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4D440" w14:textId="6F53D824" w:rsidR="00E42E4C" w:rsidRDefault="0017757C" w:rsidP="0017757C">
      <w:pPr>
        <w:pStyle w:val="Heading1"/>
      </w:pPr>
      <w:r>
        <w:t>1NC</w:t>
      </w:r>
    </w:p>
    <w:p w14:paraId="7E97DE53" w14:textId="23392318" w:rsidR="0017757C" w:rsidRDefault="0017757C" w:rsidP="0017757C"/>
    <w:p w14:paraId="43569943" w14:textId="482691FB" w:rsidR="00B177A1" w:rsidRDefault="00B177A1" w:rsidP="00B177A1">
      <w:pPr>
        <w:pStyle w:val="Heading2"/>
      </w:pPr>
      <w:r>
        <w:t>1nc-Theory</w:t>
      </w:r>
    </w:p>
    <w:p w14:paraId="0B91476F" w14:textId="7A7A5D34" w:rsidR="0017757C" w:rsidRPr="00BB4AA7" w:rsidRDefault="0017757C" w:rsidP="0017757C">
      <w:pPr>
        <w:pStyle w:val="Heading4"/>
      </w:pPr>
      <w:r w:rsidRPr="00BB4AA7">
        <w:t xml:space="preserve">Interpretation: At the </w:t>
      </w:r>
      <w:r>
        <w:t>TOC bid distributing tournaments</w:t>
      </w:r>
      <w:r w:rsidRPr="00BB4AA7">
        <w:t xml:space="preserve">, debaters must disclose all constructive speech docs open source with highlighting on the NDCA LD wiki </w:t>
      </w:r>
      <w:r>
        <w:t>at least 30 minutes before the round start</w:t>
      </w:r>
    </w:p>
    <w:p w14:paraId="5F6E2405" w14:textId="7742413E" w:rsidR="0017757C" w:rsidRDefault="0017757C" w:rsidP="0017757C">
      <w:pPr>
        <w:pStyle w:val="Heading4"/>
      </w:pPr>
      <w:r w:rsidRPr="00BB4AA7">
        <w:t xml:space="preserve">Violation – </w:t>
      </w:r>
      <w:r>
        <w:t xml:space="preserve">You don’t even have a wiki </w:t>
      </w:r>
      <w:proofErr w:type="gramStart"/>
      <w:r>
        <w:t>page</w:t>
      </w:r>
      <w:proofErr w:type="gramEnd"/>
      <w:r>
        <w:t xml:space="preserve"> so I have no way to see what you’ve read or have any way to get in contact with you.</w:t>
      </w:r>
      <w:r>
        <w:t xml:space="preserve"> </w:t>
      </w:r>
      <w:r w:rsidR="003330C9">
        <w:t xml:space="preserve"> You have zero excuse not to disclose literally all of your teammates have wikis</w:t>
      </w:r>
    </w:p>
    <w:p w14:paraId="14406C5D" w14:textId="740D0A93" w:rsidR="0017757C" w:rsidRPr="0017757C" w:rsidRDefault="0017757C" w:rsidP="0017757C">
      <w:r>
        <w:rPr>
          <w:noProof/>
        </w:rPr>
        <w:drawing>
          <wp:inline distT="0" distB="0" distL="0" distR="0" wp14:anchorId="335BAA35" wp14:editId="16A257E0">
            <wp:extent cx="13367287" cy="8216900"/>
            <wp:effectExtent l="0" t="0" r="635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
                    <a:stretch>
                      <a:fillRect/>
                    </a:stretch>
                  </pic:blipFill>
                  <pic:spPr>
                    <a:xfrm>
                      <a:off x="0" y="0"/>
                      <a:ext cx="13371652" cy="8219583"/>
                    </a:xfrm>
                    <a:prstGeom prst="rect">
                      <a:avLst/>
                    </a:prstGeom>
                  </pic:spPr>
                </pic:pic>
              </a:graphicData>
            </a:graphic>
          </wp:inline>
        </w:drawing>
      </w:r>
    </w:p>
    <w:p w14:paraId="24BF99BE" w14:textId="5CB982D7" w:rsidR="003330C9" w:rsidRDefault="003330C9" w:rsidP="0017757C">
      <w:pPr>
        <w:pStyle w:val="Heading4"/>
      </w:pPr>
      <w:r>
        <w:t>Standards:</w:t>
      </w:r>
    </w:p>
    <w:p w14:paraId="1F68C496" w14:textId="41CB065B" w:rsidR="0017757C" w:rsidRPr="00BB4AA7" w:rsidRDefault="0017757C" w:rsidP="0017757C">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114A7022" w14:textId="77777777" w:rsidR="0017757C" w:rsidRPr="00BB4AA7" w:rsidRDefault="0017757C" w:rsidP="0017757C">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14:paraId="6FBC8052" w14:textId="77777777" w:rsidR="0017757C" w:rsidRPr="00BB4AA7" w:rsidRDefault="0017757C" w:rsidP="0017757C">
      <w:pPr>
        <w:rPr>
          <w:rFonts w:eastAsia="Times New Roman"/>
          <w:sz w:val="16"/>
          <w:szCs w:val="20"/>
        </w:rPr>
      </w:pPr>
      <w:r w:rsidRPr="00BB4AA7">
        <w:rPr>
          <w:rFonts w:eastAsia="Times New Roman"/>
          <w:sz w:val="16"/>
          <w:szCs w:val="20"/>
        </w:rPr>
        <w:t xml:space="preserve">a. </w:t>
      </w:r>
      <w:proofErr w:type="gramStart"/>
      <w:r w:rsidRPr="00BB4AA7">
        <w:rPr>
          <w:rStyle w:val="StyleUnderline"/>
          <w:highlight w:val="green"/>
        </w:rPr>
        <w:t>Open source</w:t>
      </w:r>
      <w:proofErr w:type="gramEnd"/>
      <w:r w:rsidRPr="00BB4AA7">
        <w:rPr>
          <w:rStyle w:val="StyleUnderline"/>
          <w:highlight w:val="green"/>
        </w:rPr>
        <w:t xml:space="preserve"> systems are preferable</w:t>
      </w:r>
      <w:r w:rsidRPr="00BB4AA7">
        <w:rPr>
          <w:rStyle w:val="StyleUnderline"/>
        </w:rPr>
        <w:t xml:space="preserve"> to the various punishment proposals in circulation</w:t>
      </w:r>
      <w:r w:rsidRPr="00BB4AA7">
        <w:rPr>
          <w:rFonts w:eastAsia="Times New Roman"/>
          <w:sz w:val="16"/>
          <w:szCs w:val="20"/>
        </w:rPr>
        <w:t xml:space="preserve">. </w:t>
      </w:r>
      <w:r w:rsidRPr="00BB4AA7">
        <w:rPr>
          <w:rStyle w:val="StyleUnderline"/>
          <w:highlight w:val="green"/>
        </w:rPr>
        <w:t>It's better to share the wealth than limit production or participation</w:t>
      </w:r>
      <w:r w:rsidRPr="00BB4AA7">
        <w:rPr>
          <w:rFonts w:eastAsia="Times New Roman"/>
          <w:sz w:val="16"/>
          <w:szCs w:val="20"/>
        </w:rPr>
        <w:t xml:space="preserve">. Various flavors of argument communism appeal to different </w:t>
      </w:r>
      <w:proofErr w:type="gramStart"/>
      <w:r w:rsidRPr="00BB4AA7">
        <w:rPr>
          <w:rFonts w:eastAsia="Times New Roman"/>
          <w:sz w:val="16"/>
          <w:szCs w:val="20"/>
        </w:rPr>
        <w:t>people, but</w:t>
      </w:r>
      <w:proofErr w:type="gramEnd"/>
      <w:r w:rsidRPr="00BB4AA7">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BB4AA7">
        <w:rPr>
          <w:rFonts w:eastAsia="Times New Roman"/>
          <w:sz w:val="16"/>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BB4AA7">
        <w:rPr>
          <w:rFonts w:eastAsia="Times New Roman"/>
          <w:sz w:val="16"/>
          <w:szCs w:val="20"/>
          <w:highlight w:val="green"/>
        </w:rPr>
        <w:t xml:space="preserve">. </w:t>
      </w:r>
      <w:r w:rsidRPr="00BB4AA7">
        <w:rPr>
          <w:rStyle w:val="StyleUnderline"/>
          <w:highlight w:val="green"/>
        </w:rPr>
        <w:t>Every other proposal</w:t>
      </w:r>
      <w:r w:rsidRPr="00BB4AA7">
        <w:rPr>
          <w:rFonts w:eastAsia="Times New Roman"/>
          <w:sz w:val="16"/>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BB4AA7">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BB4AA7">
        <w:rPr>
          <w:rFonts w:eastAsia="Times New Roman"/>
          <w:sz w:val="16"/>
          <w:szCs w:val="20"/>
        </w:rPr>
        <w:t xml:space="preserve">b. With the help of a middling competent archivist,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reduce entry barriers. This is especially true on the novice or JV level</w:t>
      </w:r>
      <w:r w:rsidRPr="00BB4AA7">
        <w:rPr>
          <w:rStyle w:val="StyleUnderline"/>
        </w:rPr>
        <w:t>.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fundamentally change the evidence economy </w:t>
      </w:r>
      <w:r w:rsidRPr="00BB4AA7">
        <w:rPr>
          <w:rStyle w:val="Emphasis"/>
          <w:highlight w:val="green"/>
        </w:rPr>
        <w:t xml:space="preserve">without </w:t>
      </w:r>
      <w:proofErr w:type="spellStart"/>
      <w:r w:rsidRPr="00BB4AA7">
        <w:rPr>
          <w:rStyle w:val="Emphasis"/>
          <w:highlight w:val="green"/>
        </w:rPr>
        <w:t>targetting</w:t>
      </w:r>
      <w:proofErr w:type="spellEnd"/>
      <w:r w:rsidRPr="00BB4AA7">
        <w:rPr>
          <w:rStyle w:val="Emphasis"/>
          <w:highlight w:val="green"/>
        </w:rPr>
        <w:t xml:space="preserve"> anyone</w:t>
      </w:r>
      <w:r w:rsidRPr="00BB4AA7">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6FAFAD59" w14:textId="7EF1FE67" w:rsidR="0017757C" w:rsidRDefault="0017757C" w:rsidP="0017757C">
      <w:pPr>
        <w:pStyle w:val="Heading4"/>
      </w:pPr>
      <w:r>
        <w:t>B.</w:t>
      </w:r>
      <w:r>
        <w:t xml:space="preserve"> Disclosure incentivizes good arguments.</w:t>
      </w:r>
    </w:p>
    <w:p w14:paraId="419A1C0E" w14:textId="77777777" w:rsidR="0017757C" w:rsidRPr="00924846" w:rsidRDefault="0017757C" w:rsidP="0017757C">
      <w:pPr>
        <w:rPr>
          <w:rStyle w:val="Style13ptBold"/>
        </w:rPr>
      </w:pPr>
      <w:r w:rsidRPr="00A9348D">
        <w:rPr>
          <w:rFonts w:eastAsiaTheme="majorEastAsia" w:cstheme="majorBidi"/>
          <w:b/>
          <w:bCs/>
          <w:sz w:val="26"/>
          <w:szCs w:val="26"/>
        </w:rPr>
        <w:t>Nails 13</w:t>
      </w:r>
      <w:r w:rsidRPr="00924846">
        <w:rPr>
          <w:rStyle w:val="Style13ptBold"/>
        </w:rPr>
        <w:t xml:space="preserve"> [Jacob Nails (Debate Coach, Sacred Heart HS). “A Defense of Disclosure (Including Third-Party Disclosure).” </w:t>
      </w:r>
      <w:proofErr w:type="spellStart"/>
      <w:r w:rsidRPr="00924846">
        <w:rPr>
          <w:rStyle w:val="Style13ptBold"/>
        </w:rPr>
        <w:t>NSDUpdate</w:t>
      </w:r>
      <w:proofErr w:type="spellEnd"/>
      <w:r w:rsidRPr="00924846">
        <w:rPr>
          <w:rStyle w:val="Style13ptBold"/>
        </w:rPr>
        <w:t>. October 10th, 2013. http://nsdupdate.com/2013/a-defense-of-disclosure-including-third-party-disclosure-by-jacob-nails/]</w:t>
      </w:r>
    </w:p>
    <w:p w14:paraId="50330E24" w14:textId="77777777" w:rsidR="0017757C" w:rsidRPr="00924846" w:rsidRDefault="0017757C" w:rsidP="0017757C">
      <w:pPr>
        <w:rPr>
          <w:rStyle w:val="Style13ptBold"/>
        </w:rPr>
      </w:pPr>
      <w:r w:rsidRPr="00924846">
        <w:rPr>
          <w:rStyle w:val="Style13ptBold"/>
        </w:rPr>
        <w:t xml:space="preserve">I find that </w:t>
      </w:r>
      <w:r w:rsidRPr="00A940CC">
        <w:rPr>
          <w:rStyle w:val="StyleUnderline"/>
          <w:highlight w:val="yellow"/>
        </w:rPr>
        <w:t>the largest advantage of</w:t>
      </w:r>
      <w:r w:rsidRPr="00924846">
        <w:rPr>
          <w:rStyle w:val="Style13ptBold"/>
        </w:rPr>
        <w:t xml:space="preserve"> widespread </w:t>
      </w:r>
      <w:r w:rsidRPr="00A940CC">
        <w:rPr>
          <w:rStyle w:val="StyleUnderline"/>
          <w:highlight w:val="yellow"/>
        </w:rPr>
        <w:t>disclosure is</w:t>
      </w:r>
      <w:r w:rsidRPr="00924846">
        <w:rPr>
          <w:rStyle w:val="Style13ptBold"/>
        </w:rPr>
        <w:t xml:space="preserve"> the </w:t>
      </w:r>
      <w:r w:rsidRPr="00A940CC">
        <w:rPr>
          <w:rStyle w:val="StyleUnderline"/>
          <w:highlight w:val="yellow"/>
        </w:rPr>
        <w:t>educational value</w:t>
      </w:r>
      <w:r w:rsidRPr="00924846">
        <w:rPr>
          <w:rStyle w:val="Style13ptBold"/>
        </w:rPr>
        <w:t xml:space="preserve"> it provides. First, disclosure streamlines </w:t>
      </w:r>
      <w:r w:rsidRPr="00A940CC">
        <w:rPr>
          <w:rStyle w:val="Style13ptBold"/>
        </w:rPr>
        <w:t>research. Rather than every team and every lone wolf researching completely</w:t>
      </w:r>
      <w:r w:rsidRPr="00924846">
        <w:rPr>
          <w:rStyle w:val="Style13ptBold"/>
        </w:rPr>
        <w:t xml:space="preserve"> </w:t>
      </w:r>
      <w:r w:rsidRPr="00A940CC">
        <w:rPr>
          <w:rStyle w:val="Style13ptBold"/>
        </w:rPr>
        <w:t>in the dark, the wiki provides a public body of knowledge that everyone can contribute to and build off of. Students can look through the different studies on the topic and choose the best ones on an informed basis without the</w:t>
      </w:r>
      <w:r w:rsidRPr="00924846">
        <w:rPr>
          <w:rStyle w:val="Style13ptBold"/>
        </w:rPr>
        <w:t xml:space="preserve"> prohibitively large burden of personally surveying all of the literature. </w:t>
      </w:r>
      <w:r w:rsidRPr="002B7BF3">
        <w:rPr>
          <w:rStyle w:val="StyleUnderline"/>
          <w:highlight w:val="yellow"/>
        </w:rPr>
        <w:t>The best arguments are identified and replicated</w:t>
      </w:r>
      <w:r w:rsidRPr="00924846">
        <w:rPr>
          <w:rStyle w:val="Style13ptBold"/>
        </w:rPr>
        <w:t xml:space="preserve">, which is a natural result of an open marketplace of ideas. </w:t>
      </w:r>
      <w:r w:rsidRPr="002B7BF3">
        <w:rPr>
          <w:rStyle w:val="StyleUnderline"/>
          <w:highlight w:val="yellow"/>
        </w:rPr>
        <w:t>Quality of evidence increases across the board</w:t>
      </w:r>
      <w:r w:rsidRPr="002B7BF3">
        <w:rPr>
          <w:rStyle w:val="Style13ptBold"/>
          <w:highlight w:val="yellow"/>
        </w:rPr>
        <w:t>.</w:t>
      </w:r>
      <w:r w:rsidRPr="00924846">
        <w:rPr>
          <w:rStyle w:val="Style13ptBold"/>
        </w:rPr>
        <w:t xml:space="preserve"> </w:t>
      </w:r>
    </w:p>
    <w:p w14:paraId="51B258BD" w14:textId="77777777" w:rsidR="0017757C" w:rsidRDefault="0017757C" w:rsidP="0017757C">
      <w:r>
        <w:t>This magnifies fairness and education- it’s a gateway issue to all other theory because it ensures that fair and educational arguments spread.</w:t>
      </w:r>
    </w:p>
    <w:p w14:paraId="42032673" w14:textId="480DFB5E" w:rsidR="0017757C" w:rsidRDefault="0017757C" w:rsidP="0017757C">
      <w:pPr>
        <w:pStyle w:val="Heading4"/>
      </w:pPr>
      <w:r>
        <w:t>C.</w:t>
      </w:r>
      <w:r>
        <w:t xml:space="preserve"> Disclosure motivates research.</w:t>
      </w:r>
    </w:p>
    <w:p w14:paraId="0DE6D0D0" w14:textId="77777777" w:rsidR="0017757C" w:rsidRDefault="0017757C" w:rsidP="0017757C">
      <w:r w:rsidRPr="00A9348D">
        <w:rPr>
          <w:rFonts w:eastAsiaTheme="majorEastAsia" w:cstheme="majorBidi"/>
          <w:b/>
          <w:bCs/>
          <w:sz w:val="26"/>
          <w:szCs w:val="26"/>
        </w:rPr>
        <w:t xml:space="preserve">Nails </w:t>
      </w:r>
      <w:r>
        <w:rPr>
          <w:rFonts w:eastAsiaTheme="majorEastAsia" w:cstheme="majorBidi"/>
          <w:b/>
          <w:bCs/>
          <w:sz w:val="26"/>
          <w:szCs w:val="26"/>
        </w:rPr>
        <w:t>2</w:t>
      </w:r>
      <w:r>
        <w:t xml:space="preserve"> </w:t>
      </w:r>
      <w:r w:rsidRPr="00924846">
        <w:rPr>
          <w:rStyle w:val="Style13ptBold"/>
        </w:rPr>
        <w:t xml:space="preserve">[Jacob Nails (Debate Coach, Sacred Heart HS). “A Defense of Disclosure (Including Third-Party Disclosure).” </w:t>
      </w:r>
      <w:proofErr w:type="spellStart"/>
      <w:r w:rsidRPr="00924846">
        <w:rPr>
          <w:rStyle w:val="Style13ptBold"/>
        </w:rPr>
        <w:t>NSDUpdate</w:t>
      </w:r>
      <w:proofErr w:type="spellEnd"/>
      <w:r w:rsidRPr="00924846">
        <w:rPr>
          <w:rStyle w:val="Style13ptBold"/>
        </w:rPr>
        <w:t>. October 10th, 2013. http://nsdupdate.com/2013/a-defense-of-disclosure-including-third-party-disclosure-by-jacob-nails/]</w:t>
      </w:r>
    </w:p>
    <w:p w14:paraId="6AE57687" w14:textId="77777777" w:rsidR="0017757C" w:rsidRPr="00924846" w:rsidRDefault="0017757C" w:rsidP="0017757C">
      <w:pPr>
        <w:rPr>
          <w:rStyle w:val="Style13ptBold"/>
        </w:rPr>
      </w:pPr>
      <w:r w:rsidRPr="00924846">
        <w:rPr>
          <w:rStyle w:val="Style13ptBold"/>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2B7BF3">
        <w:rPr>
          <w:rStyle w:val="StyleUnderline"/>
          <w:highlight w:val="yellow"/>
        </w:rPr>
        <w:t>disclosure</w:t>
      </w:r>
      <w:r w:rsidRPr="00924846">
        <w:rPr>
          <w:rStyle w:val="Style13ptBold"/>
        </w:rPr>
        <w:t xml:space="preserve"> is that it </w:t>
      </w:r>
      <w:r w:rsidRPr="002B7BF3">
        <w:rPr>
          <w:rStyle w:val="StyleUnderline"/>
          <w:highlight w:val="yellow"/>
        </w:rPr>
        <w:t>motivates research</w:t>
      </w:r>
      <w:r w:rsidRPr="00924846">
        <w:rPr>
          <w:rStyle w:val="Style13ptBold"/>
        </w:rPr>
        <w:t xml:space="preserve">. </w:t>
      </w:r>
      <w:r w:rsidRPr="002B7BF3">
        <w:rPr>
          <w:rStyle w:val="StyleUnderline"/>
          <w:highlight w:val="yellow"/>
        </w:rPr>
        <w:t>Debaters cannot</w:t>
      </w:r>
      <w:r w:rsidRPr="00924846">
        <w:rPr>
          <w:rStyle w:val="Style13ptBold"/>
        </w:rPr>
        <w:t xml:space="preserve"> expect to </w:t>
      </w:r>
      <w:r w:rsidRPr="002B7BF3">
        <w:rPr>
          <w:rStyle w:val="StyleUnderline"/>
          <w:highlight w:val="yellow"/>
        </w:rPr>
        <w:t>make it a whole topic with the same stock AC</w:t>
      </w:r>
      <w:r w:rsidRPr="00924846">
        <w:rPr>
          <w:rStyle w:val="Style13ptBold"/>
        </w:rPr>
        <w:t xml:space="preserve"> – that is, unless they are continually updating and </w:t>
      </w:r>
      <w:proofErr w:type="spellStart"/>
      <w:r w:rsidRPr="00924846">
        <w:rPr>
          <w:rStyle w:val="Style13ptBold"/>
        </w:rPr>
        <w:t>frontlining</w:t>
      </w:r>
      <w:proofErr w:type="spellEnd"/>
      <w:r w:rsidRPr="00924846">
        <w:rPr>
          <w:rStyle w:val="Style13ptBold"/>
        </w:rPr>
        <w:t xml:space="preserve"> it. Likewise, </w:t>
      </w:r>
      <w:r w:rsidRPr="002B7BF3">
        <w:rPr>
          <w:rStyle w:val="StyleUnderline"/>
          <w:highlight w:val="yellow"/>
        </w:rPr>
        <w:t>debaters</w:t>
      </w:r>
      <w:r w:rsidRPr="00A9348D">
        <w:rPr>
          <w:rStyle w:val="StyleUnderline"/>
        </w:rPr>
        <w:t xml:space="preserve"> </w:t>
      </w:r>
      <w:r w:rsidRPr="00924846">
        <w:rPr>
          <w:rStyle w:val="Style13ptBold"/>
        </w:rPr>
        <w:t>with access to their opponents’ cases</w:t>
      </w:r>
      <w:r w:rsidRPr="00A9348D">
        <w:rPr>
          <w:rStyle w:val="StyleUnderline"/>
        </w:rPr>
        <w:t xml:space="preserve"> </w:t>
      </w:r>
      <w:r w:rsidRPr="002B7BF3">
        <w:rPr>
          <w:rStyle w:val="StyleUnderline"/>
          <w:highlight w:val="yellow"/>
        </w:rPr>
        <w:t>can do more</w:t>
      </w:r>
      <w:r w:rsidRPr="00924846">
        <w:rPr>
          <w:rStyle w:val="Style13ptBold"/>
        </w:rPr>
        <w:t xml:space="preserve"> targeted and </w:t>
      </w:r>
      <w:r w:rsidRPr="002B7BF3">
        <w:rPr>
          <w:rStyle w:val="StyleUnderline"/>
          <w:highlight w:val="yellow"/>
        </w:rPr>
        <w:t>specific research</w:t>
      </w:r>
      <w:r w:rsidRPr="00924846">
        <w:rPr>
          <w:rStyle w:val="Style13ptBold"/>
        </w:rPr>
        <w:t xml:space="preserve">. Students can go to a new level of depth, researching not just the pros and cons of the topic but the specific authors, arguments, and advocacies employed by other debaters. The incentive to cut author-specific indicts is low if there’s little guarantee that the author will ever be cited in a round but high if one knows that specific schools are using that author in rounds. In this way, </w:t>
      </w:r>
      <w:r w:rsidRPr="002B7BF3">
        <w:rPr>
          <w:rStyle w:val="StyleUnderline"/>
          <w:highlight w:val="yellow"/>
        </w:rPr>
        <w:t>disclosure</w:t>
      </w:r>
      <w:r w:rsidRPr="002B7BF3">
        <w:rPr>
          <w:rStyle w:val="Style13ptBold"/>
          <w:highlight w:val="yellow"/>
        </w:rPr>
        <w:t xml:space="preserve"> </w:t>
      </w:r>
      <w:r w:rsidRPr="002B7BF3">
        <w:rPr>
          <w:rStyle w:val="StyleUnderline"/>
          <w:highlight w:val="yellow"/>
        </w:rPr>
        <w:t>increases incentive</w:t>
      </w:r>
      <w:r w:rsidRPr="00924846">
        <w:rPr>
          <w:rStyle w:val="Style13ptBold"/>
        </w:rPr>
        <w:t xml:space="preserve"> to research </w:t>
      </w:r>
      <w:r w:rsidRPr="002B7BF3">
        <w:rPr>
          <w:rStyle w:val="StyleUnderline"/>
          <w:highlight w:val="yellow"/>
        </w:rPr>
        <w:t>by altering</w:t>
      </w:r>
      <w:r w:rsidRPr="00924846">
        <w:rPr>
          <w:rStyle w:val="Style13ptBold"/>
        </w:rPr>
        <w:t xml:space="preserve"> a student’s </w:t>
      </w:r>
      <w:r w:rsidRPr="002B7BF3">
        <w:rPr>
          <w:rStyle w:val="StyleUnderline"/>
          <w:highlight w:val="yellow"/>
        </w:rPr>
        <w:t>cost-benefit analysis so that</w:t>
      </w:r>
      <w:r w:rsidRPr="002B7BF3">
        <w:rPr>
          <w:highlight w:val="yellow"/>
        </w:rPr>
        <w:t xml:space="preserve"> </w:t>
      </w:r>
      <w:r w:rsidRPr="002B7BF3">
        <w:rPr>
          <w:rStyle w:val="StyleUnderline"/>
          <w:highlight w:val="yellow"/>
        </w:rPr>
        <w:t>the time spent researching is more valuable</w:t>
      </w:r>
      <w:r w:rsidRPr="00924846">
        <w:rPr>
          <w:rStyle w:val="Style13ptBold"/>
        </w:rPr>
        <w:t xml:space="preserve">, </w:t>
      </w:r>
      <w:proofErr w:type="gramStart"/>
      <w:r w:rsidRPr="00924846">
        <w:rPr>
          <w:rStyle w:val="Style13ptBold"/>
        </w:rPr>
        <w:t>i.e.</w:t>
      </w:r>
      <w:proofErr w:type="gramEnd"/>
      <w:r w:rsidRPr="00924846">
        <w:rPr>
          <w:rStyle w:val="Style13ptBold"/>
        </w:rPr>
        <w:t xml:space="preserve"> more likely to produce useful evidence because it is more directed. In any case, </w:t>
      </w:r>
      <w:r w:rsidRPr="002B7BF3">
        <w:rPr>
          <w:rStyle w:val="StyleUnderline"/>
          <w:highlight w:val="yellow"/>
        </w:rPr>
        <w:t>if publicly accessible evidence jeopardized research, backfiles and briefs would have done LD in</w:t>
      </w:r>
      <w:r w:rsidRPr="00924846">
        <w:rPr>
          <w:rStyle w:val="Style13ptBold"/>
        </w:rPr>
        <w:t xml:space="preserve"> a long time ago.</w:t>
      </w:r>
    </w:p>
    <w:p w14:paraId="2D93BDEE" w14:textId="16F5C451" w:rsidR="0017757C" w:rsidRDefault="0017757C" w:rsidP="0017757C">
      <w:pPr>
        <w:pStyle w:val="Heading4"/>
      </w:pPr>
      <w:r>
        <w:t>D.</w:t>
      </w:r>
      <w:r w:rsidRPr="00BB4AA7">
        <w:t xml:space="preserve"> Evidence ethics – open source is the only way to verify before round that cards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17EA1BEB" w14:textId="6D11DF40" w:rsidR="0017757C" w:rsidRDefault="0017757C" w:rsidP="0017757C">
      <w:pPr>
        <w:pStyle w:val="Heading4"/>
      </w:pPr>
      <w:r>
        <w:t>E</w:t>
      </w:r>
      <w:r>
        <w:t xml:space="preserve">.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61AE80E6" w14:textId="2E119800" w:rsidR="0017757C" w:rsidRPr="0017757C" w:rsidRDefault="0017757C" w:rsidP="0017757C">
      <w:pPr>
        <w:rPr>
          <w:rStyle w:val="Style13ptBold"/>
        </w:rPr>
      </w:pPr>
      <w:r>
        <w:rPr>
          <w:rStyle w:val="Style13ptBold"/>
        </w:rPr>
        <w:t xml:space="preserve">F. Reciprocation – I have all the stuff I read on this topic on the wiki which means you are able to access all my stuff and prep me </w:t>
      </w:r>
      <w:proofErr w:type="gramStart"/>
      <w:r>
        <w:rPr>
          <w:rStyle w:val="Style13ptBold"/>
        </w:rPr>
        <w:t>out</w:t>
      </w:r>
      <w:proofErr w:type="gramEnd"/>
      <w:r>
        <w:rPr>
          <w:rStyle w:val="Style13ptBold"/>
        </w:rPr>
        <w:t xml:space="preserve"> but I have nothing from you.  That creates an extreme prep skew.  </w:t>
      </w:r>
    </w:p>
    <w:p w14:paraId="0B3DD2A7" w14:textId="77777777" w:rsidR="0017757C" w:rsidRDefault="0017757C" w:rsidP="0017757C">
      <w:pPr>
        <w:pStyle w:val="Heading4"/>
      </w:pPr>
      <w:r>
        <w:t>Drop the debater to deter future abuse</w:t>
      </w:r>
    </w:p>
    <w:p w14:paraId="5DC700B2" w14:textId="77777777" w:rsidR="0017757C" w:rsidRDefault="0017757C" w:rsidP="0017757C">
      <w:pPr>
        <w:pStyle w:val="Heading4"/>
      </w:pPr>
      <w:r>
        <w:t xml:space="preserve">Fairness is a voter- debate is a competitive activity that requires objective evaluation, you </w:t>
      </w:r>
      <w:proofErr w:type="spellStart"/>
      <w:proofErr w:type="gramStart"/>
      <w:r>
        <w:t>cant</w:t>
      </w:r>
      <w:proofErr w:type="spellEnd"/>
      <w:proofErr w:type="gramEnd"/>
      <w:r>
        <w:t xml:space="preserve"> do it if one side is structurally skewed</w:t>
      </w:r>
    </w:p>
    <w:p w14:paraId="36729710" w14:textId="77777777" w:rsidR="0017757C" w:rsidRPr="00E904BE" w:rsidRDefault="0017757C" w:rsidP="0017757C">
      <w:pPr>
        <w:pStyle w:val="Heading4"/>
      </w:pPr>
      <w:r>
        <w:t>Education is a voter- only reason why schools fund debate</w:t>
      </w:r>
    </w:p>
    <w:p w14:paraId="651A17F4" w14:textId="77777777" w:rsidR="0017757C" w:rsidRDefault="0017757C" w:rsidP="0017757C">
      <w:pPr>
        <w:pStyle w:val="Heading4"/>
      </w:pPr>
      <w:r>
        <w:t xml:space="preserve">Competing </w:t>
      </w:r>
      <w:proofErr w:type="spellStart"/>
      <w:r>
        <w:t>interps</w:t>
      </w:r>
      <w:proofErr w:type="spellEnd"/>
      <w:r>
        <w:t>—leads to the race to the top to find the best possible norms, 2</w:t>
      </w:r>
      <w:r w:rsidRPr="0001296A">
        <w:rPr>
          <w:vertAlign w:val="superscript"/>
        </w:rPr>
        <w:t>nd</w:t>
      </w:r>
      <w:r>
        <w:t xml:space="preserve"> reasonability collapses to ci because comparing between </w:t>
      </w:r>
      <w:proofErr w:type="spellStart"/>
      <w:r>
        <w:t>brightlines</w:t>
      </w:r>
      <w:proofErr w:type="spellEnd"/>
      <w:r>
        <w:t xml:space="preserve"> concedes the authority of an offense defense paradigm</w:t>
      </w:r>
    </w:p>
    <w:p w14:paraId="3515CEFF" w14:textId="77777777" w:rsidR="0017757C" w:rsidRDefault="0017757C" w:rsidP="0017757C">
      <w:pPr>
        <w:pStyle w:val="Heading4"/>
      </w:pPr>
      <w:r>
        <w:t xml:space="preserve">No </w:t>
      </w:r>
      <w:proofErr w:type="spellStart"/>
      <w:r>
        <w:t>rvis</w:t>
      </w:r>
      <w:proofErr w:type="spellEnd"/>
      <w:r>
        <w:t xml:space="preserve">: chilling effect—debaters would be scared to read theory for fear of losing to a prepped-out </w:t>
      </w:r>
      <w:proofErr w:type="spellStart"/>
      <w:r>
        <w:t>counterinterp</w:t>
      </w:r>
      <w:proofErr w:type="spellEnd"/>
      <w:r>
        <w:t>, proliferating abuse</w:t>
      </w:r>
    </w:p>
    <w:p w14:paraId="0DECE090" w14:textId="77777777" w:rsidR="00B177A1" w:rsidRDefault="0017757C" w:rsidP="0017757C">
      <w:pPr>
        <w:pStyle w:val="Heading4"/>
      </w:pPr>
      <w:r>
        <w:t xml:space="preserve">Illogical you shouldn’t win for meeting your burden of being fair and educational logic is meta constrain on all your </w:t>
      </w:r>
      <w:proofErr w:type="spellStart"/>
      <w:r>
        <w:t>args</w:t>
      </w:r>
      <w:proofErr w:type="spellEnd"/>
      <w:r>
        <w:t xml:space="preserve"> because it definitionally determines if you </w:t>
      </w:r>
      <w:proofErr w:type="spellStart"/>
      <w:r>
        <w:t>arg</w:t>
      </w:r>
      <w:proofErr w:type="spellEnd"/>
      <w:r>
        <w:t xml:space="preserve"> </w:t>
      </w:r>
      <w:proofErr w:type="gramStart"/>
      <w:r>
        <w:t>is</w:t>
      </w:r>
      <w:proofErr w:type="gramEnd"/>
      <w:r>
        <w:t xml:space="preserve"> valid</w:t>
      </w:r>
    </w:p>
    <w:p w14:paraId="7D1A66D6" w14:textId="77777777" w:rsidR="00B177A1" w:rsidRDefault="00B177A1" w:rsidP="0017757C">
      <w:pPr>
        <w:pStyle w:val="Heading4"/>
      </w:pPr>
    </w:p>
    <w:p w14:paraId="2E2F2D6F" w14:textId="77810E01" w:rsidR="00B177A1" w:rsidRDefault="00B177A1" w:rsidP="00B177A1">
      <w:pPr>
        <w:pStyle w:val="Heading3"/>
      </w:pPr>
      <w:r>
        <w:t>1nc-K</w:t>
      </w:r>
    </w:p>
    <w:p w14:paraId="6C1867CF" w14:textId="77777777" w:rsidR="00B177A1" w:rsidRPr="008B4DB7" w:rsidRDefault="00B177A1" w:rsidP="00B177A1">
      <w:pPr>
        <w:pStyle w:val="Heading4"/>
        <w:rPr>
          <w:rFonts w:cs="Arial"/>
          <w:u w:val="single"/>
        </w:rPr>
      </w:pPr>
      <w:r w:rsidRPr="008B4DB7">
        <w:rPr>
          <w:rFonts w:cs="Arial"/>
        </w:rPr>
        <w:t xml:space="preserve">The aff’s description of nation states as </w:t>
      </w:r>
      <w:r w:rsidRPr="008B4DB7">
        <w:rPr>
          <w:rFonts w:cs="Arial"/>
          <w:u w:val="single"/>
        </w:rPr>
        <w:t>singular</w:t>
      </w:r>
      <w:r w:rsidRPr="008B4DB7">
        <w:rPr>
          <w:rFonts w:cs="Arial"/>
        </w:rPr>
        <w:t xml:space="preserve">, </w:t>
      </w:r>
      <w:r w:rsidRPr="008B4DB7">
        <w:rPr>
          <w:rFonts w:cs="Arial"/>
          <w:u w:val="single"/>
        </w:rPr>
        <w:t>autonomous</w:t>
      </w:r>
      <w:r w:rsidRPr="008B4DB7">
        <w:rPr>
          <w:rFonts w:cs="Arial"/>
        </w:rPr>
        <w:t xml:space="preserve">, and </w:t>
      </w:r>
      <w:r w:rsidRPr="008B4DB7">
        <w:rPr>
          <w:rFonts w:cs="Arial"/>
          <w:u w:val="single"/>
        </w:rPr>
        <w:t>discrete</w:t>
      </w:r>
      <w:r w:rsidRPr="008B4DB7">
        <w:rPr>
          <w:rFonts w:cs="Arial"/>
        </w:rPr>
        <w:t xml:space="preserve"> masks IR as a discipline of the </w:t>
      </w:r>
      <w:r w:rsidRPr="008B4DB7">
        <w:rPr>
          <w:rFonts w:cs="Arial"/>
          <w:u w:val="single"/>
        </w:rPr>
        <w:t>ruling class</w:t>
      </w:r>
      <w:r w:rsidRPr="008B4DB7">
        <w:rPr>
          <w:rFonts w:cs="Arial"/>
        </w:rPr>
        <w:t xml:space="preserve"> that uses its </w:t>
      </w:r>
      <w:r w:rsidRPr="008B4DB7">
        <w:rPr>
          <w:rFonts w:cs="Arial"/>
          <w:u w:val="single"/>
        </w:rPr>
        <w:t>centralized power</w:t>
      </w:r>
      <w:r w:rsidRPr="008B4DB7">
        <w:rPr>
          <w:rFonts w:cs="Arial"/>
        </w:rPr>
        <w:t xml:space="preserve"> to </w:t>
      </w:r>
      <w:r w:rsidRPr="008B4DB7">
        <w:rPr>
          <w:rFonts w:cs="Arial"/>
          <w:u w:val="single"/>
        </w:rPr>
        <w:t>spread imperialism</w:t>
      </w:r>
      <w:r w:rsidRPr="008B4DB7">
        <w:rPr>
          <w:rFonts w:cs="Arial"/>
        </w:rPr>
        <w:t xml:space="preserve"> – it also </w:t>
      </w:r>
      <w:r w:rsidRPr="008B4DB7">
        <w:rPr>
          <w:rFonts w:cs="Arial"/>
          <w:u w:val="single"/>
        </w:rPr>
        <w:t>foments hostility</w:t>
      </w:r>
      <w:r w:rsidRPr="008B4DB7">
        <w:rPr>
          <w:rFonts w:cs="Arial"/>
        </w:rPr>
        <w:t xml:space="preserve"> between </w:t>
      </w:r>
      <w:r w:rsidRPr="008B4DB7">
        <w:rPr>
          <w:rFonts w:cs="Arial"/>
          <w:u w:val="single"/>
        </w:rPr>
        <w:t>nations</w:t>
      </w:r>
      <w:r w:rsidRPr="008B4DB7">
        <w:rPr>
          <w:rFonts w:cs="Arial"/>
        </w:rPr>
        <w:t xml:space="preserve"> rather than </w:t>
      </w:r>
      <w:r w:rsidRPr="008B4DB7">
        <w:rPr>
          <w:rFonts w:cs="Arial"/>
          <w:u w:val="single"/>
        </w:rPr>
        <w:t>political leaders</w:t>
      </w:r>
      <w:r>
        <w:rPr>
          <w:rFonts w:cs="Arial"/>
          <w:u w:val="single"/>
        </w:rPr>
        <w:t xml:space="preserve">. </w:t>
      </w:r>
    </w:p>
    <w:p w14:paraId="7F5359D8" w14:textId="77777777" w:rsidR="00B177A1" w:rsidRPr="008B4DB7" w:rsidRDefault="00B177A1" w:rsidP="00B177A1">
      <w:r w:rsidRPr="008B4DB7">
        <w:rPr>
          <w:rStyle w:val="Style13ptBold"/>
        </w:rPr>
        <w:t>Davies 19</w:t>
      </w:r>
      <w:r w:rsidRPr="008B4DB7">
        <w:t xml:space="preserve"> [Dr Steve Davies, a Senior Fellow at AIER, is the Head of Education at the IEA. Previously he was program officer at the Institute for Humane Studies (IHS) at George Mason University in Virginia. He joined IHS from the UK where he was Senior Lecturer in the Department of History and Economic History at Manchester Metropolitan University. He has also been a Visiting Scholar at the Social Philosophy and Policy Center at Bowling Green State University, Ohio. A historian, he graduated from St Andrews University in Scotland in 1976 and gained his PhD from the same institution in 1984. He has authored several books, including Empiricism and History (Palgrave Macmillan, 2003) and was co-editor with Nigel Ashford of The Dictionary of Conservative and Libertarian Thought (Routledge, 1991). How to Think About International Relations. July 10, 2019. </w:t>
      </w:r>
      <w:hyperlink r:id="rId10" w:history="1">
        <w:r w:rsidRPr="0045457E">
          <w:rPr>
            <w:rStyle w:val="Hyperlink"/>
          </w:rPr>
          <w:t>https://www.aier.org/article/how-to-think-about-international-relations/]//recut</w:t>
        </w:r>
      </w:hyperlink>
      <w:r>
        <w:t xml:space="preserve"> CHS PK</w:t>
      </w:r>
    </w:p>
    <w:p w14:paraId="3BAAB82B" w14:textId="77777777" w:rsidR="00B177A1" w:rsidRDefault="00B177A1" w:rsidP="00B177A1">
      <w:pPr>
        <w:rPr>
          <w:sz w:val="8"/>
        </w:rPr>
      </w:pPr>
      <w:r w:rsidRPr="00B211F7">
        <w:rPr>
          <w:rStyle w:val="StyleUnderline"/>
        </w:rPr>
        <w:t xml:space="preserve">In everyday speech </w:t>
      </w:r>
      <w:r w:rsidRPr="00785762">
        <w:rPr>
          <w:rStyle w:val="StyleUnderline"/>
          <w:highlight w:val="green"/>
        </w:rPr>
        <w:t xml:space="preserve">people talk about countries as though they were </w:t>
      </w:r>
      <w:r w:rsidRPr="007070F9">
        <w:rPr>
          <w:rStyle w:val="StyleUnderline"/>
        </w:rPr>
        <w:t>people. We speak about the United States, China, Russia</w:t>
      </w:r>
      <w:r w:rsidRPr="007070F9">
        <w:rPr>
          <w:sz w:val="8"/>
        </w:rPr>
        <w:t xml:space="preserve">, France, and so forth. </w:t>
      </w:r>
      <w:r w:rsidRPr="007070F9">
        <w:rPr>
          <w:rStyle w:val="StyleUnderline"/>
        </w:rPr>
        <w:t>We speak of them as though they were</w:t>
      </w:r>
      <w:r w:rsidRPr="00B211F7">
        <w:rPr>
          <w:rStyle w:val="StyleUnderline"/>
        </w:rPr>
        <w:t xml:space="preserve"> </w:t>
      </w:r>
      <w:r w:rsidRPr="00785762">
        <w:rPr>
          <w:rStyle w:val="StyleUnderline"/>
          <w:highlight w:val="green"/>
        </w:rPr>
        <w:t>singular entities</w:t>
      </w:r>
      <w:r w:rsidRPr="00B211F7">
        <w:rPr>
          <w:rStyle w:val="StyleUnderline"/>
        </w:rPr>
        <w:t>,</w:t>
      </w:r>
      <w:r w:rsidRPr="00B211F7">
        <w:rPr>
          <w:sz w:val="8"/>
        </w:rPr>
        <w:t xml:space="preserve"> like individual persons. That though is not all. </w:t>
      </w:r>
      <w:r w:rsidRPr="007070F9">
        <w:rPr>
          <w:rStyle w:val="StyleUnderline"/>
        </w:rPr>
        <w:t xml:space="preserve">When talking </w:t>
      </w:r>
      <w:r w:rsidRPr="00B211F7">
        <w:rPr>
          <w:rStyle w:val="StyleUnderline"/>
        </w:rPr>
        <w:t>about international relations</w:t>
      </w:r>
      <w:r w:rsidRPr="00B211F7">
        <w:rPr>
          <w:sz w:val="8"/>
        </w:rPr>
        <w:t xml:space="preserve"> or things such as trade policy or economic policy generally </w:t>
      </w:r>
      <w:r w:rsidRPr="007070F9">
        <w:rPr>
          <w:rStyle w:val="StyleUnderline"/>
        </w:rPr>
        <w:t xml:space="preserve">we use </w:t>
      </w:r>
      <w:r w:rsidRPr="00785762">
        <w:rPr>
          <w:rStyle w:val="StyleUnderline"/>
          <w:highlight w:val="green"/>
        </w:rPr>
        <w:t>language that implies agency</w:t>
      </w:r>
      <w:r w:rsidRPr="00B211F7">
        <w:rPr>
          <w:sz w:val="8"/>
        </w:rPr>
        <w:t xml:space="preserve">. In other words, </w:t>
      </w:r>
      <w:r w:rsidRPr="00785762">
        <w:rPr>
          <w:rStyle w:val="StyleUnderline"/>
          <w:highlight w:val="green"/>
        </w:rPr>
        <w:t>we</w:t>
      </w:r>
      <w:r w:rsidRPr="00B211F7">
        <w:rPr>
          <w:rStyle w:val="StyleUnderline"/>
        </w:rPr>
        <w:t xml:space="preserve"> use language that </w:t>
      </w:r>
      <w:r w:rsidRPr="00785762">
        <w:rPr>
          <w:rStyle w:val="StyleUnderline"/>
          <w:highlight w:val="green"/>
        </w:rPr>
        <w:t>speak</w:t>
      </w:r>
      <w:r w:rsidRPr="00B211F7">
        <w:rPr>
          <w:rStyle w:val="StyleUnderline"/>
        </w:rPr>
        <w:t xml:space="preserve">s </w:t>
      </w:r>
      <w:r w:rsidRPr="00785762">
        <w:rPr>
          <w:rStyle w:val="StyleUnderline"/>
          <w:highlight w:val="green"/>
        </w:rPr>
        <w:t>about decisions</w:t>
      </w:r>
      <w:r w:rsidRPr="00B211F7">
        <w:rPr>
          <w:rStyle w:val="StyleUnderline"/>
        </w:rPr>
        <w:t xml:space="preserve">, choices, </w:t>
      </w:r>
      <w:r w:rsidRPr="00785762">
        <w:rPr>
          <w:rStyle w:val="StyleUnderline"/>
          <w:highlight w:val="green"/>
        </w:rPr>
        <w:t>and actions</w:t>
      </w:r>
      <w:r w:rsidRPr="00B211F7">
        <w:rPr>
          <w:rStyle w:val="StyleUnderline"/>
        </w:rPr>
        <w:t xml:space="preserve"> of various kinds. We say things such as</w:t>
      </w:r>
      <w:r w:rsidRPr="00B211F7">
        <w:rPr>
          <w:sz w:val="8"/>
        </w:rPr>
        <w:t xml:space="preserve">, “In 1939 </w:t>
      </w:r>
      <w:r w:rsidRPr="00785762">
        <w:rPr>
          <w:rStyle w:val="StyleUnderline"/>
          <w:highlight w:val="green"/>
        </w:rPr>
        <w:t>Germany invaded Poland</w:t>
      </w:r>
      <w:r w:rsidRPr="00B211F7">
        <w:rPr>
          <w:sz w:val="8"/>
        </w:rPr>
        <w:t>,” or “</w:t>
      </w:r>
      <w:r w:rsidRPr="00B211F7">
        <w:rPr>
          <w:rStyle w:val="StyleUnderline"/>
        </w:rPr>
        <w:t xml:space="preserve">China is engaged in widespread theft of intellectual property,” </w:t>
      </w:r>
      <w:r w:rsidRPr="00785762">
        <w:rPr>
          <w:rStyle w:val="StyleUnderline"/>
          <w:highlight w:val="green"/>
        </w:rPr>
        <w:t>or “America is pursuing a</w:t>
      </w:r>
      <w:r w:rsidRPr="00B211F7">
        <w:rPr>
          <w:rStyle w:val="StyleUnderline"/>
        </w:rPr>
        <w:t xml:space="preserve"> particular </w:t>
      </w:r>
      <w:r w:rsidRPr="00785762">
        <w:rPr>
          <w:rStyle w:val="StyleUnderline"/>
          <w:highlight w:val="green"/>
        </w:rPr>
        <w:t>policy toward Iran</w:t>
      </w:r>
      <w:r w:rsidRPr="00B211F7">
        <w:rPr>
          <w:rStyle w:val="StyleUnderline"/>
        </w:rPr>
        <w:t>.”</w:t>
      </w:r>
      <w:r>
        <w:rPr>
          <w:rStyle w:val="StyleUnderline"/>
        </w:rPr>
        <w:t xml:space="preserve"> </w:t>
      </w:r>
      <w:r w:rsidRPr="00B211F7">
        <w:rPr>
          <w:rStyle w:val="StyleUnderline"/>
        </w:rPr>
        <w:t>Nations Do Not Act</w:t>
      </w:r>
      <w:r>
        <w:rPr>
          <w:rStyle w:val="StyleUnderline"/>
        </w:rPr>
        <w:t xml:space="preserve"> </w:t>
      </w:r>
      <w:r w:rsidRPr="00B211F7">
        <w:rPr>
          <w:sz w:val="8"/>
        </w:rPr>
        <w:t xml:space="preserve">One of the fundamental features of human life is that </w:t>
      </w:r>
      <w:r w:rsidRPr="007070F9">
        <w:rPr>
          <w:rStyle w:val="StyleUnderline"/>
        </w:rPr>
        <w:t xml:space="preserve">the </w:t>
      </w:r>
      <w:r w:rsidRPr="00785762">
        <w:rPr>
          <w:rStyle w:val="StyleUnderline"/>
          <w:highlight w:val="green"/>
        </w:rPr>
        <w:t xml:space="preserve">language </w:t>
      </w:r>
      <w:r w:rsidRPr="007070F9">
        <w:rPr>
          <w:rStyle w:val="StyleUnderline"/>
        </w:rPr>
        <w:t>we use</w:t>
      </w:r>
      <w:r w:rsidRPr="00B211F7">
        <w:rPr>
          <w:rStyle w:val="StyleUnderline"/>
        </w:rPr>
        <w:t xml:space="preserve"> to talk about the world both reflects and </w:t>
      </w:r>
      <w:r w:rsidRPr="00785762">
        <w:rPr>
          <w:rStyle w:val="StyleUnderline"/>
          <w:highlight w:val="green"/>
        </w:rPr>
        <w:t xml:space="preserve">shapes our understanding </w:t>
      </w:r>
      <w:r w:rsidRPr="007070F9">
        <w:rPr>
          <w:rStyle w:val="StyleUnderline"/>
        </w:rPr>
        <w:t>of the world</w:t>
      </w:r>
      <w:r w:rsidRPr="00B211F7">
        <w:rPr>
          <w:sz w:val="8"/>
        </w:rPr>
        <w:t xml:space="preserve">, the way we think about it. </w:t>
      </w:r>
      <w:r w:rsidRPr="00B211F7">
        <w:rPr>
          <w:rStyle w:val="StyleUnderline"/>
        </w:rPr>
        <w:t xml:space="preserve">This is all the more powerful for often being unconscious. In this case the kind of </w:t>
      </w:r>
      <w:r w:rsidRPr="00785762">
        <w:rPr>
          <w:rStyle w:val="StyleUnderline"/>
          <w:highlight w:val="green"/>
        </w:rPr>
        <w:t xml:space="preserve">language </w:t>
      </w:r>
      <w:r w:rsidRPr="007070F9">
        <w:rPr>
          <w:rStyle w:val="StyleUnderline"/>
        </w:rPr>
        <w:t>and</w:t>
      </w:r>
      <w:r w:rsidRPr="00B211F7">
        <w:rPr>
          <w:rStyle w:val="StyleUnderline"/>
        </w:rPr>
        <w:t xml:space="preserve"> even the </w:t>
      </w:r>
      <w:r w:rsidRPr="007070F9">
        <w:rPr>
          <w:rStyle w:val="StyleUnderline"/>
        </w:rPr>
        <w:t xml:space="preserve">grammar </w:t>
      </w:r>
      <w:r w:rsidRPr="00785762">
        <w:rPr>
          <w:rStyle w:val="StyleUnderline"/>
          <w:highlight w:val="green"/>
        </w:rPr>
        <w:t>reveals</w:t>
      </w:r>
      <w:r w:rsidRPr="00B211F7">
        <w:rPr>
          <w:rStyle w:val="StyleUnderline"/>
        </w:rPr>
        <w:t xml:space="preserve"> a number of deep-seated </w:t>
      </w:r>
      <w:r w:rsidRPr="00785762">
        <w:rPr>
          <w:rStyle w:val="StyleUnderline"/>
          <w:highlight w:val="green"/>
        </w:rPr>
        <w:t>assumptions</w:t>
      </w:r>
      <w:r w:rsidRPr="00B211F7">
        <w:rPr>
          <w:rStyle w:val="StyleUnderline"/>
        </w:rPr>
        <w:t xml:space="preserve"> and also helps to shape and direct the way we look at the world.</w:t>
      </w:r>
      <w:r>
        <w:rPr>
          <w:rStyle w:val="StyleUnderline"/>
        </w:rPr>
        <w:t xml:space="preserve"> </w:t>
      </w:r>
      <w:r w:rsidRPr="00785762">
        <w:rPr>
          <w:rStyle w:val="StyleUnderline"/>
          <w:highlight w:val="green"/>
        </w:rPr>
        <w:t>Referring to countries</w:t>
      </w:r>
      <w:r w:rsidRPr="00B211F7">
        <w:rPr>
          <w:rStyle w:val="StyleUnderline"/>
        </w:rPr>
        <w:t xml:space="preserve"> or political communities </w:t>
      </w:r>
      <w:r w:rsidRPr="00785762">
        <w:rPr>
          <w:rStyle w:val="StyleUnderline"/>
          <w:highlight w:val="green"/>
        </w:rPr>
        <w:t xml:space="preserve">as singular entities </w:t>
      </w:r>
      <w:r w:rsidRPr="007070F9">
        <w:rPr>
          <w:rStyle w:val="StyleUnderline"/>
        </w:rPr>
        <w:t>that decide and act</w:t>
      </w:r>
      <w:r w:rsidRPr="00785762">
        <w:rPr>
          <w:rStyle w:val="StyleUnderline"/>
          <w:highlight w:val="green"/>
        </w:rPr>
        <w:t xml:space="preserve"> has</w:t>
      </w:r>
      <w:r w:rsidRPr="00B211F7">
        <w:rPr>
          <w:rStyle w:val="StyleUnderline"/>
        </w:rPr>
        <w:t xml:space="preserve"> a whole series of </w:t>
      </w:r>
      <w:r w:rsidRPr="00785762">
        <w:rPr>
          <w:rStyle w:val="StyleUnderline"/>
          <w:highlight w:val="green"/>
        </w:rPr>
        <w:t>assumptions built into</w:t>
      </w:r>
      <w:r w:rsidRPr="00B211F7">
        <w:rPr>
          <w:rStyle w:val="StyleUnderline"/>
        </w:rPr>
        <w:t xml:space="preserve"> the </w:t>
      </w:r>
      <w:r w:rsidRPr="00785762">
        <w:rPr>
          <w:rStyle w:val="StyleUnderline"/>
          <w:highlight w:val="green"/>
        </w:rPr>
        <w:t>language</w:t>
      </w:r>
      <w:r w:rsidRPr="00B211F7">
        <w:rPr>
          <w:sz w:val="8"/>
        </w:rPr>
        <w:t xml:space="preserve">. The grammar of this language has some of these entities as subjects, acting and doing things, and others as objects, being acted upon (as in the case of the U.S. and Iran above). The language means that countries are seen as singular entities that decide and act in the way that individual human beings do. If you stop and think about this it becomes obvious that there is something wrong with this. </w:t>
      </w:r>
      <w:r w:rsidRPr="00B211F7">
        <w:rPr>
          <w:rStyle w:val="StyleUnderline"/>
        </w:rPr>
        <w:t>Humans are not a hive species like ants or bees. As a species we do not decide and act with a single mind or will.</w:t>
      </w:r>
      <w:r w:rsidRPr="00B211F7">
        <w:rPr>
          <w:sz w:val="8"/>
        </w:rPr>
        <w:t xml:space="preserve"> Rather a political community or society is a large number of particular individual men and women. There may be a process of collective decision-making that arrives at decisions that are binding on the individual members of the community, but that does not mean a single will or purpose or even a single collective acting agency. If you start to think more carefully about this you will realize that there is actually very little in the way even of a collective decision-making process, much less shared purpose and action. Language and the way we use it is obscuring reality rather than revealing it. One way of thinking about this is to imagine that you meet an alien from another planet who has been learning about Earth from television broadcasts and is trying to find out more about our planet. Hearing reporters constantly say things like the remarks cited above, the alien asks you, “Can you show me the United States?” What would you show them? You could get out an atlas and point to the part of the map that shows the U.S. It is not that, however, that is doing anything. Alternatively, you could show them people living and working in the U.S., but that would also not be satisfactory — in what sense are they pursuing a foreign policy, for example? You could show the alien the president, or Congress in session, or major public figures. Here you would be getting closer to what the alien wants you to explain, but it is still not the correct answer because there are few who would say that the president or Congress is the United States (even if they think they are). The reality is that in discussions like this, </w:t>
      </w:r>
      <w:r w:rsidRPr="00785762">
        <w:rPr>
          <w:rStyle w:val="StyleUnderline"/>
          <w:highlight w:val="green"/>
        </w:rPr>
        <w:t>terms like America</w:t>
      </w:r>
      <w:r w:rsidRPr="00B211F7">
        <w:rPr>
          <w:rStyle w:val="StyleUnderline"/>
        </w:rPr>
        <w:t xml:space="preserve">, </w:t>
      </w:r>
      <w:r w:rsidRPr="00785762">
        <w:rPr>
          <w:rStyle w:val="StyleUnderline"/>
          <w:highlight w:val="green"/>
        </w:rPr>
        <w:t>Russia</w:t>
      </w:r>
      <w:r w:rsidRPr="00B211F7">
        <w:rPr>
          <w:rStyle w:val="StyleUnderline"/>
        </w:rPr>
        <w:t xml:space="preserve">, </w:t>
      </w:r>
      <w:r w:rsidRPr="00785762">
        <w:rPr>
          <w:rStyle w:val="StyleUnderline"/>
          <w:highlight w:val="green"/>
        </w:rPr>
        <w:t xml:space="preserve">China </w:t>
      </w:r>
      <w:r w:rsidRPr="007070F9">
        <w:rPr>
          <w:rStyle w:val="StyleUnderline"/>
        </w:rPr>
        <w:t>are shorthand</w:t>
      </w:r>
      <w:r w:rsidRPr="00B211F7">
        <w:rPr>
          <w:rStyle w:val="StyleUnderline"/>
        </w:rPr>
        <w:t xml:space="preserve">. We use them </w:t>
      </w:r>
      <w:r w:rsidRPr="007070F9">
        <w:rPr>
          <w:rStyle w:val="StyleUnderline"/>
        </w:rPr>
        <w:t xml:space="preserve">to </w:t>
      </w:r>
      <w:r w:rsidRPr="00785762">
        <w:rPr>
          <w:rStyle w:val="StyleUnderline"/>
          <w:highlight w:val="green"/>
        </w:rPr>
        <w:t>avoid</w:t>
      </w:r>
      <w:r w:rsidRPr="00B211F7">
        <w:rPr>
          <w:rStyle w:val="StyleUnderline"/>
        </w:rPr>
        <w:t xml:space="preserve"> having to use </w:t>
      </w:r>
      <w:r w:rsidRPr="007070F9">
        <w:rPr>
          <w:rStyle w:val="StyleUnderline"/>
        </w:rPr>
        <w:t xml:space="preserve">more </w:t>
      </w:r>
      <w:r w:rsidRPr="00785762">
        <w:rPr>
          <w:rStyle w:val="StyleUnderline"/>
          <w:highlight w:val="green"/>
        </w:rPr>
        <w:t>accurate</w:t>
      </w:r>
      <w:r w:rsidRPr="00B211F7">
        <w:rPr>
          <w:rStyle w:val="StyleUnderline"/>
        </w:rPr>
        <w:t xml:space="preserve"> but clumsy and awkward </w:t>
      </w:r>
      <w:r w:rsidRPr="00785762">
        <w:rPr>
          <w:rStyle w:val="StyleUnderline"/>
          <w:highlight w:val="green"/>
        </w:rPr>
        <w:t>expressions</w:t>
      </w:r>
      <w:r w:rsidRPr="00B211F7">
        <w:rPr>
          <w:rStyle w:val="StyleUnderline"/>
        </w:rPr>
        <w:t>.</w:t>
      </w:r>
      <w:r w:rsidRPr="00B211F7">
        <w:rPr>
          <w:sz w:val="8"/>
        </w:rPr>
        <w:t xml:space="preserve"> Instead of speaking about “China,” we should say, “The political community composed of the people inhabiting the part of the world commonly known as China, of very varied interests, tastes, and inclinations, and the complex and constantly changing relations between them.” (Technically we are using the trope of synecdoche, in which a part or aspect of something is described as though it is the whole of that something.) Performing this exercise, of expanding singular nouns into the full statement, is useful and revealing. It clarifies certain things and poses a whole series of questions. Considering those questions may then lead to a significant shift of thinking or perception and a recognition of realities that were previously obscured by the language people use. In particular, thinking in this way raises the question of who or what has agency in the kinds of discussions that our confused alien was picking up. Who or what makes decisions? Who or what acts, and how is this done? If we talk about Chinese or American policy, who has formulated the policy and why have they done this? How was it formulated? Asking questions like this leads to much greater clarity even if we cannot answer the questions with our current knowledge. It is clear that the entire population does not have agency in any of these cases. Sometimes some individuals have agency but not all or many. Collective Decision Making For example the statement “China is engaged in theft of intellectual property,” means in fact “Specific people and organized groups of people (companies) living in the part of the planet commonly known as China and being part of the political community made up of the people living there are engaged in theft of intellectual property.” </w:t>
      </w:r>
      <w:proofErr w:type="gramStart"/>
      <w:r w:rsidRPr="00B211F7">
        <w:rPr>
          <w:sz w:val="8"/>
        </w:rPr>
        <w:t>So</w:t>
      </w:r>
      <w:proofErr w:type="gramEnd"/>
      <w:r w:rsidRPr="00B211F7">
        <w:rPr>
          <w:sz w:val="8"/>
        </w:rPr>
        <w:t xml:space="preserve"> it does not make sense to think of the entire population of a political community in a specific place as having agency. What though if the political community in question is one with a collective decision-making process that involves consultation and discussion between all adult members of the political community? Leaving aside the problems of the inherent reality of politics (which is what we are speaking of here), this still does not mean that we can speak of the adult population as a whole deciding on a course of action, much less acting on or executing that policy. Many will dissent. There is not a common or single purpose but in fact many often-conflicting purposes. Above all, the entire electorate or political community does not act directly. So, when we use shorthand like China or the United States and speak of actions in the sphere of international relations, what we are actually speaking about is the governments of the United States and China. We are speaking about the relatively small number of people in a particular political community who have political power and who can make decisions that will then be put into effect. We are also speaking of people such as diplomats and the military who are directly controlled by and responsible to the small number who make the decisions and who put those decisions into effect. When we speak about actions and policies in the sphere of international </w:t>
      </w:r>
      <w:proofErr w:type="gramStart"/>
      <w:r w:rsidRPr="00B211F7">
        <w:rPr>
          <w:sz w:val="8"/>
        </w:rPr>
        <w:t>relations</w:t>
      </w:r>
      <w:proofErr w:type="gramEnd"/>
      <w:r w:rsidRPr="00B211F7">
        <w:rPr>
          <w:sz w:val="8"/>
        </w:rPr>
        <w:t xml:space="preserve"> we should be very careful to explicitly say, “The Chinese government…” or “The government of the United States…” and not “China…” or “the United States.…” If you want to unwrap those more accurate </w:t>
      </w:r>
      <w:proofErr w:type="gramStart"/>
      <w:r w:rsidRPr="00B211F7">
        <w:rPr>
          <w:sz w:val="8"/>
        </w:rPr>
        <w:t>statements</w:t>
      </w:r>
      <w:proofErr w:type="gramEnd"/>
      <w:r w:rsidRPr="00B211F7">
        <w:rPr>
          <w:sz w:val="8"/>
        </w:rPr>
        <w:t xml:space="preserve"> they would be something like, “The group of people with political power and decision-making and executive capacity in the political community made up of the many people of varied interests, beliefs, and inclinations who inhabit the part of the world commonly known as China/the United States.” Countries and Governments </w:t>
      </w:r>
      <w:r w:rsidRPr="007070F9">
        <w:rPr>
          <w:rStyle w:val="StyleUnderline"/>
        </w:rPr>
        <w:t xml:space="preserve">One of the most damaging aspects of </w:t>
      </w:r>
      <w:r w:rsidRPr="00785762">
        <w:rPr>
          <w:rStyle w:val="StyleUnderline"/>
          <w:highlight w:val="green"/>
        </w:rPr>
        <w:t>the way we</w:t>
      </w:r>
      <w:r w:rsidRPr="00B211F7">
        <w:rPr>
          <w:rStyle w:val="StyleUnderline"/>
        </w:rPr>
        <w:t xml:space="preserve"> usually </w:t>
      </w:r>
      <w:r w:rsidRPr="00785762">
        <w:rPr>
          <w:rStyle w:val="StyleUnderline"/>
          <w:highlight w:val="green"/>
        </w:rPr>
        <w:t>speak about</w:t>
      </w:r>
      <w:r w:rsidRPr="00B211F7">
        <w:rPr>
          <w:rStyle w:val="StyleUnderline"/>
        </w:rPr>
        <w:t xml:space="preserve"> public policy and about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in particular </w:t>
      </w:r>
      <w:r w:rsidRPr="007070F9">
        <w:rPr>
          <w:rStyle w:val="StyleUnderline"/>
        </w:rPr>
        <w:t xml:space="preserve">is the way that it </w:t>
      </w:r>
      <w:r w:rsidRPr="00785762">
        <w:rPr>
          <w:rStyle w:val="StyleUnderline"/>
          <w:highlight w:val="green"/>
        </w:rPr>
        <w:t>leads us to conflate countries</w:t>
      </w:r>
      <w:r w:rsidRPr="00B211F7">
        <w:rPr>
          <w:rStyle w:val="StyleUnderline"/>
        </w:rPr>
        <w:t xml:space="preserve"> (the social and political community as a whole) </w:t>
      </w:r>
      <w:r w:rsidRPr="00785762">
        <w:rPr>
          <w:rStyle w:val="StyleUnderline"/>
          <w:highlight w:val="green"/>
        </w:rPr>
        <w:t>with governments</w:t>
      </w:r>
      <w:r w:rsidRPr="00B211F7">
        <w:rPr>
          <w:sz w:val="8"/>
        </w:rPr>
        <w:t xml:space="preserve"> (the people who have and exercise power in those political communities). </w:t>
      </w:r>
      <w:r w:rsidRPr="00785762">
        <w:rPr>
          <w:rStyle w:val="StyleUnderline"/>
          <w:highlight w:val="green"/>
        </w:rPr>
        <w:t>This leads to</w:t>
      </w:r>
      <w:r w:rsidRPr="00B211F7">
        <w:rPr>
          <w:rStyle w:val="StyleUnderline"/>
        </w:rPr>
        <w:t xml:space="preserve"> ways of thinking that are misguided and often damaging, such as </w:t>
      </w:r>
      <w:r w:rsidRPr="00785762">
        <w:rPr>
          <w:rStyle w:val="StyleUnderline"/>
          <w:highlight w:val="green"/>
        </w:rPr>
        <w:t xml:space="preserve">hostility toward the </w:t>
      </w:r>
      <w:r w:rsidRPr="007070F9">
        <w:rPr>
          <w:rStyle w:val="StyleUnderline"/>
        </w:rPr>
        <w:t xml:space="preserve">entire </w:t>
      </w:r>
      <w:r w:rsidRPr="00785762">
        <w:rPr>
          <w:rStyle w:val="StyleUnderline"/>
          <w:highlight w:val="green"/>
        </w:rPr>
        <w:t>population</w:t>
      </w:r>
      <w:r w:rsidRPr="00B211F7">
        <w:rPr>
          <w:rStyle w:val="StyleUnderline"/>
        </w:rPr>
        <w:t xml:space="preserve"> of another part of the world, </w:t>
      </w:r>
      <w:r w:rsidRPr="00785762">
        <w:rPr>
          <w:rStyle w:val="StyleUnderline"/>
          <w:highlight w:val="green"/>
        </w:rPr>
        <w:t>rather than</w:t>
      </w:r>
      <w:r w:rsidRPr="00B211F7">
        <w:rPr>
          <w:rStyle w:val="StyleUnderline"/>
        </w:rPr>
        <w:t xml:space="preserve"> the </w:t>
      </w:r>
      <w:r w:rsidRPr="00785762">
        <w:rPr>
          <w:rStyle w:val="StyleUnderline"/>
          <w:highlight w:val="green"/>
        </w:rPr>
        <w:t>people with power</w:t>
      </w:r>
      <w:r w:rsidRPr="00B211F7">
        <w:rPr>
          <w:rStyle w:val="StyleUnderline"/>
        </w:rPr>
        <w:t xml:space="preserve"> there.</w:t>
      </w:r>
      <w:r>
        <w:rPr>
          <w:rStyle w:val="StyleUnderline"/>
        </w:rPr>
        <w:t xml:space="preserve"> </w:t>
      </w:r>
      <w:r w:rsidRPr="00785762">
        <w:rPr>
          <w:rStyle w:val="StyleUnderline"/>
          <w:highlight w:val="green"/>
        </w:rPr>
        <w:t xml:space="preserve">The normal way </w:t>
      </w:r>
      <w:r w:rsidRPr="007070F9">
        <w:rPr>
          <w:rStyle w:val="StyleUnderline"/>
        </w:rPr>
        <w:t>of speaking</w:t>
      </w:r>
      <w:r w:rsidRPr="00B211F7">
        <w:rPr>
          <w:rStyle w:val="StyleUnderline"/>
        </w:rPr>
        <w:t xml:space="preserve"> also </w:t>
      </w:r>
      <w:r w:rsidRPr="00785762">
        <w:rPr>
          <w:rStyle w:val="StyleUnderline"/>
          <w:highlight w:val="green"/>
        </w:rPr>
        <w:t>obscures</w:t>
      </w:r>
      <w:r w:rsidRPr="00B211F7">
        <w:rPr>
          <w:rStyle w:val="StyleUnderline"/>
        </w:rPr>
        <w:t xml:space="preserve"> a whole range of matters and precludes us asking a whole series of interesting </w:t>
      </w:r>
      <w:r w:rsidRPr="00785762">
        <w:rPr>
          <w:rStyle w:val="StyleUnderline"/>
          <w:highlight w:val="green"/>
        </w:rPr>
        <w:t>questions. Who are</w:t>
      </w:r>
      <w:r w:rsidRPr="00B211F7">
        <w:rPr>
          <w:rStyle w:val="StyleUnderline"/>
        </w:rPr>
        <w:t xml:space="preserve"> the </w:t>
      </w:r>
      <w:r w:rsidRPr="00785762">
        <w:rPr>
          <w:rStyle w:val="StyleUnderline"/>
          <w:highlight w:val="green"/>
        </w:rPr>
        <w:t>people with power?</w:t>
      </w:r>
      <w:r w:rsidRPr="00B211F7">
        <w:rPr>
          <w:rStyle w:val="StyleUnderline"/>
        </w:rPr>
        <w:t xml:space="preserve"> </w:t>
      </w:r>
      <w:r w:rsidRPr="00785762">
        <w:rPr>
          <w:rStyle w:val="StyleUnderline"/>
          <w:highlight w:val="green"/>
        </w:rPr>
        <w:t>How did they get it? Why did they</w:t>
      </w:r>
      <w:r w:rsidRPr="00B211F7">
        <w:rPr>
          <w:rStyle w:val="StyleUnderline"/>
        </w:rPr>
        <w:t xml:space="preserve"> decide to </w:t>
      </w:r>
      <w:r w:rsidRPr="00785762">
        <w:rPr>
          <w:rStyle w:val="StyleUnderline"/>
          <w:highlight w:val="green"/>
        </w:rPr>
        <w:t>do what they did? Why do others obey</w:t>
      </w:r>
      <w:r w:rsidRPr="00B211F7">
        <w:rPr>
          <w:rStyle w:val="StyleUnderline"/>
        </w:rPr>
        <w:t xml:space="preserve"> or go along with it?</w:t>
      </w:r>
      <w:r>
        <w:rPr>
          <w:rStyle w:val="StyleUnderline"/>
        </w:rPr>
        <w:t xml:space="preserve"> </w:t>
      </w:r>
      <w:r w:rsidRPr="00B211F7">
        <w:rPr>
          <w:sz w:val="8"/>
        </w:rPr>
        <w:t xml:space="preserve">Analytically, this also means that you should think about international relations in particular in a new way, one that is not reflected in popular discussion or reporting in the media. The way you should think about it from this perspective is as follows. The surface of the planet is divided into self-governing (or nominally self-governing) sovereign units. Each of these is a political and social community made up of the people who live on that part of the planet’s surface. The people who make up these communities are very heterogeneous, and many have connections of a personal or business nature with people from other parts of the world who live in other political communities. </w:t>
      </w:r>
      <w:r w:rsidRPr="00785762">
        <w:rPr>
          <w:rStyle w:val="StyleUnderline"/>
          <w:highlight w:val="green"/>
        </w:rPr>
        <w:t>Within each political community</w:t>
      </w:r>
      <w:r w:rsidRPr="00B211F7">
        <w:rPr>
          <w:rStyle w:val="StyleUnderline"/>
        </w:rPr>
        <w:t xml:space="preserve"> there </w:t>
      </w:r>
      <w:r w:rsidRPr="00785762">
        <w:rPr>
          <w:rStyle w:val="StyleUnderline"/>
          <w:highlight w:val="green"/>
        </w:rPr>
        <w:t>are ruling groups</w:t>
      </w:r>
      <w:r w:rsidRPr="00B211F7">
        <w:rPr>
          <w:rStyle w:val="StyleUnderline"/>
        </w:rPr>
        <w:t xml:space="preserve">. These are the people </w:t>
      </w:r>
      <w:r w:rsidRPr="00785762">
        <w:rPr>
          <w:rStyle w:val="StyleUnderline"/>
          <w:highlight w:val="green"/>
        </w:rPr>
        <w:t>who</w:t>
      </w:r>
      <w:r w:rsidRPr="00B211F7">
        <w:rPr>
          <w:rStyle w:val="StyleUnderline"/>
        </w:rPr>
        <w:t xml:space="preserve"> have the power to make decisions that can then be enforced, if </w:t>
      </w:r>
      <w:proofErr w:type="gramStart"/>
      <w:r w:rsidRPr="00B211F7">
        <w:rPr>
          <w:rStyle w:val="StyleUnderline"/>
        </w:rPr>
        <w:t>necessary</w:t>
      </w:r>
      <w:proofErr w:type="gramEnd"/>
      <w:r w:rsidRPr="00B211F7">
        <w:rPr>
          <w:rStyle w:val="StyleUnderline"/>
        </w:rPr>
        <w:t xml:space="preserve"> on all of the other people in that political community. This subset are the people with political power</w:t>
      </w:r>
      <w:r w:rsidRPr="00B211F7">
        <w:rPr>
          <w:sz w:val="8"/>
        </w:rPr>
        <w:t xml:space="preserve">. (There are other people with agency within the community, but their agency is weaker and diffuse whereas the agency of the ruling group is relatively greater and more concentrated.) In particular </w:t>
      </w:r>
      <w:r w:rsidRPr="007070F9">
        <w:rPr>
          <w:rStyle w:val="StyleUnderline"/>
        </w:rPr>
        <w:t xml:space="preserve">they </w:t>
      </w:r>
      <w:r w:rsidRPr="00785762">
        <w:rPr>
          <w:rStyle w:val="StyleUnderline"/>
          <w:highlight w:val="green"/>
        </w:rPr>
        <w:t>have</w:t>
      </w:r>
      <w:r w:rsidRPr="00B211F7">
        <w:rPr>
          <w:rStyle w:val="StyleUnderline"/>
        </w:rPr>
        <w:t xml:space="preserve"> the capacity that other people do not have </w:t>
      </w:r>
      <w:r w:rsidRPr="007070F9">
        <w:rPr>
          <w:rStyle w:val="StyleUnderline"/>
        </w:rPr>
        <w:t>to</w:t>
      </w:r>
      <w:r w:rsidRPr="00B211F7">
        <w:rPr>
          <w:rStyle w:val="StyleUnderline"/>
        </w:rPr>
        <w:t xml:space="preserve"> legitimately deploy and </w:t>
      </w:r>
      <w:r w:rsidRPr="00785762">
        <w:rPr>
          <w:rStyle w:val="StyleUnderline"/>
          <w:highlight w:val="green"/>
        </w:rPr>
        <w:t>use deadly force</w:t>
      </w:r>
      <w:r w:rsidRPr="00B211F7">
        <w:rPr>
          <w:rStyle w:val="StyleUnderline"/>
        </w:rPr>
        <w:t>.</w:t>
      </w:r>
      <w:r w:rsidRPr="00B211F7">
        <w:rPr>
          <w:sz w:val="8"/>
        </w:rPr>
        <w:t xml:space="preserve"> Notice that in this particular context, it does not matter how the people with power got their position or how it is legitimized. (It does matter when we discuss other things, of course.) From this point of view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and things such as global trade policy </w:t>
      </w:r>
      <w:r w:rsidRPr="00785762">
        <w:rPr>
          <w:rStyle w:val="StyleUnderline"/>
          <w:highlight w:val="green"/>
        </w:rPr>
        <w:t>are</w:t>
      </w:r>
      <w:r w:rsidRPr="00B211F7">
        <w:rPr>
          <w:rStyle w:val="StyleUnderline"/>
        </w:rPr>
        <w:t xml:space="preserve"> the </w:t>
      </w:r>
      <w:r w:rsidRPr="00785762">
        <w:rPr>
          <w:rStyle w:val="StyleUnderline"/>
          <w:highlight w:val="green"/>
        </w:rPr>
        <w:t>relations between ruling groups</w:t>
      </w:r>
      <w:r w:rsidRPr="00B211F7">
        <w:rPr>
          <w:rStyle w:val="StyleUnderline"/>
        </w:rPr>
        <w:t xml:space="preserve">. </w:t>
      </w:r>
      <w:r w:rsidRPr="00785762">
        <w:rPr>
          <w:rStyle w:val="StyleUnderline"/>
          <w:highlight w:val="green"/>
        </w:rPr>
        <w:t>I</w:t>
      </w:r>
      <w:r w:rsidRPr="00B211F7">
        <w:rPr>
          <w:rStyle w:val="StyleUnderline"/>
        </w:rPr>
        <w:t xml:space="preserve">nternational </w:t>
      </w:r>
      <w:r w:rsidRPr="00785762">
        <w:rPr>
          <w:rStyle w:val="StyleUnderline"/>
          <w:highlight w:val="green"/>
        </w:rPr>
        <w:t>r</w:t>
      </w:r>
      <w:r w:rsidRPr="00B211F7">
        <w:rPr>
          <w:rStyle w:val="StyleUnderline"/>
        </w:rPr>
        <w:t xml:space="preserve">elations </w:t>
      </w:r>
      <w:r w:rsidRPr="00785762">
        <w:rPr>
          <w:rStyle w:val="StyleUnderline"/>
          <w:highlight w:val="green"/>
        </w:rPr>
        <w:t>are not</w:t>
      </w:r>
      <w:r w:rsidRPr="00B211F7">
        <w:rPr>
          <w:rStyle w:val="StyleUnderline"/>
        </w:rPr>
        <w:t xml:space="preserve"> the </w:t>
      </w:r>
      <w:r w:rsidRPr="00785762">
        <w:rPr>
          <w:rStyle w:val="StyleUnderline"/>
          <w:highlight w:val="green"/>
        </w:rPr>
        <w:t>relations</w:t>
      </w:r>
      <w:r w:rsidRPr="00B211F7">
        <w:rPr>
          <w:rStyle w:val="StyleUnderline"/>
        </w:rPr>
        <w:t xml:space="preserve">, exchanges, and agreements </w:t>
      </w:r>
      <w:r w:rsidRPr="00785762">
        <w:rPr>
          <w:rStyle w:val="StyleUnderline"/>
          <w:highlight w:val="green"/>
        </w:rPr>
        <w:t>between</w:t>
      </w:r>
      <w:r w:rsidRPr="00B211F7">
        <w:rPr>
          <w:rStyle w:val="StyleUnderline"/>
        </w:rPr>
        <w:t xml:space="preserve"> those </w:t>
      </w:r>
      <w:r w:rsidRPr="00785762">
        <w:rPr>
          <w:rStyle w:val="StyleUnderline"/>
          <w:highlight w:val="green"/>
        </w:rPr>
        <w:t>people</w:t>
      </w:r>
      <w:r w:rsidRPr="00B211F7">
        <w:rPr>
          <w:rStyle w:val="StyleUnderline"/>
        </w:rPr>
        <w:t xml:space="preserve"> and organizations that do not belong to the </w:t>
      </w:r>
      <w:r w:rsidRPr="00785762">
        <w:rPr>
          <w:rStyle w:val="StyleUnderline"/>
          <w:highlight w:val="green"/>
        </w:rPr>
        <w:t>rul</w:t>
      </w:r>
      <w:r w:rsidRPr="007070F9">
        <w:rPr>
          <w:rStyle w:val="StyleUnderline"/>
        </w:rPr>
        <w:t>ing</w:t>
      </w:r>
      <w:r w:rsidRPr="007070F9">
        <w:t xml:space="preserve"> groups</w:t>
      </w:r>
      <w:r w:rsidRPr="00B211F7">
        <w:rPr>
          <w:rStyle w:val="StyleUnderline"/>
        </w:rPr>
        <w:t>. An important point is that although ruling groups may be internally varied and divided, they are much less so at any point in time than the population as a whole.</w:t>
      </w:r>
      <w:r w:rsidRPr="00B211F7">
        <w:rPr>
          <w:sz w:val="8"/>
        </w:rPr>
        <w:t xml:space="preserve"> They will typically have certain strong common interests. Many of these derive from the geographical location and situation of the part of the planet that they control. This is important because it means that the interests of the group controlling a particular part of the world will remain constant for long periods regardless of the actual people who make up that ruling group at any time, or their ideology and beliefs. Other interests reflect the particular economic and other circumstances of a given time, and these will change. Thus, as long as India was a part of the British Empire, protecting the sea route to India was a vital interest for the ruling group in Britain, but this was no longer the case after 1947. These interests between ruling groups may conflict, for all sorts of reasons. The ruling groups then have to weigh up how important the interests are and how far they are prepared to go to defend them. The problem is that miscalculation by one ruling group can lead to armed conflict, as we have seen many times in history. The really important point though is this. Just as we should not conflate or confuse countries (entire political communities) and governments (the ruling groups of those political communities), so we should not assume that ruling groups and the entire populations of their political community have common or shared interests. Conflicts of Interest Sometimes they do but not always. </w:t>
      </w:r>
      <w:r w:rsidRPr="00785762">
        <w:rPr>
          <w:rStyle w:val="StyleUnderline"/>
          <w:highlight w:val="green"/>
        </w:rPr>
        <w:t>Frequently</w:t>
      </w:r>
      <w:r w:rsidRPr="00B211F7">
        <w:rPr>
          <w:rStyle w:val="StyleUnderline"/>
        </w:rPr>
        <w:t xml:space="preserve">, the </w:t>
      </w:r>
      <w:r w:rsidRPr="00785762">
        <w:rPr>
          <w:rStyle w:val="StyleUnderline"/>
          <w:highlight w:val="green"/>
        </w:rPr>
        <w:t xml:space="preserve">interests </w:t>
      </w:r>
      <w:r w:rsidRPr="007070F9">
        <w:rPr>
          <w:rStyle w:val="StyleUnderline"/>
        </w:rPr>
        <w:t>of ruling groups</w:t>
      </w:r>
      <w:r w:rsidRPr="00785762">
        <w:rPr>
          <w:rStyle w:val="StyleUnderline"/>
          <w:highlight w:val="green"/>
        </w:rPr>
        <w:t xml:space="preserve"> are at odds </w:t>
      </w:r>
      <w:r w:rsidRPr="007070F9">
        <w:rPr>
          <w:rStyle w:val="StyleUnderline"/>
        </w:rPr>
        <w:t>with the actual interests of a large part of the political community</w:t>
      </w:r>
      <w:r w:rsidRPr="00B211F7">
        <w:rPr>
          <w:rStyle w:val="StyleUnderline"/>
        </w:rPr>
        <w:t xml:space="preserve"> or even a majority of them. </w:t>
      </w:r>
      <w:r w:rsidRPr="00785762">
        <w:rPr>
          <w:rStyle w:val="StyleUnderline"/>
          <w:highlight w:val="green"/>
        </w:rPr>
        <w:t>Imperialism is</w:t>
      </w:r>
      <w:r w:rsidRPr="00B211F7">
        <w:rPr>
          <w:rStyle w:val="StyleUnderline"/>
        </w:rPr>
        <w:t xml:space="preserve"> perhaps </w:t>
      </w:r>
      <w:r w:rsidRPr="00785762">
        <w:rPr>
          <w:rStyle w:val="StyleUnderline"/>
          <w:highlight w:val="green"/>
        </w:rPr>
        <w:t>the classic example</w:t>
      </w:r>
      <w:r w:rsidRPr="00B211F7">
        <w:rPr>
          <w:rStyle w:val="StyleUnderline"/>
        </w:rPr>
        <w:t xml:space="preserve"> of this since </w:t>
      </w:r>
      <w:r w:rsidRPr="00785762">
        <w:rPr>
          <w:rStyle w:val="StyleUnderline"/>
          <w:highlight w:val="green"/>
        </w:rPr>
        <w:t>empires do not serve</w:t>
      </w:r>
      <w:r w:rsidRPr="00B211F7">
        <w:rPr>
          <w:rStyle w:val="StyleUnderline"/>
        </w:rPr>
        <w:t xml:space="preserve"> the </w:t>
      </w:r>
      <w:r w:rsidRPr="007070F9">
        <w:rPr>
          <w:rStyle w:val="StyleUnderline"/>
        </w:rPr>
        <w:t>interests of</w:t>
      </w:r>
      <w:r w:rsidRPr="00785762">
        <w:rPr>
          <w:rStyle w:val="StyleUnderline"/>
          <w:highlight w:val="green"/>
        </w:rPr>
        <w:t xml:space="preserve"> the majority</w:t>
      </w:r>
      <w:r w:rsidRPr="00B211F7">
        <w:rPr>
          <w:rStyle w:val="StyleUnderline"/>
        </w:rPr>
        <w:t xml:space="preserve"> of the population even of the imperial power </w:t>
      </w:r>
      <w:r w:rsidRPr="00785762">
        <w:rPr>
          <w:rStyle w:val="StyleUnderline"/>
          <w:highlight w:val="green"/>
        </w:rPr>
        <w:t>but</w:t>
      </w:r>
      <w:r w:rsidRPr="00B211F7">
        <w:rPr>
          <w:rStyle w:val="StyleUnderline"/>
        </w:rPr>
        <w:t xml:space="preserve"> do </w:t>
      </w:r>
      <w:r w:rsidRPr="00785762">
        <w:rPr>
          <w:rStyle w:val="StyleUnderline"/>
          <w:highlight w:val="green"/>
        </w:rPr>
        <w:t xml:space="preserve">bring </w:t>
      </w:r>
      <w:r w:rsidRPr="00C068ED">
        <w:rPr>
          <w:rStyle w:val="StyleUnderline"/>
        </w:rPr>
        <w:t xml:space="preserve">huge </w:t>
      </w:r>
      <w:r w:rsidRPr="00785762">
        <w:rPr>
          <w:rStyle w:val="StyleUnderline"/>
          <w:highlight w:val="green"/>
        </w:rPr>
        <w:t>benefits</w:t>
      </w:r>
      <w:r w:rsidRPr="00B211F7">
        <w:rPr>
          <w:rStyle w:val="StyleUnderline"/>
        </w:rPr>
        <w:t xml:space="preserve"> of various kinds </w:t>
      </w:r>
      <w:r w:rsidRPr="00785762">
        <w:rPr>
          <w:rStyle w:val="StyleUnderline"/>
          <w:highlight w:val="green"/>
        </w:rPr>
        <w:t>to the ruling group</w:t>
      </w:r>
      <w:r w:rsidRPr="00B211F7">
        <w:rPr>
          <w:rStyle w:val="StyleUnderline"/>
        </w:rPr>
        <w:t xml:space="preserve"> of that power.</w:t>
      </w:r>
      <w:r>
        <w:rPr>
          <w:rStyle w:val="StyleUnderline"/>
        </w:rPr>
        <w:t xml:space="preserve"> </w:t>
      </w:r>
      <w:r w:rsidRPr="00B211F7">
        <w:rPr>
          <w:sz w:val="8"/>
        </w:rPr>
        <w:t xml:space="preserve">Moreover, while there are frequently conflicts of interest between ruling groups there are almost never such conflicts between the general populations of political communities. There may be conflicts of interest between specific (and typically small) parts of those larger wholes, but it is vanishingly unlikely that there can be a conflict of interest between the entire populations of two or more political communities, or even a majority of them. This reflects two things. The first is the aforementioned variety and heterogeneity of the interests, concerns, and aspirations of the larger population. This makes it much less likely that they will have a specific common interest than the much smaller and relatively more homogeneous ruling group. The other is the general disparity between human relations based upon power and those founded on voluntary exchange of all kinds (including but not confined to trade). The first kind are inherently conflictual because they ultimately rest upon the two relations of submission and domination, which outside a very specific situation are always zero-sum relations. The second by contrast are always positive sum because they rest on the foundation of mutual benefit. This means that historically the policy that liberals and individualists have always urged when thinking about international relations is free contact between the people who make up the populations of different political communities and as little active role for ruling groups as possible (both with regard to internal politics and external relations with other communities). </w:t>
      </w:r>
      <w:r w:rsidRPr="00C068ED">
        <w:rPr>
          <w:rStyle w:val="StyleUnderline"/>
        </w:rPr>
        <w:t>One solution was</w:t>
      </w:r>
      <w:r w:rsidRPr="00B211F7">
        <w:rPr>
          <w:rStyle w:val="StyleUnderline"/>
        </w:rPr>
        <w:t xml:space="preserve"> the classical liberal idea of “</w:t>
      </w:r>
      <w:r w:rsidRPr="00785762">
        <w:rPr>
          <w:rStyle w:val="StyleUnderline"/>
          <w:highlight w:val="green"/>
        </w:rPr>
        <w:t>people’s diplomacy</w:t>
      </w:r>
      <w:r w:rsidRPr="00B211F7">
        <w:rPr>
          <w:rStyle w:val="StyleUnderline"/>
        </w:rPr>
        <w:t xml:space="preserve">,” which looked </w:t>
      </w:r>
      <w:r w:rsidRPr="00C068ED">
        <w:rPr>
          <w:rStyle w:val="StyleUnderline"/>
        </w:rPr>
        <w:t xml:space="preserve">to </w:t>
      </w:r>
      <w:r w:rsidRPr="00785762">
        <w:rPr>
          <w:rStyle w:val="StyleUnderline"/>
          <w:highlight w:val="green"/>
        </w:rPr>
        <w:t>strengthen</w:t>
      </w:r>
      <w:r w:rsidRPr="00B211F7">
        <w:rPr>
          <w:rStyle w:val="StyleUnderline"/>
        </w:rPr>
        <w:t xml:space="preserve"> and systematize the voluntary and </w:t>
      </w:r>
      <w:r w:rsidRPr="00785762">
        <w:rPr>
          <w:rStyle w:val="StyleUnderline"/>
          <w:highlight w:val="green"/>
        </w:rPr>
        <w:t>personal relations between people from different political communities at</w:t>
      </w:r>
      <w:r w:rsidRPr="00B211F7">
        <w:rPr>
          <w:rStyle w:val="StyleUnderline"/>
        </w:rPr>
        <w:t xml:space="preserve"> the </w:t>
      </w:r>
      <w:r w:rsidRPr="00785762">
        <w:rPr>
          <w:rStyle w:val="StyleUnderline"/>
          <w:highlight w:val="green"/>
        </w:rPr>
        <w:t>expense of</w:t>
      </w:r>
      <w:r w:rsidRPr="00B211F7">
        <w:rPr>
          <w:rStyle w:val="StyleUnderline"/>
        </w:rPr>
        <w:t xml:space="preserve"> the </w:t>
      </w:r>
      <w:r w:rsidRPr="00785762">
        <w:rPr>
          <w:rStyle w:val="StyleUnderline"/>
          <w:highlight w:val="green"/>
        </w:rPr>
        <w:t>formal relations between ruling groups</w:t>
      </w:r>
      <w:r w:rsidRPr="00B211F7">
        <w:rPr>
          <w:rStyle w:val="StyleUnderline"/>
        </w:rPr>
        <w:t>.</w:t>
      </w:r>
      <w:r w:rsidRPr="00B211F7">
        <w:rPr>
          <w:sz w:val="8"/>
        </w:rPr>
        <w:t xml:space="preserve"> The insight, expressed in works like George Washington’s Farewell Address, was that there should be as much contact and trade as possible between people and no more formal contact between governments than necessary.</w:t>
      </w:r>
    </w:p>
    <w:p w14:paraId="1F681779" w14:textId="77777777" w:rsidR="00B177A1" w:rsidRPr="008B4DB7" w:rsidRDefault="00B177A1" w:rsidP="00B177A1"/>
    <w:p w14:paraId="77594C3A" w14:textId="77777777" w:rsidR="00B177A1" w:rsidRPr="008B4DB7" w:rsidRDefault="00B177A1" w:rsidP="00B177A1">
      <w:pPr>
        <w:pStyle w:val="Heading4"/>
        <w:rPr>
          <w:rFonts w:cs="Arial"/>
        </w:rPr>
      </w:pPr>
      <w:r w:rsidRPr="008B4DB7">
        <w:rPr>
          <w:rFonts w:cs="Arial"/>
        </w:rPr>
        <w:t xml:space="preserve">Beginning analysis of IR </w:t>
      </w:r>
      <w:r w:rsidRPr="008B4DB7">
        <w:rPr>
          <w:rFonts w:cs="Arial"/>
          <w:u w:val="single"/>
        </w:rPr>
        <w:t>at the nation state</w:t>
      </w:r>
      <w:r w:rsidRPr="008B4DB7">
        <w:rPr>
          <w:rFonts w:cs="Arial"/>
        </w:rPr>
        <w:t xml:space="preserve"> produces </w:t>
      </w:r>
      <w:r w:rsidRPr="008B4DB7">
        <w:rPr>
          <w:rFonts w:cs="Arial"/>
          <w:u w:val="single"/>
        </w:rPr>
        <w:t>everyday nationalism</w:t>
      </w:r>
      <w:r w:rsidRPr="008B4DB7">
        <w:rPr>
          <w:rFonts w:cs="Arial"/>
        </w:rPr>
        <w:t xml:space="preserve"> that is </w:t>
      </w:r>
      <w:r w:rsidRPr="008B4DB7">
        <w:rPr>
          <w:rFonts w:cs="Arial"/>
          <w:u w:val="single"/>
        </w:rPr>
        <w:t>continually reinforced</w:t>
      </w:r>
      <w:r w:rsidRPr="008B4DB7">
        <w:rPr>
          <w:rFonts w:cs="Arial"/>
        </w:rPr>
        <w:t xml:space="preserve"> through </w:t>
      </w:r>
      <w:r w:rsidRPr="008B4DB7">
        <w:rPr>
          <w:rFonts w:cs="Arial"/>
          <w:u w:val="single"/>
        </w:rPr>
        <w:t>ritual practices</w:t>
      </w:r>
      <w:r w:rsidRPr="008B4DB7">
        <w:rPr>
          <w:rFonts w:cs="Arial"/>
        </w:rPr>
        <w:t xml:space="preserve"> like </w:t>
      </w:r>
      <w:r w:rsidRPr="008B4DB7">
        <w:rPr>
          <w:rFonts w:cs="Arial"/>
          <w:u w:val="single"/>
        </w:rPr>
        <w:t>debate</w:t>
      </w:r>
      <w:r w:rsidRPr="008B4DB7">
        <w:rPr>
          <w:rFonts w:cs="Arial"/>
        </w:rPr>
        <w:t xml:space="preserve"> that </w:t>
      </w:r>
      <w:r w:rsidRPr="008B4DB7">
        <w:rPr>
          <w:rFonts w:cs="Arial"/>
          <w:u w:val="single"/>
        </w:rPr>
        <w:t>cognitively</w:t>
      </w:r>
      <w:r w:rsidRPr="008B4DB7">
        <w:rPr>
          <w:rFonts w:cs="Arial"/>
        </w:rPr>
        <w:t xml:space="preserve"> and </w:t>
      </w:r>
      <w:r w:rsidRPr="008B4DB7">
        <w:rPr>
          <w:rFonts w:cs="Arial"/>
          <w:u w:val="single"/>
        </w:rPr>
        <w:t>affectively</w:t>
      </w:r>
      <w:r w:rsidRPr="008B4DB7">
        <w:rPr>
          <w:rFonts w:cs="Arial"/>
        </w:rPr>
        <w:t xml:space="preserve"> take for granted the </w:t>
      </w:r>
      <w:r w:rsidRPr="008B4DB7">
        <w:rPr>
          <w:rFonts w:cs="Arial"/>
          <w:u w:val="single"/>
        </w:rPr>
        <w:t>legitimacy</w:t>
      </w:r>
      <w:r w:rsidRPr="008B4DB7">
        <w:rPr>
          <w:rFonts w:cs="Arial"/>
        </w:rPr>
        <w:t xml:space="preserve"> of the nation state – that causes </w:t>
      </w:r>
      <w:r w:rsidRPr="008B4DB7">
        <w:rPr>
          <w:rFonts w:cs="Arial"/>
          <w:u w:val="single"/>
        </w:rPr>
        <w:t>violent social exclusion</w:t>
      </w:r>
    </w:p>
    <w:p w14:paraId="37CE5404" w14:textId="77777777" w:rsidR="00B177A1" w:rsidRPr="008B4DB7" w:rsidRDefault="00B177A1" w:rsidP="00B177A1">
      <w:proofErr w:type="spellStart"/>
      <w:r w:rsidRPr="008B4DB7">
        <w:rPr>
          <w:rStyle w:val="Style13ptBold"/>
        </w:rPr>
        <w:t>Bonikowski</w:t>
      </w:r>
      <w:proofErr w:type="spellEnd"/>
      <w:r w:rsidRPr="008B4DB7">
        <w:t xml:space="preserve"> and </w:t>
      </w:r>
      <w:proofErr w:type="spellStart"/>
      <w:r w:rsidRPr="008B4DB7">
        <w:t>Gheihman</w:t>
      </w:r>
      <w:proofErr w:type="spellEnd"/>
      <w:r w:rsidRPr="008B4DB7">
        <w:t xml:space="preserve"> </w:t>
      </w:r>
      <w:r w:rsidRPr="008B4DB7">
        <w:rPr>
          <w:rStyle w:val="Style13ptBold"/>
        </w:rPr>
        <w:t>15</w:t>
      </w:r>
      <w:r w:rsidRPr="008B4DB7">
        <w:t xml:space="preserve"> [Bart </w:t>
      </w:r>
      <w:proofErr w:type="spellStart"/>
      <w:r w:rsidRPr="008B4DB7">
        <w:t>Bonikowski</w:t>
      </w:r>
      <w:proofErr w:type="spellEnd"/>
      <w:r w:rsidRPr="008B4DB7">
        <w:t xml:space="preserve"> and Nina </w:t>
      </w:r>
      <w:proofErr w:type="spellStart"/>
      <w:r w:rsidRPr="008B4DB7">
        <w:t>Gheihman</w:t>
      </w:r>
      <w:proofErr w:type="spellEnd"/>
      <w:r w:rsidRPr="008B4DB7">
        <w:t xml:space="preserve">, Harvard University. Nation-State as Symbolic Construct. International Encyclopedia of the Social &amp; Behavioral Sciences, 2nd edition, Volume 16. </w:t>
      </w:r>
      <w:hyperlink r:id="rId11" w:history="1">
        <w:r w:rsidRPr="0045457E">
          <w:rPr>
            <w:rStyle w:val="Hyperlink"/>
          </w:rPr>
          <w:t>https://scholar.harvard.edu/files/bonikowski_and_gheihman_-_nation-state_as_symbolic_construct.pdf]//recut</w:t>
        </w:r>
      </w:hyperlink>
      <w:r>
        <w:t xml:space="preserve"> CHS PK</w:t>
      </w:r>
    </w:p>
    <w:p w14:paraId="0179FC8B" w14:textId="77777777" w:rsidR="00B177A1" w:rsidRDefault="00B177A1" w:rsidP="00B177A1">
      <w:pPr>
        <w:rPr>
          <w:sz w:val="8"/>
        </w:rPr>
      </w:pPr>
      <w:r w:rsidRPr="00B211F7">
        <w:rPr>
          <w:rStyle w:val="StyleUnderline"/>
        </w:rPr>
        <w:t>Nationalism is one of the central ideologies of the modem era</w:t>
      </w:r>
      <w:r w:rsidRPr="00B211F7">
        <w:rPr>
          <w:sz w:val="8"/>
        </w:rPr>
        <w:t xml:space="preserve">. Not surprisingly, its hegemonic rise over the past 200 years has attracted considerable attention from historians, sociologists, and political scientists. </w:t>
      </w:r>
      <w:r w:rsidRPr="00C068ED">
        <w:rPr>
          <w:rStyle w:val="StyleUnderline"/>
        </w:rPr>
        <w:t>Researchers have been especially preoccupied with those aspects of nationalism that have been most disruptive for existing social and political</w:t>
      </w:r>
      <w:r w:rsidRPr="00B211F7">
        <w:rPr>
          <w:rStyle w:val="StyleUnderline"/>
        </w:rPr>
        <w:t xml:space="preserve"> institutions</w:t>
      </w:r>
      <w:r w:rsidRPr="00B211F7">
        <w:rPr>
          <w:sz w:val="8"/>
        </w:rPr>
        <w:t xml:space="preserve">, from the emergence of collective identification in newly forming nation-states and the struggle for statehood by minority groups to </w:t>
      </w:r>
      <w:r w:rsidRPr="00B211F7">
        <w:rPr>
          <w:rStyle w:val="StyleUnderline"/>
        </w:rPr>
        <w:t>the sudden emptions of nativism and xenophobia in otherwise stable societies</w:t>
      </w:r>
      <w:r w:rsidRPr="00B211F7">
        <w:rPr>
          <w:sz w:val="8"/>
        </w:rPr>
        <w:t xml:space="preserve">. Much of this literature has been based on the implicit assumption that in the absence of violent upheavals, nationalism in established democracies is simply a fait accompli rather than a source of continued social and political change. </w:t>
      </w:r>
      <w:r w:rsidRPr="00C068ED">
        <w:rPr>
          <w:rStyle w:val="StyleUnderline"/>
        </w:rPr>
        <w:t>In contrast,</w:t>
      </w:r>
      <w:r w:rsidRPr="00B211F7">
        <w:rPr>
          <w:rStyle w:val="StyleUnderline"/>
        </w:rPr>
        <w:t xml:space="preserve"> </w:t>
      </w:r>
      <w:r w:rsidRPr="00C068ED">
        <w:rPr>
          <w:rStyle w:val="StyleUnderline"/>
        </w:rPr>
        <w:t>more recent studies have turned their attention to everyday forms of nationalism, arguing</w:t>
      </w:r>
      <w:r w:rsidRPr="00B211F7">
        <w:rPr>
          <w:rStyle w:val="StyleUnderline"/>
        </w:rPr>
        <w:t xml:space="preserve"> that </w:t>
      </w:r>
      <w:r w:rsidRPr="00785762">
        <w:rPr>
          <w:rStyle w:val="StyleUnderline"/>
          <w:highlight w:val="green"/>
        </w:rPr>
        <w:t>the primacy of the nation-state as a unit of political governance</w:t>
      </w:r>
      <w:r w:rsidRPr="00B211F7">
        <w:rPr>
          <w:rStyle w:val="StyleUnderline"/>
        </w:rPr>
        <w:t xml:space="preserve"> and collective identification </w:t>
      </w:r>
      <w:r w:rsidRPr="00785762">
        <w:rPr>
          <w:rStyle w:val="StyleUnderline"/>
          <w:highlight w:val="green"/>
        </w:rPr>
        <w:t xml:space="preserve">is </w:t>
      </w:r>
      <w:r w:rsidRPr="00B211F7">
        <w:rPr>
          <w:rStyle w:val="StyleUnderline"/>
        </w:rPr>
        <w:t xml:space="preserve">continually </w:t>
      </w:r>
      <w:r w:rsidRPr="00785762">
        <w:rPr>
          <w:rStyle w:val="StyleUnderline"/>
          <w:highlight w:val="green"/>
        </w:rPr>
        <w:t>reinforced</w:t>
      </w:r>
      <w:r w:rsidRPr="00B211F7">
        <w:rPr>
          <w:sz w:val="8"/>
        </w:rPr>
        <w:t xml:space="preserve"> - and sometimes subtly altered - </w:t>
      </w:r>
      <w:r w:rsidRPr="00785762">
        <w:rPr>
          <w:rStyle w:val="StyleUnderline"/>
          <w:highlight w:val="green"/>
        </w:rPr>
        <w:t xml:space="preserve">through </w:t>
      </w:r>
      <w:r w:rsidRPr="00B211F7">
        <w:rPr>
          <w:rStyle w:val="StyleUnderline"/>
        </w:rPr>
        <w:t xml:space="preserve">routine </w:t>
      </w:r>
      <w:r w:rsidRPr="00785762">
        <w:rPr>
          <w:rStyle w:val="StyleUnderline"/>
          <w:highlight w:val="green"/>
        </w:rPr>
        <w:t>cognitive and affective orientations that are</w:t>
      </w:r>
      <w:r w:rsidRPr="00B211F7">
        <w:rPr>
          <w:rStyle w:val="StyleUnderline"/>
        </w:rPr>
        <w:t xml:space="preserve"> themselves </w:t>
      </w:r>
      <w:r w:rsidRPr="00785762">
        <w:rPr>
          <w:rStyle w:val="StyleUnderline"/>
          <w:highlight w:val="green"/>
        </w:rPr>
        <w:t xml:space="preserve">products of institutional </w:t>
      </w:r>
      <w:r w:rsidRPr="00B211F7">
        <w:rPr>
          <w:rStyle w:val="StyleUnderline"/>
        </w:rPr>
        <w:t xml:space="preserve">and ritual </w:t>
      </w:r>
      <w:r w:rsidRPr="00785762">
        <w:rPr>
          <w:rStyle w:val="StyleUnderline"/>
          <w:highlight w:val="green"/>
        </w:rPr>
        <w:t>practices</w:t>
      </w:r>
      <w:r w:rsidRPr="00B211F7">
        <w:rPr>
          <w:sz w:val="8"/>
        </w:rPr>
        <w:t xml:space="preserve">. Such work has shown that meanings attached to the nation are not uniform within a given national community, but systematically vary across individuals and social groups and are associated with other socially and politically relevant attitudes and behaviors. This article provides an analytical overview of this burgeoning literature, identifying its contributions, limitations, and potential for achieving a more nuanced understanding of nationalism in contemporary societies. Traditional Nationalism Scholarship The majority of research on nationalism falls within three broad traditions that investigate the origins of the nation-state as an institutionalized political form, the rise of new independent nation-states in the post-War </w:t>
      </w:r>
      <w:proofErr w:type="gramStart"/>
      <w:r w:rsidRPr="00B211F7">
        <w:rPr>
          <w:sz w:val="8"/>
        </w:rPr>
        <w:t>period;</w:t>
      </w:r>
      <w:proofErr w:type="gramEnd"/>
      <w:r w:rsidRPr="00B211F7">
        <w:rPr>
          <w:sz w:val="8"/>
        </w:rPr>
        <w:t xml:space="preserve"> and radical nationalist ideologies in contemporary societies. Focusing on the historical emergence of the nation-state, the first approach is grounded in the observation that prior to the eighteenth century, the political authority vested in </w:t>
      </w:r>
      <w:proofErr w:type="spellStart"/>
      <w:r w:rsidRPr="00B211F7">
        <w:rPr>
          <w:sz w:val="8"/>
        </w:rPr>
        <w:t>statelike</w:t>
      </w:r>
      <w:proofErr w:type="spellEnd"/>
      <w:r w:rsidRPr="00B211F7">
        <w:rPr>
          <w:sz w:val="8"/>
        </w:rPr>
        <w:t xml:space="preserve"> institutions was rarely absolute or uncontested. Most states ruled over diverse populations sharply divided along lines of ethnicity, cultural tradition, religion, and language. It is only with the rise of the modern nation-state and its constitutive ideology of nationalism that state sovereignty became codified in both a territorial and cultural sense, with state subjects increasingly viewing themselves as members of a community with shared descent, customs, and collective fate (Gellner, 1983; Anderson, 1983). In the process, the nation became the source of the state's legitimacy and the congruence of the state's political and the nation's cultural boundaries became a taken-for-granted reality. Of course, this process was far from teleological; </w:t>
      </w:r>
      <w:r w:rsidRPr="00785762">
        <w:rPr>
          <w:rStyle w:val="StyleUnderline"/>
          <w:highlight w:val="green"/>
        </w:rPr>
        <w:t xml:space="preserve">the </w:t>
      </w:r>
      <w:r w:rsidRPr="00B211F7">
        <w:rPr>
          <w:rStyle w:val="StyleUnderline"/>
        </w:rPr>
        <w:t xml:space="preserve">rise of the </w:t>
      </w:r>
      <w:r w:rsidRPr="00785762">
        <w:rPr>
          <w:rStyle w:val="StyleUnderline"/>
          <w:highlight w:val="green"/>
        </w:rPr>
        <w:t>nation-state</w:t>
      </w:r>
      <w:r w:rsidRPr="00B211F7">
        <w:rPr>
          <w:rStyle w:val="StyleUnderline"/>
        </w:rPr>
        <w:t xml:space="preserve"> came in fits and starts and was </w:t>
      </w:r>
      <w:r w:rsidRPr="00785762">
        <w:rPr>
          <w:rStyle w:val="StyleUnderline"/>
          <w:highlight w:val="green"/>
        </w:rPr>
        <w:t xml:space="preserve">accompanied </w:t>
      </w:r>
      <w:r w:rsidRPr="00B211F7">
        <w:rPr>
          <w:rStyle w:val="StyleUnderline"/>
        </w:rPr>
        <w:t xml:space="preserve">by protracted </w:t>
      </w:r>
      <w:r w:rsidRPr="00785762">
        <w:rPr>
          <w:rStyle w:val="StyleUnderline"/>
          <w:highlight w:val="green"/>
        </w:rPr>
        <w:t xml:space="preserve">conflicts and </w:t>
      </w:r>
      <w:r w:rsidRPr="00B211F7">
        <w:rPr>
          <w:rStyle w:val="StyleUnderline"/>
        </w:rPr>
        <w:t xml:space="preserve">institutionalized forms of intergroup </w:t>
      </w:r>
      <w:r w:rsidRPr="00785762">
        <w:rPr>
          <w:rStyle w:val="StyleUnderline"/>
          <w:highlight w:val="green"/>
        </w:rPr>
        <w:t>domination</w:t>
      </w:r>
      <w:r w:rsidRPr="00B211F7">
        <w:rPr>
          <w:rStyle w:val="StyleUnderline"/>
        </w:rPr>
        <w:t>.</w:t>
      </w:r>
      <w:r>
        <w:rPr>
          <w:rStyle w:val="StyleUnderline"/>
        </w:rPr>
        <w:t xml:space="preserve"> </w:t>
      </w:r>
      <w:r w:rsidRPr="00B211F7">
        <w:rPr>
          <w:sz w:val="8"/>
        </w:rPr>
        <w:t xml:space="preserve">The second tradition documents the rise of independent nation-states in the post-War period, most recently during the </w:t>
      </w:r>
      <w:proofErr w:type="spellStart"/>
      <w:r w:rsidRPr="00B211F7">
        <w:rPr>
          <w:sz w:val="8"/>
        </w:rPr>
        <w:t>postcommunist</w:t>
      </w:r>
      <w:proofErr w:type="spellEnd"/>
      <w:r w:rsidRPr="00B211F7">
        <w:rPr>
          <w:sz w:val="8"/>
        </w:rPr>
        <w:t xml:space="preserve"> transition in Eastern Europe. This literature is rich in case </w:t>
      </w:r>
      <w:proofErr w:type="gramStart"/>
      <w:r w:rsidRPr="00B211F7">
        <w:rPr>
          <w:sz w:val="8"/>
        </w:rPr>
        <w:t>studies, but</w:t>
      </w:r>
      <w:proofErr w:type="gramEnd"/>
      <w:r w:rsidRPr="00B211F7">
        <w:rPr>
          <w:sz w:val="8"/>
        </w:rPr>
        <w:t xml:space="preserve"> has been less effective at formulating general conclusions about nation-state formation and diffusion. Among the exceptions is Hechter's (2000) Containing Nationalism, which argues that nationalist movements are mobilized by centralized states' direct rule over culturally heterogeneous but territorially bounded populations. Viewing this as a problem for state stability, Hechter advocates policies that grant autonomy to minority populations. Another important theoretical contribution is Brubaker's (1996) study of ethnic relations in former Soviet republics and satellite states, which he sees as characterized by three distinct types of nationalism: 'nationalizing nationalism' of the newly sovereign states, 'minority nationalism' of domestic minority groups, and 'homeland nationalism' of </w:t>
      </w:r>
      <w:proofErr w:type="spellStart"/>
      <w:r w:rsidRPr="00B211F7">
        <w:rPr>
          <w:sz w:val="8"/>
        </w:rPr>
        <w:t>coethnics</w:t>
      </w:r>
      <w:proofErr w:type="spellEnd"/>
      <w:r w:rsidRPr="00B211F7">
        <w:rPr>
          <w:sz w:val="8"/>
        </w:rPr>
        <w:t xml:space="preserve"> in bordering countries. The interaction between these three political forces gives rise to state-driven social exclusion, oppositional </w:t>
      </w:r>
      <w:proofErr w:type="spellStart"/>
      <w:r w:rsidRPr="00B211F7">
        <w:rPr>
          <w:sz w:val="8"/>
        </w:rPr>
        <w:t>stmggles</w:t>
      </w:r>
      <w:proofErr w:type="spellEnd"/>
      <w:r w:rsidRPr="00B211F7">
        <w:rPr>
          <w:sz w:val="8"/>
        </w:rPr>
        <w:t xml:space="preserve"> for minority rights, and occasional eruptions of violence directed against states and their majority populations. Finally, the third body of literature focuses on </w:t>
      </w:r>
      <w:r w:rsidRPr="00B211F7">
        <w:rPr>
          <w:rStyle w:val="StyleUnderline"/>
        </w:rPr>
        <w:t xml:space="preserve">radical </w:t>
      </w:r>
      <w:r w:rsidRPr="00785762">
        <w:rPr>
          <w:rStyle w:val="StyleUnderline"/>
          <w:highlight w:val="green"/>
        </w:rPr>
        <w:t>nationalist movements</w:t>
      </w:r>
      <w:r w:rsidRPr="00B211F7">
        <w:rPr>
          <w:sz w:val="8"/>
        </w:rPr>
        <w:t xml:space="preserve">. Rather than aiming to reconfigure the political boundaries of existing nation-states, these movements </w:t>
      </w:r>
      <w:r w:rsidRPr="00B211F7">
        <w:rPr>
          <w:rStyle w:val="StyleUnderline"/>
        </w:rPr>
        <w:t xml:space="preserve">attempt to </w:t>
      </w:r>
      <w:r w:rsidRPr="00785762">
        <w:rPr>
          <w:rStyle w:val="StyleUnderline"/>
          <w:highlight w:val="green"/>
        </w:rPr>
        <w:t>mobilize</w:t>
      </w:r>
      <w:r w:rsidRPr="00B211F7">
        <w:rPr>
          <w:rStyle w:val="StyleUnderline"/>
        </w:rPr>
        <w:t xml:space="preserve"> members of </w:t>
      </w:r>
      <w:r w:rsidRPr="00785762">
        <w:rPr>
          <w:rStyle w:val="StyleUnderline"/>
          <w:highlight w:val="green"/>
        </w:rPr>
        <w:t>dominant groups to resist changes to the nation's symbolic boundaries</w:t>
      </w:r>
      <w:r w:rsidRPr="00B211F7">
        <w:rPr>
          <w:rStyle w:val="StyleUnderline"/>
        </w:rPr>
        <w:t xml:space="preserve"> brought on by immigration or the extension of rights to oppressed native-born populations. These mobilization efforts are typically </w:t>
      </w:r>
      <w:r w:rsidRPr="00785762">
        <w:rPr>
          <w:rStyle w:val="StyleUnderline"/>
          <w:highlight w:val="green"/>
        </w:rPr>
        <w:t>motivated by racially</w:t>
      </w:r>
      <w:r w:rsidRPr="00B211F7">
        <w:rPr>
          <w:rStyle w:val="StyleUnderline"/>
        </w:rPr>
        <w:t xml:space="preserve">, </w:t>
      </w:r>
      <w:r w:rsidRPr="00785762">
        <w:rPr>
          <w:rStyle w:val="StyleUnderline"/>
          <w:highlight w:val="green"/>
        </w:rPr>
        <w:t xml:space="preserve">ethnically, or religiously essentialist conceptions </w:t>
      </w:r>
      <w:r w:rsidRPr="00B211F7">
        <w:rPr>
          <w:rStyle w:val="StyleUnderline"/>
        </w:rPr>
        <w:t>of the nation</w:t>
      </w:r>
      <w:r w:rsidRPr="00785762">
        <w:rPr>
          <w:rStyle w:val="StyleUnderline"/>
          <w:highlight w:val="green"/>
        </w:rPr>
        <w:t xml:space="preserve"> that </w:t>
      </w:r>
      <w:r w:rsidRPr="00B211F7">
        <w:rPr>
          <w:rStyle w:val="StyleUnderline"/>
        </w:rPr>
        <w:t xml:space="preserve">explicitly </w:t>
      </w:r>
      <w:r w:rsidRPr="00785762">
        <w:rPr>
          <w:rStyle w:val="StyleUnderline"/>
          <w:highlight w:val="green"/>
        </w:rPr>
        <w:t xml:space="preserve">exclude </w:t>
      </w:r>
      <w:r w:rsidRPr="00B211F7">
        <w:rPr>
          <w:rStyle w:val="StyleUnderline"/>
        </w:rPr>
        <w:t xml:space="preserve">entire </w:t>
      </w:r>
      <w:r w:rsidRPr="00785762">
        <w:rPr>
          <w:rStyle w:val="StyleUnderline"/>
          <w:highlight w:val="green"/>
        </w:rPr>
        <w:t>categories of people</w:t>
      </w:r>
      <w:r w:rsidRPr="00B211F7">
        <w:rPr>
          <w:rStyle w:val="StyleUnderline"/>
        </w:rPr>
        <w:t xml:space="preserve"> based on ascribed characteristics</w:t>
      </w:r>
      <w:r w:rsidRPr="00B211F7">
        <w:rPr>
          <w:sz w:val="8"/>
        </w:rPr>
        <w:t xml:space="preserve">. Much contemporary research in this tradition focuses on Europe, which has experienced a resurgence of radical right-wing politics with strong ethnic nationalist tendencies (Taggart, 2000; </w:t>
      </w:r>
      <w:proofErr w:type="spellStart"/>
      <w:r w:rsidRPr="00B211F7">
        <w:rPr>
          <w:sz w:val="8"/>
        </w:rPr>
        <w:t>Mudde</w:t>
      </w:r>
      <w:proofErr w:type="spellEnd"/>
      <w:r w:rsidRPr="00B211F7">
        <w:rPr>
          <w:sz w:val="8"/>
        </w:rPr>
        <w:t>, 2007; Bale, 2013). A distinct but substantively related line of research on the United States has focused on the country's long history of exclusionary politics based on nativist, racist, and fundamentalist ideologies (</w:t>
      </w:r>
      <w:proofErr w:type="spellStart"/>
      <w:r w:rsidRPr="00B211F7">
        <w:rPr>
          <w:sz w:val="8"/>
        </w:rPr>
        <w:t>Higham</w:t>
      </w:r>
      <w:proofErr w:type="spellEnd"/>
      <w:r w:rsidRPr="00B211F7">
        <w:rPr>
          <w:sz w:val="8"/>
        </w:rPr>
        <w:t xml:space="preserve">, [1955]2002; Burris et al., 2000; Blee, 2002). The above three approaches have generated many rich insights about the origins and continued importance of nationalist ideology in modern society. Yet, this classic work has largely ignored the more mundane - but no less important - aspects of everyday nationalism in stable democratic countries. Nationalism in Settled Times As a growing number of studies have demonstrated, the political significance of </w:t>
      </w:r>
      <w:r w:rsidRPr="00B211F7">
        <w:rPr>
          <w:rStyle w:val="StyleUnderline"/>
        </w:rPr>
        <w:t xml:space="preserve">nationalism is not limited to periods of major political transformation or national crisis; </w:t>
      </w:r>
      <w:r w:rsidRPr="00785762">
        <w:rPr>
          <w:rStyle w:val="StyleUnderline"/>
          <w:highlight w:val="green"/>
        </w:rPr>
        <w:t>nationalism exerts</w:t>
      </w:r>
      <w:r w:rsidRPr="00B211F7">
        <w:rPr>
          <w:rStyle w:val="StyleUnderline"/>
        </w:rPr>
        <w:t xml:space="preserve"> distinct </w:t>
      </w:r>
      <w:r w:rsidRPr="00785762">
        <w:rPr>
          <w:rStyle w:val="StyleUnderline"/>
          <w:highlight w:val="green"/>
        </w:rPr>
        <w:t>effects</w:t>
      </w:r>
      <w:r w:rsidRPr="00B211F7">
        <w:rPr>
          <w:rStyle w:val="StyleUnderline"/>
        </w:rPr>
        <w:t xml:space="preserve"> on political change </w:t>
      </w:r>
      <w:r w:rsidRPr="00785762">
        <w:rPr>
          <w:rStyle w:val="StyleUnderline"/>
          <w:highlight w:val="green"/>
        </w:rPr>
        <w:t>in settled times</w:t>
      </w:r>
      <w:r w:rsidRPr="00B211F7">
        <w:rPr>
          <w:rStyle w:val="StyleUnderline"/>
        </w:rPr>
        <w:t xml:space="preserve">, although </w:t>
      </w:r>
      <w:r w:rsidRPr="00785762">
        <w:rPr>
          <w:rStyle w:val="StyleUnderline"/>
          <w:highlight w:val="green"/>
        </w:rPr>
        <w:t>its impact is</w:t>
      </w:r>
      <w:r w:rsidRPr="00B211F7">
        <w:rPr>
          <w:rStyle w:val="StyleUnderline"/>
        </w:rPr>
        <w:t xml:space="preserve"> likely to be </w:t>
      </w:r>
      <w:r w:rsidRPr="00785762">
        <w:rPr>
          <w:rStyle w:val="StyleUnderline"/>
          <w:highlight w:val="green"/>
        </w:rPr>
        <w:t>more subtle</w:t>
      </w:r>
      <w:r w:rsidRPr="00B211F7">
        <w:rPr>
          <w:sz w:val="8"/>
        </w:rPr>
        <w:t xml:space="preserve"> (</w:t>
      </w:r>
      <w:proofErr w:type="spellStart"/>
      <w:r w:rsidRPr="00B211F7">
        <w:rPr>
          <w:sz w:val="8"/>
        </w:rPr>
        <w:t>Swidler</w:t>
      </w:r>
      <w:proofErr w:type="spellEnd"/>
      <w:r w:rsidRPr="00B211F7">
        <w:rPr>
          <w:sz w:val="8"/>
        </w:rPr>
        <w:t xml:space="preserve">, 1986). To understand this process, </w:t>
      </w:r>
      <w:r w:rsidRPr="00785762">
        <w:rPr>
          <w:rStyle w:val="StyleUnderline"/>
          <w:highlight w:val="green"/>
        </w:rPr>
        <w:t xml:space="preserve">the </w:t>
      </w:r>
      <w:r w:rsidRPr="00C068ED">
        <w:rPr>
          <w:rStyle w:val="StyleUnderline"/>
        </w:rPr>
        <w:t xml:space="preserve">analytical </w:t>
      </w:r>
      <w:r w:rsidRPr="00785762">
        <w:rPr>
          <w:rStyle w:val="StyleUnderline"/>
          <w:highlight w:val="green"/>
        </w:rPr>
        <w:t xml:space="preserve">lens must shift from </w:t>
      </w:r>
      <w:r w:rsidRPr="00C068ED">
        <w:rPr>
          <w:rStyle w:val="StyleUnderline"/>
        </w:rPr>
        <w:t xml:space="preserve">explicit </w:t>
      </w:r>
      <w:r w:rsidRPr="00785762">
        <w:rPr>
          <w:rStyle w:val="StyleUnderline"/>
          <w:highlight w:val="green"/>
        </w:rPr>
        <w:t>political ideologies to tacit understandings of the nation's symbolic significance</w:t>
      </w:r>
      <w:r w:rsidRPr="00B211F7">
        <w:rPr>
          <w:rStyle w:val="StyleUnderline"/>
        </w:rPr>
        <w:t xml:space="preserve"> within a given polity. While most </w:t>
      </w:r>
      <w:r w:rsidRPr="00785762">
        <w:rPr>
          <w:rStyle w:val="StyleUnderline"/>
          <w:highlight w:val="green"/>
        </w:rPr>
        <w:t>citizens</w:t>
      </w:r>
      <w:r w:rsidRPr="00B211F7">
        <w:rPr>
          <w:rStyle w:val="StyleUnderline"/>
        </w:rPr>
        <w:t xml:space="preserve"> of contemporary societies </w:t>
      </w:r>
      <w:r w:rsidRPr="00785762">
        <w:rPr>
          <w:rStyle w:val="StyleUnderline"/>
          <w:highlight w:val="green"/>
        </w:rPr>
        <w:t>take for granted</w:t>
      </w:r>
      <w:r w:rsidRPr="00B211F7">
        <w:rPr>
          <w:rStyle w:val="StyleUnderline"/>
        </w:rPr>
        <w:t xml:space="preserve"> the </w:t>
      </w:r>
      <w:r w:rsidRPr="00785762">
        <w:rPr>
          <w:rStyle w:val="StyleUnderline"/>
          <w:highlight w:val="green"/>
        </w:rPr>
        <w:t xml:space="preserve">legitimacy of the nation-state </w:t>
      </w:r>
      <w:r w:rsidRPr="00C068ED">
        <w:rPr>
          <w:rStyle w:val="StyleUnderline"/>
        </w:rPr>
        <w:t>form</w:t>
      </w:r>
      <w:r w:rsidRPr="00B211F7">
        <w:rPr>
          <w:rStyle w:val="StyleUnderline"/>
        </w:rPr>
        <w:t>,</w:t>
      </w:r>
      <w:r w:rsidRPr="00B211F7">
        <w:rPr>
          <w:sz w:val="8"/>
        </w:rPr>
        <w:t xml:space="preserve"> they often disagree in important ways about what their nation-state means to them. This variation - both within and across populations and over time - is an important feature of political culture that influences political behavior and drives policy change. Scholars have explored this dimension of nationalism from two vantage points: first, historical, ethnographic, and interpretive studies have explored the meaning-making processes that produce and maintain national identification; second, survey-based research has sought to map the variation in nationalist attitudes within and across populations and to demonstrate the impact of these attitudes on other political beliefs. Together, these approaches have laid the groundwork for a more complete understanding of nationalism in politically settled times. Interpretive Studies of Everyday Nationalism </w:t>
      </w:r>
      <w:r w:rsidRPr="00B211F7">
        <w:rPr>
          <w:rStyle w:val="StyleUnderline"/>
        </w:rPr>
        <w:t xml:space="preserve">A long line of work in political sociology and political science has focused on how </w:t>
      </w:r>
      <w:r w:rsidRPr="00785762">
        <w:rPr>
          <w:rStyle w:val="StyleUnderline"/>
          <w:highlight w:val="green"/>
        </w:rPr>
        <w:t>meanings attributed to the nation affect people's self-understanding and</w:t>
      </w:r>
      <w:r w:rsidRPr="00B211F7">
        <w:rPr>
          <w:rStyle w:val="StyleUnderline"/>
        </w:rPr>
        <w:t xml:space="preserve"> how such conceptions relate to a given country's </w:t>
      </w:r>
      <w:r w:rsidRPr="00C068ED">
        <w:rPr>
          <w:rStyle w:val="StyleUnderline"/>
        </w:rPr>
        <w:t xml:space="preserve">overarching </w:t>
      </w:r>
      <w:r w:rsidRPr="00785762">
        <w:rPr>
          <w:rStyle w:val="StyleUnderline"/>
          <w:highlight w:val="green"/>
        </w:rPr>
        <w:t>political culture</w:t>
      </w:r>
      <w:r w:rsidRPr="00B211F7">
        <w:rPr>
          <w:sz w:val="8"/>
        </w:rPr>
        <w:t xml:space="preserve">. Classic studies in this tradition were based on a functionalist understanding of culture as a coherent system of agreed-upon values that facilitates social cohesion; this logically implied that the task for nationalism scholars was to uncover each nation's essential and stable cultural characteristics. For instance, in Continental Divide, </w:t>
      </w:r>
      <w:proofErr w:type="spellStart"/>
      <w:r w:rsidRPr="00B211F7">
        <w:rPr>
          <w:sz w:val="8"/>
        </w:rPr>
        <w:t>Lipset</w:t>
      </w:r>
      <w:proofErr w:type="spellEnd"/>
      <w:r w:rsidRPr="00B211F7">
        <w:rPr>
          <w:sz w:val="8"/>
        </w:rPr>
        <w:t xml:space="preserve"> (1990) argues that the national identity of the United States consists of the central tenets of the American Creed: </w:t>
      </w:r>
      <w:proofErr w:type="spellStart"/>
      <w:r w:rsidRPr="00B211F7">
        <w:rPr>
          <w:sz w:val="8"/>
        </w:rPr>
        <w:t>antistatism</w:t>
      </w:r>
      <w:proofErr w:type="spellEnd"/>
      <w:r w:rsidRPr="00B211F7">
        <w:rPr>
          <w:sz w:val="8"/>
        </w:rPr>
        <w:t xml:space="preserve">, individualism, populism, and egalitarianism. In contrast, Canada - Upset's comparison case -prioritizes a distinct set of principles, including deference to authority, collectivism, elitism, and group-based particularism. Such large-scale cultural generalizations were typical of postwar scholarship, as exemplified by the work of Myrdal (1944), Hartz (1964), and the broader enterprise of consensus history. An influential legacy of the functionalist approach has been the distinction between ethnic and civic nationalism, initially made by Friedrich Meinecke ([1907] 1970) and subsequently elaborated by Hans Kohn (1944). This binary opposition assumes a stable character to national </w:t>
      </w:r>
      <w:proofErr w:type="gramStart"/>
      <w:r w:rsidRPr="00B211F7">
        <w:rPr>
          <w:sz w:val="8"/>
        </w:rPr>
        <w:t>identity, but</w:t>
      </w:r>
      <w:proofErr w:type="gramEnd"/>
      <w:r w:rsidRPr="00B211F7">
        <w:rPr>
          <w:sz w:val="8"/>
        </w:rPr>
        <w:t xml:space="preserve"> differentiates between two alternatives: the first based on ascriptive criteria such as race, ethnicity, ancestry, religion, or language and the second on elective criteria, such as commitment to the country's core ideology, subjective identification with a national community, and respect for the nation's laws and traditions. This dichotomy has been used to classify the central ideologies of specific nations - with Germany as the prototype of ethnic nationalism and France of civic nationalism - and occasionally entire world regions. The view of national culture as stable and homogenous has been challenged by more recent research. Rogers Smith's (1997) work on citizenship law in the United States, for instance, reveals a layered and often contradictory patchwork of legislation and court decisions informed by three distinct ideological perspectives (i.e., liberalism, republicanism, and 'ascriptive Americanism'), which have competed for dominance over the course of American history. Others have critiqued the ethnic-civic distinction on theoretical and empirical grounds for attributing essential properties to entire countries and regions and glossing over considerable within-country heterogeneity (Kaufmann, 2000; Shulman, 2002; </w:t>
      </w:r>
      <w:proofErr w:type="spellStart"/>
      <w:r w:rsidRPr="00B211F7">
        <w:rPr>
          <w:sz w:val="8"/>
        </w:rPr>
        <w:t>Bmbaker</w:t>
      </w:r>
      <w:proofErr w:type="spellEnd"/>
      <w:r w:rsidRPr="00B211F7">
        <w:rPr>
          <w:sz w:val="8"/>
        </w:rPr>
        <w:t xml:space="preserve">, 2004; </w:t>
      </w:r>
      <w:proofErr w:type="spellStart"/>
      <w:r w:rsidRPr="00B211F7">
        <w:rPr>
          <w:sz w:val="8"/>
        </w:rPr>
        <w:t>Ceobanu</w:t>
      </w:r>
      <w:proofErr w:type="spellEnd"/>
      <w:r w:rsidRPr="00B211F7">
        <w:rPr>
          <w:sz w:val="8"/>
        </w:rPr>
        <w:t xml:space="preserve"> and </w:t>
      </w:r>
      <w:proofErr w:type="spellStart"/>
      <w:r w:rsidRPr="00B211F7">
        <w:rPr>
          <w:sz w:val="8"/>
        </w:rPr>
        <w:t>Escandell</w:t>
      </w:r>
      <w:proofErr w:type="spellEnd"/>
      <w:r w:rsidRPr="00B211F7">
        <w:rPr>
          <w:sz w:val="8"/>
        </w:rPr>
        <w:t xml:space="preserve">, 2008). Despite its limitations, functionalist research on national identity has generated a number of valuable insights. Perhaps most importantly, it has helped scholars recognize that even though nationalism has become a hegemonic ideology in modem society, the content of nationalist beliefs can be highly variable. </w:t>
      </w:r>
      <w:r w:rsidRPr="00B211F7">
        <w:rPr>
          <w:rStyle w:val="StyleUnderline"/>
        </w:rPr>
        <w:t xml:space="preserve">This </w:t>
      </w:r>
      <w:r w:rsidRPr="00785762">
        <w:rPr>
          <w:rStyle w:val="StyleUnderline"/>
          <w:highlight w:val="green"/>
        </w:rPr>
        <w:t>work</w:t>
      </w:r>
      <w:r w:rsidRPr="00B211F7">
        <w:rPr>
          <w:rStyle w:val="StyleUnderline"/>
        </w:rPr>
        <w:t xml:space="preserve"> has also </w:t>
      </w:r>
      <w:r w:rsidRPr="00785762">
        <w:rPr>
          <w:rStyle w:val="StyleUnderline"/>
          <w:highlight w:val="green"/>
        </w:rPr>
        <w:t>highlighted</w:t>
      </w:r>
      <w:r w:rsidRPr="00B211F7">
        <w:rPr>
          <w:rStyle w:val="StyleUnderline"/>
        </w:rPr>
        <w:t xml:space="preserve"> the </w:t>
      </w:r>
      <w:r w:rsidRPr="00785762">
        <w:rPr>
          <w:rStyle w:val="StyleUnderline"/>
          <w:highlight w:val="green"/>
        </w:rPr>
        <w:t>inherent tendency of nationalism toward</w:t>
      </w:r>
      <w:r w:rsidRPr="00B211F7">
        <w:rPr>
          <w:rStyle w:val="StyleUnderline"/>
        </w:rPr>
        <w:t xml:space="preserve"> social </w:t>
      </w:r>
      <w:r w:rsidRPr="00785762">
        <w:rPr>
          <w:rStyle w:val="StyleUnderline"/>
          <w:highlight w:val="green"/>
        </w:rPr>
        <w:t>exclusion</w:t>
      </w:r>
      <w:r w:rsidRPr="00B211F7">
        <w:rPr>
          <w:rStyle w:val="StyleUnderline"/>
        </w:rPr>
        <w:t xml:space="preserve">: given that </w:t>
      </w:r>
      <w:r w:rsidRPr="00785762">
        <w:rPr>
          <w:rStyle w:val="StyleUnderline"/>
          <w:highlight w:val="green"/>
        </w:rPr>
        <w:t xml:space="preserve">nationalism is predicated on a </w:t>
      </w:r>
      <w:r w:rsidRPr="00C068ED">
        <w:rPr>
          <w:rStyle w:val="StyleUnderline"/>
        </w:rPr>
        <w:t xml:space="preserve">fundamental </w:t>
      </w:r>
      <w:r w:rsidRPr="00785762">
        <w:rPr>
          <w:rStyle w:val="StyleUnderline"/>
          <w:highlight w:val="green"/>
        </w:rPr>
        <w:t>belief in</w:t>
      </w:r>
      <w:r w:rsidRPr="00B211F7">
        <w:rPr>
          <w:rStyle w:val="StyleUnderline"/>
        </w:rPr>
        <w:t xml:space="preserve"> the </w:t>
      </w:r>
      <w:r w:rsidRPr="00785762">
        <w:rPr>
          <w:rStyle w:val="StyleUnderline"/>
          <w:highlight w:val="green"/>
        </w:rPr>
        <w:t>unique characteristics of each nation</w:t>
      </w:r>
      <w:r w:rsidRPr="00B211F7">
        <w:rPr>
          <w:rStyle w:val="StyleUnderline"/>
        </w:rPr>
        <w:t xml:space="preserve">, </w:t>
      </w:r>
      <w:r w:rsidRPr="00785762">
        <w:rPr>
          <w:rStyle w:val="StyleUnderline"/>
          <w:highlight w:val="green"/>
        </w:rPr>
        <w:t>it</w:t>
      </w:r>
      <w:r w:rsidRPr="00B211F7">
        <w:rPr>
          <w:rStyle w:val="StyleUnderline"/>
        </w:rPr>
        <w:t xml:space="preserve"> </w:t>
      </w:r>
      <w:r w:rsidRPr="00785762">
        <w:rPr>
          <w:rStyle w:val="StyleUnderline"/>
          <w:highlight w:val="green"/>
        </w:rPr>
        <w:t>inevitably draws sharp</w:t>
      </w:r>
      <w:r w:rsidRPr="00B211F7">
        <w:rPr>
          <w:rStyle w:val="StyleUnderline"/>
        </w:rPr>
        <w:t xml:space="preserve"> symbolic and </w:t>
      </w:r>
      <w:r w:rsidRPr="00A435EC">
        <w:rPr>
          <w:rStyle w:val="StyleUnderline"/>
        </w:rPr>
        <w:t xml:space="preserve">social </w:t>
      </w:r>
      <w:r w:rsidRPr="00785762">
        <w:rPr>
          <w:rStyle w:val="StyleUnderline"/>
          <w:highlight w:val="green"/>
        </w:rPr>
        <w:t>boundaries around national communities</w:t>
      </w:r>
      <w:r w:rsidRPr="00B211F7">
        <w:rPr>
          <w:rStyle w:val="StyleUnderline"/>
        </w:rPr>
        <w:t xml:space="preserve"> based on a range of arbitrary criteria</w:t>
      </w:r>
      <w:r w:rsidRPr="00B211F7">
        <w:rPr>
          <w:sz w:val="8"/>
        </w:rPr>
        <w:t>. Of course, the need for distinguishing between members and nonmembers is necessary for every state's ability to fulfill its core functions, such as generating tax revenue, managing economic development, providing social programs, and ensuring national security, but how such distinctions are made and maintained is an important object of study.</w:t>
      </w:r>
    </w:p>
    <w:p w14:paraId="3FDA00DE" w14:textId="77777777" w:rsidR="00B177A1" w:rsidRPr="00B211F7" w:rsidRDefault="00B177A1" w:rsidP="00B177A1"/>
    <w:p w14:paraId="29600A1C" w14:textId="77777777" w:rsidR="00B177A1" w:rsidRPr="008B4DB7" w:rsidRDefault="00B177A1" w:rsidP="00B177A1">
      <w:pPr>
        <w:pStyle w:val="Heading4"/>
        <w:rPr>
          <w:rFonts w:cs="Arial"/>
          <w:u w:val="single"/>
        </w:rPr>
      </w:pPr>
      <w:r w:rsidRPr="008B4DB7">
        <w:rPr>
          <w:rFonts w:cs="Arial"/>
        </w:rPr>
        <w:t xml:space="preserve">Nationalism causes </w:t>
      </w:r>
      <w:r w:rsidRPr="008B4DB7">
        <w:rPr>
          <w:rFonts w:cs="Arial"/>
          <w:u w:val="single"/>
        </w:rPr>
        <w:t>great power war</w:t>
      </w:r>
      <w:r w:rsidRPr="008B4DB7">
        <w:rPr>
          <w:rFonts w:cs="Arial"/>
        </w:rPr>
        <w:t xml:space="preserve"> and prevents solving </w:t>
      </w:r>
      <w:r w:rsidRPr="008B4DB7">
        <w:rPr>
          <w:rFonts w:cs="Arial"/>
          <w:u w:val="single"/>
        </w:rPr>
        <w:t>21</w:t>
      </w:r>
      <w:r w:rsidRPr="008B4DB7">
        <w:rPr>
          <w:rFonts w:cs="Arial"/>
          <w:u w:val="single"/>
          <w:vertAlign w:val="superscript"/>
        </w:rPr>
        <w:t>st</w:t>
      </w:r>
      <w:r w:rsidRPr="008B4DB7">
        <w:rPr>
          <w:rFonts w:cs="Arial"/>
          <w:u w:val="single"/>
        </w:rPr>
        <w:t xml:space="preserve"> century existential threats</w:t>
      </w:r>
      <w:r w:rsidRPr="008B4DB7">
        <w:rPr>
          <w:rFonts w:cs="Arial"/>
        </w:rPr>
        <w:t xml:space="preserve"> – </w:t>
      </w:r>
      <w:r w:rsidRPr="008B4DB7">
        <w:rPr>
          <w:rFonts w:cs="Arial"/>
          <w:u w:val="single"/>
        </w:rPr>
        <w:t>debates</w:t>
      </w:r>
      <w:r w:rsidRPr="008B4DB7">
        <w:rPr>
          <w:rFonts w:cs="Arial"/>
        </w:rPr>
        <w:t xml:space="preserve"> over </w:t>
      </w:r>
      <w:r w:rsidRPr="008B4DB7">
        <w:rPr>
          <w:rFonts w:cs="Arial"/>
          <w:u w:val="single"/>
        </w:rPr>
        <w:t>alternatives</w:t>
      </w:r>
      <w:r w:rsidRPr="008B4DB7">
        <w:rPr>
          <w:rFonts w:cs="Arial"/>
        </w:rPr>
        <w:t xml:space="preserve"> to the nation states are key </w:t>
      </w:r>
      <w:r w:rsidRPr="008B4DB7">
        <w:rPr>
          <w:rFonts w:cs="Arial"/>
          <w:u w:val="single"/>
        </w:rPr>
        <w:t>now</w:t>
      </w:r>
      <w:r w:rsidRPr="008B4DB7">
        <w:rPr>
          <w:rFonts w:cs="Arial"/>
        </w:rPr>
        <w:t xml:space="preserve"> to </w:t>
      </w:r>
      <w:r w:rsidRPr="008B4DB7">
        <w:rPr>
          <w:rFonts w:cs="Arial"/>
          <w:u w:val="single"/>
        </w:rPr>
        <w:t>sustainable transition</w:t>
      </w:r>
    </w:p>
    <w:p w14:paraId="6470A1B9" w14:textId="77777777" w:rsidR="00B177A1" w:rsidRPr="008B4DB7" w:rsidRDefault="00B177A1" w:rsidP="00B177A1">
      <w:r w:rsidRPr="008B4DB7">
        <w:rPr>
          <w:rStyle w:val="Style13ptBold"/>
        </w:rPr>
        <w:t>Clements 19</w:t>
      </w:r>
      <w:r w:rsidRPr="008B4DB7">
        <w:t xml:space="preserve"> [Professor Kevin P. Clements is the Professor of Peace and Conflict Studies at the University of Otago, New Zealand. He was formerly Professor of Peace and Conflict Studies and Foundation Director of the Australian Centre for Peace and Conflict Studies at the University of Queensland. Authoritarian Populism and Atavistic Nationalism: 21st-Century Challenges to Peacebuilding and Development. February 13, 2019. </w:t>
      </w:r>
      <w:hyperlink r:id="rId12" w:history="1">
        <w:r w:rsidRPr="00AA4FF7">
          <w:rPr>
            <w:rStyle w:val="Hyperlink"/>
          </w:rPr>
          <w:t>https://www.tandfonline.com/doi/full/10.1080/15423166.2018.1519354]//recut</w:t>
        </w:r>
      </w:hyperlink>
      <w:r>
        <w:t xml:space="preserve"> CHS PK</w:t>
      </w:r>
    </w:p>
    <w:p w14:paraId="4FF90FF8" w14:textId="77777777" w:rsidR="00B177A1" w:rsidRDefault="00B177A1" w:rsidP="00B177A1">
      <w:pPr>
        <w:rPr>
          <w:sz w:val="16"/>
        </w:rPr>
      </w:pPr>
      <w:r w:rsidRPr="00B211F7">
        <w:rPr>
          <w:sz w:val="8"/>
        </w:rPr>
        <w:t xml:space="preserve">The populist and atavistic </w:t>
      </w:r>
      <w:r w:rsidRPr="00785762">
        <w:rPr>
          <w:rStyle w:val="StyleUnderline"/>
          <w:highlight w:val="green"/>
        </w:rPr>
        <w:t>nationalist dynamics</w:t>
      </w:r>
      <w:r w:rsidRPr="00B211F7">
        <w:rPr>
          <w:sz w:val="8"/>
        </w:rPr>
        <w:t xml:space="preserve"> of European right-wing movements and groups supporting Donald Trump </w:t>
      </w:r>
      <w:r w:rsidRPr="00C068ED">
        <w:rPr>
          <w:rStyle w:val="StyleUnderline"/>
        </w:rPr>
        <w:t>are</w:t>
      </w:r>
      <w:r w:rsidRPr="00B211F7">
        <w:rPr>
          <w:rStyle w:val="StyleUnderline"/>
        </w:rPr>
        <w:t xml:space="preserve"> negatively impacting multilateralism and </w:t>
      </w:r>
      <w:r w:rsidRPr="00785762">
        <w:rPr>
          <w:rStyle w:val="StyleUnderline"/>
          <w:highlight w:val="green"/>
        </w:rPr>
        <w:t>reinvigorat</w:t>
      </w:r>
      <w:r w:rsidRPr="00C068ED">
        <w:rPr>
          <w:rStyle w:val="StyleUnderline"/>
        </w:rPr>
        <w:t xml:space="preserve">ing </w:t>
      </w:r>
      <w:r w:rsidRPr="00785762">
        <w:rPr>
          <w:rStyle w:val="StyleUnderline"/>
          <w:highlight w:val="green"/>
        </w:rPr>
        <w:t xml:space="preserve">state-dominated power politics reminiscent of </w:t>
      </w:r>
      <w:r w:rsidRPr="00C068ED">
        <w:rPr>
          <w:rStyle w:val="StyleUnderline"/>
        </w:rPr>
        <w:t xml:space="preserve">those that </w:t>
      </w:r>
      <w:proofErr w:type="spellStart"/>
      <w:r w:rsidRPr="00C068ED">
        <w:rPr>
          <w:rStyle w:val="StyleUnderline"/>
        </w:rPr>
        <w:t>fuelled</w:t>
      </w:r>
      <w:proofErr w:type="spellEnd"/>
      <w:r w:rsidRPr="00B211F7">
        <w:rPr>
          <w:rStyle w:val="StyleUnderline"/>
        </w:rPr>
        <w:t xml:space="preserve"> the First and Second </w:t>
      </w:r>
      <w:r w:rsidRPr="00785762">
        <w:rPr>
          <w:rStyle w:val="StyleUnderline"/>
          <w:highlight w:val="green"/>
        </w:rPr>
        <w:t>World Wars</w:t>
      </w:r>
      <w:r w:rsidRPr="00B211F7">
        <w:rPr>
          <w:rStyle w:val="StyleUnderline"/>
        </w:rPr>
        <w:t xml:space="preserve">. In doing so </w:t>
      </w:r>
      <w:r w:rsidRPr="00785762">
        <w:rPr>
          <w:rStyle w:val="StyleUnderline"/>
          <w:highlight w:val="green"/>
        </w:rPr>
        <w:t>they challenge</w:t>
      </w:r>
      <w:r w:rsidRPr="00B211F7">
        <w:rPr>
          <w:rStyle w:val="StyleUnderline"/>
        </w:rPr>
        <w:t xml:space="preserve"> prospects for </w:t>
      </w:r>
      <w:r w:rsidRPr="00785762">
        <w:rPr>
          <w:rStyle w:val="StyleUnderline"/>
          <w:highlight w:val="green"/>
        </w:rPr>
        <w:t>sustainable development</w:t>
      </w:r>
      <w:r w:rsidRPr="00B211F7">
        <w:rPr>
          <w:rStyle w:val="StyleUnderline"/>
        </w:rPr>
        <w:t xml:space="preserve">, stable </w:t>
      </w:r>
      <w:r w:rsidRPr="00785762">
        <w:rPr>
          <w:rStyle w:val="StyleUnderline"/>
          <w:highlight w:val="green"/>
        </w:rPr>
        <w:t>peacebuilding and</w:t>
      </w:r>
      <w:r w:rsidRPr="00B211F7">
        <w:rPr>
          <w:rStyle w:val="StyleUnderline"/>
        </w:rPr>
        <w:t xml:space="preserve"> the nurturing of </w:t>
      </w:r>
      <w:r w:rsidRPr="00785762">
        <w:rPr>
          <w:rStyle w:val="StyleUnderline"/>
          <w:highlight w:val="green"/>
        </w:rPr>
        <w:t xml:space="preserve">institutions </w:t>
      </w:r>
      <w:r w:rsidRPr="00C068ED">
        <w:rPr>
          <w:rStyle w:val="StyleUnderline"/>
        </w:rPr>
        <w:t xml:space="preserve">capable of </w:t>
      </w:r>
      <w:r w:rsidRPr="00785762">
        <w:rPr>
          <w:rStyle w:val="StyleUnderline"/>
          <w:highlight w:val="green"/>
        </w:rPr>
        <w:t>addressing</w:t>
      </w:r>
      <w:r w:rsidRPr="00B211F7">
        <w:rPr>
          <w:rStyle w:val="StyleUnderline"/>
        </w:rPr>
        <w:t xml:space="preserve"> the </w:t>
      </w:r>
      <w:r w:rsidRPr="00785762">
        <w:rPr>
          <w:rStyle w:val="StyleUnderline"/>
          <w:highlight w:val="green"/>
        </w:rPr>
        <w:t>major problems</w:t>
      </w:r>
      <w:r w:rsidRPr="00B211F7">
        <w:rPr>
          <w:rStyle w:val="StyleUnderline"/>
        </w:rPr>
        <w:t xml:space="preserve"> of the 21st century</w:t>
      </w:r>
      <w:r w:rsidRPr="00B211F7">
        <w:rPr>
          <w:sz w:val="8"/>
        </w:rPr>
        <w:t xml:space="preserve">. </w:t>
      </w:r>
      <w:r w:rsidRPr="00B211F7">
        <w:rPr>
          <w:sz w:val="8"/>
          <w:szCs w:val="10"/>
        </w:rPr>
        <w:t xml:space="preserve">Drivers of Authoritarian Populism and Atavistic Nationalism There are a number of different explanations for the re-emergence of authoritarian populism and atavistic nationalism. Similar to the interwar period in the 20th century, there are a range of economic drivers. Economic inequality both within and between countries has expanded dramatically over the past 20 years. The global financial crisis of 2007–2008 and the Euro crisis of 2009 resulted in growing unemployment rates and disillusionment with the capacity of state systems to provide adequate social safety nets. Compounding this scenario, manufacturing has shifted from the industrial north to the global south and within the </w:t>
      </w:r>
      <w:proofErr w:type="spellStart"/>
      <w:r w:rsidRPr="00B211F7">
        <w:rPr>
          <w:sz w:val="8"/>
          <w:szCs w:val="10"/>
        </w:rPr>
        <w:t>industrialised</w:t>
      </w:r>
      <w:proofErr w:type="spellEnd"/>
      <w:r w:rsidRPr="00B211F7">
        <w:rPr>
          <w:sz w:val="8"/>
          <w:szCs w:val="10"/>
        </w:rPr>
        <w:t xml:space="preserve"> north, male jobs have been diminishing while female service sector jobs have been expanding. The incapacity of some newly emergent democracies (especially in Eastern Europe) to cope with these shocks has nudged them in more authoritarian directions. Second, there has been a gradual shift away from class-based politics towards identity-based politics. For the most part, 20th-century politics was defined by economic issues. The Left focused its attention on trade unions, social welfare </w:t>
      </w:r>
      <w:proofErr w:type="spellStart"/>
      <w:r w:rsidRPr="00B211F7">
        <w:rPr>
          <w:sz w:val="8"/>
          <w:szCs w:val="10"/>
        </w:rPr>
        <w:t>programmes</w:t>
      </w:r>
      <w:proofErr w:type="spellEnd"/>
      <w:r w:rsidRPr="00B211F7">
        <w:rPr>
          <w:sz w:val="8"/>
          <w:szCs w:val="10"/>
        </w:rPr>
        <w:t xml:space="preserve">, and redistributive policies while the Right was primarily interested in reducing the size of government and promoting the private sector. Left-wing politicians in most Western democracies, for example, do not advocate the </w:t>
      </w:r>
      <w:proofErr w:type="spellStart"/>
      <w:r w:rsidRPr="00B211F7">
        <w:rPr>
          <w:sz w:val="8"/>
          <w:szCs w:val="10"/>
        </w:rPr>
        <w:t>nationalisation</w:t>
      </w:r>
      <w:proofErr w:type="spellEnd"/>
      <w:r w:rsidRPr="00B211F7">
        <w:rPr>
          <w:sz w:val="8"/>
          <w:szCs w:val="10"/>
        </w:rPr>
        <w:t xml:space="preserve"> of the means of production, distribution and exchange. Rather most Centre-left parties operate within permissive neo-liberal economic frameworks and distinguish themselves from other parties primarily by arguing for the inclusion of </w:t>
      </w:r>
      <w:proofErr w:type="spellStart"/>
      <w:r w:rsidRPr="00B211F7">
        <w:rPr>
          <w:sz w:val="8"/>
          <w:szCs w:val="10"/>
        </w:rPr>
        <w:t>marginalised</w:t>
      </w:r>
      <w:proofErr w:type="spellEnd"/>
      <w:r w:rsidRPr="00B211F7">
        <w:rPr>
          <w:sz w:val="8"/>
          <w:szCs w:val="10"/>
        </w:rPr>
        <w:t xml:space="preserve"> groups, the disabled, ethnic minorities, immigrants, refugees, women, LGBT and by the promotion of wider human rights concerns. The autocratic populist right, meanwhile, also generally accepts the neo-liberal economic framework, but focuses its attention on ‘nostalgic patriotism’, such as ‘Make America Great Again’ and the promotion of cultural, ethnic and religiously defined nationalism. As Frank </w:t>
      </w:r>
      <w:proofErr w:type="spellStart"/>
      <w:r w:rsidRPr="00B211F7">
        <w:rPr>
          <w:sz w:val="8"/>
          <w:szCs w:val="10"/>
        </w:rPr>
        <w:t>Furedi</w:t>
      </w:r>
      <w:proofErr w:type="spellEnd"/>
      <w:r w:rsidRPr="00B211F7">
        <w:rPr>
          <w:sz w:val="8"/>
          <w:szCs w:val="10"/>
        </w:rPr>
        <w:t xml:space="preserve"> (2005) argues, the right has forgotten the past that it wishes to preserve and the left has forgotten the future it wishes to achieve, thereby leaving citizens in a </w:t>
      </w:r>
      <w:proofErr w:type="spellStart"/>
      <w:r w:rsidRPr="00B211F7">
        <w:rPr>
          <w:sz w:val="8"/>
          <w:szCs w:val="10"/>
        </w:rPr>
        <w:t>paralysing</w:t>
      </w:r>
      <w:proofErr w:type="spellEnd"/>
      <w:r w:rsidRPr="00B211F7">
        <w:rPr>
          <w:sz w:val="8"/>
          <w:szCs w:val="10"/>
        </w:rPr>
        <w:t xml:space="preserve"> present where political leaders generate fear, </w:t>
      </w:r>
      <w:proofErr w:type="spellStart"/>
      <w:r w:rsidRPr="00B211F7">
        <w:rPr>
          <w:sz w:val="8"/>
          <w:szCs w:val="10"/>
        </w:rPr>
        <w:t>infantilise</w:t>
      </w:r>
      <w:proofErr w:type="spellEnd"/>
      <w:r w:rsidRPr="00B211F7">
        <w:rPr>
          <w:sz w:val="8"/>
          <w:szCs w:val="10"/>
        </w:rPr>
        <w:t xml:space="preserve"> the electorate and provide simplistic solutions to complex problems. Identity-based conflicts can easily become ‘tribal’, more difficult to resolve than interest-based politics because they are based on group membership, values and beliefs. Third, most European and North American populism is being driven by deep national anxieties about mass immigration (</w:t>
      </w:r>
      <w:proofErr w:type="gramStart"/>
      <w:r w:rsidRPr="00B211F7">
        <w:rPr>
          <w:sz w:val="8"/>
          <w:szCs w:val="10"/>
        </w:rPr>
        <w:t>e.g.</w:t>
      </w:r>
      <w:proofErr w:type="gramEnd"/>
      <w:r w:rsidRPr="00B211F7">
        <w:rPr>
          <w:sz w:val="8"/>
          <w:szCs w:val="10"/>
        </w:rPr>
        <w:t xml:space="preserve"> Syrian refugee flows into Europe); cultural </w:t>
      </w:r>
      <w:proofErr w:type="spellStart"/>
      <w:r w:rsidRPr="00B211F7">
        <w:rPr>
          <w:sz w:val="8"/>
          <w:szCs w:val="10"/>
        </w:rPr>
        <w:t>liberalisation</w:t>
      </w:r>
      <w:proofErr w:type="spellEnd"/>
      <w:r w:rsidRPr="00B211F7">
        <w:rPr>
          <w:sz w:val="8"/>
          <w:szCs w:val="10"/>
        </w:rPr>
        <w:t xml:space="preserve"> and changing social mores (e.g. gay marriage, gender identity rights); and deep anxieties about a perceived transfer of national sovereignty to multilateral </w:t>
      </w:r>
      <w:proofErr w:type="spellStart"/>
      <w:r w:rsidRPr="00B211F7">
        <w:rPr>
          <w:sz w:val="8"/>
          <w:szCs w:val="10"/>
        </w:rPr>
        <w:t>organisations</w:t>
      </w:r>
      <w:proofErr w:type="spellEnd"/>
      <w:r w:rsidRPr="00B211F7">
        <w:rPr>
          <w:sz w:val="8"/>
          <w:szCs w:val="10"/>
        </w:rPr>
        <w:t xml:space="preserve"> like the European Union and the United Nations. This latter concern certainly </w:t>
      </w:r>
      <w:proofErr w:type="spellStart"/>
      <w:r w:rsidRPr="00B211F7">
        <w:rPr>
          <w:sz w:val="8"/>
          <w:szCs w:val="10"/>
        </w:rPr>
        <w:t>fuelled</w:t>
      </w:r>
      <w:proofErr w:type="spellEnd"/>
      <w:r w:rsidRPr="00B211F7">
        <w:rPr>
          <w:sz w:val="8"/>
          <w:szCs w:val="10"/>
        </w:rPr>
        <w:t xml:space="preserve"> the so-called ‘Brexit’ referendum, in which British voters chose British sovereign interests over membership in the EU. Right of </w:t>
      </w:r>
      <w:proofErr w:type="spellStart"/>
      <w:r w:rsidRPr="00B211F7">
        <w:rPr>
          <w:sz w:val="8"/>
          <w:szCs w:val="10"/>
        </w:rPr>
        <w:t>centre</w:t>
      </w:r>
      <w:proofErr w:type="spellEnd"/>
      <w:r w:rsidRPr="00B211F7">
        <w:rPr>
          <w:sz w:val="8"/>
          <w:szCs w:val="10"/>
        </w:rPr>
        <w:t xml:space="preserve"> parties have </w:t>
      </w:r>
      <w:proofErr w:type="spellStart"/>
      <w:r w:rsidRPr="00B211F7">
        <w:rPr>
          <w:sz w:val="8"/>
          <w:szCs w:val="10"/>
        </w:rPr>
        <w:t>capitalised</w:t>
      </w:r>
      <w:proofErr w:type="spellEnd"/>
      <w:r w:rsidRPr="00B211F7">
        <w:rPr>
          <w:sz w:val="8"/>
          <w:szCs w:val="10"/>
        </w:rPr>
        <w:t xml:space="preserve"> on such fears by portraying left of </w:t>
      </w:r>
      <w:proofErr w:type="spellStart"/>
      <w:r w:rsidRPr="00B211F7">
        <w:rPr>
          <w:sz w:val="8"/>
          <w:szCs w:val="10"/>
        </w:rPr>
        <w:t>centre</w:t>
      </w:r>
      <w:proofErr w:type="spellEnd"/>
      <w:r w:rsidRPr="00B211F7">
        <w:rPr>
          <w:sz w:val="8"/>
          <w:szCs w:val="10"/>
        </w:rPr>
        <w:t xml:space="preserve"> parties as socially permissive and willing to cede sovereign rights to international </w:t>
      </w:r>
      <w:proofErr w:type="spellStart"/>
      <w:r w:rsidRPr="00B211F7">
        <w:rPr>
          <w:sz w:val="8"/>
          <w:szCs w:val="10"/>
        </w:rPr>
        <w:t>organisations</w:t>
      </w:r>
      <w:proofErr w:type="spellEnd"/>
      <w:r w:rsidRPr="00B211F7">
        <w:rPr>
          <w:sz w:val="8"/>
          <w:szCs w:val="10"/>
        </w:rPr>
        <w:t xml:space="preserve">. Such dynamics come as no surprise, however, to conflict analysts who have long argued that unless individual and group needs for security, welfare and identity recognition are satisfied relationships will be fraught and prone to violence. Addressing the Causes and Dynamics of Authoritarian Nationalism and Atavistic Populism The articles in this volume address many of the issues outlined above. </w:t>
      </w:r>
      <w:proofErr w:type="spellStart"/>
      <w:r w:rsidRPr="00B211F7">
        <w:rPr>
          <w:sz w:val="8"/>
          <w:szCs w:val="10"/>
        </w:rPr>
        <w:t>Janjira</w:t>
      </w:r>
      <w:proofErr w:type="spellEnd"/>
      <w:r w:rsidRPr="00B211F7">
        <w:rPr>
          <w:sz w:val="8"/>
          <w:szCs w:val="10"/>
        </w:rPr>
        <w:t xml:space="preserve"> </w:t>
      </w:r>
      <w:proofErr w:type="spellStart"/>
      <w:r w:rsidRPr="00B211F7">
        <w:rPr>
          <w:sz w:val="8"/>
          <w:szCs w:val="10"/>
        </w:rPr>
        <w:t>Sombatpoonsiri</w:t>
      </w:r>
      <w:proofErr w:type="spellEnd"/>
      <w:r w:rsidRPr="00B211F7">
        <w:rPr>
          <w:sz w:val="8"/>
          <w:szCs w:val="10"/>
        </w:rPr>
        <w:t>, for example, highlights the economic and cultural drivers of authoritarian populism, suggesting nonviolent civil society groups can resist right-wing populism by working to (</w:t>
      </w:r>
      <w:proofErr w:type="spellStart"/>
      <w:r w:rsidRPr="00B211F7">
        <w:rPr>
          <w:sz w:val="8"/>
          <w:szCs w:val="10"/>
        </w:rPr>
        <w:t>i</w:t>
      </w:r>
      <w:proofErr w:type="spellEnd"/>
      <w:r w:rsidRPr="00B211F7">
        <w:rPr>
          <w:sz w:val="8"/>
          <w:szCs w:val="10"/>
        </w:rPr>
        <w:t xml:space="preserve">) eradicate the negative consequences of the neo-liberal agenda, particularly growing economic inequality, and (ii) develop a better understanding of what the ‘people’ means to those with a more radical progressive agenda. She argues that this will involve a cultural deconstruction and reconstruction of the notion of the ‘people’ in response to the anxieties undergirding authoritarian populist and atavistic nationalist discourses. In order to do this, she argues that civil society actors also need to understand power in collaborative rather than </w:t>
      </w:r>
      <w:proofErr w:type="spellStart"/>
      <w:r w:rsidRPr="00B211F7">
        <w:rPr>
          <w:sz w:val="8"/>
          <w:szCs w:val="10"/>
        </w:rPr>
        <w:t>dominatory</w:t>
      </w:r>
      <w:proofErr w:type="spellEnd"/>
      <w:r w:rsidRPr="00B211F7">
        <w:rPr>
          <w:sz w:val="8"/>
          <w:szCs w:val="10"/>
        </w:rPr>
        <w:t xml:space="preserve"> terms and begin identifying values and beliefs capable of unifying rather than dividing states and societies. Paul Porteous reaches similar conclusions through his practice-oriented article on the multinational Arab-Australian community, providing an excellent example of how a ‘communitarian’ orientation can help counter prejudice, bias and ethnically based populism. Porteous demonstrates that a commitment to community building and the development of collaborative </w:t>
      </w:r>
      <w:proofErr w:type="gramStart"/>
      <w:r w:rsidRPr="00B211F7">
        <w:rPr>
          <w:sz w:val="8"/>
          <w:szCs w:val="10"/>
        </w:rPr>
        <w:t>problem solving</w:t>
      </w:r>
      <w:proofErr w:type="gramEnd"/>
      <w:r w:rsidRPr="00B211F7">
        <w:rPr>
          <w:sz w:val="8"/>
          <w:szCs w:val="10"/>
        </w:rPr>
        <w:t xml:space="preserve"> processes reduces </w:t>
      </w:r>
      <w:proofErr w:type="spellStart"/>
      <w:r w:rsidRPr="00B211F7">
        <w:rPr>
          <w:sz w:val="8"/>
          <w:szCs w:val="10"/>
        </w:rPr>
        <w:t>polarisation</w:t>
      </w:r>
      <w:proofErr w:type="spellEnd"/>
      <w:r w:rsidRPr="00B211F7">
        <w:rPr>
          <w:sz w:val="8"/>
          <w:szCs w:val="10"/>
        </w:rPr>
        <w:t xml:space="preserve"> and division and builds mutuality across boundaries of ethnic difference. In particular, he suggests that </w:t>
      </w:r>
      <w:proofErr w:type="gramStart"/>
      <w:r w:rsidRPr="00B211F7">
        <w:rPr>
          <w:sz w:val="8"/>
          <w:szCs w:val="10"/>
        </w:rPr>
        <w:t>community based</w:t>
      </w:r>
      <w:proofErr w:type="gramEnd"/>
      <w:r w:rsidRPr="00B211F7">
        <w:rPr>
          <w:sz w:val="8"/>
          <w:szCs w:val="10"/>
        </w:rPr>
        <w:t xml:space="preserve"> problem solving models that examine ‘shared dilemmas’ help generate inclusion rather than division and collaboration over competition. Vera Heuer and Brent </w:t>
      </w:r>
      <w:proofErr w:type="spellStart"/>
      <w:r w:rsidRPr="00B211F7">
        <w:rPr>
          <w:sz w:val="8"/>
          <w:szCs w:val="10"/>
        </w:rPr>
        <w:t>Hierman</w:t>
      </w:r>
      <w:proofErr w:type="spellEnd"/>
      <w:r w:rsidRPr="00B211F7">
        <w:rPr>
          <w:sz w:val="8"/>
          <w:szCs w:val="10"/>
        </w:rPr>
        <w:t xml:space="preserve"> examine the use of substate populism to critique national elites on behalf of the ‘pure’ local people. They </w:t>
      </w:r>
      <w:proofErr w:type="spellStart"/>
      <w:r w:rsidRPr="00B211F7">
        <w:rPr>
          <w:sz w:val="8"/>
          <w:szCs w:val="10"/>
        </w:rPr>
        <w:t>analyse</w:t>
      </w:r>
      <w:proofErr w:type="spellEnd"/>
      <w:r w:rsidRPr="00B211F7">
        <w:rPr>
          <w:sz w:val="8"/>
          <w:szCs w:val="10"/>
        </w:rPr>
        <w:t xml:space="preserve"> the different ways in which Narendra Modi, chief minister of Gujarat, India and </w:t>
      </w:r>
      <w:proofErr w:type="spellStart"/>
      <w:r w:rsidRPr="00B211F7">
        <w:rPr>
          <w:sz w:val="8"/>
          <w:szCs w:val="10"/>
        </w:rPr>
        <w:t>Melis</w:t>
      </w:r>
      <w:proofErr w:type="spellEnd"/>
      <w:r w:rsidRPr="00B211F7">
        <w:rPr>
          <w:sz w:val="8"/>
          <w:szCs w:val="10"/>
        </w:rPr>
        <w:t xml:space="preserve"> </w:t>
      </w:r>
      <w:proofErr w:type="spellStart"/>
      <w:r w:rsidRPr="00B211F7">
        <w:rPr>
          <w:sz w:val="8"/>
          <w:szCs w:val="10"/>
        </w:rPr>
        <w:t>Myrzakmatov</w:t>
      </w:r>
      <w:proofErr w:type="spellEnd"/>
      <w:r w:rsidRPr="00B211F7">
        <w:rPr>
          <w:sz w:val="8"/>
          <w:szCs w:val="10"/>
        </w:rPr>
        <w:t xml:space="preserve">, mayor of Osh, Kyrgyzstan, </w:t>
      </w:r>
      <w:proofErr w:type="spellStart"/>
      <w:r w:rsidRPr="00B211F7">
        <w:rPr>
          <w:sz w:val="8"/>
          <w:szCs w:val="10"/>
        </w:rPr>
        <w:t>utilised</w:t>
      </w:r>
      <w:proofErr w:type="spellEnd"/>
      <w:r w:rsidRPr="00B211F7">
        <w:rPr>
          <w:sz w:val="8"/>
          <w:szCs w:val="10"/>
        </w:rPr>
        <w:t xml:space="preserve"> substate populist animus to </w:t>
      </w:r>
      <w:proofErr w:type="spellStart"/>
      <w:r w:rsidRPr="00B211F7">
        <w:rPr>
          <w:sz w:val="8"/>
          <w:szCs w:val="10"/>
        </w:rPr>
        <w:t>catalyse</w:t>
      </w:r>
      <w:proofErr w:type="spellEnd"/>
      <w:r w:rsidRPr="00B211F7">
        <w:rPr>
          <w:sz w:val="8"/>
          <w:szCs w:val="10"/>
        </w:rPr>
        <w:t xml:space="preserve"> deadly ethnic riots that advanced their own political interests and to </w:t>
      </w:r>
      <w:proofErr w:type="spellStart"/>
      <w:r w:rsidRPr="00B211F7">
        <w:rPr>
          <w:sz w:val="8"/>
          <w:szCs w:val="10"/>
        </w:rPr>
        <w:t>delegitimise</w:t>
      </w:r>
      <w:proofErr w:type="spellEnd"/>
      <w:r w:rsidRPr="00B211F7">
        <w:rPr>
          <w:sz w:val="8"/>
          <w:szCs w:val="10"/>
        </w:rPr>
        <w:t xml:space="preserve"> external efforts promoting post-conflict reconciliation. In contrast to Heuer and </w:t>
      </w:r>
      <w:proofErr w:type="spellStart"/>
      <w:r w:rsidRPr="00B211F7">
        <w:rPr>
          <w:sz w:val="8"/>
          <w:szCs w:val="10"/>
        </w:rPr>
        <w:t>Hierman’s</w:t>
      </w:r>
      <w:proofErr w:type="spellEnd"/>
      <w:r w:rsidRPr="00B211F7">
        <w:rPr>
          <w:sz w:val="8"/>
          <w:szCs w:val="10"/>
        </w:rPr>
        <w:t xml:space="preserve"> piece that documents how ethnically based nationalism can be activated for malign purposes, Goran </w:t>
      </w:r>
      <w:proofErr w:type="spellStart"/>
      <w:r w:rsidRPr="00B211F7">
        <w:rPr>
          <w:sz w:val="8"/>
          <w:szCs w:val="10"/>
        </w:rPr>
        <w:t>Filic</w:t>
      </w:r>
      <w:proofErr w:type="spellEnd"/>
      <w:r w:rsidRPr="00B211F7">
        <w:rPr>
          <w:sz w:val="8"/>
          <w:szCs w:val="10"/>
        </w:rPr>
        <w:t xml:space="preserve"> analyses how the city of Tuzla managed to avoid inter-ethnic conflict and radical nationalism during the Yugoslav wars of the 1990s. Despite the fact that Tuzla was surrounded by vicious ethnic fighting, the city managed to protect and sustain peace in its borders by reactivating Tuzla’s working class, anti-nationalist and anti-fascist traditions. These class-based traditions resulted in the only non-ethnic political leadership in the country during the first multiparty municipal elections. The article demonstrates how citizens and politicians were able to launch an inclusive and egalitarian effort in support of representative democracy rather than violent ethnic </w:t>
      </w:r>
      <w:proofErr w:type="spellStart"/>
      <w:r w:rsidRPr="00B211F7">
        <w:rPr>
          <w:sz w:val="8"/>
          <w:szCs w:val="10"/>
        </w:rPr>
        <w:t>mobilisation</w:t>
      </w:r>
      <w:proofErr w:type="spellEnd"/>
      <w:r w:rsidRPr="00B211F7">
        <w:rPr>
          <w:sz w:val="8"/>
          <w:szCs w:val="10"/>
        </w:rPr>
        <w:t>. Strategies for Preventing Authoritarian Populism and Atavistic Nationalism A number of the contributions to this issue focus their attention on creative and radical alternatives to authoritarian populism. Mike Klein’s paper, for example, argues that nonviolent pedagogies that develop critical consciousness, social movement leadership, and democratic culture, such as those used in the Scandinavian folk school (</w:t>
      </w:r>
      <w:proofErr w:type="spellStart"/>
      <w:r w:rsidRPr="00B211F7">
        <w:rPr>
          <w:sz w:val="8"/>
          <w:szCs w:val="10"/>
        </w:rPr>
        <w:t>folkehøjskoles</w:t>
      </w:r>
      <w:proofErr w:type="spellEnd"/>
      <w:r w:rsidRPr="00B211F7">
        <w:rPr>
          <w:sz w:val="8"/>
          <w:szCs w:val="10"/>
        </w:rPr>
        <w:t xml:space="preserve">) model, provide an antidote to radical disagreement, contradiction, and </w:t>
      </w:r>
      <w:proofErr w:type="spellStart"/>
      <w:r w:rsidRPr="00B211F7">
        <w:rPr>
          <w:sz w:val="8"/>
          <w:szCs w:val="10"/>
        </w:rPr>
        <w:t>polarisation</w:t>
      </w:r>
      <w:proofErr w:type="spellEnd"/>
      <w:r w:rsidRPr="00B211F7">
        <w:rPr>
          <w:sz w:val="8"/>
          <w:szCs w:val="10"/>
        </w:rPr>
        <w:t xml:space="preserve">. Using the Highlander Folk School in the US as a case study, Klein argues that such education laid the foundation for the US </w:t>
      </w:r>
      <w:proofErr w:type="spellStart"/>
      <w:r w:rsidRPr="00B211F7">
        <w:rPr>
          <w:sz w:val="8"/>
          <w:szCs w:val="10"/>
        </w:rPr>
        <w:t>labour</w:t>
      </w:r>
      <w:proofErr w:type="spellEnd"/>
      <w:r w:rsidRPr="00B211F7">
        <w:rPr>
          <w:sz w:val="8"/>
          <w:szCs w:val="10"/>
        </w:rPr>
        <w:t xml:space="preserve">, civil rights, and environmental movements. Further, as originally conceived, such schools played a critical role in the promotion of individual and collective agency aimed at advancing agonistic democracy against the politics of fear, division, and </w:t>
      </w:r>
      <w:proofErr w:type="spellStart"/>
      <w:r w:rsidRPr="00B211F7">
        <w:rPr>
          <w:sz w:val="8"/>
          <w:szCs w:val="10"/>
        </w:rPr>
        <w:t>polarisation</w:t>
      </w:r>
      <w:proofErr w:type="spellEnd"/>
      <w:r w:rsidRPr="00B211F7">
        <w:rPr>
          <w:sz w:val="8"/>
          <w:szCs w:val="10"/>
        </w:rPr>
        <w:t xml:space="preserve"> as well as the Scandinavian social welfare system that helps guard against the economic drivers mentioned earlier. In addition to generating intolerance, bias, prejudice and discrimination internally, authoritarian populism and atavistic nationalism can also create problems for transnational relationships. Ria Shibata discusses the way ‘nostalgic patriotism’ used by right-wing populist and nationalist movements in Japan has encouraged historical amnesia about Japan’s Imperial past while promoting neo-nationalist and nationalist values for the future. She argues that economic, political and military threats to Japan’s identity and national self-esteem serve as drivers for nationalists that may result in expanded </w:t>
      </w:r>
      <w:proofErr w:type="spellStart"/>
      <w:r w:rsidRPr="00B211F7">
        <w:rPr>
          <w:sz w:val="8"/>
          <w:szCs w:val="10"/>
        </w:rPr>
        <w:t>militarisation</w:t>
      </w:r>
      <w:proofErr w:type="spellEnd"/>
      <w:r w:rsidRPr="00B211F7">
        <w:rPr>
          <w:sz w:val="8"/>
          <w:szCs w:val="10"/>
        </w:rPr>
        <w:t xml:space="preserve"> and changes to the Japanese peace constitution. Through interviews with Japanese youth, Shibata investigates how likely Japanese youth are to support revisions to the peace constitution and a stronger military </w:t>
      </w:r>
      <w:proofErr w:type="spellStart"/>
      <w:r w:rsidRPr="00B211F7">
        <w:rPr>
          <w:sz w:val="8"/>
          <w:szCs w:val="10"/>
        </w:rPr>
        <w:t>defence</w:t>
      </w:r>
      <w:proofErr w:type="spellEnd"/>
      <w:r w:rsidRPr="00B211F7">
        <w:rPr>
          <w:sz w:val="8"/>
          <w:szCs w:val="10"/>
        </w:rPr>
        <w:t xml:space="preserve">. Additional strategies for counteracting and preventing authoritarian nationalism and atavistic populism are identified in the briefings by Liz Hume, who suggests that using conflict assessment tools can help the United States as it faces deep internal political divisions, and by Lisa </w:t>
      </w:r>
      <w:proofErr w:type="spellStart"/>
      <w:r w:rsidRPr="00B211F7">
        <w:rPr>
          <w:sz w:val="8"/>
          <w:szCs w:val="10"/>
        </w:rPr>
        <w:t>Schirch</w:t>
      </w:r>
      <w:proofErr w:type="spellEnd"/>
      <w:r w:rsidRPr="00B211F7">
        <w:rPr>
          <w:sz w:val="8"/>
          <w:szCs w:val="10"/>
        </w:rPr>
        <w:t xml:space="preserve">, who suggests ways for Israelis and Palestinians to avoid trauma triggers in their own narratives as a way of stimulating higher levels of empathetic awareness about the rights and needs of all parties involved. Both briefings underscore the importance of finding ways to transcend the politics of fear and develop </w:t>
      </w:r>
      <w:proofErr w:type="spellStart"/>
      <w:r w:rsidRPr="00B211F7">
        <w:rPr>
          <w:sz w:val="8"/>
          <w:szCs w:val="10"/>
        </w:rPr>
        <w:t>programmes</w:t>
      </w:r>
      <w:proofErr w:type="spellEnd"/>
      <w:r w:rsidRPr="00B211F7">
        <w:rPr>
          <w:sz w:val="8"/>
          <w:szCs w:val="10"/>
        </w:rPr>
        <w:t xml:space="preserve"> that will address needs for deep recognition, physical and emotional security, welfare, and resilience. As a counterpoint, Nick </w:t>
      </w:r>
      <w:proofErr w:type="spellStart"/>
      <w:r w:rsidRPr="00B211F7">
        <w:rPr>
          <w:sz w:val="8"/>
          <w:szCs w:val="10"/>
        </w:rPr>
        <w:t>Tobia</w:t>
      </w:r>
      <w:proofErr w:type="spellEnd"/>
      <w:r w:rsidRPr="00B211F7">
        <w:rPr>
          <w:sz w:val="8"/>
          <w:szCs w:val="10"/>
        </w:rPr>
        <w:t xml:space="preserve"> raises some fundamental questions about whether authoritarian, oppressive populists can do good in conflict zones. Despite the assumption that liberal politicians will be better equipped to design successful peace processes and generate peace agreements than populist leaders, </w:t>
      </w:r>
      <w:proofErr w:type="spellStart"/>
      <w:r w:rsidRPr="00B211F7">
        <w:rPr>
          <w:sz w:val="8"/>
          <w:szCs w:val="10"/>
        </w:rPr>
        <w:t>Tobia</w:t>
      </w:r>
      <w:proofErr w:type="spellEnd"/>
      <w:r w:rsidRPr="00B211F7">
        <w:rPr>
          <w:sz w:val="8"/>
          <w:szCs w:val="10"/>
        </w:rPr>
        <w:t xml:space="preserve"> suggests populist leaders may have leverage to take radical political moves. In an analysis of the Bangsamoro peace process in the Philippines, </w:t>
      </w:r>
      <w:proofErr w:type="spellStart"/>
      <w:r w:rsidRPr="00B211F7">
        <w:rPr>
          <w:sz w:val="8"/>
          <w:szCs w:val="10"/>
        </w:rPr>
        <w:t>Tobia</w:t>
      </w:r>
      <w:proofErr w:type="spellEnd"/>
      <w:r w:rsidRPr="00B211F7">
        <w:rPr>
          <w:sz w:val="8"/>
          <w:szCs w:val="10"/>
        </w:rPr>
        <w:t xml:space="preserve"> argues that Duterte’s populist appeal enabled him to bring the MNLF–Misuari faction into the peace process with positive consequences. Concluding Remarks This volume underscores the importance of understanding authoritarian populism and atavistic nationalism in all their complexity so that we might prevent the negative consequences that flowed from their flowering in the interwar period of the 20th century. In the first place, as noted by </w:t>
      </w:r>
      <w:proofErr w:type="spellStart"/>
      <w:r w:rsidRPr="00B211F7">
        <w:rPr>
          <w:sz w:val="8"/>
          <w:szCs w:val="10"/>
        </w:rPr>
        <w:t>Sombatpoonsiri</w:t>
      </w:r>
      <w:proofErr w:type="spellEnd"/>
      <w:r w:rsidRPr="00B211F7">
        <w:rPr>
          <w:sz w:val="8"/>
          <w:szCs w:val="10"/>
        </w:rPr>
        <w:t xml:space="preserve">, it is critical to understand the diverse ways in which economic factors create ripe conditions for populist and nationalist appeals to flourish. Second, as noted by Hume, </w:t>
      </w:r>
      <w:proofErr w:type="spellStart"/>
      <w:r w:rsidRPr="00B211F7">
        <w:rPr>
          <w:sz w:val="8"/>
          <w:szCs w:val="10"/>
        </w:rPr>
        <w:t>Schirch</w:t>
      </w:r>
      <w:proofErr w:type="spellEnd"/>
      <w:r w:rsidRPr="00B211F7">
        <w:rPr>
          <w:sz w:val="8"/>
          <w:szCs w:val="10"/>
        </w:rPr>
        <w:t xml:space="preserve">, and Porteous in this volume, culture wars and </w:t>
      </w:r>
      <w:proofErr w:type="gramStart"/>
      <w:r w:rsidRPr="00B211F7">
        <w:rPr>
          <w:sz w:val="8"/>
          <w:szCs w:val="10"/>
        </w:rPr>
        <w:t>zero sum</w:t>
      </w:r>
      <w:proofErr w:type="gramEnd"/>
      <w:r w:rsidRPr="00B211F7">
        <w:rPr>
          <w:sz w:val="8"/>
          <w:szCs w:val="10"/>
        </w:rPr>
        <w:t xml:space="preserve"> identity-based politics generate high levels of animosity towards those who are not members of significant reference groups, </w:t>
      </w:r>
      <w:proofErr w:type="spellStart"/>
      <w:r w:rsidRPr="00B211F7">
        <w:rPr>
          <w:sz w:val="8"/>
          <w:szCs w:val="10"/>
        </w:rPr>
        <w:t>organisations</w:t>
      </w:r>
      <w:proofErr w:type="spellEnd"/>
      <w:r w:rsidRPr="00B211F7">
        <w:rPr>
          <w:sz w:val="8"/>
          <w:szCs w:val="10"/>
        </w:rPr>
        <w:t xml:space="preserve"> and subcultures. There is a very urgent need to develop institutions and mechanisms for the development of respectful civil discourse across all boundaries of difference (Sennett 2003). The folk high schools discussed by Klein or the class-based alliances documented by </w:t>
      </w:r>
      <w:proofErr w:type="spellStart"/>
      <w:r w:rsidRPr="00B211F7">
        <w:rPr>
          <w:sz w:val="8"/>
          <w:szCs w:val="10"/>
        </w:rPr>
        <w:t>Filic</w:t>
      </w:r>
      <w:proofErr w:type="spellEnd"/>
      <w:r w:rsidRPr="00B211F7">
        <w:rPr>
          <w:sz w:val="8"/>
          <w:szCs w:val="10"/>
        </w:rPr>
        <w:t xml:space="preserve"> may help in this regard. Third, it is vital that populist nationalist politics do not get inextricably linked to the development and expansion of coercive agency and capacity, as noted by Shibata, Heuer and </w:t>
      </w:r>
      <w:proofErr w:type="spellStart"/>
      <w:r w:rsidRPr="00B211F7">
        <w:rPr>
          <w:sz w:val="8"/>
          <w:szCs w:val="10"/>
        </w:rPr>
        <w:t>Hierman</w:t>
      </w:r>
      <w:proofErr w:type="spellEnd"/>
      <w:r w:rsidRPr="00B211F7">
        <w:rPr>
          <w:sz w:val="8"/>
          <w:szCs w:val="10"/>
        </w:rPr>
        <w:t>. Fourth,</w:t>
      </w:r>
      <w:r w:rsidRPr="00B211F7">
        <w:rPr>
          <w:sz w:val="8"/>
        </w:rPr>
        <w:t xml:space="preserve"> </w:t>
      </w:r>
      <w:r w:rsidRPr="00785762">
        <w:rPr>
          <w:rStyle w:val="StyleUnderline"/>
          <w:highlight w:val="green"/>
        </w:rPr>
        <w:t>it is vital to have</w:t>
      </w:r>
      <w:r w:rsidRPr="00B211F7">
        <w:rPr>
          <w:rStyle w:val="StyleUnderline"/>
        </w:rPr>
        <w:t xml:space="preserve"> some fundamental </w:t>
      </w:r>
      <w:r w:rsidRPr="00785762">
        <w:rPr>
          <w:rStyle w:val="StyleUnderline"/>
          <w:highlight w:val="green"/>
        </w:rPr>
        <w:t xml:space="preserve">debates about whether liberal, </w:t>
      </w:r>
      <w:r w:rsidRPr="00C068ED">
        <w:rPr>
          <w:rStyle w:val="StyleUnderline"/>
        </w:rPr>
        <w:t xml:space="preserve">democratic capitalist </w:t>
      </w:r>
      <w:r w:rsidRPr="00785762">
        <w:rPr>
          <w:rStyle w:val="StyleUnderline"/>
          <w:highlight w:val="green"/>
        </w:rPr>
        <w:t>states</w:t>
      </w:r>
      <w:r w:rsidRPr="00B211F7">
        <w:rPr>
          <w:rStyle w:val="StyleUnderline"/>
        </w:rPr>
        <w:t xml:space="preserve"> </w:t>
      </w:r>
      <w:r w:rsidRPr="00C068ED">
        <w:rPr>
          <w:rStyle w:val="StyleUnderline"/>
        </w:rPr>
        <w:t xml:space="preserve">operating under the rule of law </w:t>
      </w:r>
      <w:r w:rsidRPr="00785762">
        <w:rPr>
          <w:rStyle w:val="StyleUnderline"/>
          <w:highlight w:val="green"/>
        </w:rPr>
        <w:t>are capable of meeting</w:t>
      </w:r>
      <w:r w:rsidRPr="00B211F7">
        <w:rPr>
          <w:rStyle w:val="StyleUnderline"/>
        </w:rPr>
        <w:t xml:space="preserve"> </w:t>
      </w:r>
      <w:r w:rsidRPr="00C068ED">
        <w:rPr>
          <w:rStyle w:val="StyleUnderline"/>
        </w:rPr>
        <w:t xml:space="preserve">the economic, welfare and identity </w:t>
      </w:r>
      <w:r w:rsidRPr="00785762">
        <w:rPr>
          <w:rStyle w:val="StyleUnderline"/>
          <w:highlight w:val="green"/>
        </w:rPr>
        <w:t>needs of citizens</w:t>
      </w:r>
      <w:r w:rsidRPr="00B211F7">
        <w:rPr>
          <w:rStyle w:val="StyleUnderline"/>
        </w:rPr>
        <w:t xml:space="preserve"> in </w:t>
      </w:r>
      <w:r w:rsidRPr="00C068ED">
        <w:rPr>
          <w:rStyle w:val="StyleUnderline"/>
        </w:rPr>
        <w:t>the 21st century. If they are not, some very urgent conversations are needed about what might replace them</w:t>
      </w:r>
      <w:r w:rsidRPr="00B211F7">
        <w:rPr>
          <w:sz w:val="8"/>
        </w:rPr>
        <w:t xml:space="preserve"> and they had better be capable of delivering better outcomes than what we already have. Fifth, </w:t>
      </w:r>
      <w:r w:rsidRPr="00785762">
        <w:rPr>
          <w:rStyle w:val="StyleUnderline"/>
          <w:highlight w:val="green"/>
        </w:rPr>
        <w:t>the</w:t>
      </w:r>
      <w:r w:rsidRPr="00B211F7">
        <w:rPr>
          <w:rStyle w:val="StyleUnderline"/>
        </w:rPr>
        <w:t xml:space="preserve"> Centre-</w:t>
      </w:r>
      <w:r w:rsidRPr="00785762">
        <w:rPr>
          <w:rStyle w:val="StyleUnderline"/>
          <w:highlight w:val="green"/>
        </w:rPr>
        <w:t>Left needs to focus</w:t>
      </w:r>
      <w:r w:rsidRPr="00B211F7">
        <w:rPr>
          <w:rStyle w:val="StyleUnderline"/>
        </w:rPr>
        <w:t xml:space="preserve"> more attention </w:t>
      </w:r>
      <w:r w:rsidRPr="00785762">
        <w:rPr>
          <w:rStyle w:val="StyleUnderline"/>
          <w:highlight w:val="green"/>
        </w:rPr>
        <w:t>on what</w:t>
      </w:r>
      <w:r w:rsidRPr="00B211F7">
        <w:rPr>
          <w:rStyle w:val="StyleUnderline"/>
        </w:rPr>
        <w:t xml:space="preserve"> sort of </w:t>
      </w:r>
      <w:r w:rsidRPr="00785762">
        <w:rPr>
          <w:rStyle w:val="StyleUnderline"/>
          <w:highlight w:val="green"/>
        </w:rPr>
        <w:t>international order it wishes to advance</w:t>
      </w:r>
      <w:r w:rsidRPr="00B211F7">
        <w:rPr>
          <w:rStyle w:val="StyleUnderline"/>
        </w:rPr>
        <w:t xml:space="preserve">. </w:t>
      </w:r>
      <w:r w:rsidRPr="00C068ED">
        <w:rPr>
          <w:rStyle w:val="StyleUnderline"/>
        </w:rPr>
        <w:t>If it does not and populists</w:t>
      </w:r>
      <w:r w:rsidRPr="00B211F7">
        <w:rPr>
          <w:rStyle w:val="StyleUnderline"/>
        </w:rPr>
        <w:t xml:space="preserve"> retain their growing popularity </w:t>
      </w:r>
      <w:r w:rsidRPr="00785762">
        <w:rPr>
          <w:rStyle w:val="StyleUnderline"/>
          <w:highlight w:val="green"/>
        </w:rPr>
        <w:t>the existing order</w:t>
      </w:r>
      <w:r w:rsidRPr="00B211F7">
        <w:rPr>
          <w:sz w:val="8"/>
        </w:rPr>
        <w:t xml:space="preserve"> (such as it is) will be progressively challenged and </w:t>
      </w:r>
      <w:r w:rsidRPr="00785762">
        <w:rPr>
          <w:rStyle w:val="StyleUnderline"/>
          <w:highlight w:val="green"/>
        </w:rPr>
        <w:t>will unravel</w:t>
      </w:r>
      <w:r w:rsidRPr="00B211F7">
        <w:rPr>
          <w:rStyle w:val="StyleUnderline"/>
        </w:rPr>
        <w:t xml:space="preserve">. Finally, </w:t>
      </w:r>
      <w:r w:rsidRPr="00785762">
        <w:rPr>
          <w:rStyle w:val="StyleUnderline"/>
          <w:highlight w:val="green"/>
        </w:rPr>
        <w:t>what can</w:t>
      </w:r>
      <w:r w:rsidRPr="00B211F7">
        <w:rPr>
          <w:rStyle w:val="StyleUnderline"/>
        </w:rPr>
        <w:t xml:space="preserve"> authoritarian populists and </w:t>
      </w:r>
      <w:r w:rsidRPr="00785762">
        <w:rPr>
          <w:rStyle w:val="StyleUnderline"/>
          <w:highlight w:val="green"/>
        </w:rPr>
        <w:t>nationalists do about</w:t>
      </w:r>
      <w:r w:rsidRPr="00B211F7">
        <w:rPr>
          <w:rStyle w:val="StyleUnderline"/>
        </w:rPr>
        <w:t xml:space="preserve"> all the </w:t>
      </w:r>
      <w:r w:rsidRPr="00785762">
        <w:rPr>
          <w:rStyle w:val="StyleUnderline"/>
          <w:highlight w:val="green"/>
        </w:rPr>
        <w:t>major existential challenges to human survival</w:t>
      </w:r>
      <w:r w:rsidRPr="00B211F7">
        <w:rPr>
          <w:rStyle w:val="StyleUnderline"/>
        </w:rPr>
        <w:t xml:space="preserve"> </w:t>
      </w:r>
      <w:r w:rsidRPr="00785762">
        <w:rPr>
          <w:rStyle w:val="StyleUnderline"/>
          <w:highlight w:val="green"/>
        </w:rPr>
        <w:t>in the 21st century</w:t>
      </w:r>
      <w:r w:rsidRPr="00B211F7">
        <w:rPr>
          <w:rStyle w:val="StyleUnderline"/>
        </w:rPr>
        <w:t xml:space="preserve">? If </w:t>
      </w:r>
      <w:r w:rsidRPr="00785762">
        <w:rPr>
          <w:rStyle w:val="StyleUnderline"/>
          <w:highlight w:val="green"/>
        </w:rPr>
        <w:t>they have no solutions to</w:t>
      </w:r>
      <w:r w:rsidRPr="00B211F7">
        <w:rPr>
          <w:rStyle w:val="StyleUnderline"/>
        </w:rPr>
        <w:t xml:space="preserve"> the dilemmas posed by </w:t>
      </w:r>
      <w:r w:rsidRPr="00785762">
        <w:rPr>
          <w:rStyle w:val="StyleUnderline"/>
          <w:highlight w:val="green"/>
        </w:rPr>
        <w:t>pollution</w:t>
      </w:r>
      <w:r w:rsidRPr="00B211F7">
        <w:rPr>
          <w:rStyle w:val="StyleUnderline"/>
        </w:rPr>
        <w:t xml:space="preserve">, the </w:t>
      </w:r>
      <w:r w:rsidRPr="00785762">
        <w:rPr>
          <w:rStyle w:val="StyleUnderline"/>
          <w:highlight w:val="green"/>
        </w:rPr>
        <w:t>control of cyberspace</w:t>
      </w:r>
      <w:r w:rsidRPr="00B211F7">
        <w:rPr>
          <w:rStyle w:val="StyleUnderline"/>
        </w:rPr>
        <w:t xml:space="preserve">, global </w:t>
      </w:r>
      <w:r w:rsidRPr="00785762">
        <w:rPr>
          <w:rStyle w:val="StyleUnderline"/>
          <w:highlight w:val="green"/>
        </w:rPr>
        <w:t>climate change</w:t>
      </w:r>
      <w:r w:rsidRPr="00B211F7">
        <w:rPr>
          <w:rStyle w:val="StyleUnderline"/>
        </w:rPr>
        <w:t xml:space="preserve">, </w:t>
      </w:r>
      <w:r w:rsidRPr="00785762">
        <w:rPr>
          <w:rStyle w:val="StyleUnderline"/>
          <w:highlight w:val="green"/>
        </w:rPr>
        <w:t>transnational pandemics</w:t>
      </w:r>
      <w:r w:rsidRPr="00B211F7">
        <w:rPr>
          <w:rStyle w:val="StyleUnderline"/>
        </w:rPr>
        <w:t xml:space="preserve">, </w:t>
      </w:r>
      <w:r w:rsidRPr="00785762">
        <w:rPr>
          <w:rStyle w:val="StyleUnderline"/>
          <w:highlight w:val="green"/>
        </w:rPr>
        <w:t>and a deeply interconnected world</w:t>
      </w:r>
      <w:r w:rsidRPr="00B211F7">
        <w:rPr>
          <w:sz w:val="8"/>
        </w:rPr>
        <w:t xml:space="preserve"> what can those of us on the other side of the equation </w:t>
      </w:r>
      <w:r w:rsidRPr="008B4DB7">
        <w:rPr>
          <w:sz w:val="16"/>
        </w:rPr>
        <w:t>propose as an alternative?</w:t>
      </w:r>
    </w:p>
    <w:p w14:paraId="20E68E2A" w14:textId="77777777" w:rsidR="00B177A1" w:rsidRPr="00710F11" w:rsidRDefault="00B177A1" w:rsidP="00B177A1">
      <w:pPr>
        <w:rPr>
          <w:b/>
          <w:sz w:val="26"/>
        </w:rPr>
      </w:pPr>
      <w:r>
        <w:rPr>
          <w:rStyle w:val="Style13ptBold"/>
        </w:rPr>
        <w:t xml:space="preserve">That only worsens the harms of the aff.  If the reason that x wants to attack x is to increase the power of the state, that’s literally nationalism.  The aff exacerbates this impact. </w:t>
      </w:r>
    </w:p>
    <w:p w14:paraId="47E89868" w14:textId="77777777" w:rsidR="00B177A1" w:rsidRPr="008B4DB7" w:rsidRDefault="00B177A1" w:rsidP="00B177A1">
      <w:pPr>
        <w:pStyle w:val="Heading4"/>
        <w:rPr>
          <w:rFonts w:cs="Arial"/>
        </w:rPr>
      </w:pPr>
      <w:r w:rsidRPr="008B4DB7">
        <w:rPr>
          <w:rFonts w:cs="Arial"/>
        </w:rPr>
        <w:t xml:space="preserve">Statist IR theories </w:t>
      </w:r>
      <w:r w:rsidRPr="008B4DB7">
        <w:rPr>
          <w:rFonts w:cs="Arial"/>
          <w:u w:val="single"/>
        </w:rPr>
        <w:t>subordinate</w:t>
      </w:r>
      <w:r w:rsidRPr="008B4DB7">
        <w:rPr>
          <w:rFonts w:cs="Arial"/>
        </w:rPr>
        <w:t xml:space="preserve"> and </w:t>
      </w:r>
      <w:r w:rsidRPr="008B4DB7">
        <w:rPr>
          <w:rFonts w:cs="Arial"/>
          <w:u w:val="single"/>
        </w:rPr>
        <w:t>subsume</w:t>
      </w:r>
      <w:r w:rsidRPr="008B4DB7">
        <w:rPr>
          <w:rFonts w:cs="Arial"/>
        </w:rPr>
        <w:t xml:space="preserve"> the local through </w:t>
      </w:r>
      <w:r w:rsidRPr="008B4DB7">
        <w:rPr>
          <w:rFonts w:cs="Arial"/>
          <w:u w:val="single"/>
        </w:rPr>
        <w:t>state-building interventions</w:t>
      </w:r>
      <w:r w:rsidRPr="008B4DB7">
        <w:rPr>
          <w:rFonts w:cs="Arial"/>
        </w:rPr>
        <w:t xml:space="preserve"> that use </w:t>
      </w:r>
      <w:r w:rsidRPr="008B4DB7">
        <w:rPr>
          <w:rFonts w:cs="Arial"/>
          <w:u w:val="single"/>
        </w:rPr>
        <w:t>technocratic procedure</w:t>
      </w:r>
      <w:r w:rsidRPr="008B4DB7">
        <w:rPr>
          <w:rFonts w:cs="Arial"/>
        </w:rPr>
        <w:t xml:space="preserve"> to </w:t>
      </w:r>
      <w:r w:rsidRPr="008B4DB7">
        <w:rPr>
          <w:rFonts w:cs="Arial"/>
          <w:u w:val="single"/>
        </w:rPr>
        <w:t>construct peace</w:t>
      </w:r>
      <w:r w:rsidRPr="008B4DB7">
        <w:rPr>
          <w:rFonts w:cs="Arial"/>
        </w:rPr>
        <w:t xml:space="preserve"> around the nation state. The alternative is a </w:t>
      </w:r>
      <w:r w:rsidRPr="008B4DB7">
        <w:rPr>
          <w:rFonts w:cs="Arial"/>
          <w:u w:val="single"/>
        </w:rPr>
        <w:t>re-localization</w:t>
      </w:r>
      <w:r w:rsidRPr="008B4DB7">
        <w:rPr>
          <w:rFonts w:cs="Arial"/>
        </w:rPr>
        <w:t xml:space="preserve"> of international politics that </w:t>
      </w:r>
      <w:r w:rsidRPr="008B4DB7">
        <w:rPr>
          <w:rFonts w:cs="Arial"/>
          <w:u w:val="single"/>
        </w:rPr>
        <w:t>decouples</w:t>
      </w:r>
      <w:r w:rsidRPr="008B4DB7">
        <w:rPr>
          <w:rFonts w:cs="Arial"/>
        </w:rPr>
        <w:t xml:space="preserve"> national-level politics from local movements for cooperation</w:t>
      </w:r>
    </w:p>
    <w:p w14:paraId="412B9BA2" w14:textId="77777777" w:rsidR="00B177A1" w:rsidRPr="008B4DB7" w:rsidRDefault="00B177A1" w:rsidP="00B177A1">
      <w:proofErr w:type="spellStart"/>
      <w:r w:rsidRPr="008B4DB7">
        <w:rPr>
          <w:rStyle w:val="Style13ptBold"/>
        </w:rPr>
        <w:t>Ginty</w:t>
      </w:r>
      <w:proofErr w:type="spellEnd"/>
      <w:r w:rsidRPr="008B4DB7">
        <w:rPr>
          <w:rStyle w:val="Style13ptBold"/>
        </w:rPr>
        <w:t xml:space="preserve"> 15</w:t>
      </w:r>
      <w:r w:rsidRPr="008B4DB7">
        <w:t xml:space="preserve"> [Roger Mac </w:t>
      </w:r>
      <w:proofErr w:type="spellStart"/>
      <w:r w:rsidRPr="008B4DB7">
        <w:t>Ginty</w:t>
      </w:r>
      <w:proofErr w:type="spellEnd"/>
      <w:r w:rsidRPr="008B4DB7">
        <w:t xml:space="preserve"> is Professor of Peace and Conflict Studies at the Humanitarian and Conflict Response Institute, and the Department of Politics, University of Manchester. His research has been on peace processes, political violence and local responses to international peace-support interventions. He has conducted field research in Bosnia-Herzegovina, Croatia, Georgia, Jordan, Kosovo, Lebanon, Sri Lanka, Uganda and the USA. He edits the journal Peacebuilding (with Oliver Richmond) and edits a book series with Palgrave entitled ‘Rethinking Political Violence’. Where is the local? Critical localism and peacebuilding. June 8, 2015. </w:t>
      </w:r>
      <w:hyperlink r:id="rId13" w:history="1">
        <w:r w:rsidRPr="00AA4FF7">
          <w:rPr>
            <w:rStyle w:val="Hyperlink"/>
          </w:rPr>
          <w:t>https://www.tandfonline.com/doi/full/10.1080/01436597.2015.1045482]//recut</w:t>
        </w:r>
      </w:hyperlink>
      <w:r>
        <w:t xml:space="preserve"> CHS PK</w:t>
      </w:r>
    </w:p>
    <w:p w14:paraId="40FE6520" w14:textId="77777777" w:rsidR="00B177A1" w:rsidRDefault="00B177A1" w:rsidP="00B177A1">
      <w:pPr>
        <w:rPr>
          <w:sz w:val="8"/>
        </w:rPr>
      </w:pPr>
      <w:r w:rsidRPr="00C068ED">
        <w:rPr>
          <w:sz w:val="8"/>
        </w:rPr>
        <w:t xml:space="preserve">A </w:t>
      </w:r>
      <w:r w:rsidRPr="00C068ED">
        <w:rPr>
          <w:rStyle w:val="StyleUnderline"/>
        </w:rPr>
        <w:t>third</w:t>
      </w:r>
      <w:r w:rsidRPr="00C068ED">
        <w:rPr>
          <w:sz w:val="8"/>
        </w:rPr>
        <w:t xml:space="preserve"> way in which we have seen </w:t>
      </w:r>
      <w:proofErr w:type="spellStart"/>
      <w:r w:rsidRPr="00C068ED">
        <w:rPr>
          <w:sz w:val="8"/>
        </w:rPr>
        <w:t>delocalisation</w:t>
      </w:r>
      <w:proofErr w:type="spellEnd"/>
      <w:r w:rsidRPr="00C068ED">
        <w:rPr>
          <w:sz w:val="8"/>
        </w:rPr>
        <w:t xml:space="preserve"> has been through </w:t>
      </w:r>
      <w:r w:rsidRPr="00C068ED">
        <w:rPr>
          <w:rStyle w:val="StyleUnderline"/>
        </w:rPr>
        <w:t>the ascendancy of dominant perspectives and methodologies in the social sciences. Most of the social sciences rest on generalisation</w:t>
      </w:r>
      <w:r w:rsidRPr="00C068ED">
        <w:rPr>
          <w:sz w:val="8"/>
        </w:rPr>
        <w:t xml:space="preserve">.13 They rely on the factoring up of samples to tell a </w:t>
      </w:r>
      <w:proofErr w:type="spellStart"/>
      <w:r w:rsidRPr="00C068ED">
        <w:rPr>
          <w:sz w:val="8"/>
        </w:rPr>
        <w:t>generalised</w:t>
      </w:r>
      <w:proofErr w:type="spellEnd"/>
      <w:r w:rsidRPr="00C068ED">
        <w:rPr>
          <w:sz w:val="8"/>
        </w:rPr>
        <w:t xml:space="preserve"> story. Of course, many social sciences rely on case studies that allow room for nuance and individual stories, but these usually feed into more </w:t>
      </w:r>
      <w:proofErr w:type="spellStart"/>
      <w:r w:rsidRPr="00C068ED">
        <w:rPr>
          <w:sz w:val="8"/>
        </w:rPr>
        <w:t>generalised</w:t>
      </w:r>
      <w:proofErr w:type="spellEnd"/>
      <w:r w:rsidRPr="00C068ED">
        <w:rPr>
          <w:sz w:val="8"/>
        </w:rPr>
        <w:t xml:space="preserve"> hypotheses, theories or arguments. The local, which may have location-specific peculiarities, tends to be flattened out in such a perspective. As </w:t>
      </w:r>
      <w:proofErr w:type="spellStart"/>
      <w:r w:rsidRPr="00C068ED">
        <w:rPr>
          <w:sz w:val="8"/>
        </w:rPr>
        <w:t>Feagan</w:t>
      </w:r>
      <w:proofErr w:type="spellEnd"/>
      <w:r w:rsidRPr="00C068ED">
        <w:rPr>
          <w:sz w:val="8"/>
        </w:rPr>
        <w:t xml:space="preserve"> notes, ‘the local and contingent were dismissed in the search for the universal and the general'.14 </w:t>
      </w:r>
      <w:r w:rsidRPr="00C068ED">
        <w:rPr>
          <w:rStyle w:val="StyleUnderline"/>
        </w:rPr>
        <w:t xml:space="preserve">Often the nation-state, </w:t>
      </w:r>
      <w:r w:rsidRPr="00C068ED">
        <w:t>or a region of the nation-state</w:t>
      </w:r>
      <w:r w:rsidRPr="00C068ED">
        <w:rPr>
          <w:rStyle w:val="StyleUnderline"/>
        </w:rPr>
        <w:t>, is regarded as the principal level of analysis</w:t>
      </w:r>
      <w:r w:rsidRPr="00C068ED">
        <w:rPr>
          <w:sz w:val="8"/>
        </w:rPr>
        <w:t xml:space="preserve">. </w:t>
      </w:r>
      <w:r w:rsidRPr="00C068ED">
        <w:rPr>
          <w:sz w:val="8"/>
          <w:szCs w:val="10"/>
        </w:rPr>
        <w:t>This has contributed</w:t>
      </w:r>
      <w:r w:rsidRPr="00B211F7">
        <w:rPr>
          <w:sz w:val="8"/>
          <w:szCs w:val="10"/>
        </w:rPr>
        <w:t xml:space="preserve"> to a ‘modern demise of place' or a sense of </w:t>
      </w:r>
      <w:proofErr w:type="spellStart"/>
      <w:r w:rsidRPr="00B211F7">
        <w:rPr>
          <w:sz w:val="8"/>
          <w:szCs w:val="10"/>
        </w:rPr>
        <w:t>placelessness</w:t>
      </w:r>
      <w:proofErr w:type="spellEnd"/>
      <w:r w:rsidRPr="00B211F7">
        <w:rPr>
          <w:sz w:val="8"/>
          <w:szCs w:val="10"/>
        </w:rPr>
        <w:t xml:space="preserve"> in many studies.15 Robert Chambers’ observation that most fieldwork researchers stick to the main road still holds true.16 It is worth noting (and this chimes with the next point on technocracy) that the social sciences did not unilaterally devalue the local through their adoption of larger units of analysis. This process was encouraged by the policy world, which sought more ‘scientific' data that conformed to the units in which it worked: municipalities, states, regions, the globe.17 The fourth </w:t>
      </w:r>
      <w:proofErr w:type="spellStart"/>
      <w:r w:rsidRPr="00B211F7">
        <w:rPr>
          <w:sz w:val="8"/>
          <w:szCs w:val="10"/>
        </w:rPr>
        <w:t>delocalising</w:t>
      </w:r>
      <w:proofErr w:type="spellEnd"/>
      <w:r w:rsidRPr="00B211F7">
        <w:rPr>
          <w:sz w:val="8"/>
          <w:szCs w:val="10"/>
        </w:rPr>
        <w:t xml:space="preserve"> factor has been the march of technocracy, or the elevation of bureaucracy to a central </w:t>
      </w:r>
      <w:proofErr w:type="spellStart"/>
      <w:r w:rsidRPr="00B211F7">
        <w:rPr>
          <w:sz w:val="8"/>
          <w:szCs w:val="10"/>
        </w:rPr>
        <w:t>organising</w:t>
      </w:r>
      <w:proofErr w:type="spellEnd"/>
      <w:r w:rsidRPr="00B211F7">
        <w:rPr>
          <w:sz w:val="8"/>
          <w:szCs w:val="10"/>
        </w:rPr>
        <w:t xml:space="preserve"> force in the running of the state, society and economy.18 It manifests itself in the </w:t>
      </w:r>
      <w:proofErr w:type="spellStart"/>
      <w:r w:rsidRPr="00B211F7">
        <w:rPr>
          <w:sz w:val="8"/>
          <w:szCs w:val="10"/>
        </w:rPr>
        <w:t>depersonalisation</w:t>
      </w:r>
      <w:proofErr w:type="spellEnd"/>
      <w:r w:rsidRPr="00B211F7">
        <w:rPr>
          <w:sz w:val="8"/>
          <w:szCs w:val="10"/>
        </w:rPr>
        <w:t xml:space="preserve"> of interactions and the replacement of arbitrary or </w:t>
      </w:r>
      <w:proofErr w:type="spellStart"/>
      <w:r w:rsidRPr="00B211F7">
        <w:rPr>
          <w:sz w:val="8"/>
          <w:szCs w:val="10"/>
        </w:rPr>
        <w:t>personalised</w:t>
      </w:r>
      <w:proofErr w:type="spellEnd"/>
      <w:r w:rsidRPr="00B211F7">
        <w:rPr>
          <w:sz w:val="8"/>
          <w:szCs w:val="10"/>
        </w:rPr>
        <w:t xml:space="preserve"> decision making with systems based on apparently objective criteria. It can be seen in the administration of government services with the introduction of </w:t>
      </w:r>
      <w:proofErr w:type="spellStart"/>
      <w:r w:rsidRPr="00B211F7">
        <w:rPr>
          <w:sz w:val="8"/>
          <w:szCs w:val="10"/>
        </w:rPr>
        <w:t>standardised</w:t>
      </w:r>
      <w:proofErr w:type="spellEnd"/>
      <w:r w:rsidRPr="00B211F7">
        <w:rPr>
          <w:sz w:val="8"/>
          <w:szCs w:val="10"/>
        </w:rPr>
        <w:t xml:space="preserve"> application formats, the </w:t>
      </w:r>
      <w:proofErr w:type="spellStart"/>
      <w:r w:rsidRPr="00B211F7">
        <w:rPr>
          <w:sz w:val="8"/>
          <w:szCs w:val="10"/>
        </w:rPr>
        <w:t>centralisation</w:t>
      </w:r>
      <w:proofErr w:type="spellEnd"/>
      <w:r w:rsidRPr="00B211F7">
        <w:rPr>
          <w:sz w:val="8"/>
          <w:szCs w:val="10"/>
        </w:rPr>
        <w:t xml:space="preserve"> of administration away from local </w:t>
      </w:r>
      <w:proofErr w:type="spellStart"/>
      <w:r w:rsidRPr="00B211F7">
        <w:rPr>
          <w:sz w:val="8"/>
          <w:szCs w:val="10"/>
        </w:rPr>
        <w:t>centres</w:t>
      </w:r>
      <w:proofErr w:type="spellEnd"/>
      <w:r w:rsidRPr="00B211F7">
        <w:rPr>
          <w:sz w:val="8"/>
          <w:szCs w:val="10"/>
        </w:rPr>
        <w:t xml:space="preserve">, and provision of training, uniforms and codes of conduct so that services and interactions conform to prescribed patterns. Such processes are very common within </w:t>
      </w:r>
      <w:proofErr w:type="spellStart"/>
      <w:r w:rsidRPr="00B211F7">
        <w:rPr>
          <w:sz w:val="8"/>
          <w:szCs w:val="10"/>
        </w:rPr>
        <w:t>statebuilding</w:t>
      </w:r>
      <w:proofErr w:type="spellEnd"/>
      <w:r w:rsidRPr="00B211F7">
        <w:rPr>
          <w:sz w:val="8"/>
          <w:szCs w:val="10"/>
        </w:rPr>
        <w:t xml:space="preserve"> exercises.19 </w:t>
      </w:r>
      <w:proofErr w:type="spellStart"/>
      <w:r w:rsidRPr="00B211F7">
        <w:rPr>
          <w:sz w:val="8"/>
          <w:szCs w:val="10"/>
        </w:rPr>
        <w:t>Localised</w:t>
      </w:r>
      <w:proofErr w:type="spellEnd"/>
      <w:r w:rsidRPr="00B211F7">
        <w:rPr>
          <w:sz w:val="8"/>
          <w:szCs w:val="10"/>
        </w:rPr>
        <w:t xml:space="preserve">, idiosyncratic and peculiar approaches are obviously antithetical to the flattening power of technocracy. Indeed, there is no local in the technocratic world. It is an arena of </w:t>
      </w:r>
      <w:proofErr w:type="spellStart"/>
      <w:r w:rsidRPr="00B211F7">
        <w:rPr>
          <w:sz w:val="8"/>
          <w:szCs w:val="10"/>
        </w:rPr>
        <w:t>standardisation</w:t>
      </w:r>
      <w:proofErr w:type="spellEnd"/>
      <w:r w:rsidRPr="00B211F7">
        <w:rPr>
          <w:sz w:val="8"/>
          <w:szCs w:val="10"/>
        </w:rPr>
        <w:t xml:space="preserve"> in which there is only one </w:t>
      </w:r>
      <w:proofErr w:type="gramStart"/>
      <w:r w:rsidRPr="00B211F7">
        <w:rPr>
          <w:sz w:val="8"/>
          <w:szCs w:val="10"/>
        </w:rPr>
        <w:t>world-view</w:t>
      </w:r>
      <w:proofErr w:type="gramEnd"/>
      <w:r w:rsidRPr="00B211F7">
        <w:rPr>
          <w:sz w:val="8"/>
          <w:szCs w:val="10"/>
        </w:rPr>
        <w:t xml:space="preserve">. The local is truly irrelevant. The fifth possible factor that has led to a decline of the local as a unit of analysis has been the reality of </w:t>
      </w:r>
      <w:proofErr w:type="spellStart"/>
      <w:r w:rsidRPr="00B211F7">
        <w:rPr>
          <w:sz w:val="8"/>
          <w:szCs w:val="10"/>
        </w:rPr>
        <w:t>urbanisation</w:t>
      </w:r>
      <w:proofErr w:type="spellEnd"/>
      <w:r w:rsidRPr="00B211F7">
        <w:rPr>
          <w:sz w:val="8"/>
          <w:szCs w:val="10"/>
        </w:rPr>
        <w:t xml:space="preserve">. This is not to equate localness with the rural. The local can be urban, and many urban areas have </w:t>
      </w:r>
      <w:proofErr w:type="spellStart"/>
      <w:r w:rsidRPr="00B211F7">
        <w:rPr>
          <w:sz w:val="8"/>
          <w:szCs w:val="10"/>
        </w:rPr>
        <w:t>neighbourhoods</w:t>
      </w:r>
      <w:proofErr w:type="spellEnd"/>
      <w:r w:rsidRPr="00B211F7">
        <w:rPr>
          <w:sz w:val="8"/>
          <w:szCs w:val="10"/>
        </w:rPr>
        <w:t xml:space="preserve"> and localities that claim to be distinctive in one way or another. </w:t>
      </w:r>
      <w:proofErr w:type="spellStart"/>
      <w:r w:rsidRPr="00B211F7">
        <w:rPr>
          <w:sz w:val="8"/>
          <w:szCs w:val="10"/>
        </w:rPr>
        <w:t>Urbanisation</w:t>
      </w:r>
      <w:proofErr w:type="spellEnd"/>
      <w:r w:rsidRPr="00B211F7">
        <w:rPr>
          <w:sz w:val="8"/>
          <w:szCs w:val="10"/>
        </w:rPr>
        <w:t xml:space="preserve"> has produced ‘new forms of sociality’, cooperatives, competitions and solidarities.20 But the </w:t>
      </w:r>
      <w:proofErr w:type="spellStart"/>
      <w:r w:rsidRPr="00B211F7">
        <w:rPr>
          <w:sz w:val="8"/>
          <w:szCs w:val="10"/>
        </w:rPr>
        <w:t>urbanisation</w:t>
      </w:r>
      <w:proofErr w:type="spellEnd"/>
      <w:r w:rsidRPr="00B211F7">
        <w:rPr>
          <w:sz w:val="8"/>
          <w:szCs w:val="10"/>
        </w:rPr>
        <w:t xml:space="preserve"> of the planet,21 in association with other processes of modernity, political economy and culture, does reinforce a </w:t>
      </w:r>
      <w:proofErr w:type="gramStart"/>
      <w:r w:rsidRPr="00B211F7">
        <w:rPr>
          <w:sz w:val="8"/>
          <w:szCs w:val="10"/>
        </w:rPr>
        <w:t>world-view</w:t>
      </w:r>
      <w:proofErr w:type="gramEnd"/>
      <w:r w:rsidRPr="00B211F7">
        <w:rPr>
          <w:sz w:val="8"/>
          <w:szCs w:val="10"/>
        </w:rPr>
        <w:t xml:space="preserve"> that attaches less value to the local and the remote. On the simple basis of population scale it is difficult to justify awarding sparsely populated rural areas the same attention as cities. Indeed, a feature of many conflicts has been rapid </w:t>
      </w:r>
      <w:proofErr w:type="spellStart"/>
      <w:r w:rsidRPr="00B211F7">
        <w:rPr>
          <w:sz w:val="8"/>
          <w:szCs w:val="10"/>
        </w:rPr>
        <w:t>urbanisation</w:t>
      </w:r>
      <w:proofErr w:type="spellEnd"/>
      <w:r w:rsidRPr="00B211F7">
        <w:rPr>
          <w:sz w:val="8"/>
          <w:szCs w:val="10"/>
        </w:rPr>
        <w:t xml:space="preserve">, as rural populations are displaced and seek refuge in urban areas or form new </w:t>
      </w:r>
      <w:proofErr w:type="spellStart"/>
      <w:r w:rsidRPr="00B211F7">
        <w:rPr>
          <w:sz w:val="8"/>
          <w:szCs w:val="10"/>
        </w:rPr>
        <w:t>periurban</w:t>
      </w:r>
      <w:proofErr w:type="spellEnd"/>
      <w:r w:rsidRPr="00B211F7">
        <w:rPr>
          <w:sz w:val="8"/>
          <w:szCs w:val="10"/>
        </w:rPr>
        <w:t xml:space="preserve"> landscapes through the building of camps for internally displaced persons and makeshift shelters that often adopt a semi-permanent character.22 Certainly the rural comes to the city, and leaves its mark on the city,23 but it is often folded into a larger entity and loses much of its distinctiveness. In combination, the five forces described above have championed the </w:t>
      </w:r>
      <w:proofErr w:type="spellStart"/>
      <w:r w:rsidRPr="00B211F7">
        <w:rPr>
          <w:sz w:val="8"/>
          <w:szCs w:val="10"/>
        </w:rPr>
        <w:t>generalised</w:t>
      </w:r>
      <w:proofErr w:type="spellEnd"/>
      <w:r w:rsidRPr="00B211F7">
        <w:rPr>
          <w:sz w:val="8"/>
          <w:szCs w:val="10"/>
        </w:rPr>
        <w:t xml:space="preserve"> and undermined the relevance of particularity and locality. If we look specifically at the role of the local in making and building peace, then we can also see that the local has been side-lined. To a large extent peace-making in the 20th century was a national and international affair.24 It was often the state, or associations of states, which were the principal actors in the making or breaking of peace, and the creation of norms and statutes.25 Much of the history of the 20th century involved state formation and a reinforcement of the idea and practice of statehood. The lesson of World War II was that states, </w:t>
      </w:r>
      <w:proofErr w:type="spellStart"/>
      <w:r w:rsidRPr="00B211F7">
        <w:rPr>
          <w:sz w:val="8"/>
          <w:szCs w:val="10"/>
        </w:rPr>
        <w:t>mobilised</w:t>
      </w:r>
      <w:proofErr w:type="spellEnd"/>
      <w:r w:rsidRPr="00B211F7">
        <w:rPr>
          <w:sz w:val="8"/>
          <w:szCs w:val="10"/>
        </w:rPr>
        <w:t xml:space="preserve"> and acting in concert, could overcome international challenges.26 The very considerable story of sub-state and sub-group activism during World War II has been largely downplayed in dominant narratives that concentrate on major states. The Cold War set one group of states against another group. The model of the nation-state, even small states, has remained durable. Economic development was regulated by states agreeing on trading regimes. This is not to say that sub-state actors had no agency or power of resistance. They were incredibly active in wars and campaigns of national liberation, mass movements for the expansion of rights, and multiple forms of resistance. But often this agency, much of which occurred at the local level, was fashioned in reaction to states or harnessed by states. During the Cold War in particular state sovereignty was guarded jealously (there was only one case of secession between 1949 and 198927). While sub-national groups were active in many contexts, they operated in a paradigm established by states. Peace-making was regarded as a preserve of diplomats and state machinery. When the Cold War ended and the USSR disintegrated, it disintegrated into states (albeit many of them with highly problematic polities). </w:t>
      </w:r>
      <w:r w:rsidRPr="00B211F7">
        <w:rPr>
          <w:rStyle w:val="StyleUnderline"/>
        </w:rPr>
        <w:t xml:space="preserve">There has been a significant emphasis on state-led and international peace-making and peacebuilding processes in the post-cold war era.28 </w:t>
      </w:r>
      <w:r w:rsidRPr="00C068ED">
        <w:rPr>
          <w:rStyle w:val="StyleUnderline"/>
        </w:rPr>
        <w:t>Leading states</w:t>
      </w:r>
      <w:r w:rsidRPr="00C068ED">
        <w:rPr>
          <w:sz w:val="8"/>
        </w:rPr>
        <w:t xml:space="preserve">, and international </w:t>
      </w:r>
      <w:proofErr w:type="spellStart"/>
      <w:r w:rsidRPr="00C068ED">
        <w:rPr>
          <w:sz w:val="8"/>
        </w:rPr>
        <w:t>organisations</w:t>
      </w:r>
      <w:proofErr w:type="spellEnd"/>
      <w:r w:rsidRPr="00C068ED">
        <w:rPr>
          <w:sz w:val="8"/>
        </w:rPr>
        <w:t xml:space="preserve"> mandated by them, </w:t>
      </w:r>
      <w:r w:rsidRPr="00C068ED">
        <w:rPr>
          <w:rStyle w:val="StyleUnderline"/>
        </w:rPr>
        <w:t>became key players in peace formation</w:t>
      </w:r>
      <w:r w:rsidRPr="007070F9">
        <w:rPr>
          <w:rStyle w:val="StyleUnderline"/>
        </w:rPr>
        <w:t>. The ‘</w:t>
      </w:r>
      <w:r w:rsidRPr="00785762">
        <w:rPr>
          <w:rStyle w:val="StyleUnderline"/>
          <w:highlight w:val="green"/>
        </w:rPr>
        <w:t>liberal peace-making’</w:t>
      </w:r>
      <w:r w:rsidRPr="00B211F7">
        <w:rPr>
          <w:sz w:val="8"/>
        </w:rPr>
        <w:t xml:space="preserve"> of the 1990s and early 2000s </w:t>
      </w:r>
      <w:r w:rsidRPr="00785762">
        <w:rPr>
          <w:rStyle w:val="StyleUnderline"/>
          <w:highlight w:val="green"/>
        </w:rPr>
        <w:t>became</w:t>
      </w:r>
      <w:r w:rsidRPr="007070F9">
        <w:rPr>
          <w:rStyle w:val="StyleUnderline"/>
        </w:rPr>
        <w:t xml:space="preserve"> progressively more complex, with a range of </w:t>
      </w:r>
      <w:proofErr w:type="spellStart"/>
      <w:r w:rsidRPr="00785762">
        <w:rPr>
          <w:rStyle w:val="StyleUnderline"/>
          <w:highlight w:val="green"/>
        </w:rPr>
        <w:t>statebuilding</w:t>
      </w:r>
      <w:proofErr w:type="spellEnd"/>
      <w:r w:rsidRPr="007070F9">
        <w:rPr>
          <w:rStyle w:val="StyleUnderline"/>
        </w:rPr>
        <w:t xml:space="preserve"> tasks</w:t>
      </w:r>
      <w:r w:rsidRPr="00B211F7">
        <w:rPr>
          <w:sz w:val="8"/>
        </w:rPr>
        <w:t xml:space="preserve"> often added to the basic aims of securing a ceasefire.29 </w:t>
      </w:r>
      <w:r w:rsidRPr="00785762">
        <w:rPr>
          <w:rStyle w:val="StyleUnderline"/>
          <w:highlight w:val="green"/>
        </w:rPr>
        <w:t xml:space="preserve">In Bosnia, Liberia, Sierra Leone, El Salvador, Timor </w:t>
      </w:r>
      <w:proofErr w:type="spellStart"/>
      <w:r w:rsidRPr="00785762">
        <w:rPr>
          <w:rStyle w:val="StyleUnderline"/>
          <w:highlight w:val="green"/>
        </w:rPr>
        <w:t>Leste</w:t>
      </w:r>
      <w:proofErr w:type="spellEnd"/>
      <w:r w:rsidRPr="007070F9">
        <w:rPr>
          <w:rStyle w:val="StyleUnderline"/>
        </w:rPr>
        <w:t xml:space="preserve">, and many other locations, international actors played a leading role in building a particular type of peace. </w:t>
      </w:r>
      <w:r w:rsidRPr="00785762">
        <w:rPr>
          <w:rStyle w:val="StyleUnderline"/>
          <w:highlight w:val="green"/>
        </w:rPr>
        <w:t>This</w:t>
      </w:r>
      <w:r w:rsidRPr="007070F9">
        <w:rPr>
          <w:rStyle w:val="StyleUnderline"/>
        </w:rPr>
        <w:t xml:space="preserve"> form of peace </w:t>
      </w:r>
      <w:r w:rsidRPr="00785762">
        <w:rPr>
          <w:rStyle w:val="StyleUnderline"/>
          <w:highlight w:val="green"/>
        </w:rPr>
        <w:t xml:space="preserve">reified the state as the </w:t>
      </w:r>
      <w:r w:rsidRPr="00C068ED">
        <w:rPr>
          <w:rStyle w:val="StyleUnderline"/>
        </w:rPr>
        <w:t>principal unit</w:t>
      </w:r>
      <w:r w:rsidRPr="007070F9">
        <w:rPr>
          <w:rStyle w:val="StyleUnderline"/>
        </w:rPr>
        <w:t xml:space="preserve"> of political and economic business</w:t>
      </w:r>
      <w:r w:rsidRPr="00B211F7">
        <w:rPr>
          <w:sz w:val="8"/>
        </w:rPr>
        <w:t xml:space="preserve">.30 When looking at the component parts of peace accords, or at peacebuilding activities aimed at </w:t>
      </w:r>
      <w:proofErr w:type="spellStart"/>
      <w:r w:rsidRPr="00B211F7">
        <w:rPr>
          <w:sz w:val="8"/>
        </w:rPr>
        <w:t>stabilising</w:t>
      </w:r>
      <w:proofErr w:type="spellEnd"/>
      <w:r w:rsidRPr="00B211F7">
        <w:rPr>
          <w:sz w:val="8"/>
        </w:rPr>
        <w:t xml:space="preserve"> a post-peace accord society, it becomes clear </w:t>
      </w:r>
      <w:r w:rsidRPr="007070F9">
        <w:rPr>
          <w:rStyle w:val="StyleUnderline"/>
        </w:rPr>
        <w:t xml:space="preserve">that </w:t>
      </w:r>
      <w:r w:rsidRPr="00C068ED">
        <w:rPr>
          <w:rStyle w:val="StyleUnderline"/>
        </w:rPr>
        <w:t>the state was</w:t>
      </w:r>
      <w:r w:rsidRPr="007070F9">
        <w:rPr>
          <w:rStyle w:val="StyleUnderline"/>
        </w:rPr>
        <w:t xml:space="preserve"> regarded as </w:t>
      </w:r>
      <w:r w:rsidRPr="00C068ED">
        <w:rPr>
          <w:rStyle w:val="StyleUnderline"/>
        </w:rPr>
        <w:t xml:space="preserve">the </w:t>
      </w:r>
      <w:r w:rsidRPr="00785762">
        <w:rPr>
          <w:rStyle w:val="StyleUnderline"/>
          <w:highlight w:val="green"/>
        </w:rPr>
        <w:t>central pillar around which peace could be constructed</w:t>
      </w:r>
      <w:r w:rsidRPr="00B211F7">
        <w:rPr>
          <w:sz w:val="8"/>
        </w:rPr>
        <w:t>. Peace accords often took the form of, or ushered in, new constitutions. ‘</w:t>
      </w:r>
      <w:r w:rsidRPr="007070F9">
        <w:rPr>
          <w:rStyle w:val="StyleUnderline"/>
        </w:rPr>
        <w:t xml:space="preserve">Good governance’ and other ‘reforms’ concentrated on making the state ‘efficient’ and robust. Security sector reform and the institution of new judicial systems often </w:t>
      </w:r>
      <w:proofErr w:type="spellStart"/>
      <w:r w:rsidRPr="007070F9">
        <w:rPr>
          <w:rStyle w:val="StyleUnderline"/>
        </w:rPr>
        <w:t>emphasised</w:t>
      </w:r>
      <w:proofErr w:type="spellEnd"/>
      <w:r w:rsidRPr="007070F9">
        <w:rPr>
          <w:rStyle w:val="StyleUnderline"/>
        </w:rPr>
        <w:t xml:space="preserve"> the importance of a state-wide uniformity in the administration of justice. Peacebuilding in the two decades after the Cold War was likened to ‘getting to Denmark</w:t>
      </w:r>
      <w:r w:rsidRPr="008B4DB7">
        <w:rPr>
          <w:u w:val="single"/>
        </w:rPr>
        <w:t>’</w:t>
      </w:r>
      <w:r w:rsidRPr="00B211F7">
        <w:rPr>
          <w:sz w:val="8"/>
        </w:rPr>
        <w:t xml:space="preserve">:31 a state that was stable, democratic, compliant, economically open and unthreatening to the international order. </w:t>
      </w:r>
      <w:r w:rsidRPr="007070F9">
        <w:rPr>
          <w:rStyle w:val="StyleUnderline"/>
        </w:rPr>
        <w:t xml:space="preserve">The </w:t>
      </w:r>
      <w:r w:rsidRPr="00785762">
        <w:rPr>
          <w:rStyle w:val="StyleUnderline"/>
          <w:highlight w:val="green"/>
        </w:rPr>
        <w:t>intolerance of statelessness was reinforced by 9/11 and</w:t>
      </w:r>
      <w:r w:rsidRPr="007070F9">
        <w:rPr>
          <w:rStyle w:val="StyleUnderline"/>
        </w:rPr>
        <w:t xml:space="preserve"> the </w:t>
      </w:r>
      <w:r w:rsidRPr="00785762">
        <w:rPr>
          <w:rStyle w:val="StyleUnderline"/>
          <w:highlight w:val="green"/>
        </w:rPr>
        <w:t xml:space="preserve">association </w:t>
      </w:r>
      <w:r w:rsidRPr="00C068ED">
        <w:rPr>
          <w:rStyle w:val="StyleUnderline"/>
        </w:rPr>
        <w:t xml:space="preserve">of statelessness with ‘terrorism’ and </w:t>
      </w:r>
      <w:r w:rsidRPr="00785762">
        <w:rPr>
          <w:rStyle w:val="StyleUnderline"/>
          <w:highlight w:val="green"/>
        </w:rPr>
        <w:t>disorder</w:t>
      </w:r>
      <w:r w:rsidRPr="00B211F7">
        <w:rPr>
          <w:sz w:val="8"/>
        </w:rPr>
        <w:t xml:space="preserve">. Given that </w:t>
      </w:r>
      <w:r w:rsidRPr="007070F9">
        <w:rPr>
          <w:rStyle w:val="StyleUnderline"/>
        </w:rPr>
        <w:t xml:space="preserve">states are often vehicles for uniformity and social control, </w:t>
      </w:r>
      <w:r w:rsidRPr="00785762">
        <w:rPr>
          <w:rStyle w:val="StyleUnderline"/>
          <w:highlight w:val="green"/>
        </w:rPr>
        <w:t>this</w:t>
      </w:r>
      <w:r w:rsidRPr="007070F9">
        <w:rPr>
          <w:rStyle w:val="StyleUnderline"/>
        </w:rPr>
        <w:t xml:space="preserve"> again </w:t>
      </w:r>
      <w:r w:rsidRPr="00785762">
        <w:rPr>
          <w:rStyle w:val="StyleUnderline"/>
          <w:highlight w:val="green"/>
        </w:rPr>
        <w:t>meant</w:t>
      </w:r>
      <w:r w:rsidRPr="007070F9">
        <w:rPr>
          <w:rStyle w:val="StyleUnderline"/>
        </w:rPr>
        <w:t xml:space="preserve"> a </w:t>
      </w:r>
      <w:r w:rsidRPr="00785762">
        <w:rPr>
          <w:rStyle w:val="StyleUnderline"/>
          <w:highlight w:val="green"/>
        </w:rPr>
        <w:t>flattening</w:t>
      </w:r>
      <w:r w:rsidRPr="007070F9">
        <w:rPr>
          <w:rStyle w:val="StyleUnderline"/>
        </w:rPr>
        <w:t xml:space="preserve"> out of </w:t>
      </w:r>
      <w:r w:rsidRPr="00785762">
        <w:rPr>
          <w:rStyle w:val="StyleUnderline"/>
          <w:highlight w:val="green"/>
        </w:rPr>
        <w:t>the local, and</w:t>
      </w:r>
      <w:r w:rsidRPr="007070F9">
        <w:rPr>
          <w:rStyle w:val="StyleUnderline"/>
        </w:rPr>
        <w:t xml:space="preserve"> even </w:t>
      </w:r>
      <w:r w:rsidRPr="00785762">
        <w:rPr>
          <w:rStyle w:val="StyleUnderline"/>
          <w:highlight w:val="green"/>
        </w:rPr>
        <w:t>its</w:t>
      </w:r>
      <w:r w:rsidRPr="007070F9">
        <w:rPr>
          <w:rStyle w:val="StyleUnderline"/>
        </w:rPr>
        <w:t xml:space="preserve"> </w:t>
      </w:r>
      <w:proofErr w:type="spellStart"/>
      <w:r w:rsidRPr="00785762">
        <w:rPr>
          <w:rStyle w:val="StyleUnderline"/>
          <w:highlight w:val="green"/>
        </w:rPr>
        <w:t>securitisation</w:t>
      </w:r>
      <w:proofErr w:type="spellEnd"/>
      <w:r w:rsidRPr="00B211F7">
        <w:rPr>
          <w:sz w:val="8"/>
        </w:rPr>
        <w:t xml:space="preserve">. The ‘war on terror’ largely took the form of the USA shoring up states against minorities and those suspected of dissent. Ethiopia, Nepal, Zimbabwe, Pakistan, Sri Lanka and many other states with poor human rights records took the war on terror as an internationally sanctioned opportunity to reinforce their primacy over minorities and malcontents. The war on terror became a boon to entrenched elites as it lessened the emphasis on human rights and democracy and instead </w:t>
      </w:r>
      <w:proofErr w:type="spellStart"/>
      <w:r w:rsidRPr="00B211F7">
        <w:rPr>
          <w:sz w:val="8"/>
        </w:rPr>
        <w:t>emphasised</w:t>
      </w:r>
      <w:proofErr w:type="spellEnd"/>
      <w:r w:rsidRPr="00B211F7">
        <w:rPr>
          <w:sz w:val="8"/>
        </w:rPr>
        <w:t xml:space="preserve"> narratives and practices of secure borders and </w:t>
      </w:r>
      <w:proofErr w:type="spellStart"/>
      <w:r w:rsidRPr="00B211F7">
        <w:rPr>
          <w:sz w:val="8"/>
        </w:rPr>
        <w:t>securitised</w:t>
      </w:r>
      <w:proofErr w:type="spellEnd"/>
      <w:r w:rsidRPr="00B211F7">
        <w:rPr>
          <w:sz w:val="8"/>
        </w:rPr>
        <w:t xml:space="preserve"> forms of governance.32 The reinforcement of statehood was in keeping with the </w:t>
      </w:r>
      <w:proofErr w:type="gramStart"/>
      <w:r w:rsidRPr="00B211F7">
        <w:rPr>
          <w:sz w:val="8"/>
        </w:rPr>
        <w:t>world-views</w:t>
      </w:r>
      <w:proofErr w:type="gramEnd"/>
      <w:r w:rsidRPr="00B211F7">
        <w:rPr>
          <w:sz w:val="8"/>
        </w:rPr>
        <w:t xml:space="preserve"> and policies of rising (or temporarily subdued) powers. China, India, Turkey, Indonesia and Russia all faced secessionist issues and were largely supportive of the war on terror. In summary, </w:t>
      </w:r>
      <w:r w:rsidRPr="00785762">
        <w:rPr>
          <w:rStyle w:val="StyleUnderline"/>
          <w:highlight w:val="green"/>
        </w:rPr>
        <w:t>modernity</w:t>
      </w:r>
      <w:r w:rsidRPr="007070F9">
        <w:rPr>
          <w:rStyle w:val="StyleUnderline"/>
        </w:rPr>
        <w:t xml:space="preserve"> and associated processes have </w:t>
      </w:r>
      <w:r w:rsidRPr="00785762">
        <w:rPr>
          <w:rStyle w:val="StyleUnderline"/>
          <w:highlight w:val="green"/>
        </w:rPr>
        <w:t>side-lined the local</w:t>
      </w:r>
      <w:r w:rsidRPr="007070F9">
        <w:rPr>
          <w:rStyle w:val="StyleUnderline"/>
        </w:rPr>
        <w:t xml:space="preserve">. </w:t>
      </w:r>
      <w:r w:rsidRPr="00C068ED">
        <w:rPr>
          <w:rStyle w:val="StyleUnderline"/>
        </w:rPr>
        <w:t>They</w:t>
      </w:r>
      <w:r w:rsidRPr="007070F9">
        <w:rPr>
          <w:rStyle w:val="StyleUnderline"/>
        </w:rPr>
        <w:t xml:space="preserve"> have </w:t>
      </w:r>
      <w:r w:rsidRPr="00785762">
        <w:rPr>
          <w:rStyle w:val="StyleUnderline"/>
          <w:highlight w:val="green"/>
        </w:rPr>
        <w:t>reinforced statehood and international norms</w:t>
      </w:r>
      <w:r w:rsidRPr="007070F9">
        <w:rPr>
          <w:rStyle w:val="StyleUnderline"/>
        </w:rPr>
        <w:t xml:space="preserve">, typically </w:t>
      </w:r>
      <w:r w:rsidRPr="00785762">
        <w:rPr>
          <w:rStyle w:val="StyleUnderline"/>
          <w:highlight w:val="green"/>
        </w:rPr>
        <w:t>alienating the local</w:t>
      </w:r>
      <w:r w:rsidRPr="007070F9">
        <w:rPr>
          <w:rStyle w:val="StyleUnderline"/>
        </w:rPr>
        <w:t xml:space="preserve">. In a sense, the local has been written out of peace and the primary roles of peace maker, </w:t>
      </w:r>
      <w:r w:rsidRPr="00785762">
        <w:rPr>
          <w:rStyle w:val="StyleUnderline"/>
          <w:highlight w:val="green"/>
        </w:rPr>
        <w:t>keeper and broker have been awarded to states</w:t>
      </w:r>
      <w:r w:rsidRPr="007070F9">
        <w:rPr>
          <w:rStyle w:val="StyleUnderline"/>
        </w:rPr>
        <w:t xml:space="preserve">, international </w:t>
      </w:r>
      <w:proofErr w:type="spellStart"/>
      <w:r w:rsidRPr="007070F9">
        <w:rPr>
          <w:rStyle w:val="StyleUnderline"/>
        </w:rPr>
        <w:t>organisations</w:t>
      </w:r>
      <w:proofErr w:type="spellEnd"/>
      <w:r w:rsidRPr="007070F9">
        <w:rPr>
          <w:rStyle w:val="StyleUnderline"/>
        </w:rPr>
        <w:t xml:space="preserve"> and coalitions of states.</w:t>
      </w:r>
      <w:r w:rsidRPr="00B211F7">
        <w:rPr>
          <w:sz w:val="8"/>
          <w:szCs w:val="10"/>
        </w:rPr>
        <w:t xml:space="preserve"> As the next section shows, however, there has been something of a rediscovery of the local, where the local arena is regarded as being potentially useful in helping the implementation of the peacebuilding, </w:t>
      </w:r>
      <w:proofErr w:type="spellStart"/>
      <w:r w:rsidRPr="00B211F7">
        <w:rPr>
          <w:sz w:val="8"/>
          <w:szCs w:val="10"/>
        </w:rPr>
        <w:t>stabilisation</w:t>
      </w:r>
      <w:proofErr w:type="spellEnd"/>
      <w:r w:rsidRPr="00B211F7">
        <w:rPr>
          <w:sz w:val="8"/>
          <w:szCs w:val="10"/>
        </w:rPr>
        <w:t xml:space="preserve"> and development tasks. The rediscovery of the local </w:t>
      </w:r>
      <w:proofErr w:type="gramStart"/>
      <w:r w:rsidRPr="00B211F7">
        <w:rPr>
          <w:sz w:val="8"/>
          <w:szCs w:val="10"/>
        </w:rPr>
        <w:t>The</w:t>
      </w:r>
      <w:proofErr w:type="gramEnd"/>
      <w:r w:rsidRPr="00B211F7">
        <w:rPr>
          <w:sz w:val="8"/>
          <w:szCs w:val="10"/>
        </w:rPr>
        <w:t xml:space="preserve"> previous section has argued that states and international actors have assumed leading roles in peacemaking, with the result that local dynamics and factors have often been side-lined. This section argues that there has been something of a ‘rediscovery’ of the local as the shortcomings of top-down peace-making have become apparent. Some within peace and conflict studies had been convinced of the utility of the local lens and local approaches for a number of decades. </w:t>
      </w:r>
      <w:proofErr w:type="spellStart"/>
      <w:r w:rsidRPr="00B211F7">
        <w:rPr>
          <w:sz w:val="8"/>
          <w:szCs w:val="10"/>
        </w:rPr>
        <w:t>Lederach’s</w:t>
      </w:r>
      <w:proofErr w:type="spellEnd"/>
      <w:r w:rsidRPr="00B211F7">
        <w:rPr>
          <w:sz w:val="8"/>
          <w:szCs w:val="10"/>
        </w:rPr>
        <w:t xml:space="preserve"> bottom-up prescriptions and the turn to ‘civil society’ and ‘participation’ can be interpreted as an understanding that top-down statist approaches needed to be leavened or augmented by more sensitive approaches.33 But, for others, the rediscovery is a more recent phenomenon. From 2005 or so this hegemony of states and international </w:t>
      </w:r>
      <w:proofErr w:type="spellStart"/>
      <w:r w:rsidRPr="00B211F7">
        <w:rPr>
          <w:sz w:val="8"/>
          <w:szCs w:val="10"/>
        </w:rPr>
        <w:t>organisations</w:t>
      </w:r>
      <w:proofErr w:type="spellEnd"/>
      <w:r w:rsidRPr="00B211F7">
        <w:rPr>
          <w:sz w:val="8"/>
          <w:szCs w:val="10"/>
        </w:rPr>
        <w:t xml:space="preserve"> has experienced something of a retreat. In part, this is a result of the puncturing of the liberal peace-making hubris following the debacles of the Iraq and Afghanistan interventions. There has also been mounting evidence that the return from international peace- and </w:t>
      </w:r>
      <w:proofErr w:type="spellStart"/>
      <w:r w:rsidRPr="00B211F7">
        <w:rPr>
          <w:sz w:val="8"/>
          <w:szCs w:val="10"/>
        </w:rPr>
        <w:t>statebuilding</w:t>
      </w:r>
      <w:proofErr w:type="spellEnd"/>
      <w:r w:rsidRPr="00B211F7">
        <w:rPr>
          <w:sz w:val="8"/>
          <w:szCs w:val="10"/>
        </w:rPr>
        <w:t xml:space="preserve"> investments has been poor.34 Despite huge peacebuilding and </w:t>
      </w:r>
      <w:proofErr w:type="spellStart"/>
      <w:r w:rsidRPr="00B211F7">
        <w:rPr>
          <w:sz w:val="8"/>
          <w:szCs w:val="10"/>
        </w:rPr>
        <w:t>statebuilding</w:t>
      </w:r>
      <w:proofErr w:type="spellEnd"/>
      <w:r w:rsidRPr="00B211F7">
        <w:rPr>
          <w:sz w:val="8"/>
          <w:szCs w:val="10"/>
        </w:rPr>
        <w:t xml:space="preserve"> inputs, many post-war societies remain tense, sullen, and with serious economic inequalities. While many of these post-accord problems are the result of local actors and the failure to address the central conflict problem, many of them also stem from the nature of the internationally supported peace paradigm. This peace paradigm insists on attempting to construct Mini-Me states that are politically orientated towards the global North, respect international boundaries and place emphasis on the security aspects of peace. Crucially these post-peace accord states are usually left unprotected against the ravages of global </w:t>
      </w:r>
      <w:proofErr w:type="gramStart"/>
      <w:r w:rsidRPr="00B211F7">
        <w:rPr>
          <w:sz w:val="8"/>
          <w:szCs w:val="10"/>
        </w:rPr>
        <w:t>markets, and</w:t>
      </w:r>
      <w:proofErr w:type="gramEnd"/>
      <w:r w:rsidRPr="00B211F7">
        <w:rPr>
          <w:sz w:val="8"/>
          <w:szCs w:val="10"/>
        </w:rPr>
        <w:t xml:space="preserve"> are forbidden by international financial institutions to pursue welfarist policies. The result is often a poor quality ‘peace’ in which an inter-elite bargain may be reached and guaranteed by international support, while many in the population feel left out.35 The </w:t>
      </w:r>
      <w:proofErr w:type="spellStart"/>
      <w:r w:rsidRPr="00B211F7">
        <w:rPr>
          <w:sz w:val="8"/>
          <w:szCs w:val="10"/>
        </w:rPr>
        <w:t>realisation</w:t>
      </w:r>
      <w:proofErr w:type="spellEnd"/>
      <w:r w:rsidRPr="00B211F7">
        <w:rPr>
          <w:sz w:val="8"/>
          <w:szCs w:val="10"/>
        </w:rPr>
        <w:t xml:space="preserve"> that </w:t>
      </w:r>
      <w:proofErr w:type="spellStart"/>
      <w:r w:rsidRPr="00B211F7">
        <w:rPr>
          <w:sz w:val="8"/>
          <w:szCs w:val="10"/>
        </w:rPr>
        <w:t>statebuilding</w:t>
      </w:r>
      <w:proofErr w:type="spellEnd"/>
      <w:r w:rsidRPr="00B211F7">
        <w:rPr>
          <w:sz w:val="8"/>
          <w:szCs w:val="10"/>
        </w:rPr>
        <w:t xml:space="preserve"> and peacebuilding were not always (if ever) delivering the anticipated results prompted a good deal of reassessment among bilateral donors, international </w:t>
      </w:r>
      <w:proofErr w:type="spellStart"/>
      <w:r w:rsidRPr="00B211F7">
        <w:rPr>
          <w:sz w:val="8"/>
          <w:szCs w:val="10"/>
        </w:rPr>
        <w:t>organisations</w:t>
      </w:r>
      <w:proofErr w:type="spellEnd"/>
      <w:r w:rsidRPr="00B211F7">
        <w:rPr>
          <w:sz w:val="8"/>
          <w:szCs w:val="10"/>
        </w:rPr>
        <w:t xml:space="preserve">, international financial institutions, international NGOs (INGOs) and other interveners. These reassessments by no means constituted a smooth process. These more sophisticated understandings often placed emphasis on the role that local actors could play in achieving sustainability, legitimacy and cost-effectiveness for peace interventions. They were part of the shift to ‘human security’ and a recognition that national security agendas had failed to deliver demonstrable benefits in terms of freedom from fear and want.36 There was a shift of collective gaze among many analysts away from the state as the principal lens for understanding conflict, towards social forces and the need to take seriously armed non-state actors as more than just militants.37 This often borrowed from discoveries learned long ago in the development field:38 local ‘buy-in’ offered the ‘solution’ to a number of problems. Local ‘partners’ could provide access, legitimacy, value for money, cultural sensitivity, linguistic skills and, potentially, could facilitate a swifter exit for international actors. Thus ‘productive’ international-local relations were seen as the key to development and reconstruction programmes.39 This meant international staff becoming ‘localized in relation to the practices, networks and institutions that mediate political and social processes at the sites in which they operate’.40 The local turn in peacebuilding was in keeping with advances in peace theory that </w:t>
      </w:r>
      <w:proofErr w:type="spellStart"/>
      <w:r w:rsidRPr="00B211F7">
        <w:rPr>
          <w:sz w:val="8"/>
          <w:szCs w:val="10"/>
        </w:rPr>
        <w:t>realised</w:t>
      </w:r>
      <w:proofErr w:type="spellEnd"/>
      <w:r w:rsidRPr="00B211F7">
        <w:rPr>
          <w:sz w:val="8"/>
          <w:szCs w:val="10"/>
        </w:rPr>
        <w:t xml:space="preserve"> the limitations of institution-centric conflict resolution and instead were persuaded by the promise of the more people-centric conflict transformation While some institutions (for example Scandinavian foreign ministries) </w:t>
      </w:r>
      <w:proofErr w:type="spellStart"/>
      <w:r w:rsidRPr="00B211F7">
        <w:rPr>
          <w:sz w:val="8"/>
          <w:szCs w:val="10"/>
        </w:rPr>
        <w:t>realised</w:t>
      </w:r>
      <w:proofErr w:type="spellEnd"/>
      <w:r w:rsidRPr="00B211F7">
        <w:rPr>
          <w:sz w:val="8"/>
          <w:szCs w:val="10"/>
        </w:rPr>
        <w:t xml:space="preserve"> the limitations of liberal peacebuilding much earlier than others (for example the World Bank), it is worth underlining that the rediscovery of the local was not consistent and faced major structural challenges in terms of the realist and statist world-view of the champions of liberal peacebuilding. As mentioned at the beginning of this article, a cursory glance at the reports and websites of major peacebuilding actors reveals the extent to which the term ‘local’ became a fixture in the narratives and policies of many peace-support interveners. It has also become a focus of many academic studies.42 It is important, however, not to attach too much coherence to the local turn in peacebuilding. The most insightful way to assess the true extent of localism in peacebuilding is to ask: where does power lie? Especially when looking at formal peace initiatives, </w:t>
      </w:r>
      <w:proofErr w:type="spellStart"/>
      <w:r w:rsidRPr="00B211F7">
        <w:rPr>
          <w:sz w:val="8"/>
          <w:szCs w:val="10"/>
        </w:rPr>
        <w:t>programmes</w:t>
      </w:r>
      <w:proofErr w:type="spellEnd"/>
      <w:r w:rsidRPr="00B211F7">
        <w:rPr>
          <w:sz w:val="8"/>
          <w:szCs w:val="10"/>
        </w:rPr>
        <w:t xml:space="preserve"> and projects, it is often revealing to ask: where do the money, direction, concepts and authority come from? While projects may have a local face, and be enacted by local personnel in local communities, the real power may come from donors and administrators in New York, London, Geneva or elsewhere. Given that there is rarely a fundamental shift in power relations, it is prudent to label much of the local turn as shallow. There can be mutual dependency between international patrons and local clients. INGOs, for example, may require local partners in order to be eligible for funding offered by a donor. The local NGO may require external funding to stay in existence. It is a mutual relationship, but the power of initiative tends to lie with external actors. In part, the local turn, or re-</w:t>
      </w:r>
      <w:proofErr w:type="spellStart"/>
      <w:r w:rsidRPr="00B211F7">
        <w:rPr>
          <w:sz w:val="8"/>
          <w:szCs w:val="10"/>
        </w:rPr>
        <w:t>localisation</w:t>
      </w:r>
      <w:proofErr w:type="spellEnd"/>
      <w:r w:rsidRPr="00B211F7">
        <w:rPr>
          <w:sz w:val="8"/>
          <w:szCs w:val="10"/>
        </w:rPr>
        <w:t xml:space="preserve">, in sections of the policy world chimes with neoliberal notions of the rollback of the state as a political unit responsible to its citizens and charged with providing services.43 This withdrawal of the state from its traditional functions applies both to the global North, where a number of rightist governments have reduced the social services offered by the state, and the global South, where international financial institutions have been active in restructuring economies and reducing the size of the state. In the global North governments have increasingly used the slippery term ‘community’ as a catch-all substitute for sub-state levels of governance.44 As central government withdraws from traditional areas of provision (especially related to welfare) then community responses are supposed to take over and </w:t>
      </w:r>
      <w:proofErr w:type="spellStart"/>
      <w:r w:rsidRPr="00B211F7">
        <w:rPr>
          <w:sz w:val="8"/>
          <w:szCs w:val="10"/>
        </w:rPr>
        <w:t>utilise</w:t>
      </w:r>
      <w:proofErr w:type="spellEnd"/>
      <w:r w:rsidRPr="00B211F7">
        <w:rPr>
          <w:sz w:val="8"/>
          <w:szCs w:val="10"/>
        </w:rPr>
        <w:t xml:space="preserve"> local knowledge and resources. Newman observed that ‘The local was constituted as a self-governing entity charged with maximizing its own “assets” and </w:t>
      </w:r>
      <w:proofErr w:type="spellStart"/>
      <w:r w:rsidRPr="00B211F7">
        <w:rPr>
          <w:sz w:val="8"/>
          <w:szCs w:val="10"/>
        </w:rPr>
        <w:t>mobilising</w:t>
      </w:r>
      <w:proofErr w:type="spellEnd"/>
      <w:r w:rsidRPr="00B211F7">
        <w:rPr>
          <w:sz w:val="8"/>
          <w:szCs w:val="10"/>
        </w:rPr>
        <w:t xml:space="preserve"> its own population as problem-solvers, volunteers, and resource mobilisers’.45 Of course, theory and practice do not always match, but governments are able to tap into popular narratives of individuals and communities taking responsibility for themselves, and helping central government save taxpayers’ money. Critics point out that this often amounts to a simple abrogation of responsibility, and that there is rarely meaningful partnership between the local and the centre.46 As one observer noted of local government reforms in Pakistan, ‘elites still dominate’ 47 The conceit of neoliberalism in pushing local communities into space that central government used to occupy, is that it sets communities up in competition with one another. ‘New governmentalities of citizenship and community’ are forged,48 in which individuals and communities are patterned to expect less from central government, and the discipline of the market (using the language of efficiency) is used to encourage communities to find their own ‘solutions’ to problems or compete against each other for limited funding. There is also the pitfall of </w:t>
      </w:r>
      <w:proofErr w:type="spellStart"/>
      <w:r w:rsidRPr="00B211F7">
        <w:rPr>
          <w:sz w:val="8"/>
          <w:szCs w:val="10"/>
        </w:rPr>
        <w:t>romanticising</w:t>
      </w:r>
      <w:proofErr w:type="spellEnd"/>
      <w:r w:rsidRPr="00B211F7">
        <w:rPr>
          <w:sz w:val="8"/>
          <w:szCs w:val="10"/>
        </w:rPr>
        <w:t xml:space="preserve"> the local, whereby external actors ascribe benign, but shallow, characteristics to local communities.49 In these narratives, for example, local people might be ‘paragons of ecological virtue’, possess ‘primordial environmental wisdom’ and be ‘guardians of the forest’.50 Such narratives, of course, strip communities of their agency and flatten out complex, and sometimes contradictory, identities. Whether cast as simple peasants who only want to get on with their lives, a site of resistance against global capitalism, or ecological warriors, the danger is that local communities become </w:t>
      </w:r>
      <w:proofErr w:type="spellStart"/>
      <w:r w:rsidRPr="00B211F7">
        <w:rPr>
          <w:sz w:val="8"/>
          <w:szCs w:val="10"/>
        </w:rPr>
        <w:t>instrumentalised</w:t>
      </w:r>
      <w:proofErr w:type="spellEnd"/>
      <w:r w:rsidRPr="00B211F7">
        <w:rPr>
          <w:sz w:val="8"/>
          <w:szCs w:val="10"/>
        </w:rPr>
        <w:t xml:space="preserve"> or rendered part of a script that is constructed externally by international actors. In such </w:t>
      </w:r>
      <w:proofErr w:type="gramStart"/>
      <w:r w:rsidRPr="00B211F7">
        <w:rPr>
          <w:sz w:val="8"/>
          <w:szCs w:val="10"/>
        </w:rPr>
        <w:t>instances</w:t>
      </w:r>
      <w:proofErr w:type="gramEnd"/>
      <w:r w:rsidRPr="00B211F7">
        <w:rPr>
          <w:sz w:val="8"/>
          <w:szCs w:val="10"/>
        </w:rPr>
        <w:t xml:space="preserve"> communities become commodities; like commodities they are packaged and marketed.51 It is worth </w:t>
      </w:r>
      <w:proofErr w:type="spellStart"/>
      <w:r w:rsidRPr="00B211F7">
        <w:rPr>
          <w:sz w:val="8"/>
          <w:szCs w:val="10"/>
        </w:rPr>
        <w:t>emphasising</w:t>
      </w:r>
      <w:proofErr w:type="spellEnd"/>
      <w:r w:rsidRPr="00B211F7">
        <w:rPr>
          <w:sz w:val="8"/>
          <w:szCs w:val="10"/>
        </w:rPr>
        <w:t xml:space="preserve"> that local communities are often sites of heterogeneity, change, dissent and agency, but international actors can often </w:t>
      </w:r>
      <w:proofErr w:type="spellStart"/>
      <w:r w:rsidRPr="00B211F7">
        <w:rPr>
          <w:sz w:val="8"/>
          <w:szCs w:val="10"/>
        </w:rPr>
        <w:t>mobilise</w:t>
      </w:r>
      <w:proofErr w:type="spellEnd"/>
      <w:r w:rsidRPr="00B211F7">
        <w:rPr>
          <w:sz w:val="8"/>
          <w:szCs w:val="10"/>
        </w:rPr>
        <w:t xml:space="preserve"> significant material power that allows them to tell the local story more effectively than the locals themselves. The accuracy of the local story, however, may get lost in translation.52 Again this can have consequences for how peace is framed and resources </w:t>
      </w:r>
      <w:proofErr w:type="spellStart"/>
      <w:r w:rsidRPr="00B211F7">
        <w:rPr>
          <w:sz w:val="8"/>
          <w:szCs w:val="10"/>
        </w:rPr>
        <w:t>mobilised</w:t>
      </w:r>
      <w:proofErr w:type="spellEnd"/>
      <w:r w:rsidRPr="00B211F7">
        <w:rPr>
          <w:sz w:val="8"/>
          <w:szCs w:val="10"/>
        </w:rPr>
        <w:t xml:space="preserve"> to support any peace. Exogenous actors, with considerable material power at their disposal, may be able to frame a conflict as ‘sectarian’ or ‘tribal’ or ‘ethnic’ and perhaps overlook the political economy of the conflict. This might have consequences for international efforts to address the conflict. Thus far, this article has shown how the local has been depicted as the problem and the solution.53 It has been the problem by being backward and willing to </w:t>
      </w:r>
      <w:proofErr w:type="spellStart"/>
      <w:r w:rsidRPr="00B211F7">
        <w:rPr>
          <w:sz w:val="8"/>
          <w:szCs w:val="10"/>
        </w:rPr>
        <w:t>harbour</w:t>
      </w:r>
      <w:proofErr w:type="spellEnd"/>
      <w:r w:rsidRPr="00B211F7">
        <w:rPr>
          <w:sz w:val="8"/>
          <w:szCs w:val="10"/>
        </w:rPr>
        <w:t xml:space="preserve"> particularistic and exclusive identities. It has been the site of conflict and underdevelopment, and so required peacebuilding and development intervention to help </w:t>
      </w:r>
      <w:proofErr w:type="spellStart"/>
      <w:r w:rsidRPr="00B211F7">
        <w:rPr>
          <w:sz w:val="8"/>
          <w:szCs w:val="10"/>
        </w:rPr>
        <w:t>modernise</w:t>
      </w:r>
      <w:proofErr w:type="spellEnd"/>
      <w:r w:rsidRPr="00B211F7">
        <w:rPr>
          <w:sz w:val="8"/>
          <w:szCs w:val="10"/>
        </w:rPr>
        <w:t xml:space="preserve"> it, connect it, and pacify it. But, at the same time, the local has also been presented as a solution. It has been cast as a reservoir of wisdom and resourcefulness. The language of resilience has been deployed to reconstruct the local as capable and even prescient (in that it understood the dangers of environmental damage all along).54 What these two views of the local show is that the category is malleable and capable of being made and remade. The remainder of this article can be read as another re-making of the local. But, more optimistically, this remaking of the local does not vest it with good or bad </w:t>
      </w:r>
      <w:proofErr w:type="gramStart"/>
      <w:r w:rsidRPr="00B211F7">
        <w:rPr>
          <w:sz w:val="8"/>
          <w:szCs w:val="10"/>
        </w:rPr>
        <w:t>features, but</w:t>
      </w:r>
      <w:proofErr w:type="gramEnd"/>
      <w:r w:rsidRPr="00B211F7">
        <w:rPr>
          <w:sz w:val="8"/>
          <w:szCs w:val="10"/>
        </w:rPr>
        <w:t xml:space="preserve"> seeks to highlight the capacity of local communities to reconcile, </w:t>
      </w:r>
      <w:proofErr w:type="spellStart"/>
      <w:r w:rsidRPr="00B211F7">
        <w:rPr>
          <w:sz w:val="8"/>
          <w:szCs w:val="10"/>
        </w:rPr>
        <w:t>stabilise</w:t>
      </w:r>
      <w:proofErr w:type="spellEnd"/>
      <w:r w:rsidRPr="00B211F7">
        <w:rPr>
          <w:sz w:val="8"/>
          <w:szCs w:val="10"/>
        </w:rPr>
        <w:t xml:space="preserve">, negotiate, resist, make peace and engage in conflict and inequality. It hopes to do so in a way that is not </w:t>
      </w:r>
      <w:proofErr w:type="spellStart"/>
      <w:r w:rsidRPr="00B211F7">
        <w:rPr>
          <w:sz w:val="8"/>
          <w:szCs w:val="10"/>
        </w:rPr>
        <w:t>patronising</w:t>
      </w:r>
      <w:proofErr w:type="spellEnd"/>
      <w:r w:rsidRPr="00B211F7">
        <w:rPr>
          <w:sz w:val="8"/>
          <w:szCs w:val="10"/>
        </w:rPr>
        <w:t xml:space="preserve"> or given to </w:t>
      </w:r>
      <w:proofErr w:type="spellStart"/>
      <w:r w:rsidRPr="00B211F7">
        <w:rPr>
          <w:sz w:val="8"/>
          <w:szCs w:val="10"/>
        </w:rPr>
        <w:t>romanticisation</w:t>
      </w:r>
      <w:proofErr w:type="spellEnd"/>
      <w:r w:rsidRPr="00B211F7">
        <w:rPr>
          <w:sz w:val="8"/>
          <w:szCs w:val="10"/>
        </w:rPr>
        <w:t xml:space="preserve">. It is fully </w:t>
      </w:r>
      <w:proofErr w:type="spellStart"/>
      <w:r w:rsidRPr="00B211F7">
        <w:rPr>
          <w:sz w:val="8"/>
          <w:szCs w:val="10"/>
        </w:rPr>
        <w:t>realised</w:t>
      </w:r>
      <w:proofErr w:type="spellEnd"/>
      <w:r w:rsidRPr="00B211F7">
        <w:rPr>
          <w:sz w:val="8"/>
          <w:szCs w:val="10"/>
        </w:rPr>
        <w:t xml:space="preserve"> that individuals and communities at the local level can provoke and sustain violence and exclusion. At the heart of this remaking of the local is an understanding that the local is a social construction. In order to find the </w:t>
      </w:r>
      <w:proofErr w:type="gramStart"/>
      <w:r w:rsidRPr="00B211F7">
        <w:rPr>
          <w:sz w:val="8"/>
          <w:szCs w:val="10"/>
        </w:rPr>
        <w:t>local</w:t>
      </w:r>
      <w:proofErr w:type="gramEnd"/>
      <w:r w:rsidRPr="00B211F7">
        <w:rPr>
          <w:sz w:val="8"/>
          <w:szCs w:val="10"/>
        </w:rPr>
        <w:t xml:space="preserve"> we need to examine the ways in which we think. Finding the </w:t>
      </w:r>
      <w:r w:rsidRPr="007070F9">
        <w:t>local</w:t>
      </w:r>
      <w:r w:rsidRPr="007070F9">
        <w:rPr>
          <w:rStyle w:val="StyleUnderline"/>
        </w:rPr>
        <w:t xml:space="preserve"> </w:t>
      </w:r>
      <w:r w:rsidRPr="0018443E">
        <w:rPr>
          <w:rStyle w:val="StyleUnderline"/>
        </w:rPr>
        <w:t>A starting point in this unpacking of local communities as agents of peace, tolerance and coexistence is to decouple the local from the global</w:t>
      </w:r>
      <w:r w:rsidRPr="0018443E">
        <w:rPr>
          <w:sz w:val="8"/>
        </w:rPr>
        <w:t xml:space="preserve">. This is easier said than done. These are relational </w:t>
      </w:r>
      <w:proofErr w:type="gramStart"/>
      <w:r w:rsidRPr="0018443E">
        <w:rPr>
          <w:sz w:val="8"/>
        </w:rPr>
        <w:t>concepts</w:t>
      </w:r>
      <w:proofErr w:type="gramEnd"/>
      <w:r w:rsidRPr="0018443E">
        <w:rPr>
          <w:sz w:val="8"/>
        </w:rPr>
        <w:t xml:space="preserve"> and it is difficult to conceive of one without the other. Even critical geographers have struggled to escape from orthodox paradigms. As Sharp notes, ‘subaltern geopolitics does not position its subjects outside of the state and associated institutions’.55 For the purposes of this article such a stance is too limiting. </w:t>
      </w:r>
      <w:proofErr w:type="gramStart"/>
      <w:r w:rsidRPr="0018443E">
        <w:rPr>
          <w:sz w:val="8"/>
        </w:rPr>
        <w:t>Certainly</w:t>
      </w:r>
      <w:proofErr w:type="gramEnd"/>
      <w:r w:rsidRPr="0018443E">
        <w:rPr>
          <w:sz w:val="8"/>
        </w:rPr>
        <w:t xml:space="preserve"> the decline of the state has been overplayed;56 as an institution it is here to stay and we should not underestimate its ability to reconstitute itself. </w:t>
      </w:r>
      <w:r w:rsidRPr="0018443E">
        <w:rPr>
          <w:rStyle w:val="StyleUnderline"/>
        </w:rPr>
        <w:t>Yet it seems accurate to conceive of substantial parts of human agency as operating outside of statist or institutional domains. It may be tempting to dismiss this agency as domestic, soft or somehow marginal to the ‘real’ politics of states,</w:t>
      </w:r>
      <w:r w:rsidRPr="0018443E">
        <w:rPr>
          <w:sz w:val="8"/>
        </w:rPr>
        <w:t xml:space="preserve"> institutions and elections (statist and geopolitical arguments predominate in, for example, </w:t>
      </w:r>
      <w:proofErr w:type="spellStart"/>
      <w:r w:rsidRPr="0018443E">
        <w:rPr>
          <w:sz w:val="8"/>
        </w:rPr>
        <w:t>Zaum</w:t>
      </w:r>
      <w:proofErr w:type="spellEnd"/>
      <w:r w:rsidRPr="0018443E">
        <w:rPr>
          <w:sz w:val="8"/>
        </w:rPr>
        <w:t xml:space="preserve"> and </w:t>
      </w:r>
      <w:r w:rsidRPr="0018443E">
        <w:t xml:space="preserve">Selby57). </w:t>
      </w:r>
      <w:r w:rsidRPr="0018443E">
        <w:rPr>
          <w:rStyle w:val="StyleUnderline"/>
        </w:rPr>
        <w:t xml:space="preserve">But this agency can be significant, if often difficult to ‘see’.58 It is capable of operating transnational political economies, of spreading ideas and </w:t>
      </w:r>
      <w:proofErr w:type="spellStart"/>
      <w:r w:rsidRPr="0018443E">
        <w:rPr>
          <w:rStyle w:val="StyleUnderline"/>
        </w:rPr>
        <w:t>mobilising</w:t>
      </w:r>
      <w:proofErr w:type="spellEnd"/>
      <w:r w:rsidRPr="0018443E">
        <w:rPr>
          <w:rStyle w:val="StyleUnderline"/>
        </w:rPr>
        <w:t xml:space="preserve"> people and movements</w:t>
      </w:r>
      <w:r w:rsidRPr="0018443E">
        <w:rPr>
          <w:sz w:val="8"/>
        </w:rPr>
        <w:t xml:space="preserve">, and indeed constituting threats in the minds of governments who are prone to </w:t>
      </w:r>
      <w:proofErr w:type="spellStart"/>
      <w:r w:rsidRPr="0018443E">
        <w:rPr>
          <w:sz w:val="8"/>
        </w:rPr>
        <w:t>securitise</w:t>
      </w:r>
      <w:proofErr w:type="spellEnd"/>
      <w:r w:rsidRPr="0018443E">
        <w:rPr>
          <w:sz w:val="8"/>
        </w:rPr>
        <w:t xml:space="preserve"> health and migration issues. </w:t>
      </w:r>
      <w:proofErr w:type="gramStart"/>
      <w:r w:rsidRPr="0018443E">
        <w:rPr>
          <w:sz w:val="8"/>
        </w:rPr>
        <w:t>So</w:t>
      </w:r>
      <w:proofErr w:type="gramEnd"/>
      <w:r w:rsidRPr="0018443E">
        <w:rPr>
          <w:sz w:val="8"/>
        </w:rPr>
        <w:t xml:space="preserve"> </w:t>
      </w:r>
      <w:r w:rsidRPr="0018443E">
        <w:rPr>
          <w:rStyle w:val="StyleUnderline"/>
        </w:rPr>
        <w:t>this under-the-radar politics deserves to be treated seriously, and in its own right</w:t>
      </w:r>
      <w:r w:rsidRPr="0018443E">
        <w:rPr>
          <w:sz w:val="8"/>
        </w:rPr>
        <w:t xml:space="preserve">. </w:t>
      </w:r>
      <w:proofErr w:type="spellStart"/>
      <w:r w:rsidRPr="0018443E">
        <w:rPr>
          <w:sz w:val="8"/>
        </w:rPr>
        <w:t>Lambek’s</w:t>
      </w:r>
      <w:proofErr w:type="spellEnd"/>
      <w:r w:rsidRPr="0018443E">
        <w:rPr>
          <w:sz w:val="8"/>
        </w:rPr>
        <w:t xml:space="preserve"> call to treat the local as ‘</w:t>
      </w:r>
      <w:proofErr w:type="spellStart"/>
      <w:r w:rsidRPr="0018443E">
        <w:rPr>
          <w:sz w:val="8"/>
        </w:rPr>
        <w:t>untwinned</w:t>
      </w:r>
      <w:proofErr w:type="spellEnd"/>
      <w:r w:rsidRPr="0018443E">
        <w:rPr>
          <w:sz w:val="8"/>
        </w:rPr>
        <w:t xml:space="preserve"> from and irrespective of the global and, indeed, in a modality that is not exclusively spatial’ requires a leap of faith.59 It is difficult to separate the local from what we assume to be its statist or regional hinterland. But his invitation to regard the ‘local as activity’ is useful. In this way the local is interpreted according to its deeds, actions and capabilities. In a sense, it becomes a verb as well as a noun or a simple descriptor of place. </w:t>
      </w:r>
      <w:r w:rsidRPr="0018443E">
        <w:rPr>
          <w:rStyle w:val="StyleUnderline"/>
        </w:rPr>
        <w:t>It is interpreted in its own right, and not as a mere adjunct to the somehow more important levels of analysis such as the state,</w:t>
      </w:r>
      <w:r w:rsidRPr="0018443E">
        <w:rPr>
          <w:sz w:val="8"/>
          <w:szCs w:val="10"/>
        </w:rPr>
        <w:t xml:space="preserve"> the region or the metropolis. Importantly a critical local lens can help us escape from the ethnocentrism that is inclined to see the global North as the starting point and everything else relative to it.60 This critical localism is able to accommodate post-territorial views of locality, in which populations move and the meanings attached to land change. Barbara Bender’s interpretation of the Stonehenge monument in southern England is very useful here.61 She notes that the actual meaning of the monument is unknown. But that has not stopped the iconic stones from being appropriated and re-appropriated by successive generations: ‘Over a period of several hundred years, those with economic and political power and the necessary cultural capital have attempted physically and aesthetically to appropriate the landscape’.62 And there is little to make us believe that this appropriation has only been going on for several hundred years. These flexible interpretations of the local are particularly useful for conflict-affected contexts. First, conflict areas are often </w:t>
      </w:r>
      <w:proofErr w:type="spellStart"/>
      <w:r w:rsidRPr="0018443E">
        <w:rPr>
          <w:sz w:val="8"/>
          <w:szCs w:val="10"/>
        </w:rPr>
        <w:t>characterised</w:t>
      </w:r>
      <w:proofErr w:type="spellEnd"/>
      <w:r w:rsidRPr="0018443E">
        <w:rPr>
          <w:sz w:val="8"/>
          <w:szCs w:val="10"/>
        </w:rPr>
        <w:t xml:space="preserve"> by both a sense of belonging to a particular territory, and movement from it in the form of expulsion or ethnic cleansing. Second, while these conflicts can </w:t>
      </w:r>
      <w:proofErr w:type="spellStart"/>
      <w:r w:rsidRPr="0018443E">
        <w:rPr>
          <w:sz w:val="8"/>
          <w:szCs w:val="10"/>
        </w:rPr>
        <w:t>centre</w:t>
      </w:r>
      <w:proofErr w:type="spellEnd"/>
      <w:r w:rsidRPr="0018443E">
        <w:rPr>
          <w:sz w:val="8"/>
          <w:szCs w:val="10"/>
        </w:rPr>
        <w:t xml:space="preserve"> around territory, they can simultaneously revolve around an idea of territory. The territories that make up Israel/Palestine clearly have a physical (if contested) manifestation, but they also constitute ideas to their respective constituencies. The notion of territory as an idea applies to many other conflicts in which the notion of a ‘homeland’ or mythical redoubt serves as a </w:t>
      </w:r>
      <w:proofErr w:type="spellStart"/>
      <w:r w:rsidRPr="0018443E">
        <w:rPr>
          <w:sz w:val="8"/>
          <w:szCs w:val="10"/>
        </w:rPr>
        <w:t>mobilising</w:t>
      </w:r>
      <w:proofErr w:type="spellEnd"/>
      <w:r w:rsidRPr="0018443E">
        <w:rPr>
          <w:sz w:val="8"/>
          <w:szCs w:val="10"/>
        </w:rPr>
        <w:t xml:space="preserve"> tool. It is something to be protected or strived for. It becomes a metaphor for the larger struggle. It also reminds us that territory has increasingly become post-territorial, no longer dependent on physical topography. This is by no means a new trend, but it has been accelerated by advances in communication. Diaspora populations illustrate how a people do not have to inhabit the same territory. Instead, they can be networked and hold, transnational^, a joint vision of a homeland. Third, the remaking and renaming of territory has played a key part of conflicts, with different sides attempting to reconfigure the ethnic demography, or give the message that a particular piece of territory is under new ownership. Colonial processes often involved the mapping of conquered territories and the renaming of areas </w:t>
      </w:r>
      <w:proofErr w:type="spellStart"/>
      <w:r w:rsidRPr="0018443E">
        <w:rPr>
          <w:sz w:val="8"/>
          <w:szCs w:val="10"/>
        </w:rPr>
        <w:t>anc</w:t>
      </w:r>
      <w:proofErr w:type="spellEnd"/>
      <w:r w:rsidRPr="0018443E">
        <w:rPr>
          <w:sz w:val="8"/>
          <w:szCs w:val="10"/>
        </w:rPr>
        <w:t xml:space="preserve"> natural features in </w:t>
      </w:r>
      <w:proofErr w:type="spellStart"/>
      <w:r w:rsidRPr="0018443E">
        <w:rPr>
          <w:sz w:val="8"/>
          <w:szCs w:val="10"/>
        </w:rPr>
        <w:t>honour</w:t>
      </w:r>
      <w:proofErr w:type="spellEnd"/>
      <w:r w:rsidRPr="0018443E">
        <w:rPr>
          <w:sz w:val="8"/>
          <w:szCs w:val="10"/>
        </w:rPr>
        <w:t xml:space="preserve"> of the colonial power. Societies that did not have the notion of fixed and legally ratified land tenure found that colonial authorities instituted new regimes of land ownership and transfer. Colonial processes helped separate communities from the sense that a territory ‘belonged’ to them, and underscore how territory can be made and remade. Fourth, conflict often involved the labelling and re-labelling of peoples who occupied a territory. The author, for example, grew up in Northern Ireland in the 1970s and 1980s in an area that was called ‘the murder triangle’ by journalists.63 No local person used that term. For them it was usually a place of habitation, employment, education or family ties. Yet the term ‘murder triangle’ ascribed characteristics on the inhabitants: that they were lawless and dangerous. While Northern Ireland’s civil war did exact a toll in the area, most people attempted to accommodate the conflict in their lives and got on, as far as possible, with work, child rearing and cultural life. Crucially this process of making and remaking territory, communities and the local is not only a feature of war. It has been inimical to peace-making throughout history. New states and territories have been forged as part of peace agreements. Territories have been ceded, lines been drawn on maps, and wholesale renaming has occurred as part of peace accords. The modern era of peace-making and peacebuilding has seen much flexible localism. Peace keeping, for example the United Nation's historical form of intervention, has relied on creating space between combatants. In the most obvious cases this has led to the construction of buffer zones to keep warring parties apart. The UN, collections of states and INGOs have been active in creating safe havens, no-fly zones, humanitarian corridors and zones of peace. These territorial adjustments have not only involved physical territory or the airspace above them. They have also sent out a message that a territory, and its people, are worthy of special treatment. Importantly this designation and re-designation of territory and people </w:t>
      </w:r>
      <w:proofErr w:type="gramStart"/>
      <w:r w:rsidRPr="0018443E">
        <w:rPr>
          <w:sz w:val="8"/>
          <w:szCs w:val="10"/>
        </w:rPr>
        <w:t>has</w:t>
      </w:r>
      <w:proofErr w:type="gramEnd"/>
      <w:r w:rsidRPr="0018443E">
        <w:rPr>
          <w:sz w:val="8"/>
          <w:szCs w:val="10"/>
        </w:rPr>
        <w:t xml:space="preserve"> not only been something that has been ‘done to’ territory and communities by international actors. Communities, whether physically located in a locale or transnational^ networked, have sought to construct and reconstruct themselves in the context of peace and conflict. Through their everyday activities individuals and communities can give localities, workplaces or networks a reputation. Sometimes this reputation might be in line with elite versions of the conflict or division (</w:t>
      </w:r>
      <w:proofErr w:type="spellStart"/>
      <w:proofErr w:type="gramStart"/>
      <w:r w:rsidRPr="0018443E">
        <w:rPr>
          <w:sz w:val="8"/>
          <w:szCs w:val="10"/>
        </w:rPr>
        <w:t>eg</w:t>
      </w:r>
      <w:proofErr w:type="spellEnd"/>
      <w:proofErr w:type="gramEnd"/>
      <w:r w:rsidRPr="0018443E">
        <w:rPr>
          <w:sz w:val="8"/>
          <w:szCs w:val="10"/>
        </w:rPr>
        <w:t xml:space="preserve"> Hezbollah saluting the people of the </w:t>
      </w:r>
      <w:proofErr w:type="spellStart"/>
      <w:r w:rsidRPr="0018443E">
        <w:rPr>
          <w:sz w:val="8"/>
          <w:szCs w:val="10"/>
        </w:rPr>
        <w:t>Baalbeck</w:t>
      </w:r>
      <w:proofErr w:type="spellEnd"/>
      <w:r w:rsidRPr="0018443E">
        <w:rPr>
          <w:sz w:val="8"/>
          <w:szCs w:val="10"/>
        </w:rPr>
        <w:t xml:space="preserve"> region of Lebanon as staunch defenders of their Shiite mission). But at other times these bottom-up versions of communities and localities can run counter to top-down narratives. For example, through their actions a community may gain a reputation for tolerance of minorities or may be slow to show support for an ethnic leader.64 These actions may occur at the level of the family, the </w:t>
      </w:r>
      <w:proofErr w:type="spellStart"/>
      <w:r w:rsidRPr="0018443E">
        <w:rPr>
          <w:sz w:val="8"/>
          <w:szCs w:val="10"/>
        </w:rPr>
        <w:t>neighbour</w:t>
      </w:r>
      <w:proofErr w:type="spellEnd"/>
      <w:r w:rsidRPr="0018443E">
        <w:rPr>
          <w:sz w:val="8"/>
          <w:szCs w:val="10"/>
        </w:rPr>
        <w:t xml:space="preserve"> or the workplace, and thus may be difficult for external observers to identify.65 The chief point of this section has been that the local is a site of construction and reconstruction, much of this perceptual. There are good arguments for us to escape from the paradigm of orthodox thinking on the local. This paradigm tends to be ethnocentric in seeing the local through a lens that regards the metropolitan global North as the starting point.66 The orthodox paradigm tends to see the local as a place and tied to territory. By adopting a lens of critical </w:t>
      </w:r>
      <w:proofErr w:type="gramStart"/>
      <w:r w:rsidRPr="0018443E">
        <w:rPr>
          <w:sz w:val="8"/>
          <w:szCs w:val="10"/>
        </w:rPr>
        <w:t>localism</w:t>
      </w:r>
      <w:proofErr w:type="gramEnd"/>
      <w:r w:rsidRPr="0018443E">
        <w:rPr>
          <w:sz w:val="8"/>
          <w:szCs w:val="10"/>
        </w:rPr>
        <w:t xml:space="preserve"> we can break from the orthodox paradigm and see the local in its own right - not always from the vantage point of the global North, which tends to see the local as remote and ‘over there’. Moreover, it is useful to see the local as a verb, defined by what people do. Perhaps then, the title of this article should be ‘what is the local?’ rather than ‘where is the local?’ In order to adopt this critical view of the local, it is useful to see the social, political and economic worlds in terms of networks, relationships and activities. Thinking of the local as a site or a place encourages us to think in static terms. By focusing on activity, we are encouraged to have more flexible interpretations of what might constitute the local. This has implications for peacebuilding practice and research ‘field’ work. It recommends that we map activity rather than territory, and that we need to think of innovative research methodologies that can get beyond static views of locality. None of this is to say that territoriality will not persist. Orthodox interpretations of the local still retain traction and popularity, but they would benefit from being augmented by more plural views of what might constitute the local. Concluding </w:t>
      </w:r>
      <w:proofErr w:type="gramStart"/>
      <w:r w:rsidRPr="0018443E">
        <w:rPr>
          <w:sz w:val="8"/>
          <w:szCs w:val="10"/>
        </w:rPr>
        <w:t>discussion</w:t>
      </w:r>
      <w:proofErr w:type="gramEnd"/>
      <w:r w:rsidRPr="0018443E">
        <w:rPr>
          <w:sz w:val="8"/>
          <w:szCs w:val="10"/>
        </w:rPr>
        <w:t xml:space="preserve"> The focus of this special issue is on how peace, peacebuilding and social agency relate to the local. Yet orthodox interpretations of the local are often inadequate to allow us to unpack the geographies and ecologies of resistance, non-compliance, tolerance and coexistence that may contribute to peace or at least contradict dominant narratives that equate a particular locality and its people with conflict or a uniform set of beliefs. Busteed notes that geographies of resistance are ‘constantly shifting in nature, as opportunities come and go’.67 They are geographies of opportunism that individuals and communities will exploit as circumstances allow. In order to attempt to ‘see’ this version of the local, we need to pay attention to situated knowledges that are constructed simultaneously by the local and the global and many points in between.68 So the local, as a physical space and as an idea, needs to be situated and </w:t>
      </w:r>
      <w:proofErr w:type="spellStart"/>
      <w:r w:rsidRPr="0018443E">
        <w:rPr>
          <w:sz w:val="8"/>
          <w:szCs w:val="10"/>
        </w:rPr>
        <w:t>contextualised</w:t>
      </w:r>
      <w:proofErr w:type="spellEnd"/>
      <w:r w:rsidRPr="0018443E">
        <w:rPr>
          <w:sz w:val="8"/>
          <w:szCs w:val="10"/>
        </w:rPr>
        <w:t xml:space="preserve">. It provides, in the words of Gordon and </w:t>
      </w:r>
      <w:proofErr w:type="spellStart"/>
      <w:r w:rsidRPr="0018443E">
        <w:rPr>
          <w:sz w:val="8"/>
          <w:szCs w:val="10"/>
        </w:rPr>
        <w:t>Kech</w:t>
      </w:r>
      <w:proofErr w:type="spellEnd"/>
      <w:r w:rsidRPr="0018443E">
        <w:rPr>
          <w:sz w:val="8"/>
          <w:szCs w:val="10"/>
        </w:rPr>
        <w:t xml:space="preserve">, ‘palimpsests upon which, if we look carefully and ask the right questions, we can detect the signs of past conflicts that scraped out notions of indigeneity’.69 We also need to </w:t>
      </w:r>
      <w:proofErr w:type="spellStart"/>
      <w:r w:rsidRPr="0018443E">
        <w:rPr>
          <w:sz w:val="8"/>
          <w:szCs w:val="10"/>
        </w:rPr>
        <w:t>recognise</w:t>
      </w:r>
      <w:proofErr w:type="spellEnd"/>
      <w:r w:rsidRPr="0018443E">
        <w:rPr>
          <w:sz w:val="8"/>
          <w:szCs w:val="10"/>
        </w:rPr>
        <w:t xml:space="preserve"> the hybrid nature of human societies. They are the result of much interchange and negotiation over a long period. In consequence we need to move beyond ideas of communities as being pristine, unchanging and exclusively linked to geographical areas. The local is a sphere of activity that is constantly being made and remade, sometimes with replication and sometimes with change. It is made, remade and negotiated through the everyday actions of inhabitants, as well as those of exogenous and institutional actors. In this way the widened concept of the local has the potential to liberate us from the confines of International Relations as a discipline and related conceptual straitjackets of the state and institutions. The local, as used in this article, is a system of beliefs and practices that </w:t>
      </w:r>
      <w:proofErr w:type="gramStart"/>
      <w:r w:rsidRPr="0018443E">
        <w:rPr>
          <w:sz w:val="8"/>
          <w:szCs w:val="10"/>
        </w:rPr>
        <w:t>loose</w:t>
      </w:r>
      <w:proofErr w:type="gramEnd"/>
      <w:r w:rsidRPr="0018443E">
        <w:rPr>
          <w:sz w:val="8"/>
          <w:szCs w:val="10"/>
        </w:rPr>
        <w:t xml:space="preserve"> communities and networks may adopt. There should be no expectation of consistency in these beliefs and practices: they change with time and circumstances. In this view the local may have territorial characteristics, but it can also be extra-territorial. As well as taking the form of small and intimate spaces (for example, around the kitchen table) it can also encompass vast transnational networks, sets of ideas and belonging. This version of the local is not immune from </w:t>
      </w:r>
      <w:proofErr w:type="spellStart"/>
      <w:r w:rsidRPr="0018443E">
        <w:rPr>
          <w:sz w:val="8"/>
          <w:szCs w:val="10"/>
        </w:rPr>
        <w:t>instrumentalisation</w:t>
      </w:r>
      <w:proofErr w:type="spellEnd"/>
      <w:r w:rsidRPr="0018443E">
        <w:rPr>
          <w:sz w:val="8"/>
          <w:szCs w:val="10"/>
        </w:rPr>
        <w:t xml:space="preserve"> and capture. Indeed, many actors strive to capture the authenticity and ‘localism’ that they believe is connected with local activity. Nor is it immune from </w:t>
      </w:r>
      <w:proofErr w:type="spellStart"/>
      <w:r w:rsidRPr="0018443E">
        <w:rPr>
          <w:sz w:val="8"/>
          <w:szCs w:val="10"/>
        </w:rPr>
        <w:t>romanticisation</w:t>
      </w:r>
      <w:proofErr w:type="spellEnd"/>
      <w:r w:rsidRPr="0018443E">
        <w:rPr>
          <w:sz w:val="8"/>
          <w:szCs w:val="10"/>
        </w:rPr>
        <w:t xml:space="preserve"> or overly benign interpretations of its simplicity and intent. </w:t>
      </w:r>
      <w:proofErr w:type="spellStart"/>
      <w:r w:rsidRPr="0018443E">
        <w:rPr>
          <w:sz w:val="8"/>
          <w:szCs w:val="10"/>
        </w:rPr>
        <w:t>Lambek</w:t>
      </w:r>
      <w:proofErr w:type="spellEnd"/>
      <w:r w:rsidRPr="0018443E">
        <w:rPr>
          <w:sz w:val="8"/>
          <w:szCs w:val="10"/>
        </w:rPr>
        <w:t xml:space="preserve"> is correct in recommending a loose epistemological lens from which to view the local: ‘When the local is understood in the first instance through activity, and especially through the sedimentation of acts and their consequences, its spatial dimensions become fluid, dynamic and multiple - and thereby hardly defining’.70 In order for people to navigate their way through life in deeply divided societies, they rely on some sort of social map of their locality (whether this is geographically proximate or a transnational network). It is the contention of this article that the ‘geographic imagination' held by many who engage in everyday peace and diplomatic activity,71 often goes beyond static notions of the local that depend on a fixed physical place. This local might indeed have a local physical dimension, but it is also likely to be comprised of networks, individuals, social capital and community resources that stretch across territories. Flint notes how</w:t>
      </w:r>
      <w:r w:rsidRPr="0018443E">
        <w:rPr>
          <w:sz w:val="8"/>
        </w:rPr>
        <w:t xml:space="preserve"> </w:t>
      </w:r>
      <w:r w:rsidRPr="0018443E">
        <w:rPr>
          <w:rStyle w:val="StyleUnderline"/>
        </w:rPr>
        <w:t>war and peace impose a ‘forced spatial-temporal compartmentalization’ of perceptions and social relations.72 Societies are shoehorned (through</w:t>
      </w:r>
      <w:r w:rsidRPr="0018443E">
        <w:rPr>
          <w:sz w:val="8"/>
        </w:rPr>
        <w:t xml:space="preserve"> conscription, propaganda and </w:t>
      </w:r>
      <w:r w:rsidRPr="0018443E">
        <w:rPr>
          <w:rStyle w:val="StyleUnderline"/>
        </w:rPr>
        <w:t xml:space="preserve">the introduction of ‘national’ emergencies) into thinking about conflicts through specific spatial lenses. The principal lens has been the </w:t>
      </w:r>
      <w:proofErr w:type="spellStart"/>
      <w:r w:rsidRPr="0018443E">
        <w:rPr>
          <w:rStyle w:val="StyleUnderline"/>
        </w:rPr>
        <w:t>nationstate</w:t>
      </w:r>
      <w:proofErr w:type="spellEnd"/>
      <w:r w:rsidRPr="0018443E">
        <w:rPr>
          <w:rStyle w:val="StyleUnderline"/>
        </w:rPr>
        <w:t xml:space="preserve">, sometimes in alliance with other nation-states. The local is subsumed by the national in war and peace narratives. Entire areas, and peoples, are </w:t>
      </w:r>
      <w:proofErr w:type="spellStart"/>
      <w:r w:rsidRPr="0018443E">
        <w:rPr>
          <w:rStyle w:val="StyleUnderline"/>
        </w:rPr>
        <w:t>securitised</w:t>
      </w:r>
      <w:proofErr w:type="spellEnd"/>
      <w:r w:rsidRPr="0018443E">
        <w:rPr>
          <w:rStyle w:val="StyleUnderline"/>
        </w:rPr>
        <w:t xml:space="preserve"> (like ‘the Middle East’</w:t>
      </w:r>
      <w:r w:rsidRPr="0018443E">
        <w:rPr>
          <w:sz w:val="8"/>
        </w:rPr>
        <w:t xml:space="preserve">) or even invented (like the ‘murder triangle’ mentioned above). </w:t>
      </w:r>
      <w:r w:rsidRPr="0018443E">
        <w:rPr>
          <w:rStyle w:val="StyleUnderline"/>
        </w:rPr>
        <w:t>Localities</w:t>
      </w:r>
      <w:r w:rsidRPr="0018443E">
        <w:rPr>
          <w:sz w:val="8"/>
        </w:rPr>
        <w:t xml:space="preserve"> (for example, Helmand Province or Basra) are given notorious taglines in the press and </w:t>
      </w:r>
      <w:r w:rsidRPr="0018443E">
        <w:rPr>
          <w:rStyle w:val="StyleUnderline"/>
        </w:rPr>
        <w:t>are axiomatically associated with conflict and violence. Everyday peace relies on people who can see beyond such negative imaginaries and who can see their own areas or networks in terms of opportunities and alternatives (however slight). These imaginaries</w:t>
      </w:r>
      <w:r w:rsidRPr="0018443E">
        <w:rPr>
          <w:sz w:val="8"/>
        </w:rPr>
        <w:t xml:space="preserve"> of opportunity and alternatives are often not particularly visible. They </w:t>
      </w:r>
      <w:r w:rsidRPr="0018443E">
        <w:rPr>
          <w:rStyle w:val="StyleUnderline"/>
        </w:rPr>
        <w:t>may occur in marginal spaces</w:t>
      </w:r>
      <w:r w:rsidRPr="0018443E">
        <w:rPr>
          <w:sz w:val="8"/>
        </w:rPr>
        <w:t>, away from the obvious friction points between communities or antagonists.73 Statist actors, both international and national, may not have the antennae to ‘pick up’ this different way of seeing a community.</w:t>
      </w:r>
    </w:p>
    <w:p w14:paraId="2D032112" w14:textId="77777777" w:rsidR="00B177A1" w:rsidRPr="00B177A1" w:rsidRDefault="00B177A1" w:rsidP="00B177A1"/>
    <w:p w14:paraId="47F94046" w14:textId="425767A0" w:rsidR="00B177A1" w:rsidRDefault="00B177A1" w:rsidP="00B177A1">
      <w:pPr>
        <w:pStyle w:val="Heading3"/>
      </w:pPr>
      <w:r>
        <w:t>1nc-Case</w:t>
      </w:r>
    </w:p>
    <w:p w14:paraId="4023A2CF" w14:textId="77777777" w:rsidR="00B177A1" w:rsidRPr="00FE51A3" w:rsidRDefault="00B177A1" w:rsidP="00B177A1">
      <w:pPr>
        <w:keepNext/>
        <w:keepLines/>
        <w:spacing w:before="40" w:after="0"/>
        <w:outlineLvl w:val="3"/>
        <w:rPr>
          <w:rFonts w:asciiTheme="majorHAnsi" w:eastAsia="MS Gothic" w:hAnsiTheme="majorHAnsi" w:cstheme="majorHAnsi"/>
          <w:b/>
          <w:iCs/>
          <w:sz w:val="26"/>
        </w:rPr>
      </w:pPr>
      <w:r w:rsidRPr="00FE51A3">
        <w:rPr>
          <w:rFonts w:asciiTheme="majorHAnsi" w:eastAsia="MS Gothic" w:hAnsiTheme="majorHAnsi" w:cstheme="majorHAnsi"/>
          <w:b/>
          <w:iCs/>
          <w:sz w:val="26"/>
        </w:rPr>
        <w:t xml:space="preserve">Infectious diseases don’t cause extinction </w:t>
      </w:r>
    </w:p>
    <w:p w14:paraId="3229AFD3" w14:textId="77777777" w:rsidR="00B177A1" w:rsidRPr="00FE51A3" w:rsidRDefault="00B177A1" w:rsidP="00B177A1">
      <w:pPr>
        <w:spacing w:line="276" w:lineRule="auto"/>
        <w:rPr>
          <w:rFonts w:asciiTheme="majorHAnsi" w:eastAsia="Cambria" w:hAnsiTheme="majorHAnsi" w:cstheme="majorHAnsi"/>
          <w:sz w:val="16"/>
        </w:rPr>
      </w:pPr>
      <w:r w:rsidRPr="00FE51A3">
        <w:rPr>
          <w:rFonts w:asciiTheme="majorHAnsi" w:eastAsia="Cambria" w:hAnsiTheme="majorHAnsi" w:cstheme="majorHAnsi"/>
          <w:b/>
          <w:bCs/>
          <w:sz w:val="26"/>
        </w:rPr>
        <w:t>Farquhar et al 17</w:t>
      </w:r>
      <w:r w:rsidRPr="00FE51A3">
        <w:rPr>
          <w:rFonts w:asciiTheme="majorHAnsi" w:eastAsia="Cambria" w:hAnsiTheme="majorHAnsi" w:cstheme="majorHAnsi"/>
          <w:sz w:val="1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044AF637" w14:textId="77777777" w:rsidR="00B177A1" w:rsidRPr="00FE51A3" w:rsidRDefault="00B177A1" w:rsidP="00B177A1">
      <w:pPr>
        <w:rPr>
          <w:rFonts w:asciiTheme="majorHAnsi" w:eastAsia="Cambria" w:hAnsiTheme="majorHAnsi" w:cstheme="majorHAnsi"/>
          <w:sz w:val="16"/>
        </w:rPr>
      </w:pPr>
      <w:r w:rsidRPr="00FE51A3">
        <w:rPr>
          <w:rFonts w:asciiTheme="majorHAnsi" w:eastAsia="Cambria" w:hAnsiTheme="majorHAnsi" w:cstheme="majorHAnsi"/>
          <w:sz w:val="16"/>
        </w:rPr>
        <w:t>For most of human history, natural pandemics have posed the greatest risk of mass global fatalities.37 However, there are some reasons to believe that</w:t>
      </w:r>
      <w:r w:rsidRPr="00FE51A3">
        <w:rPr>
          <w:rFonts w:asciiTheme="majorHAnsi" w:eastAsia="Cambria" w:hAnsiTheme="majorHAnsi" w:cstheme="majorHAnsi"/>
          <w:u w:val="single"/>
        </w:rPr>
        <w:t xml:space="preserve"> </w:t>
      </w:r>
      <w:r w:rsidRPr="00B177A1">
        <w:rPr>
          <w:rFonts w:asciiTheme="majorHAnsi" w:eastAsia="Cambria" w:hAnsiTheme="majorHAnsi" w:cstheme="majorHAnsi"/>
          <w:highlight w:val="green"/>
          <w:u w:val="single"/>
        </w:rPr>
        <w:t xml:space="preserve">natural pandemics are </w:t>
      </w:r>
      <w:r w:rsidRPr="00B177A1">
        <w:rPr>
          <w:rFonts w:asciiTheme="majorHAnsi" w:eastAsia="Cambria" w:hAnsiTheme="majorHAnsi" w:cstheme="majorHAnsi"/>
          <w:b/>
          <w:iCs/>
          <w:highlight w:val="green"/>
          <w:u w:val="single"/>
        </w:rPr>
        <w:t>very unlikely to cause human extinction</w:t>
      </w:r>
      <w:r w:rsidRPr="00FE51A3">
        <w:rPr>
          <w:rFonts w:asciiTheme="majorHAnsi" w:eastAsia="Cambria" w:hAnsiTheme="majorHAnsi" w:cstheme="majorHAnsi"/>
          <w:u w:val="single"/>
        </w:rPr>
        <w:t>.</w:t>
      </w:r>
      <w:r w:rsidRPr="00FE51A3">
        <w:rPr>
          <w:rFonts w:asciiTheme="majorHAnsi" w:eastAsia="Cambria" w:hAnsiTheme="majorHAnsi" w:cstheme="majorHAnsi"/>
          <w:sz w:val="16"/>
        </w:rPr>
        <w:t xml:space="preserve"> Analysis of the International Union for Conservation of Nature (IUCN) red list database has shown that</w:t>
      </w:r>
      <w:r w:rsidRPr="00FE51A3">
        <w:rPr>
          <w:rFonts w:asciiTheme="majorHAnsi" w:eastAsia="Cambria" w:hAnsiTheme="majorHAnsi" w:cstheme="majorHAnsi"/>
          <w:u w:val="single"/>
        </w:rPr>
        <w:t xml:space="preserve"> of the 833 recorded plant and animal species extinctions known to have occurred since 1500, </w:t>
      </w:r>
      <w:r w:rsidRPr="00FE51A3">
        <w:rPr>
          <w:rFonts w:asciiTheme="majorHAnsi" w:eastAsia="Cambria" w:hAnsiTheme="majorHAnsi" w:cstheme="majorHAnsi"/>
          <w:b/>
          <w:iCs/>
          <w:u w:val="single"/>
        </w:rPr>
        <w:t>less than 4%</w:t>
      </w:r>
      <w:r w:rsidRPr="00FE51A3">
        <w:rPr>
          <w:rFonts w:asciiTheme="majorHAnsi" w:eastAsia="Cambria" w:hAnsiTheme="majorHAnsi" w:cstheme="majorHAnsi"/>
          <w:u w:val="single"/>
        </w:rPr>
        <w:t xml:space="preserve"> (31 species) were ascribed to infectious disease</w:t>
      </w:r>
      <w:r w:rsidRPr="00FE51A3">
        <w:rPr>
          <w:rFonts w:asciiTheme="majorHAnsi" w:eastAsia="Cambria" w:hAnsiTheme="majorHAnsi" w:cstheme="majorHAnsi"/>
          <w:sz w:val="16"/>
        </w:rPr>
        <w:t xml:space="preserve">.38 </w:t>
      </w:r>
      <w:r w:rsidRPr="00FE51A3">
        <w:rPr>
          <w:rFonts w:asciiTheme="majorHAnsi" w:eastAsia="Cambria" w:hAnsiTheme="majorHAnsi" w:cstheme="majorHAnsi"/>
          <w:u w:val="single"/>
        </w:rPr>
        <w:t>None of the mammals and amphibians on this list were globally dispersed, and other factors aside from infectious disease also contributed to their extinction.</w:t>
      </w:r>
      <w:r w:rsidRPr="00FE51A3">
        <w:rPr>
          <w:rFonts w:asciiTheme="majorHAnsi" w:eastAsia="Cambria" w:hAnsiTheme="majorHAnsi" w:cstheme="majorHAnsi"/>
          <w:sz w:val="16"/>
        </w:rPr>
        <w:t xml:space="preserve"> </w:t>
      </w:r>
      <w:r w:rsidRPr="00B177A1">
        <w:rPr>
          <w:rFonts w:asciiTheme="majorHAnsi" w:eastAsia="Cambria" w:hAnsiTheme="majorHAnsi" w:cstheme="majorHAnsi"/>
          <w:highlight w:val="green"/>
          <w:u w:val="single"/>
        </w:rPr>
        <w:t>It</w:t>
      </w:r>
      <w:r w:rsidRPr="00FE51A3">
        <w:rPr>
          <w:rFonts w:asciiTheme="majorHAnsi" w:eastAsia="Cambria" w:hAnsiTheme="majorHAnsi" w:cstheme="majorHAnsi"/>
          <w:u w:val="single"/>
        </w:rPr>
        <w:t xml:space="preserve"> </w:t>
      </w:r>
      <w:r w:rsidRPr="00FE51A3">
        <w:rPr>
          <w:rFonts w:asciiTheme="majorHAnsi" w:eastAsia="Cambria" w:hAnsiTheme="majorHAnsi" w:cstheme="majorHAnsi"/>
          <w:sz w:val="16"/>
        </w:rPr>
        <w:t xml:space="preserve">therefore </w:t>
      </w:r>
      <w:r w:rsidRPr="00B177A1">
        <w:rPr>
          <w:rFonts w:asciiTheme="majorHAnsi" w:eastAsia="Cambria" w:hAnsiTheme="majorHAnsi" w:cstheme="majorHAnsi"/>
          <w:highlight w:val="green"/>
          <w:u w:val="single"/>
        </w:rPr>
        <w:t xml:space="preserve">seems that our own species, which is </w:t>
      </w:r>
      <w:r w:rsidRPr="00B177A1">
        <w:rPr>
          <w:rFonts w:asciiTheme="majorHAnsi" w:eastAsia="Cambria" w:hAnsiTheme="majorHAnsi" w:cstheme="majorHAnsi"/>
          <w:b/>
          <w:iCs/>
          <w:highlight w:val="green"/>
          <w:u w:val="single"/>
        </w:rPr>
        <w:t>very numerous</w:t>
      </w:r>
      <w:r w:rsidRPr="00B177A1">
        <w:rPr>
          <w:rFonts w:asciiTheme="majorHAnsi" w:eastAsia="Cambria" w:hAnsiTheme="majorHAnsi" w:cstheme="majorHAnsi"/>
          <w:highlight w:val="green"/>
          <w:u w:val="single"/>
        </w:rPr>
        <w:t xml:space="preserve">, </w:t>
      </w:r>
      <w:r w:rsidRPr="00B177A1">
        <w:rPr>
          <w:rFonts w:asciiTheme="majorHAnsi" w:eastAsia="Cambria" w:hAnsiTheme="majorHAnsi" w:cstheme="majorHAnsi"/>
          <w:b/>
          <w:iCs/>
          <w:highlight w:val="green"/>
          <w:u w:val="single"/>
        </w:rPr>
        <w:t>globally dispersed</w:t>
      </w:r>
      <w:r w:rsidRPr="00B177A1">
        <w:rPr>
          <w:rFonts w:asciiTheme="majorHAnsi" w:eastAsia="Cambria" w:hAnsiTheme="majorHAnsi" w:cstheme="majorHAnsi"/>
          <w:highlight w:val="green"/>
          <w:u w:val="single"/>
        </w:rPr>
        <w:t xml:space="preserve">, and capable of a </w:t>
      </w:r>
      <w:r w:rsidRPr="00B177A1">
        <w:rPr>
          <w:rFonts w:asciiTheme="majorHAnsi" w:eastAsia="Cambria" w:hAnsiTheme="majorHAnsi" w:cstheme="majorHAnsi"/>
          <w:b/>
          <w:iCs/>
          <w:highlight w:val="green"/>
          <w:u w:val="single"/>
        </w:rPr>
        <w:t>rational response to problems</w:t>
      </w:r>
      <w:r w:rsidRPr="00B177A1">
        <w:rPr>
          <w:rFonts w:asciiTheme="majorHAnsi" w:eastAsia="Cambria" w:hAnsiTheme="majorHAnsi" w:cstheme="majorHAnsi"/>
          <w:highlight w:val="green"/>
          <w:u w:val="single"/>
        </w:rPr>
        <w:t>, is very unlikely to be killed off by a natural pandemic</w:t>
      </w:r>
      <w:r w:rsidRPr="00FE51A3">
        <w:rPr>
          <w:rFonts w:asciiTheme="majorHAnsi" w:eastAsia="Cambria" w:hAnsiTheme="majorHAnsi" w:cstheme="majorHAnsi"/>
          <w:u w:val="single"/>
        </w:rPr>
        <w:t>.</w:t>
      </w:r>
    </w:p>
    <w:p w14:paraId="4AD4572C" w14:textId="77777777" w:rsidR="00B177A1" w:rsidRPr="00FE51A3" w:rsidRDefault="00B177A1" w:rsidP="00B177A1">
      <w:pPr>
        <w:rPr>
          <w:rFonts w:asciiTheme="majorHAnsi" w:eastAsia="Cambria" w:hAnsiTheme="majorHAnsi" w:cstheme="majorHAnsi"/>
          <w:sz w:val="16"/>
        </w:rPr>
      </w:pPr>
      <w:r w:rsidRPr="00FE51A3">
        <w:rPr>
          <w:rFonts w:asciiTheme="majorHAnsi" w:eastAsia="Cambria" w:hAnsiTheme="majorHAnsi" w:cstheme="majorHAnsi"/>
          <w:sz w:val="16"/>
        </w:rPr>
        <w:t xml:space="preserve">One underlying explanation for this is </w:t>
      </w:r>
      <w:r w:rsidRPr="00FE51A3">
        <w:rPr>
          <w:rFonts w:asciiTheme="majorHAnsi" w:eastAsia="Cambria" w:hAnsiTheme="majorHAnsi" w:cstheme="majorHAnsi"/>
          <w:u w:val="single"/>
        </w:rPr>
        <w:t>that highly lethal pathogens can kill their hosts before they have a chance to spread</w:t>
      </w:r>
      <w:r w:rsidRPr="00FE51A3">
        <w:rPr>
          <w:rFonts w:asciiTheme="majorHAnsi" w:eastAsia="Cambria" w:hAnsiTheme="majorHAnsi" w:cstheme="majorHAnsi"/>
          <w:sz w:val="16"/>
        </w:rPr>
        <w:t xml:space="preserve">, so </w:t>
      </w:r>
      <w:r w:rsidRPr="00B177A1">
        <w:rPr>
          <w:rFonts w:asciiTheme="majorHAnsi" w:eastAsia="Cambria" w:hAnsiTheme="majorHAnsi" w:cstheme="majorHAnsi"/>
          <w:highlight w:val="green"/>
          <w:u w:val="single"/>
        </w:rPr>
        <w:t xml:space="preserve">there is a </w:t>
      </w:r>
      <w:r w:rsidRPr="00B177A1">
        <w:rPr>
          <w:rFonts w:asciiTheme="majorHAnsi" w:eastAsia="Cambria" w:hAnsiTheme="majorHAnsi" w:cstheme="majorHAnsi"/>
          <w:b/>
          <w:iCs/>
          <w:highlight w:val="green"/>
          <w:u w:val="single"/>
        </w:rPr>
        <w:t>selective pressure for pathogens not to be highly lethal</w:t>
      </w:r>
      <w:r w:rsidRPr="00FE51A3">
        <w:rPr>
          <w:rFonts w:asciiTheme="majorHAnsi" w:eastAsia="Cambria" w:hAnsiTheme="majorHAnsi" w:cstheme="majorHAnsi"/>
          <w:sz w:val="16"/>
        </w:rPr>
        <w:t>. Therefore, pathogens are likely to co-evolve with their hosts rather than kill all possible hosts.39</w:t>
      </w:r>
    </w:p>
    <w:p w14:paraId="20B2E0EF" w14:textId="375160BF" w:rsidR="0017757C" w:rsidRDefault="0017757C" w:rsidP="00B177A1">
      <w:pPr>
        <w:pStyle w:val="Heading3"/>
      </w:pPr>
      <w:r>
        <w:br/>
      </w:r>
    </w:p>
    <w:p w14:paraId="62041CD1" w14:textId="77777777" w:rsidR="0017757C" w:rsidRPr="0017757C" w:rsidRDefault="0017757C" w:rsidP="0017757C"/>
    <w:sectPr w:rsidR="0017757C" w:rsidRPr="00177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757C"/>
    <w:rsid w:val="000029E3"/>
    <w:rsid w:val="000029E8"/>
    <w:rsid w:val="00004225"/>
    <w:rsid w:val="000066CA"/>
    <w:rsid w:val="00007264"/>
    <w:rsid w:val="000076A9"/>
    <w:rsid w:val="000116E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7757C"/>
    <w:rsid w:val="00182655"/>
    <w:rsid w:val="001840F2"/>
    <w:rsid w:val="0018443E"/>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0C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7A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5BED2"/>
  <w14:defaultImageDpi w14:val="300"/>
  <w15:docId w15:val="{CC7CE2C7-E1A1-9A4B-8A05-A39F3CC6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75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75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75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75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9"/>
    <w:unhideWhenUsed/>
    <w:qFormat/>
    <w:rsid w:val="001775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75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57C"/>
  </w:style>
  <w:style w:type="character" w:customStyle="1" w:styleId="Heading1Char">
    <w:name w:val="Heading 1 Char"/>
    <w:aliases w:val="Pocket Char"/>
    <w:basedOn w:val="DefaultParagraphFont"/>
    <w:link w:val="Heading1"/>
    <w:uiPriority w:val="9"/>
    <w:rsid w:val="001775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75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757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775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757C"/>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Sty"/>
    <w:basedOn w:val="DefaultParagraphFont"/>
    <w:uiPriority w:val="1"/>
    <w:qFormat/>
    <w:rsid w:val="0017757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1775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757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7757C"/>
    <w:rPr>
      <w:color w:val="auto"/>
      <w:u w:val="none"/>
    </w:rPr>
  </w:style>
  <w:style w:type="paragraph" w:styleId="DocumentMap">
    <w:name w:val="Document Map"/>
    <w:basedOn w:val="Normal"/>
    <w:link w:val="DocumentMapChar"/>
    <w:uiPriority w:val="99"/>
    <w:semiHidden/>
    <w:unhideWhenUsed/>
    <w:rsid w:val="001775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757C"/>
    <w:rPr>
      <w:rFonts w:ascii="Lucida Grande" w:hAnsi="Lucida Grande" w:cs="Lucida Grande"/>
    </w:rPr>
  </w:style>
  <w:style w:type="paragraph" w:customStyle="1" w:styleId="textbold">
    <w:name w:val="text bold"/>
    <w:basedOn w:val="Normal"/>
    <w:link w:val="Emphasis"/>
    <w:uiPriority w:val="20"/>
    <w:qFormat/>
    <w:rsid w:val="0017757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01436597.2015.1045482%5d//recu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15423166.2018.1519354%5d//recu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harvard.edu/files/bonikowski_and_gheihman_-_nation-state_as_symbolic_construct.pdf%5d//recu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aier.org/article/how-to-think-about-international-relations/%5d//recu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273</TotalTime>
  <Pages>1</Pages>
  <Words>12508</Words>
  <Characters>71301</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5</cp:revision>
  <dcterms:created xsi:type="dcterms:W3CDTF">2021-09-18T22:53:00Z</dcterms:created>
  <dcterms:modified xsi:type="dcterms:W3CDTF">2021-09-19T04:07:00Z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