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78FE3" w14:textId="6D01533F" w:rsidR="003500B2" w:rsidRDefault="003500B2" w:rsidP="003500B2">
      <w:pPr>
        <w:pStyle w:val="Heading1"/>
      </w:pPr>
      <w:r>
        <w:t>1NC</w:t>
      </w:r>
    </w:p>
    <w:p w14:paraId="7B87A76A" w14:textId="77777777" w:rsidR="003500B2" w:rsidRPr="000B2F6D" w:rsidRDefault="003500B2" w:rsidP="003500B2"/>
    <w:p w14:paraId="1E2E974E" w14:textId="77777777" w:rsidR="003500B2" w:rsidRDefault="003500B2" w:rsidP="003500B2">
      <w:pPr>
        <w:pStyle w:val="Heading3"/>
      </w:pPr>
      <w:r>
        <w:t>T-Data Exclusivity</w:t>
      </w:r>
    </w:p>
    <w:p w14:paraId="7C6F404F" w14:textId="77777777" w:rsidR="003500B2" w:rsidRDefault="003500B2" w:rsidP="003500B2">
      <w:pPr>
        <w:pStyle w:val="Heading4"/>
      </w:pPr>
      <w:r>
        <w:t>Interpretation: Intellectual property must create a monopoly market – data exclusivity doesn’t</w:t>
      </w:r>
    </w:p>
    <w:p w14:paraId="530300A6" w14:textId="77777777" w:rsidR="003500B2" w:rsidRDefault="003500B2" w:rsidP="003500B2">
      <w:r>
        <w:rPr>
          <w:b/>
          <w:u w:val="single"/>
        </w:rPr>
        <w:t>Wilkinson 21</w:t>
      </w:r>
      <w:r>
        <w:t xml:space="preserve"> (Margaret Ann, Professor of Law at Western University, Canada, Director of the Area of Concentration in Intellectual Property, Information and Technology Law)</w:t>
      </w:r>
    </w:p>
    <w:p w14:paraId="353CB427" w14:textId="77777777" w:rsidR="003500B2" w:rsidRDefault="003500B2" w:rsidP="003500B2">
      <w:r>
        <w:t>** TPM = Technological Property Management</w:t>
      </w:r>
    </w:p>
    <w:p w14:paraId="74D7F975" w14:textId="77777777" w:rsidR="003500B2" w:rsidRDefault="003500B2" w:rsidP="003500B2">
      <w:r>
        <w:t xml:space="preserve">** RMI = Rights Management Information </w:t>
      </w:r>
    </w:p>
    <w:p w14:paraId="1C89EDAD" w14:textId="77777777" w:rsidR="003500B2" w:rsidRDefault="003500B2" w:rsidP="003500B2">
      <w:r>
        <w:t xml:space="preserve">Wilkinson, Margaret Ann. "Is protection of data through data exclusivity, technological protection measures or rights management information actually intellectual property?". In The Future of Intellectual Property, (Cheltenham, UK: Edward Elgar Publishing, 2021)doi: </w:t>
      </w:r>
      <w:hyperlink r:id="rId6" w:history="1">
        <w:r>
          <w:rPr>
            <w:rStyle w:val="Hyperlink"/>
            <w:color w:val="000000"/>
          </w:rPr>
          <w:t>https://doi.org/10.4337/9781800885349.00015</w:t>
        </w:r>
      </w:hyperlink>
      <w:r>
        <w:t xml:space="preserve"> EE</w:t>
      </w:r>
    </w:p>
    <w:p w14:paraId="726FB62C" w14:textId="77777777" w:rsidR="003500B2" w:rsidRDefault="003500B2" w:rsidP="003500B2">
      <w:r>
        <w:t xml:space="preserve">In each of the international settings discussed above and shown in Table 9.1, data exclusivity, TPM and RMI are treated as IP in the sense of being placed in texts in an IP context. But can such placement define the nature of the contents? </w:t>
      </w:r>
      <w:r>
        <w:rPr>
          <w:u w:val="single"/>
        </w:rPr>
        <w:t xml:space="preserve">If the various protections so classified as IP within international instruments are found to differ in nature, is it appropriate or useful to try to sort them into subclasses of IP as either 'primary' IP or 'secondary' IP? </w:t>
      </w:r>
      <w:r>
        <w:t xml:space="preserve">Historically, the classic devices of patent and copyright have been brought together under the term 'intellectual property' through their similarity in being private monopo-lies created to encourage public dissemination of ideas:um might they thereforebe considered 'primary' and all those created afterwards, but which seem to be related to them, secondary?10` </w:t>
      </w:r>
      <w:r>
        <w:rPr>
          <w:u w:val="single"/>
        </w:rPr>
        <w:t xml:space="preserve">The definitions of 'secondary' posit some greater relationship than simply being 'earlier.' The Merriam Webster defi-nition of 'secondary' includes 'immediately derived from something original, primary or basie'iGs </w:t>
      </w:r>
      <w:r>
        <w:t>Similarly, the Oxford English Dictionarym definitions include one, tracing back to 1398, that begins with, 'Belonging to the second order in a series related by successive derivation, causation, or dependence; derived from, based on, or dependent on something else which is primary; not original, derivative.</w:t>
      </w:r>
    </w:p>
    <w:p w14:paraId="42ACBC42" w14:textId="77777777" w:rsidR="003500B2" w:rsidRDefault="003500B2" w:rsidP="003500B2">
      <w:r>
        <w:t xml:space="preserve">As the analyses above have shown, </w:t>
      </w:r>
      <w:r>
        <w:rPr>
          <w:b/>
          <w:highlight w:val="green"/>
          <w:u w:val="single"/>
        </w:rPr>
        <w:t>data exclusivity is not</w:t>
      </w:r>
      <w:r>
        <w:rPr>
          <w:u w:val="single"/>
        </w:rPr>
        <w:t xml:space="preserve"> dependent upon the presence of patent </w:t>
      </w:r>
      <w:r>
        <w:rPr>
          <w:b/>
          <w:u w:val="single"/>
        </w:rPr>
        <w:t>nor does it take the form of</w:t>
      </w:r>
      <w:r>
        <w:rPr>
          <w:u w:val="single"/>
        </w:rPr>
        <w:t xml:space="preserve"> an </w:t>
      </w:r>
      <w:r>
        <w:rPr>
          <w:b/>
          <w:highlight w:val="green"/>
          <w:u w:val="single"/>
        </w:rPr>
        <w:t>IP</w:t>
      </w:r>
      <w:r>
        <w:rPr>
          <w:u w:val="single"/>
        </w:rPr>
        <w:t xml:space="preserve"> device</w:t>
      </w:r>
      <w:r>
        <w:t xml:space="preserve">, for, </w:t>
      </w:r>
      <w:r>
        <w:rPr>
          <w:u w:val="single"/>
        </w:rPr>
        <w:t>although it has a limited term</w:t>
      </w:r>
      <w:r>
        <w:t xml:space="preserve">, </w:t>
      </w:r>
      <w:r>
        <w:rPr>
          <w:b/>
          <w:highlight w:val="green"/>
          <w:u w:val="single"/>
        </w:rPr>
        <w:t>it does not create a monopoly market</w:t>
      </w:r>
      <w:r>
        <w:rPr>
          <w:highlight w:val="green"/>
          <w:u w:val="single"/>
        </w:rPr>
        <w:t xml:space="preserve"> rather it censors the flow of information for the period of its existence</w:t>
      </w:r>
      <w:r>
        <w:t xml:space="preserve">. TPM and RM1, on the other hand, formally show more dependence on the existence of copyright (than data exclusivity does on patent) because their enactment invariably refers to 'works' and other vocabulary familiar in copyright — but, also invariably, TPM and RMI capture far more information than the subject matter of copyright. </w:t>
      </w:r>
      <w:r>
        <w:rPr>
          <w:u w:val="single"/>
        </w:rPr>
        <w:t>Like data exclusivity, neither 'PM nor RMI have limited terms</w:t>
      </w:r>
      <w:r>
        <w:t xml:space="preserve">. And, again </w:t>
      </w:r>
      <w:r>
        <w:rPr>
          <w:u w:val="single"/>
        </w:rPr>
        <w:t>like data exclusivity</w:t>
      </w:r>
      <w:r>
        <w:t xml:space="preserve">, </w:t>
      </w:r>
      <w:r>
        <w:rPr>
          <w:u w:val="single"/>
        </w:rPr>
        <w:t>TPM and RMI do not create monopoly markets</w:t>
      </w:r>
      <w:r>
        <w:t xml:space="preserve"> — rather, </w:t>
      </w:r>
      <w:r>
        <w:rPr>
          <w:u w:val="single"/>
        </w:rPr>
        <w:t>between them, they shore up existing channels of distribution and make them effective beyond the copyright terms of whatever materials arc flowing (along with un-copyrighted materials and data) within them</w:t>
      </w:r>
      <w:r>
        <w:t xml:space="preserve">. </w:t>
      </w:r>
      <w:r>
        <w:rPr>
          <w:u w:val="single"/>
        </w:rPr>
        <w:t>All three appear inde-pendent of patent and copyright, rather than secondary to them.</w:t>
      </w:r>
    </w:p>
    <w:p w14:paraId="77BEF6A2" w14:textId="77777777" w:rsidR="003500B2" w:rsidRDefault="003500B2" w:rsidP="003500B2">
      <w:pPr>
        <w:pStyle w:val="Heading4"/>
      </w:pPr>
      <w:r>
        <w:t>Standards:</w:t>
      </w:r>
    </w:p>
    <w:p w14:paraId="740889B4" w14:textId="77777777" w:rsidR="003500B2" w:rsidRDefault="003500B2" w:rsidP="003500B2">
      <w:pPr>
        <w:pStyle w:val="Heading4"/>
      </w:pPr>
      <w:r>
        <w:t>1. Limits – data exclusivity is straight up just not IP. Their interp allows anything tangentially related to patents like employee noncompetes and medical software DRM which explodes the topic.</w:t>
      </w:r>
    </w:p>
    <w:p w14:paraId="0697AB1E" w14:textId="77777777" w:rsidR="003500B2" w:rsidRDefault="003500B2" w:rsidP="003500B2">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038C4098" w14:textId="77777777" w:rsidR="003500B2" w:rsidRDefault="003500B2" w:rsidP="003500B2"/>
    <w:p w14:paraId="3696BE84" w14:textId="77777777" w:rsidR="003500B2" w:rsidRDefault="003500B2" w:rsidP="003500B2">
      <w:pPr>
        <w:pStyle w:val="Heading3"/>
      </w:pPr>
      <w:r>
        <w:t>T-The</w:t>
      </w:r>
    </w:p>
    <w:p w14:paraId="5017A9BD" w14:textId="77777777" w:rsidR="003500B2" w:rsidRDefault="003500B2" w:rsidP="003500B2">
      <w:pPr>
        <w:pStyle w:val="Heading4"/>
      </w:pPr>
      <w:r>
        <w:t>The word “the” means ALL member nations of the WTO—specifying some is nontopical</w:t>
      </w:r>
    </w:p>
    <w:p w14:paraId="36D7A50E" w14:textId="77777777" w:rsidR="003500B2" w:rsidRDefault="003500B2" w:rsidP="003500B2">
      <w:pPr>
        <w:rPr>
          <w:b/>
          <w:u w:val="single"/>
        </w:rPr>
      </w:pPr>
      <w:r>
        <w:rPr>
          <w:b/>
          <w:u w:val="single"/>
        </w:rPr>
        <w:t>US District Court of Massachusetts ‘3</w:t>
      </w:r>
    </w:p>
    <w:p w14:paraId="09E3EB6C" w14:textId="77777777" w:rsidR="003500B2" w:rsidRDefault="003500B2" w:rsidP="003500B2">
      <w:r>
        <w:t>Opinion written by Saris, District Judge. 238 F.Supp.2d 347 (2003) VLT CORPORATION and Vicor Corporation, Plaintiffs v. LAMBDA ELECTRONICS, INC., Defendant No. 01-CV-10957-PBS. United States District Court, D. Massachusetts. January 3, 2003.</w:t>
      </w:r>
    </w:p>
    <w:p w14:paraId="07CB3FD7" w14:textId="77777777" w:rsidR="003500B2" w:rsidRDefault="003500B2" w:rsidP="003500B2">
      <w:r>
        <w:t>1. It Depends On What the Word "The" Means</w:t>
      </w:r>
    </w:p>
    <w:p w14:paraId="1B5CD806" w14:textId="77777777" w:rsidR="003500B2" w:rsidRDefault="003500B2" w:rsidP="003500B2">
      <w:pPr>
        <w:rPr>
          <w:b/>
          <w:u w:val="single"/>
        </w:rPr>
      </w:pPr>
      <w:r>
        <w:rPr>
          <w:u w:val="single"/>
        </w:rPr>
        <w:t xml:space="preserve">The first skirmish involves the word "the." The claim language states "circuitry for recycling </w:t>
      </w:r>
      <w:r>
        <w:rPr>
          <w:i/>
          <w:u w:val="single"/>
        </w:rPr>
        <w:t>the</w:t>
      </w:r>
      <w:r>
        <w:rPr>
          <w:u w:val="single"/>
        </w:rPr>
        <w:t xml:space="preserve"> magnetizing energy stored in said transformer to reset it."</w:t>
      </w:r>
      <w:r>
        <w:t xml:space="preserve"> (Emphasis added). Lambda asserts that </w:t>
      </w:r>
      <w:r>
        <w:rPr>
          <w:u w:val="single"/>
        </w:rPr>
        <w:t>the word "the" means all</w:t>
      </w:r>
      <w:r>
        <w:t xml:space="preserve"> of the magnetizing energy in the transformer. </w:t>
      </w:r>
      <w:r>
        <w:rPr>
          <w:b/>
          <w:highlight w:val="green"/>
          <w:u w:val="single"/>
        </w:rPr>
        <w:t>Vicor</w:t>
      </w:r>
      <w:r>
        <w:t xml:space="preserve"> contends that the claim allows for the possibility that some of the energy may be recycled to reset the core while other energy is delivered to the load. In other words, it </w:t>
      </w:r>
      <w:r>
        <w:rPr>
          <w:b/>
          <w:highlight w:val="green"/>
          <w:u w:val="single"/>
        </w:rPr>
        <w:t>argues that</w:t>
      </w:r>
      <w:r>
        <w:rPr>
          <w:highlight w:val="green"/>
          <w:u w:val="single"/>
        </w:rPr>
        <w:t xml:space="preserve"> the word </w:t>
      </w:r>
      <w:r>
        <w:rPr>
          <w:b/>
          <w:highlight w:val="green"/>
          <w:u w:val="single"/>
        </w:rPr>
        <w:t>"the" can mean "some of the,"</w:t>
      </w:r>
      <w:r>
        <w:t xml:space="preserve"> and explains that the word "the" was used to distinguish "the magnetizing" energy from the more general term "energy" that is used earlier in the preamble. </w:t>
      </w:r>
      <w:r>
        <w:rPr>
          <w:b/>
          <w:highlight w:val="green"/>
          <w:u w:val="single"/>
        </w:rPr>
        <w:t>Nice linguistic jousting</w:t>
      </w:r>
      <w:r>
        <w:t xml:space="preserve">, </w:t>
      </w:r>
      <w:r>
        <w:rPr>
          <w:b/>
          <w:highlight w:val="green"/>
          <w:u w:val="single"/>
        </w:rPr>
        <w:t>but</w:t>
      </w:r>
      <w:r>
        <w:t xml:space="preserve"> </w:t>
      </w:r>
      <w:r>
        <w:rPr>
          <w:u w:val="single"/>
        </w:rPr>
        <w:t>the use of the word "magnetizing" alone</w:t>
      </w:r>
      <w:r>
        <w:t xml:space="preserve"> </w:t>
      </w:r>
      <w:r>
        <w:rPr>
          <w:u w:val="single"/>
        </w:rPr>
        <w:t>would have been an adequate adjective</w:t>
      </w:r>
      <w:r>
        <w:t xml:space="preserve"> to single out the kind of energy intended for recycling. </w:t>
      </w:r>
      <w:r>
        <w:rPr>
          <w:b/>
          <w:highlight w:val="green"/>
          <w:u w:val="single"/>
        </w:rPr>
        <w:t>If only some</w:t>
      </w:r>
      <w:r>
        <w:rPr>
          <w:b/>
          <w:u w:val="single"/>
        </w:rPr>
        <w:t xml:space="preserve"> of the transformer's energy </w:t>
      </w:r>
      <w:r>
        <w:rPr>
          <w:b/>
          <w:highlight w:val="green"/>
          <w:u w:val="single"/>
        </w:rPr>
        <w:t>needed</w:t>
      </w:r>
      <w:r>
        <w:rPr>
          <w:b/>
          <w:u w:val="single"/>
        </w:rPr>
        <w:t xml:space="preserve"> to be recycled, </w:t>
      </w:r>
      <w:r>
        <w:rPr>
          <w:b/>
          <w:highlight w:val="green"/>
          <w:u w:val="single"/>
        </w:rPr>
        <w:t>the word "the" would not have been used</w:t>
      </w:r>
      <w:r>
        <w:rPr>
          <w:b/>
          <w:u w:val="single"/>
        </w:rPr>
        <w:t>.</w:t>
      </w:r>
    </w:p>
    <w:p w14:paraId="53D82B81" w14:textId="77777777" w:rsidR="003500B2" w:rsidRDefault="003500B2" w:rsidP="003500B2">
      <w:r>
        <w:rPr>
          <w:highlight w:val="green"/>
          <w:u w:val="single"/>
        </w:rPr>
        <w:t>Lambda's argument that</w:t>
      </w:r>
      <w:r>
        <w:t xml:space="preserve"> </w:t>
      </w:r>
      <w:r>
        <w:rPr>
          <w:b/>
          <w:highlight w:val="green"/>
          <w:u w:val="single"/>
        </w:rPr>
        <w:t>the word "the" connotes all</w:t>
      </w:r>
      <w:r>
        <w:t xml:space="preserve"> the magnetizing energy </w:t>
      </w:r>
      <w:r>
        <w:rPr>
          <w:highlight w:val="green"/>
          <w:u w:val="single"/>
        </w:rPr>
        <w:t xml:space="preserve">is persuasive because </w:t>
      </w:r>
      <w:r>
        <w:rPr>
          <w:b/>
          <w:highlight w:val="green"/>
          <w:u w:val="single"/>
        </w:rPr>
        <w:t>it gives ordinary and common sense effect to the word "the"</w:t>
      </w:r>
      <w:r>
        <w:rPr>
          <w:b/>
          <w:u w:val="single"/>
        </w:rPr>
        <w:t xml:space="preserve"> </w:t>
      </w:r>
      <w:r>
        <w:t xml:space="preserve">in the claim language. </w:t>
      </w:r>
      <w:r>
        <w:rPr>
          <w:b/>
          <w:highlight w:val="green"/>
          <w:u w:val="single"/>
        </w:rPr>
        <w:t>See Merriam-Webster</w:t>
      </w:r>
      <w:r>
        <w:rPr>
          <w:b/>
          <w:u w:val="single"/>
        </w:rPr>
        <w:t>'s 352*352 Collegiate Dictionary 1221 (10th ed.1993) (</w:t>
      </w:r>
      <w:r>
        <w:rPr>
          <w:b/>
          <w:highlight w:val="green"/>
          <w:u w:val="single"/>
        </w:rPr>
        <w:t>giving one definition</w:t>
      </w:r>
      <w:r>
        <w:rPr>
          <w:b/>
          <w:u w:val="single"/>
        </w:rPr>
        <w:t xml:space="preserve"> of "the" </w:t>
      </w:r>
      <w:r>
        <w:rPr>
          <w:b/>
          <w:highlight w:val="green"/>
          <w:u w:val="single"/>
        </w:rPr>
        <w:t>as</w:t>
      </w:r>
      <w:r>
        <w:rPr>
          <w:b/>
          <w:u w:val="single"/>
        </w:rPr>
        <w:t>: "</w:t>
      </w:r>
      <w:r>
        <w:rPr>
          <w:b/>
          <w:highlight w:val="green"/>
          <w:u w:val="single"/>
        </w:rPr>
        <w:t>used as a function word before a noun</w:t>
      </w:r>
      <w:r>
        <w:rPr>
          <w:b/>
          <w:u w:val="single"/>
        </w:rPr>
        <w:t xml:space="preserve"> ... </w:t>
      </w:r>
      <w:r>
        <w:rPr>
          <w:b/>
          <w:highlight w:val="green"/>
          <w:u w:val="single"/>
        </w:rPr>
        <w:t>to indicate reference to a group as a whole"</w:t>
      </w:r>
      <w:r>
        <w:rPr>
          <w:b/>
          <w:u w:val="single"/>
        </w:rPr>
        <w:t>)</w:t>
      </w:r>
      <w:r>
        <w:rPr>
          <w:u w:val="single"/>
        </w:rPr>
        <w:t xml:space="preserve">. </w:t>
      </w:r>
      <w:r>
        <w:t>This claim thus describes an invention that recycles all of the magnetizing energy to reset the transformer core.</w:t>
      </w:r>
    </w:p>
    <w:p w14:paraId="2709DF16" w14:textId="77777777" w:rsidR="003500B2" w:rsidRDefault="003500B2" w:rsidP="003500B2">
      <w:pPr>
        <w:pStyle w:val="Heading4"/>
      </w:pPr>
      <w:r>
        <w:t>Grammar proves</w:t>
      </w:r>
    </w:p>
    <w:p w14:paraId="40C0260F" w14:textId="77777777" w:rsidR="003500B2" w:rsidRDefault="003500B2" w:rsidP="003500B2">
      <w:r>
        <w:rPr>
          <w:rStyle w:val="Style13ptBold"/>
        </w:rPr>
        <w:t>Sharvy 80</w:t>
      </w:r>
      <w:r>
        <w:t xml:space="preserve"> (Richard Sharvy, philosopher) "A More General Theory of Definite Descriptions on JSTOR," The Philosophical Review, Vol. 89, No. 4, Oct. 1980, accessed 9/18/2021, https://www.jstor.org/stable/2184738 EE</w:t>
      </w:r>
    </w:p>
    <w:p w14:paraId="2680E9D6" w14:textId="77777777" w:rsidR="003500B2" w:rsidRDefault="003500B2" w:rsidP="003500B2">
      <w:pPr>
        <w:rPr>
          <w:rStyle w:val="StyleUnderline"/>
        </w:rPr>
      </w:pPr>
      <w:r>
        <w:t xml:space="preserve">3. Definite Plural Descriptions. </w:t>
      </w:r>
      <w:r>
        <w:rPr>
          <w:rStyle w:val="Emphasis"/>
        </w:rPr>
        <w:t>Phrases like 'the sheep in New Zealand' and 'the people in Auckland' are also ordinary and common definite descriptions, and they do denote.</w:t>
      </w:r>
      <w:r>
        <w:t xml:space="preserve"> </w:t>
      </w:r>
      <w:r>
        <w:rPr>
          <w:rStyle w:val="StyleUnderline"/>
        </w:rPr>
        <w:t>But because their contained predicates are plural predicates like 'are people in Auckland', which apply to more than one object, such expressions are not subject to a Russellian analysis.</w:t>
      </w:r>
      <w:r>
        <w:t xml:space="preserve"> There is no such thing as (ax * x are people in Auckland), since a number of distinct items satisfy the predicate-</w:t>
      </w:r>
      <w:r>
        <w:rPr>
          <w:rStyle w:val="StyleUnderline"/>
        </w:rPr>
        <w:t xml:space="preserve">the men in Auckland are people in Auckland, and so are the women in Auckland and the children in Auckland. </w:t>
      </w:r>
    </w:p>
    <w:p w14:paraId="3A978F29" w14:textId="77777777" w:rsidR="003500B2" w:rsidRDefault="003500B2" w:rsidP="003500B2">
      <w:pPr>
        <w:rPr>
          <w:rStyle w:val="StyleUnderline"/>
        </w:rPr>
      </w:pPr>
      <w:r>
        <w:rPr>
          <w:rStyle w:val="Emphasis"/>
          <w:highlight w:val="yellow"/>
        </w:rPr>
        <w:t>The definite plural description 'the people in Auckland' designates the</w:t>
      </w:r>
      <w:r>
        <w:rPr>
          <w:rStyle w:val="Emphasis"/>
        </w:rPr>
        <w:t xml:space="preserve"> sum or </w:t>
      </w:r>
      <w:r>
        <w:rPr>
          <w:rStyle w:val="Emphasis"/>
          <w:highlight w:val="yellow"/>
        </w:rPr>
        <w:t>totality of</w:t>
      </w:r>
      <w:r>
        <w:rPr>
          <w:rStyle w:val="Emphasis"/>
        </w:rPr>
        <w:t xml:space="preserve"> </w:t>
      </w:r>
      <w:r>
        <w:rPr>
          <w:rStyle w:val="Emphasis"/>
          <w:highlight w:val="yellow"/>
        </w:rPr>
        <w:t>all</w:t>
      </w:r>
      <w:r>
        <w:rPr>
          <w:rStyle w:val="Emphasis"/>
        </w:rPr>
        <w:t xml:space="preserve"> the </w:t>
      </w:r>
      <w:r>
        <w:rPr>
          <w:rStyle w:val="Emphasis"/>
          <w:highlight w:val="yellow"/>
        </w:rPr>
        <w:t>people in Auckland</w:t>
      </w:r>
      <w:r>
        <w:rPr>
          <w:rStyle w:val="StyleUnderline"/>
        </w:rPr>
        <w:t xml:space="preserve">. This is the sum of all that to which the predicate 'are people in Auckland' applies: the sum of all the items such as the women in Auckland, the children in Auckland, etc., that satisfy the plural predicate 'are people in Auckland'. </w:t>
      </w:r>
    </w:p>
    <w:p w14:paraId="635BD842" w14:textId="77777777" w:rsidR="003500B2" w:rsidRDefault="003500B2" w:rsidP="003500B2">
      <w:pPr>
        <w:rPr>
          <w:sz w:val="16"/>
          <w:szCs w:val="16"/>
        </w:rPr>
      </w:pPr>
      <w:r>
        <w:rPr>
          <w:sz w:val="16"/>
          <w:szCs w:val="16"/>
        </w:rPr>
        <w:t xml:space="preserve">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w:t>
      </w:r>
    </w:p>
    <w:p w14:paraId="558436F0" w14:textId="77777777" w:rsidR="003500B2" w:rsidRDefault="003500B2" w:rsidP="003500B2">
      <w:pPr>
        <w:rPr>
          <w:sz w:val="16"/>
          <w:szCs w:val="16"/>
        </w:rPr>
      </w:pPr>
      <w:r>
        <w:rPr>
          <w:sz w:val="16"/>
          <w:szCs w:val="16"/>
        </w:rPr>
        <w:t xml:space="preserve">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w:t>
      </w:r>
    </w:p>
    <w:p w14:paraId="4C3C82A8" w14:textId="77777777" w:rsidR="003500B2" w:rsidRDefault="003500B2" w:rsidP="003500B2">
      <w:pPr>
        <w:rPr>
          <w:sz w:val="16"/>
          <w:szCs w:val="16"/>
        </w:rPr>
      </w:pPr>
      <w:r>
        <w:rPr>
          <w:sz w:val="16"/>
          <w:szCs w:val="16"/>
        </w:rPr>
        <w:t>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w:t>
      </w:r>
    </w:p>
    <w:p w14:paraId="486D4F55" w14:textId="77777777" w:rsidR="003500B2" w:rsidRDefault="003500B2" w:rsidP="003500B2">
      <w:pPr>
        <w:rPr>
          <w:sz w:val="16"/>
          <w:szCs w:val="16"/>
        </w:rPr>
      </w:pPr>
      <w:r>
        <w:rPr>
          <w:sz w:val="16"/>
          <w:szCs w:val="16"/>
        </w:rPr>
        <w:t xml:space="preserve">Another reason to turn away from the above analysis of 'the C as 'U {x: Gx}' is that it lacks generality. It lets in too much when applied to a singular definite description whose contained predicate applies to more than one object: 'the author of PM' would denote {Whitehead, Russell). This was Frege's convention (?1 1), but it is clearly artificial; 'the author of PM' should fail to denote. </w:t>
      </w:r>
    </w:p>
    <w:p w14:paraId="248943BA" w14:textId="77777777" w:rsidR="003500B2" w:rsidRDefault="003500B2" w:rsidP="003500B2">
      <w:pPr>
        <w:rPr>
          <w:sz w:val="16"/>
          <w:szCs w:val="16"/>
        </w:rPr>
      </w:pPr>
      <w:r>
        <w:rPr>
          <w:sz w:val="16"/>
          <w:szCs w:val="16"/>
        </w:rPr>
        <w:t xml:space="preserve">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w:t>
      </w:r>
    </w:p>
    <w:p w14:paraId="40F7F3DD" w14:textId="77777777" w:rsidR="003500B2" w:rsidRDefault="003500B2" w:rsidP="003500B2">
      <w:pPr>
        <w:rPr>
          <w:sz w:val="16"/>
          <w:szCs w:val="16"/>
        </w:rPr>
      </w:pPr>
      <w:r>
        <w:rPr>
          <w:sz w:val="16"/>
          <w:szCs w:val="16"/>
        </w:rPr>
        <w:t xml:space="preserve">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w:t>
      </w:r>
    </w:p>
    <w:p w14:paraId="03532F18" w14:textId="77777777" w:rsidR="003500B2" w:rsidRDefault="003500B2" w:rsidP="003500B2">
      <w:pPr>
        <w:rPr>
          <w:sz w:val="16"/>
          <w:szCs w:val="16"/>
        </w:rPr>
      </w:pPr>
      <w:r>
        <w:rPr>
          <w:sz w:val="16"/>
          <w:szCs w:val="16"/>
        </w:rPr>
        <w:t xml:space="preserve">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nothing. If there are six men in this room, then that description also fails to denote-not because that predicate applies to more than one item (i.e., to every part of the six containing just five men), but because it fails to apply to their sum. A word of caution about part is needed here. I am taking it in what I think is its plain and ordinary sense. However, Goodman, Quine, and other writers on the theory of parts (mereology) have used it in an extended sense which is not appropriate here. The difference is that these writers combine mereology with a kind of materialism. (An exception is Foradori.) </w:t>
      </w:r>
    </w:p>
    <w:p w14:paraId="29425BF9" w14:textId="77777777" w:rsidR="003500B2" w:rsidRDefault="003500B2" w:rsidP="003500B2">
      <w:pPr>
        <w:rPr>
          <w:rStyle w:val="StyleUnderline"/>
        </w:rPr>
      </w:pPr>
      <w:r>
        <w:rPr>
          <w:rStyle w:val="StyleUnderline"/>
        </w:rPr>
        <w:t>INSERT FOOTNOTE 7</w:t>
      </w:r>
    </w:p>
    <w:p w14:paraId="71CF3866" w14:textId="77777777" w:rsidR="003500B2" w:rsidRDefault="003500B2" w:rsidP="003500B2">
      <w:pPr>
        <w:rPr>
          <w:rStyle w:val="StyleUnderline"/>
        </w:rPr>
      </w:pPr>
      <w:r>
        <w:rPr>
          <w:sz w:val="16"/>
        </w:rPr>
        <w:t xml:space="preserve">7 But it does not denote Whitehead, and it does not denote Russell. </w:t>
      </w:r>
      <w:r>
        <w:rPr>
          <w:rStyle w:val="StyleUnderline"/>
        </w:rPr>
        <w:t>The property of being denoted by an expression is not dissective. I may refer to something without referring to each of its parts.</w:t>
      </w:r>
    </w:p>
    <w:p w14:paraId="35B382D6" w14:textId="77777777" w:rsidR="003500B2" w:rsidRDefault="003500B2" w:rsidP="003500B2">
      <w:r>
        <w:rPr>
          <w:rStyle w:val="StyleUnderline"/>
        </w:rPr>
        <w:t>END FOOTNOTE 7</w:t>
      </w:r>
    </w:p>
    <w:p w14:paraId="42AF273B" w14:textId="77777777" w:rsidR="003500B2" w:rsidRDefault="003500B2" w:rsidP="003500B2">
      <w:pPr>
        <w:rPr>
          <w:sz w:val="16"/>
          <w:szCs w:val="16"/>
        </w:rPr>
      </w:pPr>
      <w:r>
        <w:rPr>
          <w:sz w:val="16"/>
          <w:szCs w:val="16"/>
        </w:rPr>
        <w:t xml:space="preserve">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w:t>
      </w:r>
    </w:p>
    <w:p w14:paraId="5480D3F4" w14:textId="77777777" w:rsidR="003500B2" w:rsidRDefault="003500B2" w:rsidP="003500B2">
      <w:pPr>
        <w:rPr>
          <w:sz w:val="16"/>
          <w:szCs w:val="16"/>
        </w:rPr>
      </w:pPr>
      <w:r>
        <w:rPr>
          <w:sz w:val="16"/>
          <w:szCs w:val="16"/>
        </w:rPr>
        <w:t xml:space="preserve">Now, my furniture is part of the world's furniture, and the chair in my billiard room is part of my furniture. But is a leg of that chair part of my furniture? I doubt it.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 y. </w:t>
      </w:r>
    </w:p>
    <w:p w14:paraId="6D502974" w14:textId="77777777" w:rsidR="003500B2" w:rsidRDefault="003500B2" w:rsidP="003500B2">
      <w:pPr>
        <w:rPr>
          <w:sz w:val="16"/>
          <w:szCs w:val="16"/>
        </w:rPr>
      </w:pPr>
      <w:r>
        <w:rPr>
          <w:sz w:val="16"/>
          <w:szCs w:val="16"/>
        </w:rPr>
        <w:t xml:space="preserve">Notice the difference between 'some' and 'some of. It's true that some of the men and women in Auckland are men, but false that some men and women in Auckland are men.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it's false that they are some of my furniture. Given our understanding of 'part' then, being furniture and being men in Auckland are dissective properties; it is compounds like 'are men and women' that fail to be dissective. </w:t>
      </w:r>
    </w:p>
    <w:p w14:paraId="375343F9" w14:textId="77777777" w:rsidR="003500B2" w:rsidRDefault="003500B2" w:rsidP="003500B2">
      <w:pPr>
        <w:rPr>
          <w:sz w:val="16"/>
          <w:szCs w:val="16"/>
        </w:rPr>
      </w:pPr>
      <w:r>
        <w:rPr>
          <w:sz w:val="16"/>
          <w:szCs w:val="16"/>
        </w:rPr>
        <w:t xml:space="preserve">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t>
      </w:r>
    </w:p>
    <w:p w14:paraId="1063729D" w14:textId="77777777" w:rsidR="003500B2" w:rsidRDefault="003500B2" w:rsidP="003500B2">
      <w:pPr>
        <w:rPr>
          <w:sz w:val="16"/>
          <w:szCs w:val="16"/>
        </w:rPr>
      </w:pPr>
      <w:r>
        <w:rPr>
          <w:sz w:val="16"/>
          <w:szCs w:val="16"/>
        </w:rPr>
        <w:t xml:space="preserve">With this ordinary and intended sense of 'part', then, the expressions 'the counties of Utah' and 'the townships of Utah' will have distinct denotations, as they should. Without the distinction made above, they might appear to collapse into the same object, since the territory occupied by the counties is identical to that occupied by the townships; (px) (x is territory of (b.y) (y are counties, etc.) ) = etc. </w:t>
      </w:r>
    </w:p>
    <w:p w14:paraId="5230ABA1" w14:textId="77777777" w:rsidR="003500B2" w:rsidRDefault="003500B2" w:rsidP="003500B2">
      <w:pPr>
        <w:rPr>
          <w:rStyle w:val="Emphasis"/>
        </w:rPr>
      </w:pPr>
      <w:r>
        <w:rPr>
          <w:rStyle w:val="Emphasis"/>
        </w:rPr>
        <w:t>What sort of entity is denoted by the definite plural description 'the men in Auckland'</w:t>
      </w:r>
      <w:r>
        <w:rPr>
          <w:rStyle w:val="StyleUnderline"/>
        </w:rPr>
        <w:t xml:space="preserve">? This question contains the mistaken implication that this phrase denotes a single entity. But </w:t>
      </w:r>
      <w:r>
        <w:rPr>
          <w:rStyle w:val="Emphasis"/>
        </w:rPr>
        <w:t>the phrase 'the men in Auckland' obviously denotes the men in Auckland</w:t>
      </w:r>
      <w:r>
        <w:rPr>
          <w:rStyle w:val="StyleUnderline"/>
        </w:rPr>
        <w:t xml:space="preserve">. One might ask, </w:t>
      </w:r>
      <w:r>
        <w:rPr>
          <w:rStyle w:val="Emphasis"/>
        </w:rPr>
        <w:t>"What sort of entities are those?"</w:t>
      </w:r>
      <w:r>
        <w:rPr>
          <w:rStyle w:val="StyleUnderline"/>
        </w:rPr>
        <w:t xml:space="preserve"> But </w:t>
      </w:r>
      <w:r>
        <w:rPr>
          <w:rStyle w:val="Emphasis"/>
        </w:rPr>
        <w:t xml:space="preserve">the answer is easy: they are entities that eat, drink, sleep, and are numerous. </w:t>
      </w:r>
    </w:p>
    <w:p w14:paraId="30351AFA" w14:textId="77777777" w:rsidR="003500B2" w:rsidRDefault="003500B2" w:rsidP="003500B2">
      <w:pPr>
        <w:rPr>
          <w:sz w:val="16"/>
        </w:rPr>
      </w:pPr>
      <w:r>
        <w:rPr>
          <w:rStyle w:val="StyleUnderline"/>
        </w:rPr>
        <w:t>The error to avoid is an insistence on the singular. 'the men in Auckland' is not a singular term-it is a plural term</w:t>
      </w:r>
      <w:r>
        <w:rPr>
          <w:sz w:val="16"/>
        </w:rPr>
        <w:t xml:space="preserve">. This should hardly need to be said. But </w:t>
      </w:r>
      <w:r>
        <w:rPr>
          <w:rStyle w:val="Emphasis"/>
          <w:highlight w:val="yellow"/>
        </w:rPr>
        <w:t>some</w:t>
      </w:r>
      <w:r>
        <w:rPr>
          <w:rStyle w:val="Emphasis"/>
        </w:rPr>
        <w:t xml:space="preserve"> writers </w:t>
      </w:r>
      <w:r>
        <w:rPr>
          <w:rStyle w:val="Emphasis"/>
          <w:highlight w:val="yellow"/>
        </w:rPr>
        <w:t>have gone astray by failing to see that plurals are plural</w:t>
      </w:r>
      <w:r>
        <w:rPr>
          <w:rStyle w:val="Emphasis"/>
        </w:rPr>
        <w:t xml:space="preserve">, </w:t>
      </w:r>
      <w:r>
        <w:rPr>
          <w:rStyle w:val="Emphasis"/>
          <w:highlight w:val="yellow"/>
        </w:rPr>
        <w:t>and</w:t>
      </w:r>
      <w:r>
        <w:rPr>
          <w:rStyle w:val="Emphasis"/>
        </w:rPr>
        <w:t xml:space="preserve"> so </w:t>
      </w:r>
      <w:r>
        <w:rPr>
          <w:rStyle w:val="Emphasis"/>
          <w:highlight w:val="yellow"/>
        </w:rPr>
        <w:t>insist</w:t>
      </w:r>
      <w:r>
        <w:rPr>
          <w:rStyle w:val="Emphasis"/>
        </w:rPr>
        <w:t xml:space="preserve">ing </w:t>
      </w:r>
      <w:r>
        <w:rPr>
          <w:rStyle w:val="Emphasis"/>
          <w:highlight w:val="yellow"/>
        </w:rPr>
        <w:t>that they must denote something singular</w:t>
      </w:r>
      <w:r>
        <w:rPr>
          <w:sz w:val="16"/>
        </w:rPr>
        <w:t xml:space="preserve">. </w:t>
      </w:r>
      <w:r>
        <w:rPr>
          <w:rStyle w:val="StyleUnderline"/>
        </w:rPr>
        <w:t>For example, Richard E. Grandy says that in the sentence 'Lions are widespread', " 'lions' must be a singular [sic] term denoting the class of lions" (p. 297).</w:t>
      </w:r>
      <w:r>
        <w:rPr>
          <w:sz w:val="16"/>
        </w:rPr>
        <w:t xml:space="preserve"> Given this, it will follow that a certain class is widespread (which does not seem as odd to me as it might to many). But what seems odd is that Grandy claims that it does not follow from his statement that any class is widespread; apparently he prefers to give up the indiscernibility of identicals rather than the dogma that classes are "abstract." </w:t>
      </w:r>
    </w:p>
    <w:p w14:paraId="0058BA59" w14:textId="77777777" w:rsidR="003500B2" w:rsidRDefault="003500B2" w:rsidP="003500B2">
      <w:pPr>
        <w:rPr>
          <w:sz w:val="16"/>
          <w:szCs w:val="16"/>
        </w:rPr>
      </w:pPr>
      <w:r>
        <w:rPr>
          <w:sz w:val="16"/>
          <w:szCs w:val="16"/>
        </w:rPr>
        <w:t xml:space="preserve">Now the words 'set' and 'class' have uses as dummy nominal measure words whose only function is the syntactic one of turning a plural into an apparent singular: </w:t>
      </w:r>
    </w:p>
    <w:p w14:paraId="66F18D6B" w14:textId="77777777" w:rsidR="003500B2" w:rsidRDefault="003500B2" w:rsidP="003500B2">
      <w:pPr>
        <w:rPr>
          <w:sz w:val="16"/>
          <w:szCs w:val="16"/>
        </w:rPr>
      </w:pPr>
      <w:r>
        <w:rPr>
          <w:sz w:val="16"/>
          <w:szCs w:val="16"/>
        </w:rPr>
        <w:t xml:space="preserve">the rational numbers are countable -- the set of rational numbers is countable. </w:t>
      </w:r>
    </w:p>
    <w:p w14:paraId="5BCB3EB4" w14:textId="77777777" w:rsidR="003500B2" w:rsidRDefault="003500B2" w:rsidP="003500B2">
      <w:pPr>
        <w:rPr>
          <w:sz w:val="16"/>
          <w:szCs w:val="16"/>
        </w:rPr>
      </w:pPr>
      <w:r>
        <w:rPr>
          <w:sz w:val="16"/>
          <w:szCs w:val="16"/>
        </w:rPr>
        <w:t xml:space="preserve">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w:t>
      </w:r>
    </w:p>
    <w:p w14:paraId="1F3158C8" w14:textId="77777777" w:rsidR="003500B2" w:rsidRDefault="003500B2" w:rsidP="003500B2">
      <w:pPr>
        <w:rPr>
          <w:sz w:val="14"/>
        </w:rPr>
      </w:pPr>
      <w:r>
        <w:rPr>
          <w:sz w:val="16"/>
          <w:szCs w:val="16"/>
        </w:rPr>
        <w:t>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w:t>
      </w:r>
      <w:r>
        <w:rPr>
          <w:sz w:val="14"/>
        </w:rPr>
        <w:t xml:space="preserve"> than 60 kg'. But again, the implication is not formal-it is not due to the logical form of these statements (this is easily seen by putting 'more' for 'less'). Rather, the implication holds because 'weighs less than 60 kg' is dissective. </w:t>
      </w:r>
    </w:p>
    <w:p w14:paraId="4327BEE2" w14:textId="77777777" w:rsidR="003500B2" w:rsidRDefault="003500B2" w:rsidP="003500B2">
      <w:pPr>
        <w:rPr>
          <w:sz w:val="14"/>
        </w:rPr>
      </w:pPr>
      <w:r>
        <w:rPr>
          <w:sz w:val="14"/>
        </w:rPr>
        <w:t xml:space="preserve">4. Conclusion. For any given predicate G there is an appropriate part of or some of relation ? on the extension of G.8 Notice that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w:t>
      </w:r>
    </w:p>
    <w:p w14:paraId="66D2AFDA" w14:textId="77777777" w:rsidR="003500B2" w:rsidRDefault="003500B2" w:rsidP="003500B2">
      <w:pPr>
        <w:rPr>
          <w:sz w:val="14"/>
        </w:rPr>
      </w:pPr>
      <w:r>
        <w:rPr>
          <w:sz w:val="14"/>
        </w:rPr>
        <w:t>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w:t>
      </w:r>
    </w:p>
    <w:p w14:paraId="3BB13089" w14:textId="77777777" w:rsidR="003500B2" w:rsidRDefault="003500B2" w:rsidP="003500B2">
      <w:pPr>
        <w:rPr>
          <w:sz w:val="14"/>
        </w:rPr>
      </w:pPr>
      <w:r>
        <w:rPr>
          <w:sz w:val="14"/>
        </w:rPr>
        <w:t xml:space="preserve">With this analysis and some thought about examples of definite mass descriptions and definite plural descriptions, we see that </w:t>
      </w:r>
      <w:r>
        <w:rPr>
          <w:rStyle w:val="Emphasis"/>
          <w:highlight w:val="green"/>
        </w:rPr>
        <w:t>the primary use of 'the'</w:t>
      </w:r>
      <w:r>
        <w:rPr>
          <w:rStyle w:val="Emphasis"/>
        </w:rPr>
        <w:t xml:space="preserve"> is not to indicate uniqueness. Rather, it </w:t>
      </w:r>
      <w:r>
        <w:rPr>
          <w:rStyle w:val="Emphasis"/>
          <w:highlight w:val="green"/>
        </w:rPr>
        <w:t>is to indicate totality</w:t>
      </w:r>
      <w:r>
        <w:rPr>
          <w:rStyle w:val="Emphasis"/>
        </w:rPr>
        <w:t>; implication of uniqueness is a side effect.</w:t>
      </w:r>
    </w:p>
    <w:p w14:paraId="179FD8A8" w14:textId="77777777" w:rsidR="003500B2" w:rsidRDefault="003500B2" w:rsidP="003500B2">
      <w:pPr>
        <w:pStyle w:val="Heading4"/>
      </w:pPr>
      <w:r>
        <w:t>Member nations of the WTO are the following countries:</w:t>
      </w:r>
    </w:p>
    <w:p w14:paraId="6A47532F" w14:textId="77777777" w:rsidR="003500B2" w:rsidRDefault="003500B2" w:rsidP="003500B2">
      <w:pPr>
        <w:rPr>
          <w:b/>
          <w:u w:val="single"/>
        </w:rPr>
      </w:pPr>
      <w:r>
        <w:rPr>
          <w:b/>
          <w:u w:val="single"/>
        </w:rPr>
        <w:t xml:space="preserve">WTO no date – see the list in the doc </w:t>
      </w:r>
      <w:r>
        <w:t>https://www.wto.org/english/thewto_e/whatis_e/tif_e/org6_e.htm#collapseI</w:t>
      </w:r>
    </w:p>
    <w:p w14:paraId="4D4F2E14" w14:textId="77777777" w:rsidR="003500B2" w:rsidRDefault="003500B2" w:rsidP="003500B2">
      <w:r>
        <w:t>**NOTE: This list is taken from the WTO’s website linked above</w:t>
      </w:r>
    </w:p>
    <w:p w14:paraId="71A7A6B4" w14:textId="77777777" w:rsidR="003500B2" w:rsidRDefault="003500B2" w:rsidP="003500B2">
      <w:r>
        <w:t>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47B347BE" w14:textId="77777777" w:rsidR="003500B2" w:rsidRDefault="003500B2" w:rsidP="003500B2">
      <w:r>
        <w:rPr>
          <w:noProof/>
        </w:rPr>
        <w:drawing>
          <wp:inline distT="0" distB="0" distL="0" distR="0" wp14:anchorId="346BE702" wp14:editId="2A89FE76">
            <wp:extent cx="2245360" cy="1457325"/>
            <wp:effectExtent l="0" t="0" r="2540" b="9525"/>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Map&#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5360" cy="1457325"/>
                    </a:xfrm>
                    <a:prstGeom prst="rect">
                      <a:avLst/>
                    </a:prstGeom>
                    <a:noFill/>
                    <a:ln>
                      <a:noFill/>
                    </a:ln>
                  </pic:spPr>
                </pic:pic>
              </a:graphicData>
            </a:graphic>
          </wp:inline>
        </w:drawing>
      </w:r>
    </w:p>
    <w:p w14:paraId="43D423B5" w14:textId="77777777" w:rsidR="003500B2" w:rsidRDefault="003500B2" w:rsidP="003500B2">
      <w:pPr>
        <w:pStyle w:val="Heading4"/>
      </w:pPr>
      <w:r>
        <w:t>Violation: they read Jordan</w:t>
      </w:r>
    </w:p>
    <w:p w14:paraId="3C6AAEDF" w14:textId="77777777" w:rsidR="003500B2" w:rsidRDefault="003500B2" w:rsidP="003500B2">
      <w:pPr>
        <w:pStyle w:val="Heading4"/>
      </w:pPr>
      <w:r>
        <w:t>Vote neg:</w:t>
      </w:r>
    </w:p>
    <w:p w14:paraId="63C36BDD" w14:textId="77777777" w:rsidR="003500B2" w:rsidRDefault="003500B2" w:rsidP="003500B2">
      <w:pPr>
        <w:pStyle w:val="Heading4"/>
      </w:pPr>
      <w:r>
        <w:t>1] Limits – you can pick anything from Israel to India to North Korea and there’s no universal DA since each state has a different political situation – it explodes neg prep and leads to random state of the week affs which makes cutting stable neg links impossible – limits key to reciprocal engagement since they create a caselist for neg prep</w:t>
      </w:r>
    </w:p>
    <w:p w14:paraId="5B0DE8BB" w14:textId="77777777" w:rsidR="003500B2" w:rsidRDefault="003500B2" w:rsidP="003500B2">
      <w:pPr>
        <w:pStyle w:val="Heading4"/>
        <w:rPr>
          <w:color w:val="000000"/>
        </w:rPr>
      </w:pPr>
      <w:r>
        <w:t>2] TVA – read the aff as an advantage to a whole rez aff. We don’t prevent new FWs, mechanisms, or advantages. PICs don’t solve – it’s absurd to say</w:t>
      </w:r>
      <w:r>
        <w:rPr>
          <w:color w:val="000000"/>
        </w:rPr>
        <w:t xml:space="preserve"> neg potential abuse justifies the aff being flat out not T, which leads to a race towards abuse. </w:t>
      </w:r>
    </w:p>
    <w:p w14:paraId="3FA639E8" w14:textId="77777777" w:rsidR="003500B2" w:rsidRDefault="003500B2" w:rsidP="003500B2"/>
    <w:p w14:paraId="6708494D" w14:textId="77777777" w:rsidR="003500B2" w:rsidRDefault="003500B2" w:rsidP="003500B2">
      <w:pPr>
        <w:pStyle w:val="Heading3"/>
      </w:pPr>
      <w:r>
        <w:t>K</w:t>
      </w:r>
    </w:p>
    <w:p w14:paraId="43F10EE0" w14:textId="77777777" w:rsidR="003500B2" w:rsidRDefault="003500B2" w:rsidP="003500B2">
      <w:pPr>
        <w:pStyle w:val="Heading4"/>
      </w:pPr>
      <w:r>
        <w:t>Our thesis is that the collapse of capitalism is inevitable, it is a question of now or later: you should frame your decision through an anti-capitalist lens by centering the valorization of productivity that aff’s logic is founded upon.</w:t>
      </w:r>
    </w:p>
    <w:p w14:paraId="11D4838A" w14:textId="77777777" w:rsidR="003500B2" w:rsidRDefault="003500B2" w:rsidP="003500B2">
      <w:r>
        <w:rPr>
          <w:rStyle w:val="Style13ptBold"/>
        </w:rPr>
        <w:t xml:space="preserve">Kuang 20 </w:t>
      </w:r>
      <w:r>
        <w:t>[Da Kuang and Changyi Huang are professors at the  Huazhong University of Science and Technology, College of Marxism in Wuhan 430074, China. A Study of Marx’s Thought on the Speed of Capital Accumulation, Presented at the 2020 International Conference on Social Science, Economics and Education Research (SSEER 2020), Atlantic Press: Advances in Social Science, Education and Humanities Research Volume 455,  8-22-21, amrita]</w:t>
      </w:r>
    </w:p>
    <w:p w14:paraId="20C708A5" w14:textId="77777777" w:rsidR="003500B2" w:rsidRDefault="003500B2" w:rsidP="003500B2">
      <w:pPr>
        <w:rPr>
          <w:sz w:val="12"/>
        </w:rPr>
      </w:pPr>
      <w:r>
        <w:rPr>
          <w:sz w:val="12"/>
        </w:rPr>
        <w:t xml:space="preserve">III. CONTEMPORARY ENLIGHTENMENT: </w:t>
      </w:r>
      <w:r>
        <w:rPr>
          <w:b/>
          <w:u w:val="single"/>
        </w:rPr>
        <w:t>CAPITALISM IS BOUND TO DIE OUT IN THE LONG-TERM STAGNATION OF CAPITAL ACCUMULATION</w:t>
      </w:r>
      <w:r>
        <w:rPr>
          <w:sz w:val="12"/>
        </w:rPr>
        <w:t xml:space="preserve"> As we all know, Marx and Engels reached a most important scientific conclusion in the Manifesto of the Communist Party: </w:t>
      </w:r>
      <w:r>
        <w:rPr>
          <w:b/>
          <w:u w:val="single"/>
        </w:rPr>
        <w:t xml:space="preserve">the death of the bourgeoisie and </w:t>
      </w:r>
      <w:r>
        <w:rPr>
          <w:b/>
          <w:highlight w:val="green"/>
          <w:u w:val="single"/>
        </w:rPr>
        <w:t xml:space="preserve">the victory of the proletariat are </w:t>
      </w:r>
      <w:r>
        <w:rPr>
          <w:b/>
          <w:u w:val="single"/>
        </w:rPr>
        <w:t xml:space="preserve">equally </w:t>
      </w:r>
      <w:r>
        <w:rPr>
          <w:b/>
          <w:highlight w:val="green"/>
          <w:u w:val="single"/>
        </w:rPr>
        <w:t>inevitable.</w:t>
      </w:r>
      <w:r>
        <w:rPr>
          <w:sz w:val="12"/>
        </w:rPr>
        <w:t xml:space="preserve"> This is the famous “Two Necessities” principle of Marxism. If we study </w:t>
      </w:r>
      <w:r>
        <w:rPr>
          <w:b/>
          <w:u w:val="single"/>
        </w:rPr>
        <w:t xml:space="preserve">Marx’s thought of </w:t>
      </w:r>
      <w:r>
        <w:rPr>
          <w:b/>
          <w:highlight w:val="green"/>
          <w:u w:val="single"/>
        </w:rPr>
        <w:t>the speed of capital accumulation</w:t>
      </w:r>
      <w:r>
        <w:rPr>
          <w:b/>
          <w:u w:val="single"/>
        </w:rPr>
        <w:t xml:space="preserve">, we will come to the conclusion that </w:t>
      </w:r>
      <w:r>
        <w:rPr>
          <w:b/>
          <w:highlight w:val="green"/>
          <w:u w:val="single"/>
        </w:rPr>
        <w:t xml:space="preserve">capitalism is bound to die </w:t>
      </w:r>
      <w:r>
        <w:rPr>
          <w:b/>
          <w:u w:val="single"/>
        </w:rPr>
        <w:t xml:space="preserve">out </w:t>
      </w:r>
      <w:r>
        <w:rPr>
          <w:b/>
          <w:highlight w:val="green"/>
          <w:u w:val="single"/>
        </w:rPr>
        <w:t xml:space="preserve">in the long-term stagnation of </w:t>
      </w:r>
      <w:r>
        <w:rPr>
          <w:b/>
          <w:u w:val="single"/>
        </w:rPr>
        <w:t xml:space="preserve">capital </w:t>
      </w:r>
      <w:r>
        <w:rPr>
          <w:b/>
          <w:highlight w:val="green"/>
          <w:u w:val="single"/>
        </w:rPr>
        <w:t>accumulation</w:t>
      </w:r>
      <w:r>
        <w:rPr>
          <w:b/>
          <w:u w:val="single"/>
        </w:rPr>
        <w:t>.</w:t>
      </w:r>
      <w:r>
        <w:rPr>
          <w:sz w:val="12"/>
        </w:rPr>
        <w:t xml:space="preserve"> Wallerstein believes that </w:t>
      </w:r>
      <w:r>
        <w:rPr>
          <w:b/>
          <w:highlight w:val="green"/>
          <w:u w:val="single"/>
        </w:rPr>
        <w:t xml:space="preserve">although </w:t>
      </w:r>
      <w:r>
        <w:rPr>
          <w:b/>
          <w:u w:val="single"/>
        </w:rPr>
        <w:t xml:space="preserve">the </w:t>
      </w:r>
      <w:r>
        <w:rPr>
          <w:b/>
          <w:highlight w:val="green"/>
          <w:u w:val="single"/>
        </w:rPr>
        <w:t xml:space="preserve">production for </w:t>
      </w:r>
      <w:r>
        <w:rPr>
          <w:b/>
          <w:u w:val="single"/>
        </w:rPr>
        <w:t xml:space="preserve">the purpose of pursuing </w:t>
      </w:r>
      <w:r>
        <w:rPr>
          <w:b/>
          <w:highlight w:val="green"/>
          <w:u w:val="single"/>
        </w:rPr>
        <w:t xml:space="preserve">profits has a history </w:t>
      </w:r>
      <w:r>
        <w:rPr>
          <w:b/>
          <w:u w:val="single"/>
        </w:rPr>
        <w:t xml:space="preserve">of thousands of years, this mode of production has never occupied a dominant position in these historical systems. </w:t>
      </w:r>
      <w:r>
        <w:rPr>
          <w:b/>
          <w:highlight w:val="green"/>
          <w:u w:val="single"/>
        </w:rPr>
        <w:t xml:space="preserve">Only capitalism regards the endless accumulation of profits as the fundamental feature </w:t>
      </w:r>
      <w:r>
        <w:rPr>
          <w:b/>
          <w:u w:val="single"/>
        </w:rPr>
        <w:t>of its own system</w:t>
      </w:r>
      <w:r>
        <w:rPr>
          <w:sz w:val="12"/>
        </w:rPr>
        <w:t xml:space="preserve">. Wallerstein pointed out that the capitalist system has been maintained for more than 500 years, and the fundamental policy of endless capital accumulation has been quite successful. However, </w:t>
      </w:r>
      <w:r>
        <w:rPr>
          <w:b/>
          <w:u w:val="single"/>
        </w:rPr>
        <w:t xml:space="preserve">the historical stage based on this has come to an end, and the </w:t>
      </w:r>
      <w:r>
        <w:rPr>
          <w:b/>
          <w:highlight w:val="green"/>
          <w:u w:val="single"/>
        </w:rPr>
        <w:t>late capitalism is coming to an end</w:t>
      </w:r>
      <w:r>
        <w:rPr>
          <w:b/>
          <w:u w:val="single"/>
        </w:rPr>
        <w:t>.</w:t>
      </w:r>
      <w:r>
        <w:rPr>
          <w:sz w:val="12"/>
        </w:rPr>
        <w:t xml:space="preserve"> Andrew Kleiman made </w:t>
      </w:r>
      <w:r>
        <w:rPr>
          <w:b/>
          <w:u w:val="single"/>
        </w:rPr>
        <w:t xml:space="preserve">an </w:t>
      </w:r>
      <w:r>
        <w:rPr>
          <w:b/>
          <w:highlight w:val="green"/>
          <w:u w:val="single"/>
        </w:rPr>
        <w:t xml:space="preserve">empirical study on the change trend of </w:t>
      </w:r>
      <w:r>
        <w:rPr>
          <w:b/>
          <w:u w:val="single"/>
        </w:rPr>
        <w:t xml:space="preserve">American </w:t>
      </w:r>
      <w:r>
        <w:rPr>
          <w:b/>
          <w:highlight w:val="green"/>
          <w:u w:val="single"/>
        </w:rPr>
        <w:t xml:space="preserve">profit margin </w:t>
      </w:r>
      <w:r>
        <w:rPr>
          <w:b/>
          <w:u w:val="single"/>
        </w:rPr>
        <w:t xml:space="preserve">from 1929 to 2009. He believed that after the boom period of World War II, the capital profit margin </w:t>
      </w:r>
      <w:r>
        <w:rPr>
          <w:b/>
          <w:highlight w:val="green"/>
          <w:u w:val="single"/>
        </w:rPr>
        <w:t xml:space="preserve">of the whole </w:t>
      </w:r>
      <w:r>
        <w:rPr>
          <w:b/>
          <w:u w:val="single"/>
        </w:rPr>
        <w:t xml:space="preserve">economic </w:t>
      </w:r>
      <w:r>
        <w:rPr>
          <w:b/>
          <w:highlight w:val="green"/>
          <w:u w:val="single"/>
        </w:rPr>
        <w:t>system was indeed declining irreversibly</w:t>
      </w:r>
      <w:r>
        <w:rPr>
          <w:b/>
          <w:u w:val="single"/>
        </w:rPr>
        <w:t>.</w:t>
      </w:r>
      <w:r>
        <w:rPr>
          <w:sz w:val="12"/>
        </w:rPr>
        <w:t xml:space="preserve"> Robert Brenner calculated the declining trend of manufacturing profit margin in the United States and Japan since the 1950s. Among them, </w:t>
      </w:r>
      <w:r>
        <w:rPr>
          <w:b/>
          <w:u w:val="single"/>
        </w:rPr>
        <w:t>the average profit margin of manufacturing industry in the United States has more than doubled, and the average profit margin of manufacturing industry in Japan has more than tripled</w:t>
      </w:r>
      <w:r>
        <w:rPr>
          <w:sz w:val="12"/>
        </w:rPr>
        <w:t xml:space="preserve">. These empirical studies </w:t>
      </w:r>
      <w:r>
        <w:rPr>
          <w:b/>
          <w:highlight w:val="green"/>
          <w:u w:val="single"/>
        </w:rPr>
        <w:t xml:space="preserve">confirm Marx’s idea that the rate of capital profit keeps falling and the rate of </w:t>
      </w:r>
      <w:r>
        <w:rPr>
          <w:b/>
          <w:u w:val="single"/>
        </w:rPr>
        <w:t xml:space="preserve">capital </w:t>
      </w:r>
      <w:r>
        <w:rPr>
          <w:b/>
          <w:highlight w:val="green"/>
          <w:u w:val="single"/>
        </w:rPr>
        <w:t>accumulation</w:t>
      </w:r>
      <w:r>
        <w:rPr>
          <w:b/>
          <w:u w:val="single"/>
        </w:rPr>
        <w:t xml:space="preserve"> tends to </w:t>
      </w:r>
      <w:r>
        <w:rPr>
          <w:b/>
          <w:highlight w:val="green"/>
          <w:u w:val="single"/>
        </w:rPr>
        <w:t>stagnate.</w:t>
      </w:r>
      <w:r>
        <w:rPr>
          <w:sz w:val="12"/>
        </w:rPr>
        <w:t xml:space="preserve"> The global financial crisis that broke out in 2007-2008 is the most serious crisis of capitalism since the great depression in the 1930s. </w:t>
      </w:r>
      <w:r>
        <w:rPr>
          <w:b/>
          <w:u w:val="single"/>
        </w:rPr>
        <w:t xml:space="preserve">Although the crisis is presented in the form of finance, the underlying law is still “relative overproduction”, that is, </w:t>
      </w:r>
      <w:r>
        <w:rPr>
          <w:b/>
          <w:highlight w:val="green"/>
          <w:u w:val="single"/>
        </w:rPr>
        <w:t>trying to expand credit consumption to alleviate</w:t>
      </w:r>
      <w:r>
        <w:rPr>
          <w:b/>
          <w:u w:val="single"/>
        </w:rPr>
        <w:t xml:space="preserve"> the </w:t>
      </w:r>
      <w:r>
        <w:rPr>
          <w:b/>
          <w:highlight w:val="green"/>
          <w:u w:val="single"/>
        </w:rPr>
        <w:t xml:space="preserve">contradiction between </w:t>
      </w:r>
      <w:r>
        <w:rPr>
          <w:b/>
          <w:u w:val="single"/>
        </w:rPr>
        <w:t xml:space="preserve">the </w:t>
      </w:r>
      <w:r>
        <w:rPr>
          <w:b/>
          <w:highlight w:val="green"/>
          <w:u w:val="single"/>
        </w:rPr>
        <w:t xml:space="preserve">expansion of production and </w:t>
      </w:r>
      <w:r>
        <w:rPr>
          <w:b/>
          <w:u w:val="single"/>
        </w:rPr>
        <w:t>the relative</w:t>
      </w:r>
      <w:r>
        <w:rPr>
          <w:b/>
          <w:highlight w:val="green"/>
          <w:u w:val="single"/>
        </w:rPr>
        <w:t xml:space="preserve"> reduction of consumption </w:t>
      </w:r>
      <w:r>
        <w:rPr>
          <w:b/>
          <w:u w:val="single"/>
        </w:rPr>
        <w:t>capacity, accelerating the real estate and finance</w:t>
      </w:r>
      <w:r>
        <w:rPr>
          <w:sz w:val="12"/>
        </w:rPr>
        <w:t xml:space="preserve"> The development of bubbles. But </w:t>
      </w:r>
      <w:r>
        <w:rPr>
          <w:b/>
          <w:u w:val="single"/>
        </w:rPr>
        <w:t xml:space="preserve">this contradiction is only temporarily covered by bubbles, and after a long period of accumulation and fermentation, the </w:t>
      </w:r>
      <w:r>
        <w:rPr>
          <w:b/>
          <w:highlight w:val="green"/>
          <w:u w:val="single"/>
        </w:rPr>
        <w:t xml:space="preserve">crisis </w:t>
      </w:r>
      <w:r>
        <w:rPr>
          <w:b/>
          <w:u w:val="single"/>
        </w:rPr>
        <w:t xml:space="preserve">finally </w:t>
      </w:r>
      <w:r>
        <w:rPr>
          <w:b/>
          <w:highlight w:val="green"/>
          <w:u w:val="single"/>
        </w:rPr>
        <w:t>broke out</w:t>
      </w:r>
      <w:r>
        <w:rPr>
          <w:sz w:val="12"/>
        </w:rPr>
        <w:t>. After 10 years of evolution</w:t>
      </w:r>
      <w:r>
        <w:rPr>
          <w:b/>
          <w:u w:val="single"/>
        </w:rPr>
        <w:t xml:space="preserve">, the capitalist world has not recovered from crisis and stagnation, but has </w:t>
      </w:r>
      <w:r>
        <w:rPr>
          <w:b/>
          <w:highlight w:val="green"/>
          <w:u w:val="single"/>
        </w:rPr>
        <w:t xml:space="preserve">expanded into a structural crisis </w:t>
      </w:r>
      <w:r>
        <w:rPr>
          <w:b/>
          <w:u w:val="single"/>
        </w:rPr>
        <w:t>of capitalism along the path of financial crisis → economic crisis → financial crisis → debt crisis.</w:t>
      </w:r>
      <w:r>
        <w:rPr>
          <w:sz w:val="12"/>
        </w:rPr>
        <w:t xml:space="preserve"> At the same time, </w:t>
      </w:r>
      <w:r>
        <w:rPr>
          <w:b/>
          <w:u w:val="single"/>
        </w:rPr>
        <w:t>contemporary capitalism also faces the absolute limit of capital accumulation caused by the crisis of population aging and ecological crisis</w:t>
      </w:r>
      <w:r>
        <w:rPr>
          <w:sz w:val="12"/>
        </w:rPr>
        <w:t xml:space="preserve">. According to statistics, in 2014, the total population of 28 countries in the EU was 508 million, of which 18.5% were aged over 65, 19.9% were aged between 50 and 64, and 38.4% were aged between 50 and 64. </w:t>
      </w:r>
      <w:r>
        <w:rPr>
          <w:b/>
          <w:u w:val="single"/>
        </w:rPr>
        <w:t xml:space="preserve">The trend of population aging </w:t>
      </w:r>
      <w:r>
        <w:rPr>
          <w:b/>
          <w:highlight w:val="green"/>
          <w:u w:val="single"/>
        </w:rPr>
        <w:t xml:space="preserve">will </w:t>
      </w:r>
      <w:r>
        <w:rPr>
          <w:b/>
          <w:u w:val="single"/>
        </w:rPr>
        <w:t>inevitably</w:t>
      </w:r>
      <w:r>
        <w:rPr>
          <w:b/>
          <w:highlight w:val="green"/>
          <w:u w:val="single"/>
        </w:rPr>
        <w:t xml:space="preserve"> lead to the extreme shortage of labor </w:t>
      </w:r>
      <w:r>
        <w:rPr>
          <w:b/>
          <w:u w:val="single"/>
        </w:rPr>
        <w:t>force</w:t>
      </w:r>
      <w:r>
        <w:rPr>
          <w:b/>
          <w:highlight w:val="green"/>
          <w:u w:val="single"/>
        </w:rPr>
        <w:t xml:space="preserve">, increase </w:t>
      </w:r>
      <w:r>
        <w:rPr>
          <w:b/>
          <w:u w:val="single"/>
        </w:rPr>
        <w:t xml:space="preserve">labor </w:t>
      </w:r>
      <w:r>
        <w:rPr>
          <w:b/>
          <w:highlight w:val="green"/>
          <w:u w:val="single"/>
        </w:rPr>
        <w:t xml:space="preserve">cost, and </w:t>
      </w:r>
      <w:r>
        <w:rPr>
          <w:b/>
          <w:u w:val="single"/>
        </w:rPr>
        <w:t>further</w:t>
      </w:r>
      <w:r>
        <w:rPr>
          <w:b/>
          <w:highlight w:val="green"/>
          <w:u w:val="single"/>
        </w:rPr>
        <w:t xml:space="preserve"> reduce </w:t>
      </w:r>
      <w:r>
        <w:rPr>
          <w:b/>
          <w:u w:val="single"/>
        </w:rPr>
        <w:t xml:space="preserve">the </w:t>
      </w:r>
      <w:r>
        <w:rPr>
          <w:b/>
          <w:highlight w:val="green"/>
          <w:u w:val="single"/>
        </w:rPr>
        <w:t xml:space="preserve">profit margin </w:t>
      </w:r>
      <w:r>
        <w:rPr>
          <w:b/>
          <w:u w:val="single"/>
        </w:rPr>
        <w:t>of capital</w:t>
      </w:r>
      <w:r>
        <w:rPr>
          <w:b/>
          <w:highlight w:val="green"/>
          <w:u w:val="single"/>
        </w:rPr>
        <w:t xml:space="preserve">; and </w:t>
      </w:r>
      <w:r>
        <w:rPr>
          <w:b/>
          <w:u w:val="single"/>
        </w:rPr>
        <w:t xml:space="preserve">the </w:t>
      </w:r>
      <w:r>
        <w:rPr>
          <w:b/>
          <w:highlight w:val="green"/>
          <w:u w:val="single"/>
        </w:rPr>
        <w:t xml:space="preserve">ecological crisis </w:t>
      </w:r>
      <w:r>
        <w:rPr>
          <w:b/>
          <w:u w:val="single"/>
        </w:rPr>
        <w:t xml:space="preserve">will gradually </w:t>
      </w:r>
      <w:r>
        <w:rPr>
          <w:b/>
          <w:highlight w:val="green"/>
          <w:u w:val="single"/>
        </w:rPr>
        <w:t>become the same</w:t>
      </w:r>
      <w:r>
        <w:rPr>
          <w:b/>
          <w:u w:val="single"/>
        </w:rPr>
        <w:t xml:space="preserve"> or even more serious </w:t>
      </w:r>
      <w:r>
        <w:rPr>
          <w:b/>
          <w:highlight w:val="green"/>
          <w:u w:val="single"/>
        </w:rPr>
        <w:t xml:space="preserve">problem </w:t>
      </w:r>
      <w:r>
        <w:rPr>
          <w:b/>
          <w:u w:val="single"/>
        </w:rPr>
        <w:t>as the economic crisis.</w:t>
      </w:r>
      <w:r>
        <w:rPr>
          <w:sz w:val="12"/>
        </w:rPr>
        <w:t xml:space="preserve"> As the existing capital accumulation models all go bankrupt, </w:t>
      </w:r>
      <w:r>
        <w:rPr>
          <w:b/>
          <w:u w:val="single"/>
        </w:rPr>
        <w:t xml:space="preserve">the speed of capital accumulation will inevitably further decline. The economic cycle theory of western mainstream economics interprets the capitalist economic crisis as a kind of normal economic fluctuation, and holds that capital can always overcome the crisis and stagnation, and then accelerate the accumulation again. This kind of circular movement, which only attributes capital accumulation to quantitative change, conceals a historical fact: </w:t>
      </w:r>
      <w:r>
        <w:rPr>
          <w:b/>
          <w:highlight w:val="green"/>
          <w:u w:val="single"/>
        </w:rPr>
        <w:t>the</w:t>
      </w:r>
      <w:r>
        <w:rPr>
          <w:b/>
          <w:u w:val="single"/>
        </w:rPr>
        <w:t xml:space="preserve"> final </w:t>
      </w:r>
      <w:r>
        <w:rPr>
          <w:b/>
          <w:highlight w:val="green"/>
          <w:u w:val="single"/>
        </w:rPr>
        <w:t>result of the crisis and stagnation of capital accumulation is</w:t>
      </w:r>
      <w:r>
        <w:rPr>
          <w:b/>
          <w:u w:val="single"/>
        </w:rPr>
        <w:t xml:space="preserve"> the </w:t>
      </w:r>
      <w:r>
        <w:rPr>
          <w:b/>
          <w:highlight w:val="green"/>
          <w:u w:val="single"/>
        </w:rPr>
        <w:t xml:space="preserve">qualitative change of </w:t>
      </w:r>
      <w:r>
        <w:rPr>
          <w:b/>
          <w:u w:val="single"/>
        </w:rPr>
        <w:t xml:space="preserve">capitalist </w:t>
      </w:r>
      <w:r>
        <w:rPr>
          <w:b/>
          <w:highlight w:val="green"/>
          <w:u w:val="single"/>
        </w:rPr>
        <w:t>ownership, which is an irreversible linear process</w:t>
      </w:r>
      <w:r>
        <w:rPr>
          <w:sz w:val="12"/>
        </w:rPr>
        <w:t xml:space="preserve">. Over the past 200 years, </w:t>
      </w:r>
      <w:r>
        <w:rPr>
          <w:b/>
          <w:u w:val="single"/>
        </w:rPr>
        <w:t xml:space="preserve">the world economic crisis has occurred more than 20 times, some of </w:t>
      </w:r>
      <w:r>
        <w:rPr>
          <w:b/>
          <w:highlight w:val="green"/>
          <w:u w:val="single"/>
        </w:rPr>
        <w:t>which directly triggered the proletarian revolution</w:t>
      </w:r>
      <w:r>
        <w:rPr>
          <w:sz w:val="12"/>
        </w:rPr>
        <w:t xml:space="preserve">, some of which first broke out in war and then triggered the proletarian revolution. </w:t>
      </w:r>
      <w:r>
        <w:rPr>
          <w:b/>
          <w:u w:val="single"/>
        </w:rPr>
        <w:t>For example,</w:t>
      </w:r>
      <w:r>
        <w:rPr>
          <w:sz w:val="12"/>
        </w:rPr>
        <w:t xml:space="preserve"> the result of </w:t>
      </w:r>
      <w:r>
        <w:rPr>
          <w:b/>
          <w:u w:val="single"/>
        </w:rPr>
        <w:t>the capitalist economic crisis in 1847 was the final explosion of the French Revolution in June;</w:t>
      </w:r>
      <w:r>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Pr>
          <w:b/>
          <w:highlight w:val="green"/>
          <w:u w:val="single"/>
        </w:rPr>
        <w:t>In addition to the proletarian socialist revolution</w:t>
      </w:r>
      <w:r>
        <w:rPr>
          <w:b/>
          <w:u w:val="single"/>
        </w:rPr>
        <w:t xml:space="preserve"> caused by the economic crisis, </w:t>
      </w:r>
      <w:r>
        <w:rPr>
          <w:b/>
          <w:highlight w:val="green"/>
          <w:u w:val="single"/>
        </w:rPr>
        <w:t xml:space="preserve">the capitalist internal system of ownership has </w:t>
      </w:r>
      <w:r>
        <w:rPr>
          <w:b/>
          <w:u w:val="single"/>
        </w:rPr>
        <w:t xml:space="preserve">also made </w:t>
      </w:r>
      <w:r>
        <w:rPr>
          <w:b/>
          <w:highlight w:val="green"/>
          <w:u w:val="single"/>
        </w:rPr>
        <w:t xml:space="preserve">major adjustments </w:t>
      </w:r>
      <w:r>
        <w:rPr>
          <w:b/>
          <w:u w:val="single"/>
        </w:rPr>
        <w:t xml:space="preserve">in response to the economic crisis. </w:t>
      </w:r>
      <w:r>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Pr>
          <w:b/>
          <w:u w:val="single"/>
        </w:rPr>
        <w:t>that capitalism will inevitably die out in the long-term stagnation of capital accumulation. The ultimate fate of capitalism is to be replaced</w:t>
      </w:r>
      <w:r>
        <w:rPr>
          <w:sz w:val="12"/>
        </w:rPr>
        <w:t xml:space="preserve"> by socialism.</w:t>
      </w:r>
    </w:p>
    <w:p w14:paraId="0EA36EAC" w14:textId="77777777" w:rsidR="003500B2" w:rsidRDefault="003500B2" w:rsidP="003500B2"/>
    <w:p w14:paraId="2ED96FF6" w14:textId="77777777" w:rsidR="003500B2" w:rsidRDefault="003500B2" w:rsidP="003500B2">
      <w:pPr>
        <w:pStyle w:val="Heading4"/>
      </w:pPr>
      <w:r>
        <w:t>The affirmative resets the cycle and rejuvenates short-term capitalist accumulation in two ways.</w:t>
      </w:r>
    </w:p>
    <w:p w14:paraId="66A90209" w14:textId="77777777" w:rsidR="003500B2" w:rsidRDefault="003500B2" w:rsidP="003500B2"/>
    <w:p w14:paraId="7CC01305" w14:textId="77777777" w:rsidR="003500B2" w:rsidRDefault="003500B2" w:rsidP="003500B2">
      <w:pPr>
        <w:pStyle w:val="Heading4"/>
      </w:pPr>
      <w:r>
        <w:t xml:space="preserve">First, is false liberalism. The plan is representative of the idea that capitalism can be saved- eliminating “intellectual property protections” is a scheme that aims to boost falling rates of profit and improve capital accumulation. </w:t>
      </w:r>
    </w:p>
    <w:p w14:paraId="6FA69B67" w14:textId="77777777" w:rsidR="003500B2" w:rsidRDefault="003500B2" w:rsidP="003500B2">
      <w:r>
        <w:rPr>
          <w:rStyle w:val="Style13ptBold"/>
        </w:rPr>
        <w:t xml:space="preserve">Gilbert 19 </w:t>
      </w:r>
      <w:r>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1-13-2019,No Publication,https://www.bilaterals.org/?free-trade-is-today-s-imperialism, 8-21-2021 amrita]</w:t>
      </w:r>
    </w:p>
    <w:p w14:paraId="65A4B088" w14:textId="77777777" w:rsidR="003500B2" w:rsidRDefault="003500B2" w:rsidP="003500B2">
      <w:pPr>
        <w:rPr>
          <w:sz w:val="16"/>
        </w:rPr>
      </w:pPr>
      <w:r>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Pr>
          <w:b/>
          <w:u w:val="single"/>
        </w:rPr>
        <w:t xml:space="preserve">Instead, today’s agreements involve </w:t>
      </w:r>
      <w:r>
        <w:rPr>
          <w:b/>
          <w:highlight w:val="green"/>
          <w:u w:val="single"/>
        </w:rPr>
        <w:t>protecting</w:t>
      </w:r>
      <w:r>
        <w:rPr>
          <w:b/>
          <w:u w:val="single"/>
        </w:rPr>
        <w:t xml:space="preserve"> the property rights (especially the </w:t>
      </w:r>
      <w:r>
        <w:rPr>
          <w:b/>
          <w:highlight w:val="green"/>
          <w:u w:val="single"/>
        </w:rPr>
        <w:t>i</w:t>
      </w:r>
      <w:r>
        <w:rPr>
          <w:b/>
          <w:u w:val="single"/>
        </w:rPr>
        <w:t>ntellectual</w:t>
      </w:r>
      <w:r>
        <w:rPr>
          <w:b/>
          <w:highlight w:val="green"/>
          <w:u w:val="single"/>
        </w:rPr>
        <w:t xml:space="preserve"> p</w:t>
      </w:r>
      <w:r>
        <w:rPr>
          <w:b/>
          <w:u w:val="single"/>
        </w:rPr>
        <w:t xml:space="preserve">roperty </w:t>
      </w:r>
      <w:r>
        <w:rPr>
          <w:b/>
          <w:highlight w:val="green"/>
          <w:u w:val="single"/>
        </w:rPr>
        <w:t>rights</w:t>
      </w:r>
      <w:r>
        <w:rPr>
          <w:b/>
          <w:u w:val="single"/>
        </w:rPr>
        <w:t xml:space="preserve">) of multinationals and </w:t>
      </w:r>
      <w:r>
        <w:rPr>
          <w:b/>
          <w:highlight w:val="green"/>
          <w:u w:val="single"/>
        </w:rPr>
        <w:t xml:space="preserve">harmonizing the </w:t>
      </w:r>
      <w:r>
        <w:rPr>
          <w:b/>
          <w:u w:val="single"/>
        </w:rPr>
        <w:t xml:space="preserve">regulatory </w:t>
      </w:r>
      <w:r>
        <w:rPr>
          <w:b/>
          <w:highlight w:val="green"/>
          <w:u w:val="single"/>
        </w:rPr>
        <w:t xml:space="preserve">regimes </w:t>
      </w:r>
      <w:r>
        <w:rPr>
          <w:b/>
          <w:u w:val="single"/>
        </w:rPr>
        <w:t xml:space="preserve">across countries with which multinationals must comply. In other words, </w:t>
      </w:r>
      <w:r>
        <w:rPr>
          <w:b/>
          <w:highlight w:val="green"/>
          <w:u w:val="single"/>
        </w:rPr>
        <w:t xml:space="preserve">today’s </w:t>
      </w:r>
      <w:r>
        <w:rPr>
          <w:b/>
          <w:u w:val="single"/>
        </w:rPr>
        <w:t xml:space="preserve">free trade </w:t>
      </w:r>
      <w:r>
        <w:rPr>
          <w:b/>
          <w:highlight w:val="green"/>
          <w:u w:val="single"/>
        </w:rPr>
        <w:t xml:space="preserve">agreements are about </w:t>
      </w:r>
      <w:r>
        <w:rPr>
          <w:b/>
          <w:u w:val="single"/>
        </w:rPr>
        <w:t xml:space="preserve">enforcing the </w:t>
      </w:r>
      <w:r>
        <w:rPr>
          <w:b/>
          <w:highlight w:val="green"/>
          <w:u w:val="single"/>
        </w:rPr>
        <w:t>unequal economic relationships</w:t>
      </w:r>
      <w:r>
        <w:rPr>
          <w:b/>
          <w:u w:val="single"/>
        </w:rPr>
        <w:t xml:space="preserve"> that </w:t>
      </w:r>
      <w:r>
        <w:rPr>
          <w:b/>
          <w:highlight w:val="green"/>
          <w:u w:val="single"/>
        </w:rPr>
        <w:t xml:space="preserve">global North </w:t>
      </w:r>
      <w:r>
        <w:rPr>
          <w:b/>
          <w:u w:val="single"/>
        </w:rPr>
        <w:t>corporations</w:t>
      </w:r>
      <w:r>
        <w:rPr>
          <w:b/>
          <w:highlight w:val="green"/>
          <w:u w:val="single"/>
        </w:rPr>
        <w:t xml:space="preserve"> have continued to enjoy since</w:t>
      </w:r>
      <w:r>
        <w:rPr>
          <w:b/>
          <w:u w:val="single"/>
        </w:rPr>
        <w:t xml:space="preserve"> the times of </w:t>
      </w:r>
      <w:r>
        <w:rPr>
          <w:b/>
          <w:highlight w:val="green"/>
          <w:u w:val="single"/>
        </w:rPr>
        <w:t>colonialism</w:t>
      </w:r>
      <w:r>
        <w:rPr>
          <w:b/>
          <w:u w:val="single"/>
        </w:rPr>
        <w:t xml:space="preserve">. The most egregious </w:t>
      </w:r>
      <w:r>
        <w:rPr>
          <w:b/>
          <w:highlight w:val="green"/>
          <w:u w:val="single"/>
        </w:rPr>
        <w:t xml:space="preserve">example </w:t>
      </w:r>
      <w:r>
        <w:rPr>
          <w:b/>
          <w:u w:val="single"/>
        </w:rPr>
        <w:t xml:space="preserve">of global North countries </w:t>
      </w:r>
      <w:r>
        <w:rPr>
          <w:b/>
          <w:highlight w:val="green"/>
          <w:u w:val="single"/>
        </w:rPr>
        <w:t xml:space="preserve">using the WTO to codify </w:t>
      </w:r>
      <w:r>
        <w:rPr>
          <w:b/>
          <w:u w:val="single"/>
        </w:rPr>
        <w:t xml:space="preserve">their </w:t>
      </w:r>
      <w:r>
        <w:rPr>
          <w:b/>
          <w:highlight w:val="green"/>
          <w:u w:val="single"/>
        </w:rPr>
        <w:t xml:space="preserve">colonial unequal economic relationships is </w:t>
      </w:r>
      <w:r>
        <w:rPr>
          <w:b/>
          <w:u w:val="single"/>
        </w:rPr>
        <w:t>the Trade-Related Aspects of Intellectual Property Rights (</w:t>
      </w:r>
      <w:r>
        <w:rPr>
          <w:b/>
          <w:highlight w:val="green"/>
          <w:u w:val="single"/>
        </w:rPr>
        <w:t>TRIPs</w:t>
      </w:r>
      <w:r>
        <w:rPr>
          <w:b/>
          <w:u w:val="single"/>
        </w:rPr>
        <w:t xml:space="preserve">), an agreement that is part of the WTO. TRIPs </w:t>
      </w:r>
      <w:r>
        <w:rPr>
          <w:b/>
          <w:highlight w:val="green"/>
          <w:u w:val="single"/>
        </w:rPr>
        <w:t xml:space="preserve">extend patent, </w:t>
      </w:r>
      <w:r>
        <w:rPr>
          <w:b/>
          <w:u w:val="single"/>
        </w:rPr>
        <w:t xml:space="preserve">copyright and trademark protections </w:t>
      </w:r>
      <w:r>
        <w:rPr>
          <w:b/>
          <w:highlight w:val="green"/>
          <w:u w:val="single"/>
        </w:rPr>
        <w:t xml:space="preserve">to all WTO members </w:t>
      </w:r>
      <w:r>
        <w:rPr>
          <w:b/>
          <w:u w:val="single"/>
        </w:rPr>
        <w:t>— effectively the entire world economy.</w:t>
      </w:r>
      <w:r>
        <w:rPr>
          <w:sz w:val="16"/>
        </w:rPr>
        <w:t xml:space="preserve"> However, </w:t>
      </w:r>
      <w:r>
        <w:rPr>
          <w:b/>
          <w:u w:val="single"/>
        </w:rPr>
        <w:t xml:space="preserve">the global North is a net intellectual property producer and the global South is a net intellectual property consumer. TRIPs’ intellectual property protections </w:t>
      </w:r>
      <w:r>
        <w:rPr>
          <w:b/>
          <w:highlight w:val="green"/>
          <w:u w:val="single"/>
        </w:rPr>
        <w:t xml:space="preserve">extend to </w:t>
      </w:r>
      <w:r>
        <w:rPr>
          <w:b/>
          <w:u w:val="single"/>
        </w:rPr>
        <w:t xml:space="preserve">goods like </w:t>
      </w:r>
      <w:r>
        <w:rPr>
          <w:b/>
          <w:highlight w:val="green"/>
          <w:u w:val="single"/>
        </w:rPr>
        <w:t>pharmaceuticals</w:t>
      </w:r>
      <w:r>
        <w:rPr>
          <w:sz w:val="16"/>
        </w:rPr>
        <w:t>, digital technology hardware and software, and most art and media entertainment</w:t>
      </w:r>
      <w:r>
        <w:rPr>
          <w:b/>
          <w:u w:val="single"/>
        </w:rPr>
        <w:t>. Intellectual property protections allow</w:t>
      </w:r>
      <w:r>
        <w:rPr>
          <w:b/>
          <w:highlight w:val="green"/>
          <w:u w:val="single"/>
        </w:rPr>
        <w:t xml:space="preserve"> the </w:t>
      </w:r>
      <w:r>
        <w:rPr>
          <w:b/>
          <w:u w:val="single"/>
        </w:rPr>
        <w:t xml:space="preserve">global North </w:t>
      </w:r>
      <w:r>
        <w:rPr>
          <w:b/>
          <w:highlight w:val="green"/>
          <w:u w:val="single"/>
        </w:rPr>
        <w:t xml:space="preserve">corporations </w:t>
      </w:r>
      <w:r>
        <w:rPr>
          <w:b/>
          <w:u w:val="single"/>
        </w:rPr>
        <w:t>that own the patents, copyrights and trademarks for these products to</w:t>
      </w:r>
      <w:r>
        <w:rPr>
          <w:b/>
          <w:highlight w:val="green"/>
          <w:u w:val="single"/>
        </w:rPr>
        <w:t xml:space="preserve"> maintain </w:t>
      </w:r>
      <w:r>
        <w:rPr>
          <w:b/>
          <w:u w:val="single"/>
        </w:rPr>
        <w:t xml:space="preserve">monopoly </w:t>
      </w:r>
      <w:r>
        <w:rPr>
          <w:b/>
          <w:highlight w:val="green"/>
          <w:u w:val="single"/>
        </w:rPr>
        <w:t>control over them</w:t>
      </w:r>
      <w:r>
        <w:rPr>
          <w:b/>
          <w:u w:val="single"/>
        </w:rPr>
        <w:t xml:space="preserve">. Global North corporations can </w:t>
      </w:r>
      <w:r>
        <w:rPr>
          <w:b/>
          <w:highlight w:val="green"/>
          <w:u w:val="single"/>
        </w:rPr>
        <w:t xml:space="preserve">charge high prices </w:t>
      </w:r>
      <w:r>
        <w:rPr>
          <w:b/>
          <w:u w:val="single"/>
        </w:rPr>
        <w:t>for pharmaceuticals and digital technology to global South</w:t>
      </w:r>
      <w:r>
        <w:rPr>
          <w:b/>
          <w:highlight w:val="green"/>
          <w:u w:val="single"/>
        </w:rPr>
        <w:t xml:space="preserve"> </w:t>
      </w:r>
      <w:r>
        <w:rPr>
          <w:b/>
          <w:u w:val="single"/>
        </w:rPr>
        <w:t xml:space="preserve">consumers, transferring wealth to global North corporations. Further, intellectual property protections </w:t>
      </w:r>
      <w:r>
        <w:rPr>
          <w:b/>
          <w:highlight w:val="green"/>
          <w:u w:val="single"/>
        </w:rPr>
        <w:t xml:space="preserve">make it impossible for global South </w:t>
      </w:r>
      <w:r>
        <w:rPr>
          <w:b/>
          <w:u w:val="single"/>
        </w:rPr>
        <w:t>cor</w:t>
      </w:r>
      <w:r>
        <w:rPr>
          <w:b/>
          <w:highlight w:val="green"/>
          <w:u w:val="single"/>
        </w:rPr>
        <w:t xml:space="preserve">porations to compete </w:t>
      </w:r>
      <w:r>
        <w:rPr>
          <w:b/>
          <w:u w:val="single"/>
        </w:rPr>
        <w:t>with global North corporations to produce these goods, meaning that global North corporations can continue to monopolize the profits</w:t>
      </w:r>
      <w:r>
        <w:rPr>
          <w:sz w:val="16"/>
        </w:rPr>
        <w:t xml:space="preserve">. Since the post-WWII restructuring of the international economy, global South countries have needed to find capital to develop their own industries. </w:t>
      </w:r>
      <w:r>
        <w:rPr>
          <w:b/>
          <w:u w:val="single"/>
        </w:rPr>
        <w:t>The GATT/</w:t>
      </w:r>
      <w:r>
        <w:rPr>
          <w:b/>
          <w:highlight w:val="green"/>
          <w:u w:val="single"/>
        </w:rPr>
        <w:t xml:space="preserve">WTO </w:t>
      </w:r>
      <w:r>
        <w:rPr>
          <w:b/>
          <w:u w:val="single"/>
        </w:rPr>
        <w:t xml:space="preserve">free trade </w:t>
      </w:r>
      <w:r>
        <w:rPr>
          <w:b/>
          <w:highlight w:val="green"/>
          <w:u w:val="single"/>
        </w:rPr>
        <w:t xml:space="preserve">framework </w:t>
      </w:r>
      <w:r>
        <w:rPr>
          <w:b/>
          <w:u w:val="single"/>
        </w:rPr>
        <w:t>bars global South countries from creatin</w:t>
      </w:r>
      <w:r>
        <w:rPr>
          <w:b/>
          <w:highlight w:val="green"/>
          <w:u w:val="single"/>
        </w:rPr>
        <w:t xml:space="preserve">g policies that </w:t>
      </w:r>
      <w:r>
        <w:rPr>
          <w:b/>
          <w:u w:val="single"/>
        </w:rPr>
        <w:t>can</w:t>
      </w:r>
      <w:r>
        <w:rPr>
          <w:b/>
          <w:highlight w:val="green"/>
          <w:u w:val="single"/>
        </w:rPr>
        <w:t xml:space="preserve"> help their </w:t>
      </w:r>
      <w:r>
        <w:rPr>
          <w:b/>
          <w:u w:val="single"/>
        </w:rPr>
        <w:t xml:space="preserve">own </w:t>
      </w:r>
      <w:r>
        <w:rPr>
          <w:b/>
          <w:highlight w:val="green"/>
          <w:u w:val="single"/>
        </w:rPr>
        <w:t xml:space="preserve">industries develop </w:t>
      </w:r>
      <w:r>
        <w:rPr>
          <w:b/>
          <w:u w:val="single"/>
        </w:rPr>
        <w:t xml:space="preserve">their own </w:t>
      </w:r>
      <w:r>
        <w:rPr>
          <w:b/>
          <w:highlight w:val="green"/>
          <w:u w:val="single"/>
        </w:rPr>
        <w:t>surplus capital</w:t>
      </w:r>
      <w:r>
        <w:rPr>
          <w:b/>
          <w:u w:val="single"/>
        </w:rPr>
        <w:t>, as described above, so global South countries have resorted to borrowing money from the financial sector</w:t>
      </w:r>
      <w:r>
        <w:rPr>
          <w:sz w:val="16"/>
        </w:rPr>
        <w:t xml:space="preserve">. The IMF and the World Bank have promoted and subsidized global North banks lending to global South countries, and have only made capital available to global South countries if they accept the conditions of the North’s free trade policies, as well as privatization of any state-owned businesses and deregulation of their economies. </w:t>
      </w:r>
      <w:r>
        <w:rPr>
          <w:b/>
          <w:u w:val="single"/>
        </w:rPr>
        <w:t>Through the work of GATT/WTO, the IMF and the World Bank, global South governments and corporations have been kept in the unequal economic position developed during colonialism.</w:t>
      </w:r>
      <w:r>
        <w:rPr>
          <w:sz w:val="16"/>
        </w:rPr>
        <w:t xml:space="preserve"> As Vijay Prashad explains, US and Western militaries have also helped to expand free trade throughout the world by supporting military dictators and military coups throughout Asia, Africa and Latin America. </w:t>
      </w:r>
      <w:r>
        <w:rPr>
          <w:b/>
          <w:u w:val="single"/>
        </w:rPr>
        <w:t xml:space="preserve">This </w:t>
      </w:r>
      <w:r>
        <w:rPr>
          <w:b/>
          <w:highlight w:val="green"/>
          <w:u w:val="single"/>
        </w:rPr>
        <w:t>economic and military violence is the visible hand the global North government</w:t>
      </w:r>
      <w:r>
        <w:rPr>
          <w:b/>
          <w:u w:val="single"/>
        </w:rPr>
        <w:t>s and corporations have used to concentrate the world’s wealth</w:t>
      </w:r>
      <w:r>
        <w:rPr>
          <w:sz w:val="16"/>
        </w:rPr>
        <w:t>. This visible hand explains how global North, and especially US, corporations continue to own and control a disproportionate amount of the most profitable industries in the global economy.</w:t>
      </w:r>
    </w:p>
    <w:p w14:paraId="7A1543D2" w14:textId="77777777" w:rsidR="003500B2" w:rsidRDefault="003500B2" w:rsidP="003500B2">
      <w:pPr>
        <w:pStyle w:val="Heading4"/>
      </w:pPr>
      <w:r>
        <w:t>Second is WTO legitimacy. The plan is a colonialist revision that re-packages the WTO as a legitimate organization that can overcome its insidious past towards a future of equal free trade—that decks class consciousness.</w:t>
      </w:r>
    </w:p>
    <w:p w14:paraId="1CD7B724" w14:textId="77777777" w:rsidR="003500B2" w:rsidRDefault="003500B2" w:rsidP="003500B2">
      <w:r>
        <w:rPr>
          <w:rStyle w:val="Style13ptBold"/>
        </w:rPr>
        <w:t xml:space="preserve">Gilbert 19 </w:t>
      </w:r>
      <w:r>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1-13-2019,No Publication,https://www.bilaterals.org/?free-trade-is-today-s-imperialism, 8-21-2021 amrita]</w:t>
      </w:r>
    </w:p>
    <w:p w14:paraId="1A99B0A1" w14:textId="77777777" w:rsidR="003500B2" w:rsidRDefault="003500B2" w:rsidP="003500B2">
      <w:r>
        <w:rPr>
          <w:sz w:val="16"/>
        </w:rPr>
        <w:t xml:space="preserve">Free Trade Imperialism: </w:t>
      </w:r>
      <w:r>
        <w:rPr>
          <w:b/>
          <w:u w:val="single"/>
        </w:rPr>
        <w:t xml:space="preserve">Continuing the Unequal Trade of Colonialism </w:t>
      </w:r>
      <w:r>
        <w:rPr>
          <w:b/>
          <w:highlight w:val="green"/>
          <w:u w:val="single"/>
        </w:rPr>
        <w:t xml:space="preserve">With </w:t>
      </w:r>
      <w:r>
        <w:rPr>
          <w:b/>
          <w:u w:val="single"/>
        </w:rPr>
        <w:t xml:space="preserve">mass global South </w:t>
      </w:r>
      <w:r>
        <w:rPr>
          <w:b/>
          <w:highlight w:val="green"/>
          <w:u w:val="single"/>
        </w:rPr>
        <w:t>resistance to colonialism increasing</w:t>
      </w:r>
      <w:r>
        <w:rPr>
          <w:b/>
          <w:u w:val="single"/>
        </w:rPr>
        <w:t xml:space="preserve"> in the early 1900s and intensifying in the aftermath of the world wars, </w:t>
      </w:r>
      <w:r>
        <w:rPr>
          <w:b/>
          <w:highlight w:val="green"/>
          <w:u w:val="single"/>
        </w:rPr>
        <w:t xml:space="preserve">global North corporations </w:t>
      </w:r>
      <w:r>
        <w:rPr>
          <w:b/>
          <w:u w:val="single"/>
        </w:rPr>
        <w:t xml:space="preserve">and governments </w:t>
      </w:r>
      <w:r>
        <w:rPr>
          <w:b/>
          <w:highlight w:val="green"/>
          <w:u w:val="single"/>
        </w:rPr>
        <w:t xml:space="preserve">no longer needed </w:t>
      </w:r>
      <w:r>
        <w:rPr>
          <w:b/>
          <w:u w:val="single"/>
        </w:rPr>
        <w:t>colonialism</w:t>
      </w:r>
      <w:r>
        <w:rPr>
          <w:b/>
          <w:highlight w:val="green"/>
          <w:u w:val="single"/>
        </w:rPr>
        <w:t>.</w:t>
      </w:r>
      <w:r>
        <w:rPr>
          <w:sz w:val="16"/>
        </w:rPr>
        <w:t xml:space="preserve"> From their perspective, moving toward the international economic model that would become free trade was much more cost-effective. As the US sociologist Johanna Bockman writes of US government and business elites in the aftermath of the second world war, </w:t>
      </w:r>
      <w:r>
        <w:rPr>
          <w:b/>
          <w:u w:val="single"/>
        </w:rPr>
        <w:t>“[They]</w:t>
      </w:r>
      <w:r>
        <w:rPr>
          <w:b/>
          <w:highlight w:val="green"/>
          <w:u w:val="single"/>
        </w:rPr>
        <w:t xml:space="preserve"> supported neither free trade </w:t>
      </w:r>
      <w:r>
        <w:rPr>
          <w:b/>
          <w:u w:val="single"/>
        </w:rPr>
        <w:t xml:space="preserve">nor globalization </w:t>
      </w:r>
      <w:r>
        <w:rPr>
          <w:b/>
          <w:highlight w:val="green"/>
          <w:u w:val="single"/>
        </w:rPr>
        <w:t>imagined as a level playing fiel</w:t>
      </w:r>
      <w:r>
        <w:rPr>
          <w:b/>
          <w:u w:val="single"/>
        </w:rPr>
        <w:t>d with flows moving evenly around the globe. Instead, they supported</w:t>
      </w:r>
      <w:r>
        <w:rPr>
          <w:b/>
          <w:highlight w:val="green"/>
          <w:u w:val="single"/>
        </w:rPr>
        <w:t xml:space="preserve"> the international neocolonial system </w:t>
      </w:r>
      <w:r>
        <w:rPr>
          <w:b/>
          <w:u w:val="single"/>
        </w:rPr>
        <w:t xml:space="preserve">through the [General Agreement on Tariffs and Trade </w:t>
      </w:r>
      <w:r>
        <w:rPr>
          <w:b/>
          <w:highlight w:val="green"/>
          <w:u w:val="single"/>
        </w:rPr>
        <w:t>(GATT</w:t>
      </w:r>
      <w:r>
        <w:rPr>
          <w:b/>
          <w:u w:val="single"/>
        </w:rPr>
        <w:t xml:space="preserve">)], </w:t>
      </w:r>
      <w:r>
        <w:rPr>
          <w:b/>
          <w:highlight w:val="green"/>
          <w:u w:val="single"/>
        </w:rPr>
        <w:t xml:space="preserve">while using the rhetoric of free trade </w:t>
      </w:r>
      <w:r>
        <w:rPr>
          <w:b/>
          <w:u w:val="single"/>
        </w:rPr>
        <w:t xml:space="preserve">and modernization </w:t>
      </w:r>
      <w:r>
        <w:rPr>
          <w:b/>
          <w:highlight w:val="green"/>
          <w:u w:val="single"/>
        </w:rPr>
        <w:t>to support US</w:t>
      </w:r>
      <w:r>
        <w:rPr>
          <w:b/>
          <w:u w:val="single"/>
        </w:rPr>
        <w:t xml:space="preserve"> national interests.”</w:t>
      </w:r>
      <w:r>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Pr>
          <w:b/>
          <w:u w:val="single"/>
        </w:rPr>
        <w:t xml:space="preserve">, </w:t>
      </w:r>
      <w:r>
        <w:rPr>
          <w:b/>
          <w:highlight w:val="green"/>
          <w:u w:val="single"/>
        </w:rPr>
        <w:t xml:space="preserve">US </w:t>
      </w:r>
      <w:r>
        <w:rPr>
          <w:b/>
          <w:u w:val="single"/>
        </w:rPr>
        <w:t xml:space="preserve">corporations </w:t>
      </w:r>
      <w:r>
        <w:rPr>
          <w:b/>
          <w:highlight w:val="green"/>
          <w:u w:val="single"/>
        </w:rPr>
        <w:t xml:space="preserve">are dominant in </w:t>
      </w:r>
      <w:r>
        <w:rPr>
          <w:b/>
          <w:u w:val="single"/>
        </w:rPr>
        <w:t xml:space="preserve">the most profitable advanced industries, including banking and financial services, aerospace and defense, chemicals, computer hardware and software, insurance, </w:t>
      </w:r>
      <w:r>
        <w:rPr>
          <w:b/>
          <w:highlight w:val="green"/>
          <w:u w:val="single"/>
        </w:rPr>
        <w:t>pharmaceuticals</w:t>
      </w:r>
      <w:r>
        <w:rPr>
          <w:b/>
          <w:u w:val="single"/>
        </w:rPr>
        <w:t>, heavy machinery, and oil and gas.</w:t>
      </w:r>
      <w:r>
        <w:rPr>
          <w:sz w:val="16"/>
        </w:rPr>
        <w:t xml:space="preserve"> While the US has roughly 5 percent of the world’s population and 25 percent of the global share of gross domestic product, US corporations likely control far more than 25 percent of the profit-producing capital in the world. </w:t>
      </w:r>
      <w:r>
        <w:rPr>
          <w:b/>
          <w:u w:val="single"/>
        </w:rPr>
        <w:t xml:space="preserve">These </w:t>
      </w:r>
      <w:r>
        <w:rPr>
          <w:b/>
          <w:highlight w:val="green"/>
          <w:u w:val="single"/>
        </w:rPr>
        <w:t xml:space="preserve">profits </w:t>
      </w:r>
      <w:r>
        <w:rPr>
          <w:b/>
          <w:u w:val="single"/>
        </w:rPr>
        <w:t xml:space="preserve">are </w:t>
      </w:r>
      <w:r>
        <w:rPr>
          <w:b/>
          <w:highlight w:val="green"/>
          <w:u w:val="single"/>
        </w:rPr>
        <w:t>concentrated among</w:t>
      </w:r>
      <w:r>
        <w:rPr>
          <w:b/>
          <w:u w:val="single"/>
        </w:rPr>
        <w:t xml:space="preserve"> the </w:t>
      </w:r>
      <w:r>
        <w:rPr>
          <w:b/>
          <w:highlight w:val="green"/>
          <w:u w:val="single"/>
        </w:rPr>
        <w:t xml:space="preserve">shareholders of </w:t>
      </w:r>
      <w:r>
        <w:rPr>
          <w:b/>
          <w:u w:val="single"/>
        </w:rPr>
        <w:t xml:space="preserve">multinationals incorporated in the </w:t>
      </w:r>
      <w:r>
        <w:rPr>
          <w:b/>
          <w:highlight w:val="green"/>
          <w:u w:val="single"/>
        </w:rPr>
        <w:t>US</w:t>
      </w:r>
      <w:r>
        <w:rPr>
          <w:b/>
          <w:u w:val="single"/>
        </w:rPr>
        <w:t>, which, according to one estimate, are at least 85 percent owned by US citizens. These profits</w:t>
      </w:r>
      <w:r>
        <w:rPr>
          <w:b/>
          <w:highlight w:val="green"/>
          <w:u w:val="single"/>
        </w:rPr>
        <w:t xml:space="preserve"> are not being shared with vast majority </w:t>
      </w:r>
      <w:r>
        <w:rPr>
          <w:b/>
          <w:u w:val="single"/>
        </w:rPr>
        <w:t>of people in the world, most of whom do not own any wealth, let alone shares in corporations.</w:t>
      </w:r>
      <w:r>
        <w:rPr>
          <w:sz w:val="16"/>
        </w:rPr>
        <w:t xml:space="preserve"> Global North and US multinational dominance of the world economy is not an accident, as global North governments and multinationals have used the international institutions they created following the second world war to continue to dominate the world economy. </w:t>
      </w:r>
      <w:r>
        <w:rPr>
          <w:b/>
          <w:u w:val="single"/>
        </w:rPr>
        <w:t xml:space="preserve">These </w:t>
      </w:r>
      <w:r>
        <w:rPr>
          <w:b/>
          <w:highlight w:val="green"/>
          <w:u w:val="single"/>
        </w:rPr>
        <w:t xml:space="preserve">institutions include </w:t>
      </w:r>
      <w:r>
        <w:rPr>
          <w:b/>
          <w:u w:val="single"/>
        </w:rPr>
        <w:t>the United Nations; the GATT, which has since become the World Trade Organization (</w:t>
      </w:r>
      <w:r>
        <w:rPr>
          <w:b/>
          <w:highlight w:val="green"/>
          <w:u w:val="single"/>
        </w:rPr>
        <w:t>WTO</w:t>
      </w:r>
      <w:r>
        <w:rPr>
          <w:b/>
          <w:u w:val="single"/>
        </w:rPr>
        <w:t xml:space="preserve">); the International Monetary Fund (IMF); and the World Bank. The WTO is </w:t>
      </w:r>
      <w:r>
        <w:rPr>
          <w:b/>
          <w:highlight w:val="green"/>
          <w:u w:val="single"/>
        </w:rPr>
        <w:t xml:space="preserve">the main international institution that </w:t>
      </w:r>
      <w:r>
        <w:rPr>
          <w:b/>
          <w:u w:val="single"/>
        </w:rPr>
        <w:t xml:space="preserve">makes and </w:t>
      </w:r>
      <w:r>
        <w:rPr>
          <w:b/>
          <w:highlight w:val="green"/>
          <w:u w:val="single"/>
        </w:rPr>
        <w:t>enforces trade policies</w:t>
      </w:r>
      <w:r>
        <w:rPr>
          <w:b/>
          <w:u w:val="single"/>
        </w:rPr>
        <w:t>. The core GATT/WTO principles are “non-discrimination” and “national treatment.</w:t>
      </w:r>
      <w:r>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Pr>
          <w:b/>
          <w:u w:val="single"/>
        </w:rPr>
        <w:t xml:space="preserve">The free trade </w:t>
      </w:r>
      <w:r>
        <w:rPr>
          <w:b/>
          <w:highlight w:val="green"/>
          <w:u w:val="single"/>
        </w:rPr>
        <w:t xml:space="preserve">principles of </w:t>
      </w:r>
      <w:r>
        <w:rPr>
          <w:b/>
          <w:u w:val="single"/>
        </w:rPr>
        <w:t>non-discrimination and</w:t>
      </w:r>
      <w:r>
        <w:rPr>
          <w:b/>
          <w:highlight w:val="green"/>
          <w:u w:val="single"/>
        </w:rPr>
        <w:t xml:space="preserve"> national treatment deny the ability </w:t>
      </w:r>
      <w:r>
        <w:rPr>
          <w:b/>
          <w:u w:val="single"/>
        </w:rPr>
        <w:t xml:space="preserve">of any country </w:t>
      </w:r>
      <w:r>
        <w:rPr>
          <w:b/>
          <w:highlight w:val="green"/>
          <w:u w:val="single"/>
        </w:rPr>
        <w:t xml:space="preserve">to use </w:t>
      </w:r>
      <w:r>
        <w:rPr>
          <w:b/>
          <w:u w:val="single"/>
        </w:rPr>
        <w:t>those</w:t>
      </w:r>
      <w:r>
        <w:rPr>
          <w:b/>
          <w:highlight w:val="green"/>
          <w:u w:val="single"/>
        </w:rPr>
        <w:t xml:space="preserve"> same policies</w:t>
      </w:r>
      <w:r>
        <w:rPr>
          <w:b/>
          <w:u w:val="single"/>
        </w:rPr>
        <w:t xml:space="preserve"> today. This allows global North corporations to ensure that global South governments will </w:t>
      </w:r>
      <w:r>
        <w:rPr>
          <w:b/>
          <w:highlight w:val="green"/>
          <w:u w:val="single"/>
        </w:rPr>
        <w:t xml:space="preserve">not create policies that can </w:t>
      </w:r>
      <w:r>
        <w:rPr>
          <w:b/>
          <w:u w:val="single"/>
        </w:rPr>
        <w:t xml:space="preserve">help their own corporations </w:t>
      </w:r>
      <w:r>
        <w:rPr>
          <w:b/>
          <w:highlight w:val="green"/>
          <w:u w:val="single"/>
        </w:rPr>
        <w:t xml:space="preserve">develop the wealth </w:t>
      </w:r>
      <w:r>
        <w:rPr>
          <w:b/>
          <w:u w:val="single"/>
        </w:rPr>
        <w:t>they need to compete</w:t>
      </w:r>
      <w:r>
        <w:rPr>
          <w:sz w:val="16"/>
        </w:rPr>
        <w:t xml:space="preserve">. </w:t>
      </w:r>
      <w:r>
        <w:rPr>
          <w:b/>
          <w:u w:val="single"/>
        </w:rPr>
        <w:t>Additionally, since the GATT/</w:t>
      </w:r>
      <w:r>
        <w:rPr>
          <w:b/>
          <w:highlight w:val="green"/>
          <w:u w:val="single"/>
        </w:rPr>
        <w:t>WTO free trade framework facilitates continued global North</w:t>
      </w:r>
      <w:r>
        <w:rPr>
          <w:b/>
          <w:u w:val="single"/>
        </w:rPr>
        <w:t xml:space="preserve"> corporate </w:t>
      </w:r>
      <w:r>
        <w:rPr>
          <w:b/>
          <w:highlight w:val="green"/>
          <w:u w:val="single"/>
        </w:rPr>
        <w:t>control</w:t>
      </w:r>
      <w:r>
        <w:rPr>
          <w:b/>
          <w:u w:val="single"/>
        </w:rPr>
        <w:t xml:space="preserve"> over advanced industries, global North corporations are far more likely to develop the high-tech industries of the future, </w:t>
      </w:r>
      <w:r>
        <w:rPr>
          <w:b/>
          <w:highlight w:val="green"/>
          <w:u w:val="single"/>
        </w:rPr>
        <w:t xml:space="preserve">as they own the profits from today’s advanced industries </w:t>
      </w:r>
      <w:r>
        <w:rPr>
          <w:b/>
          <w:u w:val="single"/>
        </w:rPr>
        <w:t>which they can invest in research and development.</w:t>
      </w:r>
    </w:p>
    <w:p w14:paraId="1519CE15" w14:textId="77777777" w:rsidR="003500B2" w:rsidRDefault="003500B2" w:rsidP="003500B2"/>
    <w:p w14:paraId="1A03BAF2" w14:textId="77777777" w:rsidR="003500B2" w:rsidRDefault="003500B2" w:rsidP="003500B2">
      <w:pPr>
        <w:pStyle w:val="Heading4"/>
      </w:pPr>
      <w:r>
        <w:t xml:space="preserve">But capitalism can’t be saved. The short-term rejuvenation simply pushes back the long-term inevitable collapse which dooms us to death by climate change—this card preempts all their “cap solves climate change” answers. </w:t>
      </w:r>
    </w:p>
    <w:p w14:paraId="1C279C0D" w14:textId="77777777" w:rsidR="003500B2" w:rsidRDefault="003500B2" w:rsidP="003500B2">
      <w:pPr>
        <w:rPr>
          <w:u w:val="single"/>
        </w:rPr>
      </w:pPr>
      <w:r>
        <w:rPr>
          <w:rStyle w:val="Style13ptBold"/>
        </w:rPr>
        <w:t>Foster 18</w:t>
      </w:r>
      <w:r>
        <w:t xml:space="preserve"> [John Bellamy Foster, John Bellamy Foster is a professor of sociology at the University of Oregon and also editor of Monthly Review. He writes about political economy of capitalism and economic crisis, ecology and ecological crisis, and Marxist theory. “Making War on the Planet.” Monthly Review. September 1, 2018. </w:t>
      </w:r>
      <w:hyperlink r:id="rId8" w:history="1">
        <w:r>
          <w:rPr>
            <w:rStyle w:val="Hyperlink"/>
            <w:color w:val="000000"/>
            <w:u w:val="single"/>
          </w:rPr>
          <w:t>https://monthlyreview.org/2018/09/01/making-war-on-the-planet/</w:t>
        </w:r>
      </w:hyperlink>
      <w:r>
        <w:t xml:space="preserve"> recut 8-22-2021 amrita]</w:t>
      </w:r>
    </w:p>
    <w:p w14:paraId="369A52CC" w14:textId="77777777" w:rsidR="003500B2" w:rsidRDefault="003500B2" w:rsidP="003500B2">
      <w:pPr>
        <w:rPr>
          <w:sz w:val="14"/>
        </w:rPr>
      </w:pPr>
      <w:r>
        <w:rPr>
          <w:rStyle w:val="Emphasis"/>
          <w:highlight w:val="green"/>
        </w:rPr>
        <w:t>A short fuse is burning.</w:t>
      </w:r>
      <w:r>
        <w:rPr>
          <w:sz w:val="14"/>
          <w:highlight w:val="green"/>
        </w:rPr>
        <w:t xml:space="preserve"> </w:t>
      </w:r>
      <w:r>
        <w:rPr>
          <w:rStyle w:val="StyleUnderline"/>
        </w:rPr>
        <w:t xml:space="preserve">At the present rate of global emissions, </w:t>
      </w:r>
      <w:r>
        <w:rPr>
          <w:rStyle w:val="StyleUnderline"/>
          <w:highlight w:val="green"/>
        </w:rPr>
        <w:t>the world is projected to</w:t>
      </w:r>
      <w:r>
        <w:rPr>
          <w:rStyle w:val="StyleUnderline"/>
        </w:rPr>
        <w:t xml:space="preserve"> reach the trillionth metric ton of cumulative carbon emissions, </w:t>
      </w:r>
      <w:r>
        <w:rPr>
          <w:rStyle w:val="StyleUnderline"/>
          <w:highlight w:val="green"/>
        </w:rPr>
        <w:t>break</w:t>
      </w:r>
      <w:r>
        <w:rPr>
          <w:rStyle w:val="StyleUnderline"/>
        </w:rPr>
        <w:t xml:space="preserve">ing </w:t>
      </w:r>
      <w:r>
        <w:rPr>
          <w:rStyle w:val="StyleUnderline"/>
          <w:highlight w:val="green"/>
        </w:rPr>
        <w:t>the</w:t>
      </w:r>
      <w:r>
        <w:rPr>
          <w:rStyle w:val="StyleUnderline"/>
        </w:rPr>
        <w:t xml:space="preserve"> global </w:t>
      </w:r>
      <w:r>
        <w:rPr>
          <w:rStyle w:val="StyleUnderline"/>
          <w:highlight w:val="green"/>
        </w:rPr>
        <w:t xml:space="preserve">carbon budget, in </w:t>
      </w:r>
      <w:r>
        <w:rPr>
          <w:rStyle w:val="Emphasis"/>
          <w:highlight w:val="green"/>
        </w:rPr>
        <w:t>less than two decades</w:t>
      </w:r>
      <w:r>
        <w:rPr>
          <w:sz w:val="14"/>
        </w:rPr>
        <w:t>.</w:t>
      </w:r>
      <w:hyperlink r:id="rId9" w:anchor="en1" w:history="1">
        <w:r>
          <w:rPr>
            <w:rStyle w:val="Hyperlink"/>
            <w:color w:val="000000"/>
            <w:sz w:val="14"/>
            <w:u w:val="single"/>
          </w:rPr>
          <w:t>1</w:t>
        </w:r>
      </w:hyperlink>
      <w:r>
        <w:rPr>
          <w:sz w:val="14"/>
        </w:rPr>
        <w:t xml:space="preserve"> </w:t>
      </w:r>
      <w:r>
        <w:rPr>
          <w:rStyle w:val="StyleUnderline"/>
        </w:rPr>
        <w:t xml:space="preserve">This would usher in a period of dangerous </w:t>
      </w:r>
      <w:r>
        <w:rPr>
          <w:rStyle w:val="StyleUnderline"/>
          <w:highlight w:val="green"/>
        </w:rPr>
        <w:t>climate</w:t>
      </w:r>
      <w:r>
        <w:rPr>
          <w:rStyle w:val="StyleUnderline"/>
        </w:rPr>
        <w:t xml:space="preserve"> </w:t>
      </w:r>
      <w:r>
        <w:rPr>
          <w:rStyle w:val="StyleUnderline"/>
          <w:highlight w:val="green"/>
        </w:rPr>
        <w:t xml:space="preserve">change </w:t>
      </w:r>
      <w:r>
        <w:rPr>
          <w:rStyle w:val="StyleUnderline"/>
        </w:rPr>
        <w:t xml:space="preserve">that </w:t>
      </w:r>
      <w:r>
        <w:rPr>
          <w:rStyle w:val="Emphasis"/>
          <w:highlight w:val="green"/>
        </w:rPr>
        <w:t>could</w:t>
      </w:r>
      <w:r>
        <w:rPr>
          <w:rStyle w:val="Emphasis"/>
        </w:rPr>
        <w:t xml:space="preserve"> well </w:t>
      </w:r>
      <w:r>
        <w:rPr>
          <w:rStyle w:val="Emphasis"/>
          <w:highlight w:val="green"/>
        </w:rPr>
        <w:t>prove irreversible</w:t>
      </w:r>
      <w:r>
        <w:rPr>
          <w:rStyle w:val="StyleUnderline"/>
        </w:rPr>
        <w:t>, affecting the climate for centuries if not millennia</w:t>
      </w:r>
      <w:r>
        <w:rPr>
          <w:sz w:val="14"/>
        </w:rPr>
        <w:t xml:space="preserve">. </w:t>
      </w:r>
      <w:r>
        <w:rPr>
          <w:rStyle w:val="Emphasis"/>
        </w:rPr>
        <w:t>Even if the entire world economy were to cease emitting carbon dioxide at the present moment</w:t>
      </w:r>
      <w:r>
        <w:rPr>
          <w:rStyle w:val="StyleUnderline"/>
        </w:rPr>
        <w:t xml:space="preserve">, the extra carbon already accumulated in the atmosphere virtually guarantees that </w:t>
      </w:r>
      <w:r>
        <w:rPr>
          <w:rStyle w:val="Emphasis"/>
        </w:rPr>
        <w:t>climate change will continue</w:t>
      </w:r>
      <w:r>
        <w:rPr>
          <w:rStyle w:val="StyleUnderline"/>
        </w:rPr>
        <w:t xml:space="preserve"> with damaging effects to the human species and life in general</w:t>
      </w:r>
      <w:r>
        <w:rPr>
          <w:sz w:val="14"/>
        </w:rPr>
        <w:t xml:space="preserve">. However, </w:t>
      </w:r>
      <w:r>
        <w:rPr>
          <w:rStyle w:val="StyleUnderline"/>
        </w:rPr>
        <w:t xml:space="preserve">reaching the 2°C increase in global average temperature guardrail, associated with a level of carbon concentration in the environment of 450 ppm, would lead to </w:t>
      </w:r>
      <w:r>
        <w:rPr>
          <w:rStyle w:val="Emphasis"/>
        </w:rPr>
        <w:t>a qualitatively different condition</w:t>
      </w:r>
      <w:r>
        <w:rPr>
          <w:sz w:val="14"/>
        </w:rPr>
        <w:t xml:space="preserve">. At that point, </w:t>
      </w:r>
      <w:r>
        <w:rPr>
          <w:rStyle w:val="StyleUnderline"/>
        </w:rPr>
        <w:t>climate feedbacks would increasingly come into play threatening to catapult global average temperatures to 3°C or 4°C above preindustrial levels within this century, in the lifetime of many individuals alive today.</w:t>
      </w:r>
      <w:r>
        <w:rPr>
          <w:sz w:val="14"/>
        </w:rPr>
        <w:t xml:space="preserve"> </w:t>
      </w:r>
      <w:r>
        <w:rPr>
          <w:rStyle w:val="StyleUnderline"/>
          <w:highlight w:val="green"/>
        </w:rPr>
        <w:t xml:space="preserve">The situation is </w:t>
      </w:r>
      <w:r>
        <w:rPr>
          <w:rStyle w:val="StyleUnderline"/>
        </w:rPr>
        <w:t xml:space="preserve">only </w:t>
      </w:r>
      <w:r>
        <w:rPr>
          <w:rStyle w:val="StyleUnderline"/>
          <w:highlight w:val="green"/>
        </w:rPr>
        <w:t xml:space="preserve">made more serious </w:t>
      </w:r>
      <w:r>
        <w:rPr>
          <w:rStyle w:val="StyleUnderline"/>
        </w:rPr>
        <w:t>by the emission of other greenhouse gases, including methane and nitrous oxide</w:t>
      </w:r>
      <w:r>
        <w:rPr>
          <w:sz w:val="14"/>
        </w:rPr>
        <w:t xml:space="preserve">. </w:t>
      </w:r>
      <w:r>
        <w:rPr>
          <w:rStyle w:val="StyleUnderline"/>
        </w:rPr>
        <w:t xml:space="preserve">The enormous dangers that </w:t>
      </w:r>
      <w:r>
        <w:rPr>
          <w:rStyle w:val="Emphasis"/>
        </w:rPr>
        <w:t>rapid climate change present to humanity as a whole</w:t>
      </w:r>
      <w:r>
        <w:rPr>
          <w:rStyle w:val="StyleUnderline"/>
        </w:rPr>
        <w:t>, and the inability of the existing capitalist political-economic structure to address them, symbolized by</w:t>
      </w:r>
      <w:r>
        <w:rPr>
          <w:sz w:val="14"/>
        </w:rPr>
        <w:t xml:space="preserve"> the presence of Donald </w:t>
      </w:r>
      <w:r>
        <w:rPr>
          <w:rStyle w:val="StyleUnderline"/>
        </w:rPr>
        <w:t xml:space="preserve">Trump in the White House, have </w:t>
      </w:r>
      <w:r>
        <w:rPr>
          <w:rStyle w:val="StyleUnderline"/>
          <w:highlight w:val="green"/>
        </w:rPr>
        <w:t>engendered a desperate search for technofixes</w:t>
      </w:r>
      <w:r>
        <w:rPr>
          <w:sz w:val="14"/>
          <w:highlight w:val="green"/>
        </w:rPr>
        <w:t xml:space="preserve"> </w:t>
      </w:r>
      <w:r>
        <w:rPr>
          <w:sz w:val="14"/>
        </w:rPr>
        <w:t>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10" w:anchor="en2" w:history="1">
        <w:r>
          <w:rPr>
            <w:rStyle w:val="Hyperlink"/>
            <w:color w:val="000000"/>
            <w:sz w:val="14"/>
            <w:u w:val="single"/>
          </w:rPr>
          <w:t>2</w:t>
        </w:r>
      </w:hyperlink>
      <w:r>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1" w:anchor="en3" w:history="1">
        <w:r>
          <w:rPr>
            <w:rStyle w:val="Hyperlink"/>
            <w:color w:val="000000"/>
            <w:sz w:val="14"/>
            <w:u w:val="single"/>
          </w:rPr>
          <w:t>3</w:t>
        </w:r>
      </w:hyperlink>
      <w:r>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2" w:anchor="en4" w:history="1">
        <w:r>
          <w:rPr>
            <w:rStyle w:val="Hyperlink"/>
            <w:color w:val="000000"/>
            <w:sz w:val="14"/>
            <w:u w:val="single"/>
          </w:rPr>
          <w:t>4</w:t>
        </w:r>
      </w:hyperlink>
      <w:r>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13" w:anchor="en5" w:history="1">
        <w:r>
          <w:rPr>
            <w:rStyle w:val="Hyperlink"/>
            <w:color w:val="000000"/>
            <w:sz w:val="14"/>
            <w:u w:val="single"/>
          </w:rPr>
          <w:t>5</w:t>
        </w:r>
      </w:hyperlink>
      <w:r>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Pr>
          <w:b/>
          <w:u w:val="single"/>
        </w:rPr>
        <w:t xml:space="preserve">The rationale he offered was that </w:t>
      </w:r>
      <w:r>
        <w:rPr>
          <w:b/>
          <w:highlight w:val="green"/>
          <w:u w:val="single"/>
        </w:rPr>
        <w:t>capitalist economies</w:t>
      </w:r>
      <w:r>
        <w:rPr>
          <w:b/>
          <w:u w:val="single"/>
        </w:rPr>
        <w:t xml:space="preserve">, in particular, </w:t>
      </w:r>
      <w:r>
        <w:rPr>
          <w:b/>
          <w:highlight w:val="green"/>
          <w:u w:val="single"/>
        </w:rPr>
        <w:t xml:space="preserve">would not be able to curtail </w:t>
      </w:r>
      <w:r>
        <w:rPr>
          <w:b/>
          <w:u w:val="single"/>
        </w:rPr>
        <w:t>capital</w:t>
      </w:r>
      <w:r>
        <w:rPr>
          <w:b/>
          <w:highlight w:val="green"/>
          <w:u w:val="single"/>
        </w:rPr>
        <w:t>-accumulation-</w:t>
      </w:r>
      <w:r>
        <w:rPr>
          <w:b/>
          <w:u w:val="single"/>
        </w:rPr>
        <w:t xml:space="preserve">based </w:t>
      </w:r>
      <w:r>
        <w:rPr>
          <w:b/>
          <w:highlight w:val="green"/>
          <w:u w:val="single"/>
        </w:rPr>
        <w:t>growth</w:t>
      </w:r>
      <w:r>
        <w:rPr>
          <w:b/>
          <w:u w:val="single"/>
        </w:rPr>
        <w:t xml:space="preserve">, energy use, and emissions, </w:t>
      </w:r>
      <w:r>
        <w:rPr>
          <w:b/>
          <w:highlight w:val="green"/>
          <w:u w:val="single"/>
        </w:rPr>
        <w:t>despite</w:t>
      </w:r>
      <w:r>
        <w:rPr>
          <w:b/>
          <w:u w:val="single"/>
        </w:rPr>
        <w:t xml:space="preserve"> the </w:t>
      </w:r>
      <w:r>
        <w:rPr>
          <w:b/>
          <w:highlight w:val="green"/>
          <w:u w:val="single"/>
        </w:rPr>
        <w:t>dange</w:t>
      </w:r>
      <w:r>
        <w:rPr>
          <w:b/>
          <w:u w:val="single"/>
        </w:rPr>
        <w:t>r to the climate</w:t>
      </w:r>
      <w:r>
        <w:rPr>
          <w:sz w:val="14"/>
        </w:rPr>
        <w:t>.</w:t>
      </w:r>
      <w:hyperlink r:id="rId14" w:anchor="en6" w:history="1">
        <w:r>
          <w:rPr>
            <w:rStyle w:val="Hyperlink"/>
            <w:color w:val="000000"/>
            <w:sz w:val="14"/>
            <w:u w:val="single"/>
          </w:rPr>
          <w:t>6</w:t>
        </w:r>
      </w:hyperlink>
      <w:r>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5" w:anchor="en7" w:history="1">
        <w:r>
          <w:rPr>
            <w:rStyle w:val="Hyperlink"/>
            <w:color w:val="000000"/>
            <w:sz w:val="14"/>
            <w:u w:val="single"/>
          </w:rPr>
          <w:t>7</w:t>
        </w:r>
      </w:hyperlink>
      <w:r>
        <w:rPr>
          <w:sz w:val="14"/>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6" w:anchor="en8" w:history="1">
        <w:r>
          <w:rPr>
            <w:rStyle w:val="Hyperlink"/>
            <w:color w:val="000000"/>
            <w:sz w:val="14"/>
            <w:u w:val="single"/>
          </w:rPr>
          <w:t>8</w:t>
        </w:r>
      </w:hyperlink>
      <w:r>
        <w:rPr>
          <w:sz w:val="14"/>
        </w:rPr>
        <w:t xml:space="preserve"> There are also worries that it might affect photosynthesis and crop production over much of the globe.</w:t>
      </w:r>
      <w:hyperlink r:id="rId17" w:anchor="en9" w:history="1">
        <w:r>
          <w:rPr>
            <w:rStyle w:val="Hyperlink"/>
            <w:color w:val="000000"/>
            <w:sz w:val="14"/>
            <w:u w:val="single"/>
          </w:rPr>
          <w:t>9</w:t>
        </w:r>
      </w:hyperlink>
      <w:r>
        <w:rPr>
          <w:sz w:val="14"/>
        </w:rPr>
        <w:t xml:space="preserve"> The injection of sulfur particles into the atmosphere could contribute to depletion of the ozone layer.</w:t>
      </w:r>
      <w:hyperlink r:id="rId18" w:anchor="en10" w:history="1">
        <w:r>
          <w:rPr>
            <w:rStyle w:val="Hyperlink"/>
            <w:color w:val="000000"/>
            <w:sz w:val="14"/>
            <w:u w:val="single"/>
          </w:rPr>
          <w:t>10</w:t>
        </w:r>
      </w:hyperlink>
      <w:r>
        <w:rPr>
          <w:sz w:val="14"/>
        </w:rPr>
        <w:t xml:space="preserve"> Much of the extra sulfur would end up dropping to the earth, leading to acid rain.</w:t>
      </w:r>
      <w:hyperlink r:id="rId19" w:anchor="en11" w:history="1">
        <w:r>
          <w:rPr>
            <w:rStyle w:val="Hyperlink"/>
            <w:color w:val="000000"/>
            <w:sz w:val="14"/>
            <w:u w:val="single"/>
          </w:rPr>
          <w:t>11</w:t>
        </w:r>
      </w:hyperlink>
      <w:r>
        <w:rPr>
          <w:sz w:val="14"/>
        </w:rPr>
        <w:t xml:space="preserve"> </w:t>
      </w:r>
      <w:r>
        <w:rPr>
          <w:b/>
          <w:u w:val="single"/>
        </w:rPr>
        <w:t>Most worrisome of all, stratospheric aerosol injection would have to be repeated year after year. At termination the rise in temperature associated with additional carbon buildup would come almost at once with world temperature conceivably rising by 2–3°C in a decade—a phenomenon referred to as the “termination problem.”</w:t>
      </w:r>
      <w:hyperlink r:id="rId20" w:anchor="en12" w:history="1">
        <w:r>
          <w:rPr>
            <w:rStyle w:val="Hyperlink"/>
            <w:color w:val="000000"/>
            <w:sz w:val="14"/>
            <w:u w:val="single"/>
          </w:rPr>
          <w:t>12</w:t>
        </w:r>
      </w:hyperlink>
      <w:r>
        <w:rPr>
          <w:sz w:val="14"/>
        </w:rPr>
        <w:t xml:space="preserve"> As with stratospheric aerosol injection, </w:t>
      </w:r>
      <w:r>
        <w:rPr>
          <w:b/>
          <w:highlight w:val="green"/>
          <w:u w:val="single"/>
        </w:rPr>
        <w:t xml:space="preserve">marine cloud brightening would drastically affect the hydrological cycle </w:t>
      </w:r>
      <w:r>
        <w:rPr>
          <w:b/>
          <w:u w:val="single"/>
        </w:rPr>
        <w:t>in unpredictable ways</w:t>
      </w:r>
      <w:r>
        <w:rPr>
          <w:sz w:val="14"/>
        </w:rPr>
        <w:t>. For example, it could generate a severe drought in the Amazon, drying up the world’s most vital terrestrial ecosystem with incalculable and catastrophic effects for Earth System stability.</w:t>
      </w:r>
      <w:hyperlink r:id="rId21" w:anchor="en13" w:history="1">
        <w:r>
          <w:rPr>
            <w:rStyle w:val="Hyperlink"/>
            <w:color w:val="000000"/>
            <w:sz w:val="14"/>
            <w:u w:val="single"/>
          </w:rPr>
          <w:t>13</w:t>
        </w:r>
      </w:hyperlink>
      <w:r>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2" w:anchor="en14" w:history="1">
        <w:r>
          <w:rPr>
            <w:rStyle w:val="Hyperlink"/>
            <w:color w:val="000000"/>
            <w:sz w:val="14"/>
            <w:szCs w:val="14"/>
            <w:u w:val="single"/>
          </w:rPr>
          <w:t>14</w:t>
        </w:r>
      </w:hyperlink>
      <w:r>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3" w:anchor="en15" w:history="1">
        <w:r>
          <w:rPr>
            <w:rStyle w:val="Hyperlink"/>
            <w:color w:val="000000"/>
            <w:sz w:val="14"/>
            <w:u w:val="single"/>
          </w:rPr>
          <w:t>15</w:t>
        </w:r>
      </w:hyperlink>
      <w:r>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4" w:anchor="en16" w:history="1">
        <w:r>
          <w:rPr>
            <w:rStyle w:val="Hyperlink"/>
            <w:color w:val="000000"/>
            <w:sz w:val="14"/>
            <w:u w:val="single"/>
          </w:rPr>
          <w:t>16</w:t>
        </w:r>
      </w:hyperlink>
      <w:r>
        <w:rPr>
          <w:sz w:val="14"/>
        </w:rPr>
        <w:t xml:space="preserve"> As modeled, </w:t>
      </w:r>
      <w:r>
        <w:rPr>
          <w:b/>
          <w:highlight w:val="green"/>
          <w:u w:val="single"/>
        </w:rPr>
        <w:t>BECCS would burn cultivated crops</w:t>
      </w:r>
      <w:r>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Pr>
          <w:sz w:val="14"/>
        </w:rPr>
        <w:t>The IPCC’s median-level models are projected to remove 630 gigatons of carbon dioxide from the atmosphere, around two thirds of the total emitted between the Industrial Revolution and 2011.</w:t>
      </w:r>
      <w:hyperlink r:id="rId25" w:anchor="en17" w:history="1">
        <w:r>
          <w:rPr>
            <w:rStyle w:val="Hyperlink"/>
            <w:color w:val="000000"/>
            <w:sz w:val="14"/>
            <w:u w:val="single"/>
          </w:rPr>
          <w:t>17</w:t>
        </w:r>
      </w:hyperlink>
      <w:r>
        <w:rPr>
          <w:sz w:val="14"/>
        </w:rPr>
        <w:t xml:space="preserve"> This would occur on vast crop plantations to be run by agribusiness. </w:t>
      </w:r>
      <w:r>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6" w:anchor="en18" w:history="1">
        <w:r>
          <w:rPr>
            <w:rStyle w:val="Hyperlink"/>
            <w:color w:val="000000"/>
            <w:sz w:val="14"/>
            <w:u w:val="single"/>
          </w:rPr>
          <w:t>18</w:t>
        </w:r>
      </w:hyperlink>
      <w:r>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7" w:anchor="en19" w:history="1">
        <w:r>
          <w:rPr>
            <w:rStyle w:val="Hyperlink"/>
            <w:color w:val="000000"/>
            <w:sz w:val="14"/>
            <w:u w:val="single"/>
          </w:rPr>
          <w:t>19</w:t>
        </w:r>
      </w:hyperlink>
      <w:r>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8" w:anchor="en20" w:history="1">
        <w:r>
          <w:rPr>
            <w:rStyle w:val="Hyperlink"/>
            <w:color w:val="000000"/>
            <w:sz w:val="14"/>
            <w:u w:val="single"/>
          </w:rPr>
          <w:t>20</w:t>
        </w:r>
      </w:hyperlink>
      <w:r>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9" w:anchor="en21" w:history="1">
        <w:r>
          <w:rPr>
            <w:rStyle w:val="Hyperlink"/>
            <w:color w:val="000000"/>
            <w:sz w:val="14"/>
            <w:u w:val="single"/>
          </w:rPr>
          <w:t>21</w:t>
        </w:r>
      </w:hyperlink>
      <w:r>
        <w:rPr>
          <w:sz w:val="14"/>
        </w:rPr>
        <w:t>This would avoid the metabolic rift associated with agribusiness monocultures, which are less efficient both in terms of food production per hectare and carbon sequestration. Another commonly advocated technofix,</w:t>
      </w:r>
      <w:r>
        <w:rPr>
          <w:sz w:val="14"/>
          <w:szCs w:val="14"/>
        </w:rPr>
        <w:t xml:space="preserve"> carbon</w:t>
      </w:r>
      <w:r>
        <w:rPr>
          <w:sz w:val="14"/>
        </w:rPr>
        <w:t xml:space="preserve"> capture and sequestration (CCS), is not strictly a form of geoengineering since it is directed at capturing and sequestering carbon emissions of particular electrical plants, such as coal-fired power plants. However, </w:t>
      </w:r>
      <w:r>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Pr>
          <w:sz w:val="14"/>
        </w:rPr>
        <w:t xml:space="preserve">. Although CCS would theoretically allow the burning of fossil fuels from electrical power plants with no carbon emissions into the atmosphere, </w:t>
      </w:r>
      <w:r>
        <w:rPr>
          <w:b/>
          <w:highlight w:val="green"/>
          <w:u w:val="single"/>
        </w:rPr>
        <w:t>the scale and the costs of CCS operations are prohibitive</w:t>
      </w:r>
      <w:r>
        <w:rPr>
          <w:b/>
          <w:u w:val="single"/>
        </w:rPr>
        <w:t>.</w:t>
      </w:r>
      <w:r>
        <w:rPr>
          <w:sz w:val="14"/>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30" w:anchor="en22" w:history="1">
        <w:r>
          <w:rPr>
            <w:rStyle w:val="Hyperlink"/>
            <w:color w:val="000000"/>
            <w:sz w:val="14"/>
            <w:u w:val="single"/>
          </w:rPr>
          <w:t>22</w:t>
        </w:r>
      </w:hyperlink>
      <w:r>
        <w:rPr>
          <w:sz w:val="14"/>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1" w:anchor="en23" w:history="1">
        <w:r>
          <w:rPr>
            <w:rStyle w:val="Hyperlink"/>
            <w:color w:val="000000"/>
            <w:sz w:val="14"/>
            <w:u w:val="single"/>
          </w:rPr>
          <w:t>23</w:t>
        </w:r>
      </w:hyperlink>
      <w:r>
        <w:rPr>
          <w:sz w:val="14"/>
        </w:rPr>
        <w:t xml:space="preserve"> </w:t>
      </w:r>
      <w:r>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Pr>
          <w:sz w:val="14"/>
        </w:rPr>
        <w:t>.</w:t>
      </w:r>
      <w:hyperlink r:id="rId32" w:anchor="en24" w:history="1">
        <w:r>
          <w:rPr>
            <w:rStyle w:val="Hyperlink"/>
            <w:color w:val="000000"/>
            <w:sz w:val="14"/>
            <w:u w:val="single"/>
          </w:rPr>
          <w:t>24</w:t>
        </w:r>
      </w:hyperlink>
      <w:r>
        <w:rPr>
          <w:sz w:val="14"/>
        </w:rPr>
        <w:t xml:space="preserve"> A Planetary Precautionary Principle for the Anthropocene </w:t>
      </w:r>
      <w:r>
        <w:rPr>
          <w:rStyle w:val="StyleUnderline"/>
        </w:rPr>
        <w:t xml:space="preserve">If </w:t>
      </w:r>
      <w:r>
        <w:rPr>
          <w:rStyle w:val="StyleUnderline"/>
          <w:highlight w:val="green"/>
        </w:rPr>
        <w:t xml:space="preserve">today’s </w:t>
      </w:r>
      <w:r>
        <w:rPr>
          <w:rStyle w:val="StyleUnderline"/>
        </w:rPr>
        <w:t xml:space="preserve">planetary </w:t>
      </w:r>
      <w:r>
        <w:rPr>
          <w:rStyle w:val="StyleUnderline"/>
          <w:highlight w:val="green"/>
        </w:rPr>
        <w:t xml:space="preserve">ecological emergency is a product of centuries of </w:t>
      </w:r>
      <w:r>
        <w:rPr>
          <w:rStyle w:val="StyleUnderline"/>
        </w:rPr>
        <w:t xml:space="preserve">war on the planet as a mechanism of </w:t>
      </w:r>
      <w:r>
        <w:rPr>
          <w:rStyle w:val="StyleUnderline"/>
          <w:highlight w:val="green"/>
        </w:rPr>
        <w:t>capital accumulation</w:t>
      </w:r>
      <w:r>
        <w:rPr>
          <w:rStyle w:val="StyleUnderline"/>
        </w:rPr>
        <w:t xml:space="preserve">, fossil-capital generated geoengineering schemes can be seen as gargantuan projects for keeping the system going by </w:t>
      </w:r>
      <w:r>
        <w:rPr>
          <w:rStyle w:val="Emphasis"/>
        </w:rPr>
        <w:t>carrying this war to its ultimate level</w:t>
      </w:r>
      <w:r>
        <w:rPr>
          <w:sz w:val="14"/>
        </w:rPr>
        <w:t xml:space="preserve">. </w:t>
      </w:r>
      <w:r>
        <w:rPr>
          <w:rStyle w:val="StyleUnderline"/>
        </w:rPr>
        <w:t>Geoengineering</w:t>
      </w:r>
      <w:r>
        <w:rPr>
          <w:sz w:val="14"/>
        </w:rPr>
        <w:t xml:space="preserve"> under the present regime of accumulation </w:t>
      </w:r>
      <w:r>
        <w:rPr>
          <w:rStyle w:val="StyleUnderline"/>
        </w:rPr>
        <w:t xml:space="preserve">has </w:t>
      </w:r>
      <w:r>
        <w:rPr>
          <w:rStyle w:val="Emphasis"/>
        </w:rPr>
        <w:t>the sole objective of keeping the status quo intact</w:t>
      </w:r>
      <w:r>
        <w:rPr>
          <w:rStyle w:val="StyleUnderline"/>
        </w:rPr>
        <w:t>—neither disturbing the dominant relations of capitalist production nor even seeking so much as to overturn the fossil-fuel industry with which capital is deeply intertwined</w:t>
      </w:r>
      <w:r>
        <w:rPr>
          <w:sz w:val="14"/>
        </w:rPr>
        <w:t xml:space="preserve">. </w:t>
      </w:r>
      <w:r>
        <w:rPr>
          <w:rStyle w:val="StyleUnderline"/>
          <w:highlight w:val="green"/>
        </w:rPr>
        <w:t>Profits</w:t>
      </w:r>
      <w:r>
        <w:rPr>
          <w:rStyle w:val="StyleUnderline"/>
        </w:rPr>
        <w:t xml:space="preserve">, production, and overcoming energy poverty in the poorer parts of the world thus </w:t>
      </w:r>
      <w:r>
        <w:rPr>
          <w:rStyle w:val="StyleUnderline"/>
          <w:highlight w:val="green"/>
        </w:rPr>
        <w:t>become justifications for keeping the</w:t>
      </w:r>
      <w:r>
        <w:rPr>
          <w:rStyle w:val="StyleUnderline"/>
        </w:rPr>
        <w:t xml:space="preserve"> present fossil-capital </w:t>
      </w:r>
      <w:r>
        <w:rPr>
          <w:rStyle w:val="StyleUnderline"/>
          <w:highlight w:val="green"/>
        </w:rPr>
        <w:t xml:space="preserve">system going, </w:t>
      </w:r>
      <w:r>
        <w:rPr>
          <w:rStyle w:val="Emphasis"/>
          <w:highlight w:val="green"/>
        </w:rPr>
        <w:t>maintaining at all cost the</w:t>
      </w:r>
      <w:r>
        <w:rPr>
          <w:rStyle w:val="Emphasis"/>
        </w:rPr>
        <w:t xml:space="preserve"> existing </w:t>
      </w:r>
      <w:r>
        <w:rPr>
          <w:rStyle w:val="Emphasis"/>
          <w:highlight w:val="green"/>
        </w:rPr>
        <w:t>capitalist</w:t>
      </w:r>
      <w:r>
        <w:rPr>
          <w:rStyle w:val="Emphasis"/>
        </w:rPr>
        <w:t xml:space="preserve"> </w:t>
      </w:r>
      <w:r>
        <w:rPr>
          <w:rStyle w:val="Emphasis"/>
          <w:highlight w:val="green"/>
        </w:rPr>
        <w:t>environmental regime</w:t>
      </w:r>
      <w:r>
        <w:rPr>
          <w:rStyle w:val="Emphasis"/>
        </w:rPr>
        <w:t>.</w:t>
      </w:r>
      <w:r>
        <w:rPr>
          <w:sz w:val="14"/>
        </w:rPr>
        <w:t xml:space="preserve"> The Promethean mentality behind </w:t>
      </w:r>
      <w:r>
        <w:rPr>
          <w:rStyle w:val="StyleUnderline"/>
        </w:rPr>
        <w:t>this is well captured by a question that Rex Tillerson</w:t>
      </w:r>
      <w:r>
        <w:rPr>
          <w:sz w:val="14"/>
        </w:rPr>
        <w:t xml:space="preserve"> then CEO of Exxon Mobil Corporation </w:t>
      </w:r>
      <w:r>
        <w:rPr>
          <w:rStyle w:val="StyleUnderline"/>
        </w:rPr>
        <w:t>asked—without a trace of irony</w:t>
      </w:r>
      <w:r>
        <w:rPr>
          <w:sz w:val="14"/>
        </w:rPr>
        <w:t>—at an annual shareholders meeting in 2013: “</w:t>
      </w:r>
      <w:r>
        <w:rPr>
          <w:rStyle w:val="StyleUnderline"/>
        </w:rPr>
        <w:t>What good is it to save the planet if humanity suffers?</w:t>
      </w:r>
      <w:r>
        <w:rPr>
          <w:sz w:val="14"/>
        </w:rPr>
        <w:t>”</w:t>
      </w:r>
      <w:hyperlink r:id="rId33" w:anchor="en25" w:history="1">
        <w:r>
          <w:rPr>
            <w:rStyle w:val="Hyperlink"/>
            <w:color w:val="000000"/>
            <w:sz w:val="14"/>
            <w:u w:val="single"/>
          </w:rPr>
          <w:t>25</w:t>
        </w:r>
      </w:hyperlink>
      <w:r>
        <w:rPr>
          <w:sz w:val="14"/>
        </w:rPr>
        <w:t xml:space="preserve"> </w:t>
      </w:r>
      <w:r>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Pr>
          <w:rStyle w:val="Emphasis"/>
        </w:rPr>
        <w:t>march of folly associated with any attempt to engineer the entire planet</w:t>
      </w:r>
      <w:r>
        <w:rPr>
          <w:sz w:val="14"/>
        </w:rPr>
        <w:t xml:space="preserve">. </w:t>
      </w:r>
      <w:r>
        <w:rPr>
          <w:rStyle w:val="StyleUnderline"/>
        </w:rPr>
        <w:t>The complexity of the Earth System guarantees that enormous unforeseen consequences would emerge.</w:t>
      </w:r>
      <w:r>
        <w:rPr>
          <w:sz w:val="14"/>
        </w:rPr>
        <w:t xml:space="preserve"> As Frederick Engels warned in the nineteenth century, “</w:t>
      </w:r>
      <w:r>
        <w:rPr>
          <w:rStyle w:val="StyleUnderline"/>
        </w:rPr>
        <w:t xml:space="preserve">Let us not…flatter ourselves overmuch on account of our human victories over nature. </w:t>
      </w:r>
      <w:r>
        <w:rPr>
          <w:rStyle w:val="Emphasis"/>
        </w:rPr>
        <w:t>For each such victory nature takes its revenge on us</w:t>
      </w:r>
      <w:r>
        <w:rPr>
          <w:rStyle w:val="StyleUnderline"/>
        </w:rPr>
        <w:t>.</w:t>
      </w:r>
      <w:r>
        <w:rPr>
          <w:sz w:val="14"/>
        </w:rPr>
        <w:t xml:space="preserve"> </w:t>
      </w:r>
      <w:r>
        <w:rPr>
          <w:rStyle w:val="StyleUnderline"/>
        </w:rPr>
        <w:t>Each victory, it is true, in the first place brings about the results we expected, but in the second and third places it has quite different, unforeseen effects which only too often cancel the first</w:t>
      </w:r>
      <w:r>
        <w:rPr>
          <w:sz w:val="14"/>
        </w:rPr>
        <w:t>.”</w:t>
      </w:r>
      <w:hyperlink r:id="rId34" w:anchor="en26" w:history="1">
        <w:r>
          <w:rPr>
            <w:rStyle w:val="Hyperlink"/>
            <w:color w:val="000000"/>
            <w:sz w:val="14"/>
            <w:u w:val="single"/>
          </w:rPr>
          <w:t>26</w:t>
        </w:r>
      </w:hyperlink>
      <w:r>
        <w:rPr>
          <w:sz w:val="14"/>
        </w:rPr>
        <w:t xml:space="preserve"> In the face of uncertainty, coupled with an extremely high likelihood of inflicting incalculable harm on the Earth System, </w:t>
      </w:r>
      <w:r>
        <w:rPr>
          <w:rStyle w:val="StyleUnderline"/>
        </w:rPr>
        <w:t xml:space="preserve">it is essential to invoke what is known as the Precautionary Principle </w:t>
      </w:r>
      <w:r>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5" w:anchor="en27" w:history="1">
        <w:r>
          <w:rPr>
            <w:rStyle w:val="Hyperlink"/>
            <w:color w:val="000000"/>
            <w:sz w:val="14"/>
            <w:u w:val="single"/>
          </w:rPr>
          <w:t>27</w:t>
        </w:r>
      </w:hyperlink>
      <w:r>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Pr>
          <w:rStyle w:val="Emphasis"/>
        </w:rPr>
        <w:t xml:space="preserve">Eco-Revolution as the Only Alternative </w:t>
      </w:r>
      <w:r>
        <w:rPr>
          <w:rStyle w:val="StyleUnderline"/>
        </w:rPr>
        <w:t>As an extension of the current war on the planet, a regime of climate geoengineering designed to keep the present mode of production going is sharply opposed to the view enunciated by Barry Commoner</w:t>
      </w:r>
      <w:r>
        <w:rPr>
          <w:sz w:val="14"/>
        </w:rPr>
        <w:t xml:space="preserve"> in 1992 in Making Peace with the Planet, where he wrote: “</w:t>
      </w:r>
      <w:r>
        <w:rPr>
          <w:rStyle w:val="StyleUnderline"/>
        </w:rPr>
        <w:t xml:space="preserve">If </w:t>
      </w:r>
      <w:r>
        <w:rPr>
          <w:rStyle w:val="StyleUnderline"/>
          <w:highlight w:val="green"/>
        </w:rPr>
        <w:t xml:space="preserve">the environment is polluted and the economy is sick, </w:t>
      </w:r>
      <w:r>
        <w:rPr>
          <w:rStyle w:val="Emphasis"/>
          <w:highlight w:val="green"/>
        </w:rPr>
        <w:t>the virus</w:t>
      </w:r>
      <w:r>
        <w:rPr>
          <w:rStyle w:val="Emphasis"/>
        </w:rPr>
        <w:t xml:space="preserve"> that causes both </w:t>
      </w:r>
      <w:r>
        <w:rPr>
          <w:rStyle w:val="Emphasis"/>
          <w:highlight w:val="green"/>
        </w:rPr>
        <w:t>will be</w:t>
      </w:r>
      <w:r>
        <w:rPr>
          <w:rStyle w:val="Emphasis"/>
        </w:rPr>
        <w:t xml:space="preserve"> found in the system of </w:t>
      </w:r>
      <w:r>
        <w:rPr>
          <w:rStyle w:val="Emphasis"/>
          <w:highlight w:val="green"/>
        </w:rPr>
        <w:t>production</w:t>
      </w:r>
      <w:r>
        <w:rPr>
          <w:sz w:val="14"/>
        </w:rPr>
        <w:t>.”</w:t>
      </w:r>
      <w:hyperlink r:id="rId36" w:anchor="en28" w:history="1">
        <w:r>
          <w:rPr>
            <w:rStyle w:val="Hyperlink"/>
            <w:color w:val="000000"/>
            <w:sz w:val="14"/>
            <w:u w:val="single"/>
          </w:rPr>
          <w:t>28</w:t>
        </w:r>
      </w:hyperlink>
      <w:r>
        <w:rPr>
          <w:sz w:val="14"/>
        </w:rPr>
        <w:t xml:space="preserve"> </w:t>
      </w:r>
      <w:r>
        <w:rPr>
          <w:rStyle w:val="StyleUnderline"/>
        </w:rPr>
        <w:t xml:space="preserve">There can be no doubt today that it is the present mode of production, particularly the system of </w:t>
      </w:r>
      <w:r>
        <w:rPr>
          <w:rStyle w:val="StyleUnderline"/>
          <w:highlight w:val="green"/>
        </w:rPr>
        <w:t>fossil capital</w:t>
      </w:r>
      <w:r>
        <w:rPr>
          <w:rStyle w:val="StyleUnderline"/>
        </w:rPr>
        <w:t xml:space="preserve">, that </w:t>
      </w:r>
      <w:r>
        <w:rPr>
          <w:rStyle w:val="StyleUnderline"/>
          <w:highlight w:val="green"/>
        </w:rPr>
        <w:t>needs to change on a global scale</w:t>
      </w:r>
      <w:r>
        <w:rPr>
          <w:sz w:val="14"/>
        </w:rPr>
        <w:t xml:space="preserve">. </w:t>
      </w:r>
      <w:r>
        <w:rPr>
          <w:rStyle w:val="Emphasis"/>
        </w:rPr>
        <w:t xml:space="preserve">In order to </w:t>
      </w:r>
      <w:r>
        <w:rPr>
          <w:rStyle w:val="Emphasis"/>
          <w:highlight w:val="green"/>
        </w:rPr>
        <w:t>stop climate change, the world economy must</w:t>
      </w:r>
      <w:r>
        <w:rPr>
          <w:rStyle w:val="Emphasis"/>
        </w:rPr>
        <w:t xml:space="preserve"> quickly </w:t>
      </w:r>
      <w:r>
        <w:rPr>
          <w:rStyle w:val="Emphasis"/>
          <w:highlight w:val="green"/>
        </w:rPr>
        <w:t xml:space="preserve">shift to zero </w:t>
      </w:r>
      <w:r>
        <w:rPr>
          <w:rStyle w:val="Emphasis"/>
        </w:rPr>
        <w:t xml:space="preserve">net carbon dioxide </w:t>
      </w:r>
      <w:r>
        <w:rPr>
          <w:rStyle w:val="Emphasis"/>
          <w:highlight w:val="green"/>
        </w:rPr>
        <w:t>emissions.</w:t>
      </w:r>
      <w:r>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Pr>
          <w:rStyle w:val="StyleUnderline"/>
        </w:rPr>
        <w:t xml:space="preserve">Such changes could </w:t>
      </w:r>
      <w:r>
        <w:rPr>
          <w:rStyle w:val="StyleUnderline"/>
          <w:highlight w:val="green"/>
        </w:rPr>
        <w:t>not</w:t>
      </w:r>
      <w:r>
        <w:rPr>
          <w:rStyle w:val="StyleUnderline"/>
        </w:rPr>
        <w:t xml:space="preserve"> simply be </w:t>
      </w:r>
      <w:r>
        <w:rPr>
          <w:rStyle w:val="StyleUnderline"/>
          <w:highlight w:val="green"/>
        </w:rPr>
        <w:t>implemented from</w:t>
      </w:r>
      <w:r>
        <w:rPr>
          <w:rStyle w:val="StyleUnderline"/>
        </w:rPr>
        <w:t xml:space="preserve"> </w:t>
      </w:r>
      <w:r>
        <w:rPr>
          <w:rStyle w:val="StyleUnderline"/>
          <w:highlight w:val="green"/>
        </w:rPr>
        <w:t>the top by elites, but</w:t>
      </w:r>
      <w:r>
        <w:rPr>
          <w:rStyle w:val="StyleUnderline"/>
        </w:rPr>
        <w:t xml:space="preserve"> rather would require the self-</w:t>
      </w:r>
      <w:r>
        <w:rPr>
          <w:rStyle w:val="StyleUnderline"/>
          <w:highlight w:val="green"/>
        </w:rPr>
        <w:t>mobilization of the population</w:t>
      </w:r>
      <w:r>
        <w:rPr>
          <w:sz w:val="14"/>
        </w:rPr>
        <w:t xml:space="preserve">, inspired by the revolutionary actions of youth aimed at egalitarian, ecological, collective, and socialized solutions—recognizing that it is the world that they will inherit that is most at stake. </w:t>
      </w:r>
      <w:r>
        <w:rPr>
          <w:rStyle w:val="StyleUnderline"/>
          <w:highlight w:val="green"/>
        </w:rPr>
        <w:t>Today’s necessary eco</w:t>
      </w:r>
      <w:r>
        <w:rPr>
          <w:rStyle w:val="StyleUnderline"/>
        </w:rPr>
        <w:t xml:space="preserve">logical </w:t>
      </w:r>
      <w:r>
        <w:rPr>
          <w:rStyle w:val="StyleUnderline"/>
          <w:highlight w:val="green"/>
        </w:rPr>
        <w:t>rev</w:t>
      </w:r>
      <w:r>
        <w:rPr>
          <w:rStyle w:val="StyleUnderline"/>
        </w:rPr>
        <w:t xml:space="preserve">olution </w:t>
      </w:r>
      <w:r>
        <w:rPr>
          <w:rStyle w:val="StyleUnderline"/>
          <w:highlight w:val="green"/>
        </w:rPr>
        <w:t>would include</w:t>
      </w:r>
      <w:r>
        <w:rPr>
          <w:rStyle w:val="StyleUnderline"/>
        </w:rPr>
        <w:t xml:space="preserve"> for starters: (1) </w:t>
      </w:r>
      <w:r>
        <w:rPr>
          <w:rStyle w:val="Emphasis"/>
          <w:highlight w:val="green"/>
        </w:rPr>
        <w:t>an emergency moratorium on economic growth</w:t>
      </w:r>
      <w:r>
        <w:rPr>
          <w:rStyle w:val="StyleUnderline"/>
          <w:highlight w:val="green"/>
        </w:rPr>
        <w:t xml:space="preserve"> </w:t>
      </w:r>
      <w:r>
        <w:rPr>
          <w:rStyle w:val="StyleUnderline"/>
        </w:rPr>
        <w:t xml:space="preserve">in the rich countries </w:t>
      </w:r>
      <w:r>
        <w:rPr>
          <w:rStyle w:val="StyleUnderline"/>
          <w:highlight w:val="green"/>
        </w:rPr>
        <w:t>coupled with downward redistribution of income and wealth</w:t>
      </w:r>
      <w:r>
        <w:rPr>
          <w:rStyle w:val="StyleUnderline"/>
        </w:rPr>
        <w:t>; (2) radical reductions in greenhouse gas emissions; (3) rapid phase-out of the entire fossil fuel energy structure</w:t>
      </w:r>
      <w:r>
        <w:rPr>
          <w:sz w:val="14"/>
        </w:rPr>
        <w:t>;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37" w:anchor="en29" w:history="1">
        <w:r>
          <w:rPr>
            <w:rStyle w:val="Hyperlink"/>
            <w:color w:val="000000"/>
            <w:sz w:val="14"/>
            <w:u w:val="single"/>
          </w:rPr>
          <w:t>29</w:t>
        </w:r>
      </w:hyperlink>
      <w:r>
        <w:rPr>
          <w:sz w:val="14"/>
        </w:rPr>
        <w:t xml:space="preserve"> </w:t>
      </w:r>
      <w:r>
        <w:rPr>
          <w:rStyle w:val="StyleUnderline"/>
          <w:highlight w:val="green"/>
        </w:rPr>
        <w:t xml:space="preserve">Priority </w:t>
      </w:r>
      <w:r>
        <w:rPr>
          <w:rStyle w:val="StyleUnderline"/>
        </w:rPr>
        <w:t xml:space="preserve">in such an eco-revolution </w:t>
      </w:r>
      <w:r>
        <w:rPr>
          <w:rStyle w:val="StyleUnderline"/>
          <w:highlight w:val="green"/>
        </w:rPr>
        <w:t xml:space="preserve">would </w:t>
      </w:r>
      <w:r>
        <w:rPr>
          <w:rStyle w:val="StyleUnderline"/>
        </w:rPr>
        <w:t xml:space="preserve">need to </w:t>
      </w:r>
      <w:r>
        <w:rPr>
          <w:rStyle w:val="StyleUnderline"/>
          <w:highlight w:val="green"/>
        </w:rPr>
        <w:t>be given to</w:t>
      </w:r>
      <w:r>
        <w:rPr>
          <w:rStyle w:val="StyleUnderline"/>
        </w:rPr>
        <w:t xml:space="preserve"> the fastest </w:t>
      </w:r>
      <w:r>
        <w:rPr>
          <w:rStyle w:val="StyleUnderline"/>
          <w:highlight w:val="green"/>
        </w:rPr>
        <w:t>imaginable elimination of fossil fuel</w:t>
      </w:r>
      <w:r>
        <w:rPr>
          <w:rStyle w:val="StyleUnderline"/>
        </w:rPr>
        <w:t xml:space="preserve"> emissions, but this would in turn </w:t>
      </w:r>
      <w:r>
        <w:rPr>
          <w:rStyle w:val="StyleUnderline"/>
          <w:highlight w:val="green"/>
        </w:rPr>
        <w:t xml:space="preserve">require fundamental changes </w:t>
      </w:r>
      <w:r>
        <w:rPr>
          <w:rStyle w:val="StyleUnderline"/>
        </w:rPr>
        <w:t>in the human relationship to the earth</w:t>
      </w:r>
      <w:r>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Pr>
          <w:rStyle w:val="StyleUnderline"/>
        </w:rPr>
        <w:t xml:space="preserve">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 ecosocialism. </w:t>
      </w:r>
    </w:p>
    <w:p w14:paraId="59673F2A" w14:textId="77777777" w:rsidR="003500B2" w:rsidRDefault="003500B2" w:rsidP="003500B2"/>
    <w:p w14:paraId="68EF0D0A" w14:textId="77777777" w:rsidR="003500B2" w:rsidRDefault="003500B2" w:rsidP="003500B2"/>
    <w:p w14:paraId="35D43038" w14:textId="77777777" w:rsidR="003500B2" w:rsidRDefault="003500B2" w:rsidP="003500B2">
      <w:pPr>
        <w:pStyle w:val="Heading4"/>
      </w:pPr>
      <w:r>
        <w:t>Endorse a dictatorship of the proletariat. Global capitalism’s inequities can only be fully purged once its intrinsic contradictions expose themselves. A dictatorship is required to solidify our transition to communism and is why you should reject any perm that attempts to preserve the state apparatus.</w:t>
      </w:r>
    </w:p>
    <w:p w14:paraId="284AAA4A" w14:textId="77777777" w:rsidR="003500B2" w:rsidRDefault="003500B2" w:rsidP="003500B2">
      <w:r>
        <w:rPr>
          <w:rStyle w:val="Style13ptBold"/>
        </w:rPr>
        <w:t xml:space="preserve">Revolution 73 </w:t>
      </w:r>
      <w:r>
        <w:t xml:space="preserve">Proletarian Dictatorship Vs. Bourgeois “Democracy”; Encyclopedia of Anti-Revisionism On-Line; Revolution; May 1973; Edited by Paul Saba; </w:t>
      </w:r>
      <w:hyperlink r:id="rId38" w:history="1">
        <w:r>
          <w:rPr>
            <w:rStyle w:val="Hyperlink"/>
            <w:color w:val="000000"/>
            <w:u w:val="single"/>
          </w:rPr>
          <w:t>https://www.marxists.org/history/erol/ncm-1/pd-v-bd.htm</w:t>
        </w:r>
      </w:hyperlink>
      <w:r>
        <w:t>; CE recut amrita</w:t>
      </w:r>
    </w:p>
    <w:p w14:paraId="53739978" w14:textId="77777777" w:rsidR="003500B2" w:rsidRDefault="003500B2" w:rsidP="003500B2">
      <w:pPr>
        <w:rPr>
          <w:rStyle w:val="Emphasis"/>
        </w:rPr>
      </w:pPr>
      <w:r>
        <w:rPr>
          <w:rStyle w:val="Emphasis"/>
        </w:rPr>
        <w:t xml:space="preserve">This situation can only be reversed by socialist revolution to overthrow capitalist rule. </w:t>
      </w:r>
      <w:r>
        <w:rPr>
          <w:sz w:val="16"/>
        </w:rPr>
        <w:t xml:space="preserve">The first task of this revolution is to smash the power of the bourgeois state through the armed might of the workers and their allies. </w:t>
      </w:r>
      <w:r>
        <w:rPr>
          <w:rStyle w:val="Emphasis"/>
        </w:rPr>
        <w:t>The bourgeoisie and its armed forces are disarmed.</w:t>
      </w:r>
      <w:r>
        <w:rPr>
          <w:rStyle w:val="Emphasis"/>
          <w:highlight w:val="green"/>
        </w:rPr>
        <w:t xml:space="preserve"> The</w:t>
      </w:r>
      <w:r>
        <w:rPr>
          <w:rStyle w:val="Emphasis"/>
        </w:rPr>
        <w:t xml:space="preserve"> political structure and the courts and bureaucracies of the </w:t>
      </w:r>
      <w:r>
        <w:rPr>
          <w:rStyle w:val="Emphasis"/>
          <w:highlight w:val="green"/>
        </w:rPr>
        <w:t>bourgeois state</w:t>
      </w:r>
      <w:r>
        <w:rPr>
          <w:rStyle w:val="Emphasis"/>
        </w:rPr>
        <w:t>–and all its rules and regulations aimed at enslaving the people–</w:t>
      </w:r>
      <w:r>
        <w:rPr>
          <w:rStyle w:val="Emphasis"/>
          <w:highlight w:val="green"/>
        </w:rPr>
        <w:t>are abolished.</w:t>
      </w:r>
      <w:r>
        <w:rPr>
          <w:rStyle w:val="Emphasis"/>
        </w:rPr>
        <w:t xml:space="preserve"> Once in power </w:t>
      </w:r>
      <w:r>
        <w:rPr>
          <w:rStyle w:val="Emphasis"/>
          <w:highlight w:val="green"/>
        </w:rPr>
        <w:t>the working class moves to socialize the ownership of the means of production-</w:t>
      </w:r>
      <w:r>
        <w:rPr>
          <w:sz w:val="16"/>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Pr>
          <w:rStyle w:val="Emphasis"/>
        </w:rPr>
        <w:t xml:space="preserve">In the process of socialist revolution the working class and its allies </w:t>
      </w:r>
      <w:r>
        <w:rPr>
          <w:rStyle w:val="Emphasis"/>
          <w:highlight w:val="green"/>
        </w:rPr>
        <w:t>builds up</w:t>
      </w:r>
      <w:r>
        <w:rPr>
          <w:rStyle w:val="Emphasis"/>
        </w:rPr>
        <w:t xml:space="preserve"> their own state machine, </w:t>
      </w:r>
      <w:r>
        <w:rPr>
          <w:rStyle w:val="Emphasis"/>
          <w:highlight w:val="green"/>
        </w:rPr>
        <w:t>the dictatorship of the proletariat</w:t>
      </w:r>
      <w:r>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 </w:t>
      </w:r>
      <w:r>
        <w:rPr>
          <w:sz w:val="16"/>
        </w:rPr>
        <w:t xml:space="preserve">Although this country’s capitalists like to point to the Soviet Union today and say, “This is what communism means,” </w:t>
      </w:r>
      <w:r>
        <w:rPr>
          <w:rStyle w:val="Emphasis"/>
        </w:rPr>
        <w:t>the dictatorship of the proletariat is not what exists in the Soviet Union</w:t>
      </w:r>
      <w:r>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Pr>
          <w:rStyle w:val="Emphasis"/>
          <w:highlight w:val="green"/>
        </w:rPr>
        <w:t>the Soviet Union</w:t>
      </w:r>
      <w:r>
        <w:rPr>
          <w:rStyle w:val="Emphasis"/>
        </w:rPr>
        <w:t xml:space="preserve">, as well as </w:t>
      </w:r>
      <w:r>
        <w:rPr>
          <w:rStyle w:val="Emphasis"/>
          <w:highlight w:val="green"/>
        </w:rPr>
        <w:t xml:space="preserve">Cuba </w:t>
      </w:r>
      <w:r>
        <w:rPr>
          <w:rStyle w:val="Emphasis"/>
        </w:rPr>
        <w:t>and most Eastern European countries</w:t>
      </w:r>
      <w:r>
        <w:rPr>
          <w:sz w:val="16"/>
        </w:rPr>
        <w:t xml:space="preserve"> under its thumb, </w:t>
      </w:r>
      <w:r>
        <w:rPr>
          <w:rStyle w:val="Emphasis"/>
          <w:highlight w:val="green"/>
        </w:rPr>
        <w:t xml:space="preserve">are examples of bourgeois dictatorships. </w:t>
      </w:r>
      <w:r>
        <w:rPr>
          <w:rStyle w:val="Emphasis"/>
        </w:rPr>
        <w:t xml:space="preserve">They disguise themselves as socialist countries where the working class rules, </w:t>
      </w:r>
      <w:r>
        <w:rPr>
          <w:rStyle w:val="Emphasis"/>
          <w:highlight w:val="green"/>
        </w:rPr>
        <w:t>but in reality a new capitalist class</w:t>
      </w:r>
      <w:r>
        <w:rPr>
          <w:rStyle w:val="Emphasis"/>
        </w:rPr>
        <w:t xml:space="preserve"> rules and </w:t>
      </w:r>
      <w:r>
        <w:rPr>
          <w:rStyle w:val="Emphasis"/>
          <w:highlight w:val="green"/>
        </w:rPr>
        <w:t>enforces</w:t>
      </w:r>
      <w:r>
        <w:rPr>
          <w:rStyle w:val="Emphasis"/>
        </w:rPr>
        <w:t xml:space="preserve"> its strict </w:t>
      </w:r>
      <w:r>
        <w:rPr>
          <w:rStyle w:val="Emphasis"/>
          <w:highlight w:val="green"/>
        </w:rPr>
        <w:t xml:space="preserve">dictatorship </w:t>
      </w:r>
      <w:r>
        <w:rPr>
          <w:rStyle w:val="Emphasis"/>
        </w:rPr>
        <w:t xml:space="preserve">over the working class. </w:t>
      </w:r>
      <w:r>
        <w:rPr>
          <w:sz w:val="16"/>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Pr>
          <w:rStyle w:val="Emphasis"/>
        </w:rPr>
        <w:t xml:space="preserve">The </w:t>
      </w:r>
      <w:r>
        <w:rPr>
          <w:rStyle w:val="Emphasis"/>
          <w:highlight w:val="green"/>
        </w:rPr>
        <w:t xml:space="preserve">dictatorship of the proletariat is qualitatively different </w:t>
      </w:r>
      <w:r>
        <w:rPr>
          <w:rStyle w:val="Emphasis"/>
        </w:rPr>
        <w:t xml:space="preserve">from the bourgeois state that exists in the U.S. and the Soviet Union and other capitalist countries. </w:t>
      </w:r>
      <w:r>
        <w:rPr>
          <w:rStyle w:val="Emphasis"/>
          <w:highlight w:val="green"/>
        </w:rPr>
        <w:t xml:space="preserve">Its purpose is not to enforce exploitation </w:t>
      </w:r>
      <w:r>
        <w:rPr>
          <w:rStyle w:val="Emphasis"/>
        </w:rPr>
        <w:t>and the rule of a tiny minority.</w:t>
      </w:r>
      <w:r>
        <w:rPr>
          <w:rStyle w:val="Emphasis"/>
          <w:highlight w:val="green"/>
        </w:rPr>
        <w:t xml:space="preserve"> The proletarian </w:t>
      </w:r>
      <w:r>
        <w:rPr>
          <w:rStyle w:val="Emphasis"/>
        </w:rPr>
        <w:t xml:space="preserve">state for the first time in history </w:t>
      </w:r>
      <w:r>
        <w:rPr>
          <w:rStyle w:val="Emphasis"/>
          <w:highlight w:val="green"/>
        </w:rPr>
        <w:t xml:space="preserve">means the rule of the majority, </w:t>
      </w:r>
      <w:r>
        <w:rPr>
          <w:rStyle w:val="Emphasis"/>
        </w:rPr>
        <w:t xml:space="preserve">the working class, </w:t>
      </w:r>
      <w:r>
        <w:rPr>
          <w:rStyle w:val="Emphasis"/>
          <w:highlight w:val="green"/>
        </w:rPr>
        <w:t>allied with all of the oppressed.</w:t>
      </w:r>
      <w:r>
        <w:rPr>
          <w:rStyle w:val="Emphasis"/>
        </w:rPr>
        <w:t xml:space="preserve"> </w:t>
      </w:r>
      <w:r>
        <w:rPr>
          <w:sz w:val="16"/>
        </w:rPr>
        <w:t xml:space="preserve">At the same time that there is a dictatorship over the former capitalist exploiters there is the unparalleled extension of real democracy for those oppressed by capitalism–the working people. </w:t>
      </w:r>
      <w:r>
        <w:rPr>
          <w:rStyle w:val="Emphasis"/>
        </w:rPr>
        <w:t xml:space="preserve">The proletarian state is </w:t>
      </w:r>
      <w:r>
        <w:rPr>
          <w:rStyle w:val="Emphasis"/>
          <w:highlight w:val="green"/>
        </w:rPr>
        <w:t>a million times more democratic than even the most democratic capitalist state.</w:t>
      </w:r>
      <w:r>
        <w:rPr>
          <w:rStyle w:val="Emphasis"/>
        </w:rPr>
        <w:t xml:space="preserve"> No longer do a handful of parasites run society for their own private profit and the working class sets out to transform all of society. To accomplish this the government is set up and run by workers, and </w:t>
      </w:r>
      <w:r>
        <w:rPr>
          <w:rStyle w:val="Emphasis"/>
          <w:highlight w:val="green"/>
        </w:rPr>
        <w:t xml:space="preserve">the press, television stations, schools, </w:t>
      </w:r>
      <w:r>
        <w:rPr>
          <w:rStyle w:val="Emphasis"/>
        </w:rPr>
        <w:t xml:space="preserve">etc., which the capitalists use to mold public opinion and shore up their rule, are stripped from them and </w:t>
      </w:r>
      <w:r>
        <w:rPr>
          <w:rStyle w:val="Emphasis"/>
          <w:highlight w:val="green"/>
        </w:rPr>
        <w:t>become the common property of the working class</w:t>
      </w:r>
      <w:r>
        <w:rPr>
          <w:rStyle w:val="Emphasis"/>
        </w:rPr>
        <w:t xml:space="preserve"> and the masses of people. </w:t>
      </w:r>
      <w:r>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Pr>
          <w:rStyle w:val="Emphasis"/>
        </w:rPr>
        <w:t xml:space="preserve">The rule of the working class </w:t>
      </w:r>
      <w:r>
        <w:rPr>
          <w:rStyle w:val="Emphasis"/>
          <w:highlight w:val="green"/>
        </w:rPr>
        <w:t>cannot be exercised by deceiving the masses</w:t>
      </w:r>
      <w:r>
        <w:rPr>
          <w:rStyle w:val="Emphasis"/>
        </w:rPr>
        <w:t xml:space="preserve"> of people, but </w:t>
      </w:r>
      <w:r>
        <w:rPr>
          <w:rStyle w:val="Emphasis"/>
          <w:highlight w:val="green"/>
        </w:rPr>
        <w:t>only by</w:t>
      </w:r>
      <w:r>
        <w:rPr>
          <w:rStyle w:val="Emphasis"/>
        </w:rPr>
        <w:t xml:space="preserve"> their </w:t>
      </w:r>
      <w:r>
        <w:rPr>
          <w:rStyle w:val="Emphasis"/>
          <w:highlight w:val="green"/>
        </w:rPr>
        <w:t xml:space="preserve">active involvement in </w:t>
      </w:r>
      <w:r>
        <w:rPr>
          <w:rStyle w:val="Emphasis"/>
        </w:rPr>
        <w:t xml:space="preserve">every part of the </w:t>
      </w:r>
      <w:r>
        <w:rPr>
          <w:rStyle w:val="Emphasis"/>
          <w:highlight w:val="green"/>
        </w:rPr>
        <w:t>political life</w:t>
      </w:r>
      <w:r>
        <w:rPr>
          <w:rStyle w:val="Emphasis"/>
        </w:rPr>
        <w:t xml:space="preserve"> of society and raising their political consciousness. </w:t>
      </w:r>
      <w:r>
        <w:rPr>
          <w:sz w:val="16"/>
        </w:rPr>
        <w:t xml:space="preserve">But </w:t>
      </w:r>
      <w:r>
        <w:rPr>
          <w:rStyle w:val="Emphasis"/>
          <w:highlight w:val="green"/>
        </w:rPr>
        <w:t xml:space="preserve">socialism </w:t>
      </w:r>
      <w:r>
        <w:rPr>
          <w:rStyle w:val="Emphasis"/>
        </w:rPr>
        <w:t xml:space="preserve">is not a Utopia. It replaces capitalism, but </w:t>
      </w:r>
      <w:r>
        <w:rPr>
          <w:rStyle w:val="Emphasis"/>
          <w:highlight w:val="green"/>
        </w:rPr>
        <w:t>cannot do away</w:t>
      </w:r>
      <w:r>
        <w:rPr>
          <w:rStyle w:val="Emphasis"/>
        </w:rPr>
        <w:t xml:space="preserve"> in one stroke </w:t>
      </w:r>
      <w:r>
        <w:rPr>
          <w:rStyle w:val="Emphasis"/>
          <w:highlight w:val="green"/>
        </w:rPr>
        <w:t>with the</w:t>
      </w:r>
      <w:r>
        <w:rPr>
          <w:rStyle w:val="Emphasis"/>
        </w:rPr>
        <w:t xml:space="preserve"> inequalities, the old selfish ideas and the </w:t>
      </w:r>
      <w:r>
        <w:rPr>
          <w:rStyle w:val="Emphasis"/>
          <w:highlight w:val="green"/>
        </w:rPr>
        <w:t xml:space="preserve">remnants of capitalism. </w:t>
      </w:r>
      <w:r>
        <w:rPr>
          <w:rStyle w:val="Emphasis"/>
        </w:rPr>
        <w:t xml:space="preserve">Socialism itself </w:t>
      </w:r>
      <w:r>
        <w:rPr>
          <w:rStyle w:val="Emphasis"/>
          <w:highlight w:val="green"/>
        </w:rPr>
        <w:t>is only the</w:t>
      </w:r>
      <w:r>
        <w:rPr>
          <w:rStyle w:val="Emphasis"/>
        </w:rPr>
        <w:t xml:space="preserve"> lower stage and </w:t>
      </w:r>
      <w:r>
        <w:rPr>
          <w:rStyle w:val="Emphasis"/>
          <w:highlight w:val="green"/>
        </w:rPr>
        <w:t>transition to</w:t>
      </w:r>
      <w:r>
        <w:rPr>
          <w:rStyle w:val="Emphasis"/>
        </w:rPr>
        <w:t xml:space="preserve"> a still higher form of society, </w:t>
      </w:r>
      <w:r>
        <w:rPr>
          <w:rStyle w:val="Emphasis"/>
          <w:highlight w:val="green"/>
        </w:rPr>
        <w:t xml:space="preserve">communism, where there will no longer be any classes, and, </w:t>
      </w:r>
      <w:r>
        <w:rPr>
          <w:rStyle w:val="Emphasis"/>
        </w:rPr>
        <w:t xml:space="preserve">therefore, there will </w:t>
      </w:r>
      <w:r>
        <w:rPr>
          <w:rStyle w:val="Emphasis"/>
          <w:highlight w:val="green"/>
        </w:rPr>
        <w:t xml:space="preserve">no </w:t>
      </w:r>
      <w:r>
        <w:rPr>
          <w:rStyle w:val="Emphasis"/>
        </w:rPr>
        <w:t xml:space="preserve">longer be any </w:t>
      </w:r>
      <w:r>
        <w:rPr>
          <w:rStyle w:val="Emphasis"/>
          <w:highlight w:val="green"/>
        </w:rPr>
        <w:t xml:space="preserve">need for the dictatorship </w:t>
      </w:r>
      <w:r>
        <w:rPr>
          <w:rStyle w:val="Emphasis"/>
        </w:rPr>
        <w:t>of the proletariat</w:t>
      </w:r>
      <w:r>
        <w:rPr>
          <w:rStyle w:val="Emphasis"/>
          <w:highlight w:val="green"/>
        </w:rPr>
        <w:t>.</w:t>
      </w:r>
      <w:r>
        <w:rPr>
          <w:rStyle w:val="Emphasis"/>
        </w:rPr>
        <w:t xml:space="preserve"> </w:t>
      </w:r>
      <w:r>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Pr>
          <w:rStyle w:val="Emphasis"/>
        </w:rPr>
        <w:t>When</w:t>
      </w:r>
      <w:r>
        <w:rPr>
          <w:rStyle w:val="Emphasis"/>
          <w:highlight w:val="green"/>
        </w:rPr>
        <w:t xml:space="preserve"> everyone in society </w:t>
      </w:r>
      <w:r>
        <w:rPr>
          <w:rStyle w:val="Emphasis"/>
        </w:rPr>
        <w:t>can</w:t>
      </w:r>
      <w:r>
        <w:rPr>
          <w:rStyle w:val="Emphasis"/>
          <w:highlight w:val="green"/>
        </w:rPr>
        <w:t xml:space="preserve"> share equally in </w:t>
      </w:r>
      <w:r>
        <w:rPr>
          <w:rStyle w:val="Emphasis"/>
        </w:rPr>
        <w:t xml:space="preserve">mental and manual </w:t>
      </w:r>
      <w:r>
        <w:rPr>
          <w:rStyle w:val="Emphasis"/>
          <w:highlight w:val="green"/>
        </w:rPr>
        <w:t>work</w:t>
      </w:r>
      <w:r>
        <w:rPr>
          <w:rStyle w:val="Emphasis"/>
        </w:rPr>
        <w:t xml:space="preserve">, in producing goods </w:t>
      </w:r>
      <w:r>
        <w:rPr>
          <w:rStyle w:val="Emphasis"/>
          <w:highlight w:val="green"/>
        </w:rPr>
        <w:t>and</w:t>
      </w:r>
      <w:r>
        <w:rPr>
          <w:rStyle w:val="Emphasis"/>
        </w:rPr>
        <w:t xml:space="preserve"> services and </w:t>
      </w:r>
      <w:r>
        <w:rPr>
          <w:rStyle w:val="Emphasis"/>
          <w:highlight w:val="green"/>
        </w:rPr>
        <w:t xml:space="preserve">managing the affairs </w:t>
      </w:r>
    </w:p>
    <w:p w14:paraId="14D38077" w14:textId="77777777" w:rsidR="003500B2" w:rsidRDefault="003500B2" w:rsidP="003500B2">
      <w:pPr>
        <w:rPr>
          <w:rStyle w:val="Emphasis"/>
        </w:rPr>
      </w:pPr>
    </w:p>
    <w:p w14:paraId="10F40FFA" w14:textId="77777777" w:rsidR="003500B2" w:rsidRDefault="003500B2" w:rsidP="003500B2">
      <w:pPr>
        <w:rPr>
          <w:rStyle w:val="Emphasis"/>
        </w:rPr>
      </w:pPr>
    </w:p>
    <w:p w14:paraId="7E15ACE1" w14:textId="77777777" w:rsidR="003500B2" w:rsidRDefault="003500B2" w:rsidP="003500B2">
      <w:pPr>
        <w:rPr>
          <w:rStyle w:val="Emphasis"/>
        </w:rPr>
      </w:pPr>
    </w:p>
    <w:p w14:paraId="20962362" w14:textId="77777777" w:rsidR="003500B2" w:rsidRDefault="003500B2" w:rsidP="003500B2">
      <w:pPr>
        <w:rPr>
          <w:sz w:val="16"/>
        </w:rPr>
      </w:pPr>
      <w:r>
        <w:rPr>
          <w:rStyle w:val="Emphasis"/>
        </w:rPr>
        <w:t>of society</w:t>
      </w:r>
      <w:r>
        <w:rPr>
          <w:rStyle w:val="Emphasis"/>
          <w:highlight w:val="green"/>
        </w:rPr>
        <w:t>; when the</w:t>
      </w:r>
      <w:r>
        <w:rPr>
          <w:rStyle w:val="Emphasis"/>
        </w:rPr>
        <w:t xml:space="preserve"> outlook of the working class, putting the </w:t>
      </w:r>
      <w:r>
        <w:rPr>
          <w:rStyle w:val="Emphasis"/>
          <w:highlight w:val="green"/>
        </w:rPr>
        <w:t>common good</w:t>
      </w:r>
      <w:r>
        <w:rPr>
          <w:rStyle w:val="Emphasis"/>
        </w:rPr>
        <w:t xml:space="preserve"> above narrow, individual interests, </w:t>
      </w:r>
      <w:r>
        <w:rPr>
          <w:rStyle w:val="Emphasis"/>
          <w:highlight w:val="green"/>
        </w:rPr>
        <w:t>has become “second nature”</w:t>
      </w:r>
      <w:r>
        <w:rPr>
          <w:rStyle w:val="Emphasis"/>
        </w:rPr>
        <w:t xml:space="preserve"> to members of society; when goods and services</w:t>
      </w:r>
      <w:r>
        <w:rPr>
          <w:rStyle w:val="Emphasis"/>
          <w:highlight w:val="green"/>
        </w:rPr>
        <w:t xml:space="preserve"> can be produced </w:t>
      </w:r>
      <w:r>
        <w:rPr>
          <w:rStyle w:val="Emphasis"/>
        </w:rPr>
        <w:t xml:space="preserve">so abundantly </w:t>
      </w:r>
      <w:r>
        <w:rPr>
          <w:rStyle w:val="Emphasis"/>
          <w:highlight w:val="green"/>
        </w:rPr>
        <w:t xml:space="preserve">that money is no longer needed </w:t>
      </w:r>
      <w:r>
        <w:rPr>
          <w:rStyle w:val="Emphasis"/>
        </w:rPr>
        <w:t xml:space="preserve">to exchange them </w:t>
      </w:r>
      <w:r>
        <w:rPr>
          <w:rStyle w:val="Emphasis"/>
          <w:highlight w:val="green"/>
        </w:rPr>
        <w:t>and they can be distribut</w:t>
      </w:r>
      <w:r>
        <w:rPr>
          <w:rStyle w:val="Emphasis"/>
        </w:rPr>
        <w:t xml:space="preserve">ed to people solely </w:t>
      </w:r>
      <w:r>
        <w:rPr>
          <w:rStyle w:val="Emphasis"/>
          <w:highlight w:val="green"/>
        </w:rPr>
        <w:t>according to their needs;</w:t>
      </w:r>
      <w:r>
        <w:rPr>
          <w:rStyle w:val="Emphasis"/>
        </w:rPr>
        <w:t xml:space="preserve"> then s</w:t>
      </w:r>
      <w:r>
        <w:rPr>
          <w:rStyle w:val="Emphasis"/>
          <w:highlight w:val="green"/>
        </w:rPr>
        <w:t>ociety will have reached</w:t>
      </w:r>
      <w:r>
        <w:rPr>
          <w:rStyle w:val="Emphasis"/>
        </w:rPr>
        <w:t xml:space="preserve"> the stage of </w:t>
      </w:r>
      <w:r>
        <w:rPr>
          <w:rStyle w:val="Emphasis"/>
          <w:highlight w:val="green"/>
        </w:rPr>
        <w:t>communism.</w:t>
      </w:r>
      <w:r>
        <w:rPr>
          <w:rStyle w:val="Emphasis"/>
        </w:rPr>
        <w:t xml:space="preserve"> Classes will have been completely eliminated, and </w:t>
      </w:r>
      <w:r>
        <w:rPr>
          <w:rStyle w:val="Emphasis"/>
          <w:highlight w:val="green"/>
        </w:rPr>
        <w:t>the state</w:t>
      </w:r>
      <w:r>
        <w:rPr>
          <w:rStyle w:val="Emphasis"/>
        </w:rPr>
        <w:t xml:space="preserve"> as such </w:t>
      </w:r>
      <w:r>
        <w:rPr>
          <w:rStyle w:val="Emphasis"/>
          <w:highlight w:val="green"/>
        </w:rPr>
        <w:t xml:space="preserve">will be replaced by the common administration of society </w:t>
      </w:r>
      <w:r>
        <w:rPr>
          <w:rStyle w:val="Emphasis"/>
        </w:rPr>
        <w:t>by all its members.</w:t>
      </w:r>
      <w:r>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Tsetung, has shown that </w:t>
      </w:r>
      <w:r>
        <w:rPr>
          <w:rStyle w:val="Emphasis"/>
        </w:rPr>
        <w:t>the working class can overthrow the exploiters and run society in the interests of the masses of people</w:t>
      </w:r>
      <w:r>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 ”</w:t>
      </w:r>
    </w:p>
    <w:p w14:paraId="3AD832F4" w14:textId="77777777" w:rsidR="003500B2" w:rsidRPr="007D3961" w:rsidRDefault="003500B2" w:rsidP="003500B2"/>
    <w:p w14:paraId="13279801" w14:textId="77777777" w:rsidR="003500B2" w:rsidRDefault="003500B2" w:rsidP="003500B2">
      <w:pPr>
        <w:pStyle w:val="Heading3"/>
      </w:pPr>
      <w:r>
        <w:t>Case</w:t>
      </w:r>
    </w:p>
    <w:p w14:paraId="70FF1E46" w14:textId="77777777" w:rsidR="003500B2" w:rsidRPr="00806E97" w:rsidRDefault="003500B2" w:rsidP="003500B2"/>
    <w:p w14:paraId="06396150" w14:textId="77777777" w:rsidR="003500B2" w:rsidRPr="00806E97" w:rsidRDefault="003500B2" w:rsidP="003500B2">
      <w:pPr>
        <w:pStyle w:val="Heading3"/>
      </w:pPr>
      <w:r>
        <w:t>1NC – Link wall</w:t>
      </w:r>
    </w:p>
    <w:p w14:paraId="6256F388" w14:textId="77777777" w:rsidR="003500B2" w:rsidRDefault="003500B2" w:rsidP="003500B2">
      <w:pPr>
        <w:pStyle w:val="Heading4"/>
      </w:pPr>
      <w:r>
        <w:t>Younes 18 - “with fixing the “collapsed education and healthcare systems.” &lt;- the idea that we can still redeem broken structures like these feeds back into the myth of capitalism</w:t>
      </w:r>
    </w:p>
    <w:p w14:paraId="3CC98E76" w14:textId="77777777" w:rsidR="003500B2" w:rsidRDefault="003500B2" w:rsidP="003500B2">
      <w:pPr>
        <w:pStyle w:val="Heading4"/>
      </w:pPr>
      <w:r>
        <w:t>Younes 18 - “At this rate, I am afraid that we will end up with a revolt of the hungry,” &lt;- proof of the bourgeoise state in Jordan trying to lock in control over the working class and control the country, which stems from wanting to control the means of production</w:t>
      </w:r>
    </w:p>
    <w:p w14:paraId="1B6B077B" w14:textId="77777777" w:rsidR="003500B2" w:rsidRDefault="003500B2" w:rsidP="003500B2"/>
    <w:p w14:paraId="740ABF84" w14:textId="77777777" w:rsidR="003500B2" w:rsidRPr="00314FDD" w:rsidRDefault="003500B2" w:rsidP="003500B2"/>
    <w:p w14:paraId="5B620FE1" w14:textId="77777777" w:rsidR="003500B2" w:rsidRDefault="003500B2" w:rsidP="003500B2">
      <w:pPr>
        <w:pStyle w:val="Heading4"/>
      </w:pPr>
      <w:r>
        <w:t>Younes 18 - “If the current economic crisis persists, it might lead to a revolt, and I am afraid it will be a violent one,” &lt;- similar to the above line but also proving that the failure of the economic system (aka capitalism) leads to things like revolts - it’s better to transition to the proletariat rn</w:t>
      </w:r>
    </w:p>
    <w:p w14:paraId="5C081E5A" w14:textId="77777777" w:rsidR="003500B2" w:rsidRDefault="003500B2" w:rsidP="003500B2">
      <w:pPr>
        <w:pStyle w:val="Heading4"/>
      </w:pPr>
      <w:r>
        <w:t>Al Shami “Jordan has been hard hit by the coronavirus (it ranks among the highest COVID-19 infection and death rates per capita in the region), while its unemployment rate reached one-fourth of the population in 2020.” &lt;- the only reason this happened is bc of capitalism’s call for globalization</w:t>
      </w:r>
    </w:p>
    <w:p w14:paraId="3E8146F3" w14:textId="77777777" w:rsidR="003500B2" w:rsidRDefault="003500B2" w:rsidP="003500B2"/>
    <w:p w14:paraId="008BB378" w14:textId="77777777" w:rsidR="003500B2" w:rsidRDefault="003500B2" w:rsidP="003500B2"/>
    <w:p w14:paraId="0A70B83F" w14:textId="77777777" w:rsidR="003500B2" w:rsidRDefault="003500B2" w:rsidP="003500B2">
      <w:pPr>
        <w:pStyle w:val="Heading3"/>
      </w:pPr>
      <w:r>
        <w:t>1NC – Toplevel</w:t>
      </w:r>
    </w:p>
    <w:p w14:paraId="2158FE77" w14:textId="77777777" w:rsidR="003500B2" w:rsidRDefault="003500B2" w:rsidP="003500B2">
      <w:pPr>
        <w:pStyle w:val="Heading4"/>
      </w:pPr>
      <w:r>
        <w:t>1] Afghanistan thumps middle east turmoil – it’s already happening</w:t>
      </w:r>
    </w:p>
    <w:p w14:paraId="6E26D556" w14:textId="77777777" w:rsidR="003500B2" w:rsidRDefault="003500B2" w:rsidP="003500B2">
      <w:pPr>
        <w:pStyle w:val="Heading4"/>
      </w:pPr>
      <w:r>
        <w:t>2] All their ev is about free trade agreements with the U.S. – means they can’t solve the case</w:t>
      </w:r>
    </w:p>
    <w:p w14:paraId="62D32BFB" w14:textId="77777777" w:rsidR="003500B2" w:rsidRDefault="003500B2" w:rsidP="003500B2">
      <w:pPr>
        <w:pStyle w:val="Heading4"/>
      </w:pPr>
      <w:r>
        <w:t>3] They can’t solve – their entire 1AC is data exclusivity hurts Jordan but they don’t solve since the data exclusivity problematized is from other countries. Just decreasing in Jordan won’t solve</w:t>
      </w:r>
    </w:p>
    <w:p w14:paraId="5A4B156C" w14:textId="77777777" w:rsidR="003500B2" w:rsidRDefault="003500B2" w:rsidP="003500B2">
      <w:pPr>
        <w:pStyle w:val="Heading4"/>
      </w:pPr>
      <w:r>
        <w:t xml:space="preserve">4] Multiple studies demonstrate a positive cyclical relationship between IPR reform and economic development – including the pharma industry. </w:t>
      </w:r>
    </w:p>
    <w:p w14:paraId="0D81B6E4" w14:textId="77777777" w:rsidR="003500B2" w:rsidRPr="007F192A" w:rsidRDefault="003500B2" w:rsidP="003500B2">
      <w:pPr>
        <w:rPr>
          <w:rFonts w:asciiTheme="majorHAnsi" w:hAnsiTheme="majorHAnsi" w:cstheme="majorHAnsi"/>
          <w:sz w:val="20"/>
          <w:szCs w:val="20"/>
        </w:rPr>
      </w:pPr>
      <w:r>
        <w:rPr>
          <w:rStyle w:val="Style13ptBold"/>
          <w:rFonts w:asciiTheme="majorHAnsi" w:hAnsiTheme="majorHAnsi" w:cstheme="majorHAnsi"/>
        </w:rPr>
        <w:t xml:space="preserve">Ezell and Cory </w:t>
      </w:r>
      <w:r>
        <w:rPr>
          <w:rFonts w:asciiTheme="majorHAnsi" w:hAnsiTheme="majorHAnsi" w:cstheme="majorHAnsi"/>
          <w:sz w:val="20"/>
          <w:szCs w:val="20"/>
        </w:rPr>
        <w:t>19 Stephen Ezell is vice president, global innovation policy, at the Information Technology and Innovation Foundation and  </w:t>
      </w:r>
      <w:hyperlink r:id="rId39" w:history="1">
        <w:r>
          <w:rPr>
            <w:rStyle w:val="Hyperlink"/>
            <w:rFonts w:asciiTheme="majorHAnsi" w:hAnsiTheme="majorHAnsi" w:cstheme="majorHAnsi"/>
            <w:sz w:val="20"/>
            <w:szCs w:val="20"/>
          </w:rPr>
          <w:t>Nigel Cory</w:t>
        </w:r>
      </w:hyperlink>
      <w:r>
        <w:rPr>
          <w:rFonts w:asciiTheme="majorHAnsi" w:hAnsiTheme="majorHAnsi" w:cstheme="majorHAnsi"/>
          <w:sz w:val="20"/>
          <w:szCs w:val="20"/>
        </w:rPr>
        <w:t xml:space="preserve">, “The Way Forward for Intellectual Property Internationally”, </w:t>
      </w:r>
      <w:r>
        <w:rPr>
          <w:rStyle w:val="date-display-single"/>
          <w:rFonts w:asciiTheme="majorHAnsi" w:hAnsiTheme="majorHAnsi" w:cstheme="majorHAnsi"/>
          <w:sz w:val="20"/>
          <w:szCs w:val="20"/>
        </w:rPr>
        <w:t xml:space="preserve">25 April 2019, </w:t>
      </w:r>
      <w:hyperlink r:id="rId40" w:history="1">
        <w:r>
          <w:rPr>
            <w:rStyle w:val="Hyperlink"/>
            <w:rFonts w:asciiTheme="majorHAnsi" w:hAnsiTheme="majorHAnsi" w:cstheme="majorHAnsi"/>
            <w:sz w:val="20"/>
            <w:szCs w:val="20"/>
          </w:rPr>
          <w:t>https://itif.org/publications/2019/04/25/way-forward-intellectual-property-internationally</w:t>
        </w:r>
      </w:hyperlink>
      <w:r>
        <w:rPr>
          <w:rStyle w:val="date-display-single"/>
          <w:rFonts w:asciiTheme="majorHAnsi" w:hAnsiTheme="majorHAnsi" w:cstheme="majorHAnsi"/>
          <w:sz w:val="20"/>
          <w:szCs w:val="20"/>
        </w:rPr>
        <w:t xml:space="preserve"> | MU</w:t>
      </w:r>
    </w:p>
    <w:p w14:paraId="4451F676" w14:textId="77777777" w:rsidR="003500B2" w:rsidRDefault="003500B2" w:rsidP="003500B2">
      <w:pPr>
        <w:pStyle w:val="ListParagraph"/>
        <w:numPr>
          <w:ilvl w:val="0"/>
          <w:numId w:val="11"/>
        </w:numPr>
        <w:rPr>
          <w:rFonts w:asciiTheme="majorHAnsi" w:hAnsiTheme="majorHAnsi" w:cstheme="majorHAnsi"/>
        </w:rPr>
      </w:pPr>
      <w:r>
        <w:rPr>
          <w:rFonts w:asciiTheme="majorHAnsi" w:hAnsiTheme="majorHAnsi" w:cstheme="majorHAnsi"/>
        </w:rPr>
        <w:t>FDI = foreign direct investment</w:t>
      </w:r>
    </w:p>
    <w:p w14:paraId="1768D819" w14:textId="77777777" w:rsidR="003500B2" w:rsidRDefault="003500B2" w:rsidP="003500B2">
      <w:pPr>
        <w:rPr>
          <w:rFonts w:asciiTheme="majorHAnsi" w:hAnsiTheme="majorHAnsi" w:cstheme="majorHAnsi"/>
          <w:sz w:val="16"/>
        </w:rPr>
      </w:pPr>
      <w:r>
        <w:rPr>
          <w:rFonts w:asciiTheme="majorHAnsi" w:hAnsiTheme="majorHAnsi" w:cstheme="majorHAnsi"/>
          <w:sz w:val="16"/>
        </w:rPr>
        <w:t>IPRs Strengthen Trade, FDI, and Technology Transfer</w:t>
      </w:r>
    </w:p>
    <w:p w14:paraId="2C36F8A5" w14:textId="77777777" w:rsidR="003500B2" w:rsidRDefault="003500B2" w:rsidP="003500B2">
      <w:pPr>
        <w:rPr>
          <w:rStyle w:val="StyleUnderline"/>
        </w:rPr>
      </w:pPr>
      <w:r>
        <w:rPr>
          <w:rStyle w:val="StyleUnderline"/>
          <w:rFonts w:asciiTheme="majorHAnsi" w:hAnsiTheme="majorHAnsi" w:cstheme="majorHAnsi"/>
        </w:rPr>
        <w:t>A wealth of academic research has documented the relationship between the strength of a country’s intellectual property protections and the extent of trade, foreign direct investment, and technology transfer it enjoys.</w:t>
      </w:r>
    </w:p>
    <w:p w14:paraId="53EDA94F" w14:textId="77777777" w:rsidR="003500B2" w:rsidRDefault="003500B2" w:rsidP="003500B2">
      <w:pPr>
        <w:rPr>
          <w:sz w:val="16"/>
        </w:rPr>
      </w:pPr>
      <w:r>
        <w:rPr>
          <w:rStyle w:val="Emphasis"/>
          <w:rFonts w:asciiTheme="majorHAnsi" w:hAnsiTheme="majorHAnsi" w:cstheme="majorHAnsi"/>
          <w:highlight w:val="green"/>
        </w:rPr>
        <w:t>Strengthening IPR protection has been shown to correlate with increased trade</w:t>
      </w:r>
      <w:r>
        <w:rPr>
          <w:rFonts w:asciiTheme="majorHAnsi" w:hAnsiTheme="majorHAnsi" w:cstheme="majorHAnsi"/>
          <w:sz w:val="16"/>
        </w:rPr>
        <w:t xml:space="preserve">.27 For instance, Fink and </w:t>
      </w:r>
      <w:r>
        <w:rPr>
          <w:rStyle w:val="StyleUnderline"/>
          <w:rFonts w:asciiTheme="majorHAnsi" w:hAnsiTheme="majorHAnsi" w:cstheme="majorHAnsi"/>
        </w:rPr>
        <w:t>Primo Braga found that IPR protection is positively associated with international trade flows, in particular of manufactured, non-fuel imports</w:t>
      </w:r>
      <w:r>
        <w:rPr>
          <w:rFonts w:asciiTheme="majorHAnsi" w:hAnsiTheme="majorHAnsi" w:cstheme="majorHAnsi"/>
          <w:sz w:val="16"/>
        </w:rPr>
        <w:t>.28 </w:t>
      </w:r>
      <w:r>
        <w:rPr>
          <w:rStyle w:val="StyleUnderline"/>
          <w:rFonts w:asciiTheme="majorHAnsi" w:hAnsiTheme="majorHAnsi" w:cstheme="majorHAnsi"/>
        </w:rPr>
        <w:t>Other studies have found a positive association between IPR protection and trade flows in high-technology products</w:t>
      </w:r>
      <w:r>
        <w:rPr>
          <w:rFonts w:asciiTheme="majorHAnsi" w:hAnsiTheme="majorHAnsi" w:cstheme="majorHAnsi"/>
          <w:sz w:val="16"/>
        </w:rPr>
        <w:t xml:space="preserve">.29 Likewise, strengthening of IPR protection has also been connected with increased inflows of FDI. </w:t>
      </w:r>
      <w:r>
        <w:rPr>
          <w:rStyle w:val="Emphasis"/>
          <w:rFonts w:asciiTheme="majorHAnsi" w:hAnsiTheme="majorHAnsi" w:cstheme="majorHAnsi"/>
        </w:rPr>
        <w:t xml:space="preserve">Cavazos Cepeda et al. found that </w:t>
      </w:r>
      <w:r>
        <w:rPr>
          <w:rStyle w:val="Emphasis"/>
          <w:rFonts w:asciiTheme="majorHAnsi" w:hAnsiTheme="majorHAnsi" w:cstheme="majorHAnsi"/>
          <w:highlight w:val="green"/>
        </w:rPr>
        <w:t>a 1 percent increase in the protection of IPRs</w:t>
      </w:r>
      <w:r>
        <w:rPr>
          <w:rStyle w:val="Emphasis"/>
          <w:rFonts w:asciiTheme="majorHAnsi" w:hAnsiTheme="majorHAnsi" w:cstheme="majorHAnsi"/>
        </w:rPr>
        <w:t xml:space="preserve"> as measured by the Patent Rights Index (a measure of the strength of countries’ IPR regimes) </w:t>
      </w:r>
      <w:r>
        <w:rPr>
          <w:rStyle w:val="Emphasis"/>
          <w:rFonts w:asciiTheme="majorHAnsi" w:hAnsiTheme="majorHAnsi" w:cstheme="majorHAnsi"/>
          <w:highlight w:val="green"/>
        </w:rPr>
        <w:t>is associated with a 2.8 percent increase in</w:t>
      </w:r>
      <w:r>
        <w:rPr>
          <w:rStyle w:val="Emphasis"/>
          <w:rFonts w:asciiTheme="majorHAnsi" w:hAnsiTheme="majorHAnsi" w:cstheme="majorHAnsi"/>
        </w:rPr>
        <w:t xml:space="preserve"> the </w:t>
      </w:r>
      <w:r>
        <w:rPr>
          <w:rStyle w:val="Emphasis"/>
          <w:rFonts w:asciiTheme="majorHAnsi" w:hAnsiTheme="majorHAnsi" w:cstheme="majorHAnsi"/>
          <w:highlight w:val="green"/>
        </w:rPr>
        <w:t>inflow of FDI</w:t>
      </w:r>
      <w:r>
        <w:rPr>
          <w:rFonts w:asciiTheme="majorHAnsi" w:hAnsiTheme="majorHAnsi" w:cstheme="majorHAnsi"/>
          <w:sz w:val="16"/>
        </w:rPr>
        <w:t xml:space="preserve">.30 Similarly, a 1 percent increase in trademark protection levels is associated with a 3.8 percent increase in incoming FDI; and a 1 percent increase in copyright protection yields a 6.8 percent increase in FDI.31 Moreover, </w:t>
      </w:r>
      <w:r>
        <w:rPr>
          <w:rStyle w:val="Emphasis"/>
          <w:rFonts w:asciiTheme="majorHAnsi" w:hAnsiTheme="majorHAnsi" w:cstheme="majorHAnsi"/>
        </w:rPr>
        <w:t>the researchers identified a virtuous cycle between FDI and protection of IP, whereby improvements in the IPR environment are associated with improved economic performance—in particular with respect to FDI—and, in turn, further improvements in the IPR environment</w:t>
      </w:r>
      <w:r>
        <w:rPr>
          <w:rFonts w:asciiTheme="majorHAnsi" w:hAnsiTheme="majorHAnsi" w:cstheme="majorHAnsi"/>
          <w:sz w:val="16"/>
        </w:rPr>
        <w:t xml:space="preserve">. Park and Lippoldt showed that stronger IPRs in developing countries are associated with an increase of technology-intensive FDI, while </w:t>
      </w:r>
      <w:r>
        <w:rPr>
          <w:rStyle w:val="StyleUnderline"/>
          <w:rFonts w:asciiTheme="majorHAnsi" w:hAnsiTheme="majorHAnsi" w:cstheme="majorHAnsi"/>
        </w:rPr>
        <w:t>Awokuse and Yin provided a concrete example concerning the relationship of IPR protection in China to FDI inflows, concluding that IPR reforms in China have had a positive and significant effect on inbound FDI</w:t>
      </w:r>
      <w:r>
        <w:rPr>
          <w:rFonts w:asciiTheme="majorHAnsi" w:hAnsiTheme="majorHAnsi" w:cstheme="majorHAnsi"/>
          <w:sz w:val="16"/>
        </w:rPr>
        <w:t>.32 </w:t>
      </w:r>
      <w:r>
        <w:rPr>
          <w:rStyle w:val="StyleUnderline"/>
          <w:rFonts w:asciiTheme="majorHAnsi" w:hAnsiTheme="majorHAnsi" w:cstheme="majorHAnsi"/>
        </w:rPr>
        <w:t>There is also evidence that countries with similar levels of intellectual property protection trade more with one another</w:t>
      </w:r>
      <w:r>
        <w:rPr>
          <w:rFonts w:asciiTheme="majorHAnsi" w:hAnsiTheme="majorHAnsi" w:cstheme="majorHAnsi"/>
          <w:sz w:val="16"/>
        </w:rPr>
        <w:t>.33</w:t>
      </w:r>
    </w:p>
    <w:p w14:paraId="5F850D98" w14:textId="77777777" w:rsidR="003500B2" w:rsidRDefault="003500B2" w:rsidP="003500B2">
      <w:pPr>
        <w:rPr>
          <w:rFonts w:asciiTheme="majorHAnsi" w:hAnsiTheme="majorHAnsi" w:cstheme="majorHAnsi"/>
          <w:sz w:val="16"/>
        </w:rPr>
      </w:pPr>
      <w:r>
        <w:rPr>
          <w:rStyle w:val="StyleUnderline"/>
          <w:rFonts w:asciiTheme="majorHAnsi" w:hAnsiTheme="majorHAnsi" w:cstheme="majorHAnsi"/>
        </w:rPr>
        <w:t xml:space="preserve">Academic research also signals a strong correlation between IPR and technology transfer. Lippoldt showed that </w:t>
      </w:r>
      <w:r>
        <w:rPr>
          <w:rStyle w:val="StyleUnderline"/>
          <w:rFonts w:asciiTheme="majorHAnsi" w:hAnsiTheme="majorHAnsi" w:cstheme="majorHAnsi"/>
          <w:highlight w:val="green"/>
        </w:rPr>
        <w:t>IPR strengthening in countries</w:t>
      </w:r>
      <w:r>
        <w:rPr>
          <w:rStyle w:val="StyleUnderline"/>
          <w:rFonts w:asciiTheme="majorHAnsi" w:hAnsiTheme="majorHAnsi" w:cstheme="majorHAnsi"/>
        </w:rPr>
        <w:t>—particularly with respect to patents—</w:t>
      </w:r>
      <w:r>
        <w:rPr>
          <w:rStyle w:val="StyleUnderline"/>
          <w:rFonts w:asciiTheme="majorHAnsi" w:hAnsiTheme="majorHAnsi" w:cstheme="majorHAnsi"/>
          <w:highlight w:val="green"/>
        </w:rPr>
        <w:t>is associated with increased technology transfer</w:t>
      </w:r>
      <w:r>
        <w:rPr>
          <w:rStyle w:val="StyleUnderline"/>
          <w:rFonts w:asciiTheme="majorHAnsi" w:hAnsiTheme="majorHAnsi" w:cstheme="majorHAnsi"/>
        </w:rPr>
        <w:t xml:space="preserve"> via trade and investment</w:t>
      </w:r>
      <w:r>
        <w:rPr>
          <w:rFonts w:asciiTheme="majorHAnsi" w:hAnsiTheme="majorHAnsi" w:cstheme="majorHAnsi"/>
          <w:sz w:val="16"/>
        </w:rPr>
        <w:t>.34 Research has revealed that a country’s level of intellectual property protection considerably affects whether foreign firms will transfer technology into it.35 </w:t>
      </w:r>
      <w:r>
        <w:rPr>
          <w:rStyle w:val="StyleUnderline"/>
          <w:rFonts w:asciiTheme="majorHAnsi" w:hAnsiTheme="majorHAnsi" w:cstheme="majorHAnsi"/>
        </w:rPr>
        <w:t xml:space="preserve">That matters because the </w:t>
      </w:r>
      <w:r>
        <w:rPr>
          <w:rStyle w:val="StyleUnderline"/>
          <w:rFonts w:asciiTheme="majorHAnsi" w:hAnsiTheme="majorHAnsi" w:cstheme="majorHAnsi"/>
          <w:highlight w:val="green"/>
        </w:rPr>
        <w:t>welfare gains from the importation of tech</w:t>
      </w:r>
      <w:r>
        <w:rPr>
          <w:rStyle w:val="StyleUnderline"/>
          <w:rFonts w:asciiTheme="majorHAnsi" w:hAnsiTheme="majorHAnsi" w:cstheme="majorHAnsi"/>
        </w:rPr>
        <w:t xml:space="preserve">nology via innovative products, while differing across countries, </w:t>
      </w:r>
      <w:r>
        <w:rPr>
          <w:rStyle w:val="StyleUnderline"/>
          <w:rFonts w:asciiTheme="majorHAnsi" w:hAnsiTheme="majorHAnsi" w:cstheme="majorHAnsi"/>
          <w:highlight w:val="green"/>
        </w:rPr>
        <w:t>can be substantial</w:t>
      </w:r>
      <w:r>
        <w:rPr>
          <w:rFonts w:asciiTheme="majorHAnsi" w:hAnsiTheme="majorHAnsi" w:cstheme="majorHAnsi"/>
          <w:sz w:val="16"/>
        </w:rPr>
        <w:t xml:space="preserve">.36 For instance, </w:t>
      </w:r>
      <w:r>
        <w:rPr>
          <w:rStyle w:val="Emphasis"/>
          <w:rFonts w:asciiTheme="majorHAnsi" w:hAnsiTheme="majorHAnsi" w:cstheme="majorHAnsi"/>
          <w:highlight w:val="green"/>
        </w:rPr>
        <w:t>foreign sources of tech</w:t>
      </w:r>
      <w:r>
        <w:rPr>
          <w:rStyle w:val="Emphasis"/>
          <w:rFonts w:asciiTheme="majorHAnsi" w:hAnsiTheme="majorHAnsi" w:cstheme="majorHAnsi"/>
        </w:rPr>
        <w:t xml:space="preserve">nology </w:t>
      </w:r>
      <w:r>
        <w:rPr>
          <w:rStyle w:val="Emphasis"/>
          <w:rFonts w:asciiTheme="majorHAnsi" w:hAnsiTheme="majorHAnsi" w:cstheme="majorHAnsi"/>
          <w:highlight w:val="green"/>
        </w:rPr>
        <w:t>account for over 90 percent of domestic productivity growth in all but a handful of countries</w:t>
      </w:r>
      <w:r>
        <w:rPr>
          <w:rFonts w:asciiTheme="majorHAnsi" w:hAnsiTheme="majorHAnsi" w:cstheme="majorHAnsi"/>
          <w:sz w:val="16"/>
        </w:rPr>
        <w:t xml:space="preserve">.37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w:t>
      </w:r>
      <w:r>
        <w:rPr>
          <w:rStyle w:val="Emphasis"/>
          <w:rFonts w:asciiTheme="majorHAnsi" w:hAnsiTheme="majorHAnsi" w:cstheme="majorHAnsi"/>
        </w:rPr>
        <w:t xml:space="preserve">a 1990 study by UNCTC found that </w:t>
      </w:r>
      <w:r>
        <w:rPr>
          <w:rStyle w:val="Emphasis"/>
          <w:rFonts w:asciiTheme="majorHAnsi" w:hAnsiTheme="majorHAnsi" w:cstheme="majorHAnsi"/>
          <w:highlight w:val="green"/>
        </w:rPr>
        <w:t>weak IP rights reduce pharmaceutical investment</w:t>
      </w:r>
      <w:r>
        <w:rPr>
          <w:rFonts w:asciiTheme="majorHAnsi" w:hAnsiTheme="majorHAnsi" w:cstheme="majorHAnsi"/>
          <w:sz w:val="16"/>
        </w:rPr>
        <w:t xml:space="preserve">.39 Mansfield conducted firm-level surveys and found that </w:t>
      </w:r>
      <w:r>
        <w:rPr>
          <w:rStyle w:val="StyleUnderline"/>
          <w:rFonts w:asciiTheme="majorHAnsi" w:hAnsiTheme="majorHAnsi" w:cstheme="majorHAnsi"/>
        </w:rPr>
        <w:t>perceptions of strong IP rights abroad have a positive effect on incentives to transfer technologies abroad</w:t>
      </w:r>
      <w:r>
        <w:rPr>
          <w:rFonts w:asciiTheme="majorHAnsi" w:hAnsiTheme="majorHAnsi" w:cstheme="majorHAnsi"/>
          <w:sz w:val="16"/>
        </w:rPr>
        <w:t xml:space="preserve">. Likewise, </w:t>
      </w:r>
      <w:r>
        <w:rPr>
          <w:rStyle w:val="StyleUnderline"/>
          <w:rFonts w:asciiTheme="majorHAnsi" w:hAnsiTheme="majorHAnsi" w:cstheme="majorHAnsi"/>
        </w:rPr>
        <w:t xml:space="preserve">survey research by the World Bank’s International Finance Corporation found that, with variations by sector, country, and technology, </w:t>
      </w:r>
      <w:r>
        <w:rPr>
          <w:rStyle w:val="StyleUnderline"/>
          <w:rFonts w:asciiTheme="majorHAnsi" w:hAnsiTheme="majorHAnsi" w:cstheme="majorHAnsi"/>
          <w:highlight w:val="green"/>
        </w:rPr>
        <w:t>at least 25 percent of American</w:t>
      </w:r>
      <w:r>
        <w:rPr>
          <w:rStyle w:val="StyleUnderline"/>
          <w:rFonts w:asciiTheme="majorHAnsi" w:hAnsiTheme="majorHAnsi" w:cstheme="majorHAnsi"/>
        </w:rPr>
        <w:t xml:space="preserve"> and Japanese high-tech </w:t>
      </w:r>
      <w:r>
        <w:rPr>
          <w:rStyle w:val="StyleUnderline"/>
          <w:rFonts w:asciiTheme="majorHAnsi" w:hAnsiTheme="majorHAnsi" w:cstheme="majorHAnsi"/>
          <w:highlight w:val="green"/>
        </w:rPr>
        <w:t>firms refuse to directly</w:t>
      </w:r>
      <w:r>
        <w:rPr>
          <w:rStyle w:val="StyleUnderline"/>
          <w:rFonts w:asciiTheme="majorHAnsi" w:hAnsiTheme="majorHAnsi" w:cstheme="majorHAnsi"/>
        </w:rPr>
        <w:t xml:space="preserve"> invest, or enter into a joint venture, </w:t>
      </w:r>
      <w:r>
        <w:rPr>
          <w:rStyle w:val="StyleUnderline"/>
          <w:rFonts w:asciiTheme="majorHAnsi" w:hAnsiTheme="majorHAnsi" w:cstheme="majorHAnsi"/>
          <w:highlight w:val="green"/>
        </w:rPr>
        <w:t>in developing countries with weak</w:t>
      </w:r>
      <w:r>
        <w:rPr>
          <w:rStyle w:val="StyleUnderline"/>
          <w:rFonts w:asciiTheme="majorHAnsi" w:hAnsiTheme="majorHAnsi" w:cstheme="majorHAnsi"/>
        </w:rPr>
        <w:t xml:space="preserve"> </w:t>
      </w: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rights</w:t>
      </w:r>
      <w:r>
        <w:rPr>
          <w:rFonts w:asciiTheme="majorHAnsi" w:hAnsiTheme="majorHAnsi" w:cstheme="majorHAnsi"/>
          <w:sz w:val="16"/>
        </w:rPr>
        <w:t xml:space="preserve">; and </w:t>
      </w:r>
      <w:r>
        <w:rPr>
          <w:rStyle w:val="StyleUnderline"/>
          <w:rFonts w:asciiTheme="majorHAnsi" w:hAnsiTheme="majorHAnsi" w:cstheme="majorHAnsi"/>
        </w:rPr>
        <w:t xml:space="preserve">a later study </w:t>
      </w:r>
      <w:r>
        <w:rPr>
          <w:rStyle w:val="StyleUnderline"/>
          <w:rFonts w:asciiTheme="majorHAnsi" w:hAnsiTheme="majorHAnsi" w:cstheme="majorHAnsi"/>
          <w:highlight w:val="green"/>
        </w:rPr>
        <w:t>confirmed</w:t>
      </w:r>
      <w:r>
        <w:rPr>
          <w:rStyle w:val="StyleUnderline"/>
          <w:rFonts w:asciiTheme="majorHAnsi" w:hAnsiTheme="majorHAnsi" w:cstheme="majorHAnsi"/>
        </w:rPr>
        <w:t xml:space="preserve"> those survey findings </w:t>
      </w:r>
      <w:r>
        <w:rPr>
          <w:rStyle w:val="StyleUnderline"/>
          <w:rFonts w:asciiTheme="majorHAnsi" w:hAnsiTheme="majorHAnsi" w:cstheme="majorHAnsi"/>
          <w:highlight w:val="green"/>
        </w:rPr>
        <w:t>with</w:t>
      </w:r>
      <w:r>
        <w:rPr>
          <w:rStyle w:val="StyleUnderline"/>
          <w:rFonts w:asciiTheme="majorHAnsi" w:hAnsiTheme="majorHAnsi" w:cstheme="majorHAnsi"/>
        </w:rPr>
        <w:t xml:space="preserve"> actual </w:t>
      </w:r>
      <w:r>
        <w:rPr>
          <w:rStyle w:val="StyleUnderline"/>
          <w:rFonts w:asciiTheme="majorHAnsi" w:hAnsiTheme="majorHAnsi" w:cstheme="majorHAnsi"/>
          <w:highlight w:val="green"/>
        </w:rPr>
        <w:t>foreign direct investment data</w:t>
      </w:r>
      <w:r>
        <w:rPr>
          <w:rFonts w:asciiTheme="majorHAnsi" w:hAnsiTheme="majorHAnsi" w:cstheme="majorHAnsi"/>
          <w:sz w:val="16"/>
        </w:rPr>
        <w:t>.40 And an Institute for International Economics study of World Bank data concluded that weak intellectual property rights reduce flows of all these commercial activities, regardless of nations’ levels of economic development.41</w:t>
      </w:r>
    </w:p>
    <w:p w14:paraId="0E676E84" w14:textId="77777777" w:rsidR="003500B2" w:rsidRDefault="003500B2" w:rsidP="003500B2">
      <w:pPr>
        <w:rPr>
          <w:rFonts w:asciiTheme="majorHAnsi" w:hAnsiTheme="majorHAnsi" w:cstheme="majorHAnsi"/>
          <w:sz w:val="16"/>
        </w:rPr>
      </w:pPr>
      <w:r>
        <w:rPr>
          <w:rFonts w:asciiTheme="majorHAnsi" w:hAnsiTheme="majorHAnsi" w:cstheme="majorHAnsi"/>
          <w:sz w:val="16"/>
        </w:rPr>
        <w:t>A wealth of academic research has documented the relationship between the strength of a country’s intellectual property protections and the extent of trade, foreign direct investment, and technology transfer it enjoys.</w:t>
      </w:r>
    </w:p>
    <w:p w14:paraId="31077FD1" w14:textId="77777777" w:rsidR="003500B2" w:rsidRPr="00C41621" w:rsidRDefault="003500B2" w:rsidP="003500B2">
      <w:pPr>
        <w:rPr>
          <w:rFonts w:asciiTheme="majorHAnsi" w:hAnsiTheme="majorHAnsi" w:cstheme="majorHAnsi"/>
          <w:sz w:val="16"/>
        </w:rPr>
      </w:pPr>
      <w:r>
        <w:rPr>
          <w:rFonts w:asciiTheme="majorHAnsi" w:hAnsiTheme="majorHAnsi" w:cstheme="majorHAnsi"/>
          <w:sz w:val="16"/>
        </w:rPr>
        <w:t xml:space="preserve">Studies have also shown how the benefits of intellectual property extend to developing countries. </w:t>
      </w:r>
      <w:r>
        <w:rPr>
          <w:rStyle w:val="StyleUnderline"/>
          <w:rFonts w:asciiTheme="majorHAnsi" w:hAnsiTheme="majorHAnsi" w:cstheme="majorHAnsi"/>
        </w:rPr>
        <w:t>Diwan and Rodrik demonstrated that stronger patent rights in developing countries give enterprises from developed countries a greater incentive to research and introduce technologies appropriate to developing countries</w:t>
      </w:r>
      <w:r>
        <w:rPr>
          <w:rFonts w:asciiTheme="majorHAnsi" w:hAnsiTheme="majorHAnsi" w:cstheme="majorHAnsi"/>
          <w:sz w:val="16"/>
        </w:rPr>
        <w:t xml:space="preserve">.42 Similarly, Taylor showed that weak patent rights in developing countries lead enterprises from developed countries to introduce less-than-best-practice technologies to developing countries.43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Pr>
          <w:rStyle w:val="StyleUnderline"/>
          <w:rFonts w:asciiTheme="majorHAnsi" w:hAnsiTheme="majorHAnsi" w:cstheme="majorHAnsi"/>
        </w:rPr>
        <w:t>IPR reform in the “global South” (e.g., developing countries) may be associated with FDI increases in the “global North” (e.g., developed countries)</w:t>
      </w:r>
      <w:r>
        <w:rPr>
          <w:rFonts w:asciiTheme="majorHAnsi" w:hAnsiTheme="majorHAnsi" w:cstheme="majorHAnsi"/>
          <w:sz w:val="16"/>
        </w:rPr>
        <w:t xml:space="preserve">. </w:t>
      </w:r>
      <w:r>
        <w:rPr>
          <w:rStyle w:val="StyleUnderline"/>
          <w:rFonts w:asciiTheme="majorHAnsi" w:hAnsiTheme="majorHAnsi" w:cstheme="majorHAnsi"/>
        </w:rPr>
        <w:t>As northern firms shift their production to southern affiliates, this FDI accelerates southern industrial development, creating a cyclical feedback mechanism that also benefits the North</w:t>
      </w:r>
      <w:r>
        <w:rPr>
          <w:rFonts w:asciiTheme="majorHAnsi" w:hAnsiTheme="majorHAnsi" w:cstheme="majorHAnsi"/>
          <w:sz w:val="16"/>
        </w:rPr>
        <w:t>.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w:t>
      </w:r>
    </w:p>
    <w:p w14:paraId="07BF41CE" w14:textId="77777777" w:rsidR="003500B2" w:rsidRDefault="003500B2" w:rsidP="003500B2"/>
    <w:p w14:paraId="4F4C3D3F" w14:textId="77777777" w:rsidR="003500B2" w:rsidRDefault="003500B2" w:rsidP="003500B2">
      <w:r>
        <w:t>AT Malpani</w:t>
      </w:r>
    </w:p>
    <w:p w14:paraId="3AD689AE" w14:textId="77777777" w:rsidR="003500B2" w:rsidRDefault="003500B2" w:rsidP="003500B2">
      <w:pPr>
        <w:pStyle w:val="Heading4"/>
      </w:pPr>
      <w:r>
        <w:t>1] this card’s from 09 – but Jordan’s economy has changed since then. Read this card their ev is about different countries and there are like 2 paragraphs about Jordan explaining the laws it has</w:t>
      </w:r>
    </w:p>
    <w:p w14:paraId="536CB259" w14:textId="77777777" w:rsidR="003500B2" w:rsidRDefault="003500B2" w:rsidP="003500B2"/>
    <w:p w14:paraId="0C02EDE1" w14:textId="77777777" w:rsidR="003500B2" w:rsidRDefault="003500B2" w:rsidP="003500B2">
      <w:r>
        <w:t>AT Amounti and Nsour 16</w:t>
      </w:r>
    </w:p>
    <w:p w14:paraId="676C99A4" w14:textId="77777777" w:rsidR="003500B2" w:rsidRDefault="003500B2" w:rsidP="003500B2">
      <w:pPr>
        <w:pStyle w:val="Heading4"/>
      </w:pPr>
      <w:r>
        <w:t>1] their ev concedes data exclusivity is good. Here’s a line from 1AC Nsour 16: “</w:t>
      </w:r>
      <w:r w:rsidRPr="00057066">
        <w:rPr>
          <w:rStyle w:val="Emphasis"/>
          <w:highlight w:val="cyan"/>
        </w:rPr>
        <w:t>A</w:t>
      </w:r>
      <w:r w:rsidRPr="00057066">
        <w:rPr>
          <w:rStyle w:val="Emphasis"/>
        </w:rPr>
        <w:t xml:space="preserve">nother </w:t>
      </w:r>
      <w:r w:rsidRPr="00057066">
        <w:rPr>
          <w:rStyle w:val="Emphasis"/>
          <w:highlight w:val="cyan"/>
        </w:rPr>
        <w:t xml:space="preserve">proponent of data exclusivity, </w:t>
      </w:r>
      <w:r w:rsidRPr="00057066">
        <w:rPr>
          <w:rStyle w:val="Emphasis"/>
        </w:rPr>
        <w:t xml:space="preserve">the former PhRMA chairman </w:t>
      </w:r>
      <w:r w:rsidRPr="00057066">
        <w:rPr>
          <w:rStyle w:val="Emphasis"/>
          <w:highlight w:val="cyan"/>
        </w:rPr>
        <w:t xml:space="preserve">in Jordan, posits that data exclusivity has helped </w:t>
      </w:r>
      <w:r w:rsidRPr="00057066">
        <w:rPr>
          <w:rStyle w:val="Emphasis"/>
        </w:rPr>
        <w:t xml:space="preserve">the originator </w:t>
      </w:r>
      <w:r w:rsidRPr="00057066">
        <w:rPr>
          <w:rStyle w:val="Emphasis"/>
          <w:highlight w:val="cyan"/>
        </w:rPr>
        <w:t xml:space="preserve">companies </w:t>
      </w:r>
      <w:r w:rsidRPr="00057066">
        <w:rPr>
          <w:rStyle w:val="Emphasis"/>
        </w:rPr>
        <w:t xml:space="preserve">to </w:t>
      </w:r>
      <w:r w:rsidRPr="00057066">
        <w:rPr>
          <w:rStyle w:val="Emphasis"/>
          <w:highlight w:val="cyan"/>
        </w:rPr>
        <w:t xml:space="preserve">provide </w:t>
      </w:r>
      <w:r w:rsidRPr="00057066">
        <w:rPr>
          <w:rStyle w:val="Emphasis"/>
        </w:rPr>
        <w:t xml:space="preserve">people around </w:t>
      </w:r>
      <w:r w:rsidRPr="00057066">
        <w:rPr>
          <w:rStyle w:val="Emphasis"/>
          <w:highlight w:val="cyan"/>
        </w:rPr>
        <w:t xml:space="preserve">the world with new molecules and </w:t>
      </w:r>
      <w:r w:rsidRPr="00057066">
        <w:rPr>
          <w:rStyle w:val="Emphasis"/>
        </w:rPr>
        <w:t xml:space="preserve">has </w:t>
      </w:r>
      <w:r w:rsidRPr="00057066">
        <w:rPr>
          <w:rStyle w:val="Emphasis"/>
          <w:highlight w:val="cyan"/>
        </w:rPr>
        <w:t>ultimately led to better health</w:t>
      </w:r>
      <w:r>
        <w:t>”</w:t>
      </w:r>
    </w:p>
    <w:p w14:paraId="4C4F1EAA" w14:textId="77777777" w:rsidR="003500B2" w:rsidRDefault="003500B2" w:rsidP="003500B2"/>
    <w:p w14:paraId="125843CA" w14:textId="77777777" w:rsidR="003500B2" w:rsidRDefault="003500B2" w:rsidP="003500B2">
      <w:r>
        <w:t>AT Salih et al 19</w:t>
      </w:r>
    </w:p>
    <w:p w14:paraId="5F2D62AA" w14:textId="77777777" w:rsidR="003500B2" w:rsidRDefault="003500B2" w:rsidP="003500B2">
      <w:pPr>
        <w:pStyle w:val="Heading4"/>
      </w:pPr>
      <w:r>
        <w:t>1] Their title non-uniques their aff: it is “Now More Competitive, Jordan’s Pharmaceuticals See Healthy Jump in Exports” which means that Jordan’s economy is already booming via pharma</w:t>
      </w:r>
    </w:p>
    <w:p w14:paraId="6B2EFC21" w14:textId="77777777" w:rsidR="003500B2" w:rsidRDefault="003500B2" w:rsidP="003500B2">
      <w:pPr>
        <w:pStyle w:val="Heading4"/>
      </w:pPr>
      <w:r>
        <w:t>2] Here’s more lines from their ev:</w:t>
      </w:r>
    </w:p>
    <w:p w14:paraId="048B7F2B" w14:textId="77777777" w:rsidR="003500B2" w:rsidRPr="00C50839" w:rsidRDefault="003500B2" w:rsidP="003500B2">
      <w:pPr>
        <w:rPr>
          <w:rStyle w:val="Emphasis"/>
        </w:rPr>
      </w:pPr>
      <w:r w:rsidRPr="00C50839">
        <w:rPr>
          <w:rStyle w:val="Emphasis"/>
        </w:rPr>
        <w:t xml:space="preserve">The outlook for </w:t>
      </w:r>
      <w:r w:rsidRPr="00C50839">
        <w:rPr>
          <w:rStyle w:val="Emphasis"/>
          <w:highlight w:val="cyan"/>
        </w:rPr>
        <w:t>Jordan’s pharma sector is promising</w:t>
      </w:r>
      <w:r w:rsidRPr="00C50839">
        <w:rPr>
          <w:rStyle w:val="Emphasis"/>
        </w:rPr>
        <w:t xml:space="preserve">. Its </w:t>
      </w:r>
      <w:r w:rsidRPr="00C50839">
        <w:rPr>
          <w:rStyle w:val="Emphasis"/>
          <w:highlight w:val="cyan"/>
        </w:rPr>
        <w:t>companies are strong</w:t>
      </w:r>
      <w:r w:rsidRPr="00C50839">
        <w:rPr>
          <w:rStyle w:val="Emphasis"/>
        </w:rPr>
        <w:t xml:space="preserve">, </w:t>
      </w:r>
      <w:r w:rsidRPr="00C50839">
        <w:rPr>
          <w:rStyle w:val="Emphasis"/>
          <w:highlight w:val="cyan"/>
        </w:rPr>
        <w:t xml:space="preserve">its products </w:t>
      </w:r>
      <w:r w:rsidRPr="00C50839">
        <w:rPr>
          <w:rStyle w:val="Emphasis"/>
        </w:rPr>
        <w:t xml:space="preserve">continue to </w:t>
      </w:r>
      <w:r w:rsidRPr="00C50839">
        <w:rPr>
          <w:rStyle w:val="Emphasis"/>
          <w:highlight w:val="cyan"/>
        </w:rPr>
        <w:t>enjoy high demand</w:t>
      </w:r>
      <w:r w:rsidRPr="00C50839">
        <w:rPr>
          <w:rStyle w:val="Emphasis"/>
        </w:rPr>
        <w:t xml:space="preserve"> throughout the Arab world, </w:t>
      </w:r>
      <w:r w:rsidRPr="00C50839">
        <w:rPr>
          <w:rStyle w:val="Emphasis"/>
          <w:highlight w:val="cyan"/>
        </w:rPr>
        <w:t>and</w:t>
      </w:r>
      <w:r w:rsidRPr="00C50839">
        <w:rPr>
          <w:rStyle w:val="Emphasis"/>
        </w:rPr>
        <w:t xml:space="preserve"> the </w:t>
      </w:r>
      <w:r w:rsidRPr="00C50839">
        <w:rPr>
          <w:rStyle w:val="Emphasis"/>
          <w:highlight w:val="cyan"/>
        </w:rPr>
        <w:t>workforce that sustains</w:t>
      </w:r>
      <w:r w:rsidRPr="00C50839">
        <w:rPr>
          <w:rStyle w:val="Emphasis"/>
        </w:rPr>
        <w:t xml:space="preserve"> it </w:t>
      </w:r>
      <w:r w:rsidRPr="00C50839">
        <w:rPr>
          <w:rStyle w:val="Emphasis"/>
          <w:highlight w:val="cyan"/>
        </w:rPr>
        <w:t>is among the most skilled</w:t>
      </w:r>
      <w:r w:rsidRPr="00C50839">
        <w:rPr>
          <w:rStyle w:val="Emphasis"/>
        </w:rPr>
        <w:t xml:space="preserve"> in the region</w:t>
      </w:r>
    </w:p>
    <w:p w14:paraId="769A4DCA" w14:textId="77777777" w:rsidR="003500B2" w:rsidRDefault="003500B2" w:rsidP="003500B2"/>
    <w:p w14:paraId="18A72EEE" w14:textId="77777777" w:rsidR="003500B2" w:rsidRDefault="003500B2" w:rsidP="003500B2">
      <w:pPr>
        <w:pStyle w:val="Heading3"/>
      </w:pPr>
      <w:r>
        <w:t>1NC – Scenario 1</w:t>
      </w:r>
    </w:p>
    <w:p w14:paraId="60C00D57" w14:textId="77777777" w:rsidR="003500B2" w:rsidRDefault="003500B2" w:rsidP="003500B2">
      <w:pPr>
        <w:pStyle w:val="Heading4"/>
      </w:pPr>
      <w:r>
        <w:t xml:space="preserve">1] If they don’t solve covid then the economy still screws itself over which </w:t>
      </w:r>
    </w:p>
    <w:p w14:paraId="42CCBB3D" w14:textId="77777777" w:rsidR="003500B2" w:rsidRDefault="003500B2" w:rsidP="003500B2">
      <w:pPr>
        <w:pStyle w:val="Heading4"/>
      </w:pPr>
      <w:r>
        <w:t>2] their Younes ev – Jordan’s already had multiply revolts since 2018 when the card was written and they’ve survived. Their Salih ev literally says that the poor revolted due to COVID</w:t>
      </w:r>
    </w:p>
    <w:p w14:paraId="4337FDEF" w14:textId="77777777" w:rsidR="003500B2" w:rsidRDefault="003500B2" w:rsidP="003500B2">
      <w:pPr>
        <w:pStyle w:val="Heading4"/>
      </w:pPr>
      <w:r>
        <w:t>3] Jordan-Israel talks are backed by the U.S. now – Biden’s accelerated action in the Middle East bc of Afghanistan</w:t>
      </w:r>
    </w:p>
    <w:p w14:paraId="56158D71" w14:textId="77777777" w:rsidR="003500B2" w:rsidRDefault="003500B2" w:rsidP="003500B2">
      <w:pPr>
        <w:pStyle w:val="Heading4"/>
      </w:pPr>
      <w:r>
        <w:t>4] Their Weinthal 20 ev says Jordan’s already deteriorated makes their impact non-unique</w:t>
      </w:r>
    </w:p>
    <w:p w14:paraId="13E01D2B" w14:textId="77777777" w:rsidR="003500B2" w:rsidRDefault="003500B2" w:rsidP="003500B2"/>
    <w:p w14:paraId="17CBAA6E" w14:textId="77777777" w:rsidR="003500B2" w:rsidRPr="003D5347" w:rsidRDefault="003500B2" w:rsidP="003500B2"/>
    <w:p w14:paraId="7B55ED16" w14:textId="77777777" w:rsidR="003500B2" w:rsidRDefault="003500B2" w:rsidP="003500B2">
      <w:pPr>
        <w:pStyle w:val="Heading3"/>
      </w:pPr>
      <w:r>
        <w:t>1NC – Scenario 2</w:t>
      </w:r>
    </w:p>
    <w:p w14:paraId="2A756EDD" w14:textId="77777777" w:rsidR="003500B2" w:rsidRDefault="003500B2" w:rsidP="003500B2">
      <w:pPr>
        <w:pStyle w:val="Heading4"/>
      </w:pPr>
      <w:r>
        <w:t>1] Their ev is about covid – where in the 1AC do they solve COVID? Nowhere!</w:t>
      </w:r>
    </w:p>
    <w:p w14:paraId="762AD026" w14:textId="77777777" w:rsidR="003500B2" w:rsidRDefault="003500B2" w:rsidP="003500B2">
      <w:r>
        <w:t>They say monetary trade-off – but the plan doesn’t reduce prices on actual healthcare</w:t>
      </w:r>
    </w:p>
    <w:p w14:paraId="63804706" w14:textId="77777777" w:rsidR="003500B2" w:rsidRDefault="003500B2" w:rsidP="003500B2"/>
    <w:p w14:paraId="4B31AFE2" w14:textId="77777777" w:rsidR="003500B2" w:rsidRDefault="003500B2" w:rsidP="003500B2"/>
    <w:p w14:paraId="4C3550DC" w14:textId="77777777" w:rsidR="003500B2" w:rsidRPr="00FC7D19" w:rsidRDefault="003500B2" w:rsidP="003500B2"/>
    <w:p w14:paraId="6DA902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0A561E"/>
    <w:multiLevelType w:val="hybridMultilevel"/>
    <w:tmpl w:val="EB34CD94"/>
    <w:lvl w:ilvl="0" w:tplc="3C526FA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3500B2"/>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500B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5F712"/>
  <w15:chartTrackingRefBased/>
  <w15:docId w15:val="{AABCF2B0-0A40-416D-BFD0-AB00C6E9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00B2"/>
    <w:rPr>
      <w:rFonts w:ascii="Calibri" w:hAnsi="Calibri" w:cs="Calibri"/>
      <w:sz w:val="26"/>
    </w:rPr>
  </w:style>
  <w:style w:type="paragraph" w:styleId="Heading1">
    <w:name w:val="heading 1"/>
    <w:aliases w:val="Pocket"/>
    <w:basedOn w:val="Normal"/>
    <w:next w:val="Normal"/>
    <w:link w:val="Heading1Char"/>
    <w:qFormat/>
    <w:rsid w:val="00350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00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500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Very Small Text,ta,Tag1,No Spacing5,CD - Cite,Heading 2 Char Char Char Char,t,No Spacing1121,No Spacing112,small space,Dont use,TAG, Ch"/>
    <w:basedOn w:val="Normal"/>
    <w:next w:val="Normal"/>
    <w:link w:val="Heading4Char"/>
    <w:uiPriority w:val="3"/>
    <w:unhideWhenUsed/>
    <w:qFormat/>
    <w:rsid w:val="003500B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50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0B2"/>
  </w:style>
  <w:style w:type="character" w:customStyle="1" w:styleId="Heading1Char">
    <w:name w:val="Heading 1 Char"/>
    <w:aliases w:val="Pocket Char"/>
    <w:basedOn w:val="DefaultParagraphFont"/>
    <w:link w:val="Heading1"/>
    <w:rsid w:val="003500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00B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500B2"/>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ta Char,Tag1 Char,No Spacing5 Char,CD - Cite Char,t Char"/>
    <w:basedOn w:val="DefaultParagraphFont"/>
    <w:link w:val="Heading4"/>
    <w:uiPriority w:val="3"/>
    <w:rsid w:val="003500B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s,B,Debate,smal"/>
    <w:basedOn w:val="DefaultParagraphFont"/>
    <w:link w:val="textbold"/>
    <w:uiPriority w:val="7"/>
    <w:qFormat/>
    <w:rsid w:val="003500B2"/>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00B2"/>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Minimized Char,c"/>
    <w:basedOn w:val="DefaultParagraphFont"/>
    <w:uiPriority w:val="6"/>
    <w:qFormat/>
    <w:rsid w:val="003500B2"/>
    <w:rPr>
      <w:b w:val="0"/>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uiPriority w:val="99"/>
    <w:semiHidden/>
    <w:unhideWhenUsed/>
    <w:rsid w:val="003500B2"/>
    <w:rPr>
      <w:color w:val="auto"/>
      <w:u w:val="none"/>
    </w:rPr>
  </w:style>
  <w:style w:type="character" w:styleId="FollowedHyperlink">
    <w:name w:val="FollowedHyperlink"/>
    <w:basedOn w:val="DefaultParagraphFont"/>
    <w:uiPriority w:val="99"/>
    <w:semiHidden/>
    <w:unhideWhenUsed/>
    <w:rsid w:val="003500B2"/>
    <w:rPr>
      <w:color w:val="auto"/>
      <w:u w:val="none"/>
    </w:rPr>
  </w:style>
  <w:style w:type="paragraph" w:customStyle="1" w:styleId="textbold">
    <w:name w:val="text bold"/>
    <w:basedOn w:val="Normal"/>
    <w:link w:val="Emphasis"/>
    <w:uiPriority w:val="7"/>
    <w:qFormat/>
    <w:rsid w:val="003500B2"/>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bdr w:val="single" w:sz="8" w:space="0" w:color="auto"/>
    </w:rPr>
  </w:style>
  <w:style w:type="paragraph" w:styleId="ListParagraph">
    <w:name w:val="List Paragraph"/>
    <w:aliases w:val="6 font"/>
    <w:basedOn w:val="Normal"/>
    <w:uiPriority w:val="99"/>
    <w:qFormat/>
    <w:rsid w:val="003500B2"/>
    <w:pPr>
      <w:spacing w:line="256" w:lineRule="auto"/>
      <w:ind w:left="720"/>
      <w:contextualSpacing/>
    </w:pPr>
  </w:style>
  <w:style w:type="character" w:customStyle="1" w:styleId="date-display-single">
    <w:name w:val="date-display-single"/>
    <w:basedOn w:val="DefaultParagraphFont"/>
    <w:rsid w:val="00350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18/09/01/making-war-on-the-planet/" TargetMode="External"/><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itif.org/person/nigel-cory" TargetMode="External"/><Relationship Id="rId3" Type="http://schemas.openxmlformats.org/officeDocument/2006/relationships/styles" Target="styles.xm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www.marxists.org/history/erol/ncm-1/pd-v-bd.htm" TargetMode="External"/><Relationship Id="rId2" Type="http://schemas.openxmlformats.org/officeDocument/2006/relationships/numbering" Target="numbering.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4337/9781800885349.00015"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itif.org/publications/2019/04/25/way-forward-intellectual-property-internationally" TargetMode="External"/><Relationship Id="rId5" Type="http://schemas.openxmlformats.org/officeDocument/2006/relationships/webSettings" Target="webSetting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settings" Target="settings.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12282</Words>
  <Characters>70014</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2021-09-25T16:47:00Z</dcterms:created>
  <dcterms:modified xsi:type="dcterms:W3CDTF">2021-09-25T16:47:00Z</dcterms:modified>
</cp:coreProperties>
</file>