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8B4E0" w14:textId="77777777" w:rsidR="007B1493" w:rsidRDefault="007B1493" w:rsidP="007B1493">
      <w:pPr>
        <w:pStyle w:val="Heading4"/>
      </w:pPr>
      <w:r w:rsidRPr="007B1493">
        <w:t>I affirm.</w:t>
      </w:r>
    </w:p>
    <w:p w14:paraId="6E9FAF24" w14:textId="77777777" w:rsidR="007B1493" w:rsidRPr="007B1493" w:rsidRDefault="007B1493" w:rsidP="007B1493">
      <w:pPr>
        <w:pStyle w:val="Heading3"/>
      </w:pPr>
      <w:r>
        <w:t>fwk</w:t>
      </w:r>
    </w:p>
    <w:p w14:paraId="7F0EFA00" w14:textId="77777777" w:rsidR="007B1493" w:rsidRPr="0080329D" w:rsidRDefault="007B1493" w:rsidP="007B1493">
      <w:pPr>
        <w:pStyle w:val="Heading4"/>
        <w:rPr>
          <w:rFonts w:ascii="Times New Roman" w:hAnsi="Times New Roman" w:cs="Times New Roman"/>
          <w:bCs/>
          <w:sz w:val="24"/>
          <w:szCs w:val="24"/>
        </w:rPr>
      </w:pPr>
      <w:r>
        <w:rPr>
          <w:b w:val="0"/>
        </w:rPr>
        <w:t xml:space="preserve">I </w:t>
      </w:r>
      <w:r w:rsidRPr="0080329D">
        <w:t>value morality</w:t>
      </w:r>
      <w:r>
        <w:t>. My value criterion is</w:t>
      </w:r>
      <w:r w:rsidRPr="0080329D">
        <w:t xml:space="preserve"> preventing structural violence.</w:t>
      </w:r>
    </w:p>
    <w:p w14:paraId="7C99D100" w14:textId="4611DAB0" w:rsidR="007B1493" w:rsidRPr="0080329D" w:rsidRDefault="007B1493" w:rsidP="007B1493">
      <w:pPr>
        <w:pStyle w:val="Heading4"/>
        <w:rPr>
          <w:rFonts w:ascii="Times New Roman" w:hAnsi="Times New Roman" w:cs="Times New Roman"/>
          <w:sz w:val="24"/>
          <w:szCs w:val="24"/>
        </w:rPr>
      </w:pPr>
      <w:r w:rsidRPr="0080329D">
        <w:t xml:space="preserve">You </w:t>
      </w:r>
      <w:r w:rsidR="00AC0ED5">
        <w:t xml:space="preserve">should oppose </w:t>
      </w:r>
      <w:r w:rsidRPr="0080329D">
        <w:t>everyday violence for two reasons- A) social bias underrepresents its effects B) its effects are exponential, not linear which means even if the only causes a small amount of structural violence, its terminal impacts are huge</w:t>
      </w:r>
    </w:p>
    <w:p w14:paraId="33F3E8B5" w14:textId="77777777" w:rsidR="007B1493" w:rsidRPr="0080329D" w:rsidRDefault="007B1493" w:rsidP="007B1493">
      <w:pPr>
        <w:spacing w:after="120"/>
        <w:rPr>
          <w:rFonts w:ascii="Times New Roman" w:eastAsia="Times New Roman" w:hAnsi="Times New Roman" w:cs="Times New Roman"/>
          <w:bCs/>
          <w:sz w:val="24"/>
          <w:szCs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2F333D66" w14:textId="77777777" w:rsidR="007B1493" w:rsidRPr="00CE3F63" w:rsidRDefault="007B1493" w:rsidP="007B1493">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of </w:t>
      </w:r>
      <w:r w:rsidRPr="00CE3F63">
        <w:rPr>
          <w:rFonts w:asciiTheme="majorHAnsi" w:eastAsia="Times New Roman" w:hAnsiTheme="majorHAnsi" w:cstheme="majorHAnsi"/>
          <w:color w:val="000000"/>
          <w:u w:val="single"/>
          <w:shd w:val="clear" w:color="auto" w:fill="00FFFF"/>
        </w:rPr>
        <w:t>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environmental catastrophes present formidable representational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dyings-the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also </w:t>
      </w:r>
      <w:r w:rsidRPr="00CE3F63">
        <w:rPr>
          <w:rFonts w:asciiTheme="majorHAnsi" w:eastAsia="Times New Roman" w:hAnsiTheme="majorHAnsi" w:cstheme="majorHAnsi"/>
          <w:color w:val="000000"/>
          <w:u w:val="single"/>
          <w:shd w:val="clear" w:color="auto" w:fill="00FFFF"/>
        </w:rPr>
        <w:t>exponential, operating as a major threat multiplier; it can fuel long-term, proliferating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CE3F63">
        <w:rPr>
          <w:rFonts w:asciiTheme="majorHAnsi" w:eastAsia="Times New Roman" w:hAnsiTheme="majorHAnsi" w:cstheme="majorHAnsi"/>
          <w:color w:val="000000"/>
          <w:u w:val="single"/>
          <w:shd w:val="clear" w:color="auto" w:fill="00FFFF"/>
        </w:rPr>
        <w:t>gradually degraded</w:t>
      </w:r>
      <w:r w:rsidRPr="00CE3F63">
        <w:rPr>
          <w:rFonts w:asciiTheme="majorHAnsi" w:eastAsia="Times New Roman" w:hAnsiTheme="majorHAnsi" w:cstheme="majorHAnsi"/>
          <w:color w:val="000000"/>
          <w:u w:val="single"/>
        </w:rPr>
        <w:t>.</w:t>
      </w:r>
    </w:p>
    <w:p w14:paraId="5BC73D22" w14:textId="77777777" w:rsidR="007B1493" w:rsidRPr="0080329D" w:rsidRDefault="007B1493" w:rsidP="007B1493">
      <w:pPr>
        <w:rPr>
          <w:rFonts w:ascii="Times New Roman" w:eastAsia="Times New Roman" w:hAnsi="Times New Roman" w:cs="Times New Roman"/>
          <w:bCs/>
          <w:sz w:val="24"/>
          <w:szCs w:val="24"/>
        </w:rPr>
      </w:pPr>
    </w:p>
    <w:p w14:paraId="05811B58" w14:textId="77777777" w:rsidR="007B1493" w:rsidRPr="00A744DE" w:rsidRDefault="007B1493" w:rsidP="007B1493">
      <w:pPr>
        <w:pStyle w:val="Heading4"/>
      </w:pPr>
      <w:r>
        <w:t xml:space="preserve">You should use </w:t>
      </w:r>
      <w:r w:rsidRPr="00A744DE">
        <w:t>probability</w:t>
      </w:r>
      <w:r>
        <w:t xml:space="preserve"> weighing</w:t>
      </w:r>
      <w:r w:rsidRPr="00A744DE">
        <w:t xml:space="preserve"> – any other model of risk calculus collapses in on itself</w:t>
      </w:r>
      <w:r>
        <w:t>.</w:t>
      </w:r>
    </w:p>
    <w:p w14:paraId="4502B837" w14:textId="77777777" w:rsidR="007B1493" w:rsidRPr="00A744DE" w:rsidRDefault="007B1493" w:rsidP="007B1493">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461E721" w14:textId="77777777" w:rsidR="007B1493" w:rsidRPr="00A744DE" w:rsidRDefault="007B1493" w:rsidP="007B1493">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infinity</w:t>
      </w:r>
      <w:r w:rsidRPr="00A744DE">
        <w:rPr>
          <w:sz w:val="16"/>
        </w:rPr>
        <w:t xml:space="preserve">.^o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mirrors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a catastrophe points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xml:space="preserve">, "^i </w:t>
      </w:r>
      <w:r w:rsidRPr="009E0AE2">
        <w:rPr>
          <w:b/>
          <w:u w:val="single"/>
        </w:rPr>
        <w:t>In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0AECABF7" w14:textId="77777777" w:rsidR="007B1493" w:rsidRDefault="007B1493" w:rsidP="007B1493"/>
    <w:p w14:paraId="348DE771" w14:textId="77777777" w:rsidR="007B1493" w:rsidRDefault="007B1493" w:rsidP="007B1493">
      <w:pPr>
        <w:pStyle w:val="Heading3"/>
      </w:pPr>
      <w:r>
        <w:t>contention 1</w:t>
      </w:r>
    </w:p>
    <w:p w14:paraId="42F4A32E" w14:textId="77777777" w:rsidR="007B1493" w:rsidRDefault="007B1493" w:rsidP="007B1493"/>
    <w:p w14:paraId="3E250057" w14:textId="77777777" w:rsidR="007B1493" w:rsidRPr="007B1493" w:rsidRDefault="007B1493" w:rsidP="007B1493">
      <w:pPr>
        <w:pStyle w:val="Heading4"/>
        <w:rPr>
          <w:u w:val="single"/>
        </w:rPr>
      </w:pPr>
      <w:r>
        <w:t xml:space="preserve">The sole contention is insulin. The thesis of the aff is that current IP protections prevent the access of insulin to the most disenfranchised, a form of structural violence that is preventable. Member nations of the WTO ought to reduce IP protections for insulin and </w:t>
      </w:r>
      <w:r>
        <w:rPr>
          <w:u w:val="single"/>
        </w:rPr>
        <w:t>save lives.</w:t>
      </w:r>
    </w:p>
    <w:p w14:paraId="2C8AE146" w14:textId="77777777" w:rsidR="007B1493" w:rsidRDefault="007B1493" w:rsidP="007B1493">
      <w:pPr>
        <w:pStyle w:val="Heading4"/>
      </w:pPr>
      <w:r>
        <w:t>Insulin is prohibitively expensive – new insulin analogues move the needle from human insulin to a lower quality, more expensive drug</w:t>
      </w:r>
    </w:p>
    <w:p w14:paraId="66F101D6" w14:textId="77777777" w:rsidR="007B1493" w:rsidRPr="00674F2C" w:rsidRDefault="007B1493" w:rsidP="007B1493">
      <w:pPr>
        <w:rPr>
          <w:sz w:val="16"/>
        </w:rPr>
      </w:pPr>
      <w:r w:rsidRPr="00674F2C">
        <w:rPr>
          <w:rStyle w:val="Style13ptBold"/>
        </w:rPr>
        <w:t>Peccoud et al 18</w:t>
      </w:r>
      <w:r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46E04C8D" w14:textId="77777777" w:rsidR="007B1493" w:rsidRPr="00466826" w:rsidRDefault="007B1493" w:rsidP="007B1493">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25E5A6F3" w14:textId="77777777" w:rsidR="007B1493" w:rsidRPr="00466826" w:rsidRDefault="007B1493" w:rsidP="007B1493">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76427710" w14:textId="77777777" w:rsidR="007B1493" w:rsidRPr="00466826" w:rsidRDefault="007B1493" w:rsidP="007B1493">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6EDEA941" w14:textId="77777777" w:rsidR="007B1493" w:rsidRPr="00466826" w:rsidRDefault="007B1493" w:rsidP="007B1493">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6F1019F9" w14:textId="77777777" w:rsidR="007B1493" w:rsidRPr="00466826" w:rsidRDefault="007B1493" w:rsidP="007B1493">
      <w:pPr>
        <w:rPr>
          <w:sz w:val="16"/>
        </w:rPr>
      </w:pPr>
      <w:r w:rsidRPr="00466826">
        <w:rPr>
          <w:sz w:val="16"/>
        </w:rPr>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57C14CEF" w14:textId="77777777" w:rsidR="007B1493" w:rsidRPr="00466826" w:rsidRDefault="007B1493" w:rsidP="007B1493">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Developers of biohacked insulin will thus have to navigate both intellectual property and regulatory hurdles in order to develop a more affordable model for insulin production.</w:t>
      </w:r>
    </w:p>
    <w:p w14:paraId="2DB140D2" w14:textId="77777777" w:rsidR="007B1493" w:rsidRDefault="007B1493" w:rsidP="007B1493">
      <w:pPr>
        <w:pStyle w:val="Heading4"/>
      </w:pPr>
      <w:r>
        <w:t>IP perpetuates evergreening, specifically for insulin – that prevents the creation of cheap, generic medicine</w:t>
      </w:r>
    </w:p>
    <w:p w14:paraId="04108385" w14:textId="77777777" w:rsidR="007B1493" w:rsidRPr="00674381" w:rsidRDefault="007B1493" w:rsidP="007B1493">
      <w:pPr>
        <w:rPr>
          <w:sz w:val="16"/>
        </w:rPr>
      </w:pPr>
      <w:r w:rsidRPr="00674381">
        <w:rPr>
          <w:rStyle w:val="Style13ptBold"/>
        </w:rPr>
        <w:t>Greene 15</w:t>
      </w:r>
      <w:r w:rsidRPr="00674381">
        <w:rPr>
          <w:sz w:val="16"/>
        </w:rPr>
        <w:t xml:space="preserve"> Jeremy A. Greene, M.D., Ph.D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089246E2" w14:textId="77777777" w:rsidR="007B1493" w:rsidRPr="00674381" w:rsidRDefault="007B1493" w:rsidP="007B1493">
      <w:pPr>
        <w:rPr>
          <w:sz w:val="16"/>
        </w:rPr>
      </w:pPr>
      <w:r w:rsidRPr="00674381">
        <w:rPr>
          <w:sz w:val="16"/>
        </w:rPr>
        <w:t>Reducing the problem of generic insulin to the contemporary debate over biosimilarity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6EB5FD1A" w14:textId="77777777" w:rsidR="007B1493" w:rsidRPr="00674381" w:rsidRDefault="007B1493" w:rsidP="007B1493">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56BBC6B4" w14:textId="77777777" w:rsidR="007B1493" w:rsidRPr="00674381" w:rsidRDefault="007B1493" w:rsidP="007B1493">
      <w:pPr>
        <w:rPr>
          <w:sz w:val="16"/>
        </w:rPr>
      </w:pPr>
      <w:r w:rsidRPr="00674381">
        <w:rPr>
          <w:sz w:val="16"/>
        </w:rPr>
        <w:t xml:space="preserve">Pharmaceutical-industry analysts have described a repatenting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7CC2D5C2" w14:textId="77777777" w:rsidR="007B1493" w:rsidRPr="00674381" w:rsidRDefault="007B1493" w:rsidP="007B1493">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lente insulin was introduced in the 1950s, some observers questioned whether its minimal theoretical advantages over NPH warranted the complexity introduced by adding another insulin formulation to the market.24 The theoretical advantages offered by the monocomponent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598F62AB" w14:textId="77777777" w:rsidR="007B1493" w:rsidRPr="00674381" w:rsidRDefault="007B1493" w:rsidP="007B1493">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Pork and beef insulins are not merely underutilized, they are unavailable for human use in the United States. Even when practitioners prescribe NPH and R insulin in place of insulin glargine and insulin aspart,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6CC9293D" w14:textId="77777777" w:rsidR="007B1493" w:rsidRPr="00674381" w:rsidRDefault="007B1493" w:rsidP="007B1493">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7C3FF14F" w14:textId="77777777" w:rsidR="007B1493" w:rsidRPr="00674381" w:rsidRDefault="007B1493" w:rsidP="007B1493">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3C19501F" w14:textId="77777777" w:rsidR="007B1493" w:rsidRPr="00674381" w:rsidRDefault="007B1493" w:rsidP="007B1493">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322388CF" w14:textId="77777777" w:rsidR="007B1493" w:rsidRPr="007B1493" w:rsidRDefault="007B1493" w:rsidP="007B1493">
      <w:pPr>
        <w:pStyle w:val="Heading4"/>
      </w:pPr>
      <w:r>
        <w:t xml:space="preserve">This has been happening for the </w:t>
      </w:r>
      <w:r>
        <w:rPr>
          <w:u w:val="single"/>
        </w:rPr>
        <w:t>last century—</w:t>
      </w:r>
      <w:r>
        <w:t>think about how many lives could have been saved.</w:t>
      </w:r>
    </w:p>
    <w:p w14:paraId="184434FC" w14:textId="77777777" w:rsidR="007B1493" w:rsidRPr="006B07D6" w:rsidRDefault="007B1493" w:rsidP="007B1493">
      <w:pPr>
        <w:rPr>
          <w:sz w:val="16"/>
        </w:rPr>
      </w:pPr>
      <w:r w:rsidRPr="007E3663">
        <w:rPr>
          <w:rStyle w:val="Style13ptBold"/>
        </w:rPr>
        <w:t>Peccoud 18</w:t>
      </w:r>
      <w:r w:rsidRPr="006B07D6">
        <w:rPr>
          <w:sz w:val="16"/>
        </w:rPr>
        <w:t xml:space="preserve"> Jean Peccoud [Prof. Jean Peccoud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0BB15B7A" w14:textId="77777777" w:rsidR="007B1493" w:rsidRPr="006B07D6" w:rsidRDefault="007B1493" w:rsidP="007B1493">
      <w:pPr>
        <w:rPr>
          <w:sz w:val="16"/>
        </w:rPr>
      </w:pPr>
      <w:r w:rsidRPr="006B07D6">
        <w:rPr>
          <w:sz w:val="16"/>
        </w:rPr>
        <w:t xml:space="preserve">Soon </w:t>
      </w:r>
      <w:r w:rsidRPr="006B07D6">
        <w:rPr>
          <w:rStyle w:val="StyleUnderline"/>
          <w:highlight w:val="green"/>
        </w:rPr>
        <w:t>after</w:t>
      </w:r>
      <w:r w:rsidRPr="0050434F">
        <w:rPr>
          <w:rStyle w:val="StyleUnderline"/>
        </w:rPr>
        <w:t xml:space="preserve"> Federick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r>
        <w:rPr>
          <w:sz w:val="16"/>
        </w:rPr>
        <w:t xml:space="preserve"> </w:t>
      </w:r>
      <w:r w:rsidRPr="006B07D6">
        <w:rPr>
          <w:sz w:val="16"/>
        </w:rPr>
        <w:t>Our lab studies biosecurity, so when we heard that a group of do-it-yourself biologists was working to solve the insulin affordability problem by figuring out how to manufacture insulin patent-free, we got to know them. After digging into the insulin affordability issue, we argue that what’s keeping insulin expensive is not patents – it’s regulations. By operating in a regulatory blind spot, DIYers could upset the status quo for drug production.</w:t>
      </w:r>
      <w:r>
        <w:rPr>
          <w:sz w:val="16"/>
        </w:rPr>
        <w:t xml:space="preserve"> </w:t>
      </w: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r>
        <w:rPr>
          <w:sz w:val="16"/>
        </w:rPr>
        <w:t xml:space="preserve"> </w:t>
      </w:r>
      <w:r w:rsidRPr="006B07D6">
        <w:rPr>
          <w:sz w:val="16"/>
        </w:rPr>
        <w:t>So why, with the original patent long-expired, is there still no affordable generic insulin?</w:t>
      </w:r>
      <w:r>
        <w:rPr>
          <w:sz w:val="16"/>
        </w:rPr>
        <w:t xml:space="preserve"> </w:t>
      </w: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r>
        <w:rPr>
          <w:sz w:val="16"/>
        </w:rPr>
        <w:t xml:space="preserve"> </w:t>
      </w: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r>
        <w:rPr>
          <w:sz w:val="16"/>
        </w:rPr>
        <w:t xml:space="preserve"> </w:t>
      </w: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r>
        <w:rPr>
          <w:rStyle w:val="StyleUnderline"/>
        </w:rPr>
        <w:t xml:space="preserve"> </w:t>
      </w: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and there’s nothing preventing competing companies from selling older, long off-patent versions of insulin. So what’s the holdup?</w:t>
      </w:r>
      <w:r>
        <w:rPr>
          <w:sz w:val="16"/>
        </w:rPr>
        <w:t xml:space="preserve"> </w:t>
      </w:r>
      <w:r w:rsidRPr="006B07D6">
        <w:rPr>
          <w:rStyle w:val="StyleUnderline"/>
          <w:highlight w:val="green"/>
        </w:rPr>
        <w:t>Regulations keep insulin expensive</w:t>
      </w:r>
      <w:r>
        <w:rPr>
          <w:rStyle w:val="StyleUnderline"/>
        </w:rPr>
        <w:t xml:space="preserve"> </w:t>
      </w: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r>
        <w:rPr>
          <w:sz w:val="16"/>
        </w:rPr>
        <w:t xml:space="preserve"> </w:t>
      </w: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r>
        <w:rPr>
          <w:sz w:val="16"/>
        </w:rPr>
        <w:t xml:space="preserve"> </w:t>
      </w:r>
      <w:r w:rsidRPr="006B07D6">
        <w:rPr>
          <w:sz w:val="16"/>
        </w:rPr>
        <w:t>So if a new company wants to make insulin, that insulin has to be tested on patients in expensive clinical trials. Bringing a biologic drug to market can cost as much as $250 million. No company can afford that lump if it can’t file for a patent to recoup the investments.</w:t>
      </w:r>
      <w:r>
        <w:rPr>
          <w:sz w:val="16"/>
        </w:rPr>
        <w:t xml:space="preserve"> </w:t>
      </w: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it’s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r>
        <w:rPr>
          <w:rStyle w:val="Emphasis"/>
        </w:rPr>
        <w:t xml:space="preserve"> </w:t>
      </w: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2E0F0614" w14:textId="77777777" w:rsidR="007B1493" w:rsidRDefault="007B1493" w:rsidP="007B1493">
      <w:pPr>
        <w:pStyle w:val="Heading4"/>
      </w:pPr>
      <w:r>
        <w:t xml:space="preserve">IP stands in the way of innovative, biohacked insulin that solves diabetes and is cheaper than existing medicines – only the plan allow for a new wave of biohacked innovation – turns the innovation DA </w:t>
      </w:r>
    </w:p>
    <w:p w14:paraId="1168EDEF" w14:textId="77777777" w:rsidR="007B1493" w:rsidRPr="00674F2C" w:rsidRDefault="007B1493" w:rsidP="007B1493">
      <w:pPr>
        <w:rPr>
          <w:sz w:val="16"/>
        </w:rPr>
      </w:pPr>
      <w:r w:rsidRPr="00674F2C">
        <w:rPr>
          <w:rStyle w:val="Style13ptBold"/>
        </w:rPr>
        <w:t>Peccoud et al 18</w:t>
      </w:r>
      <w:r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12" w:history="1">
        <w:r w:rsidRPr="00674F2C">
          <w:rPr>
            <w:rStyle w:val="Hyperlink"/>
            <w:sz w:val="16"/>
          </w:rPr>
          <w:t>https://www.cell.com/trends/biotechnology/pdf/S0167-7799(18)30200-2.pdf</w:t>
        </w:r>
      </w:hyperlink>
      <w:r w:rsidRPr="00674F2C">
        <w:rPr>
          <w:sz w:val="16"/>
        </w:rPr>
        <w:t xml:space="preserve"> DD AG</w:t>
      </w:r>
    </w:p>
    <w:p w14:paraId="017C93F0" w14:textId="77777777" w:rsidR="007B1493" w:rsidRPr="00674F2C" w:rsidRDefault="007B1493" w:rsidP="007B1493">
      <w:pPr>
        <w:rPr>
          <w:sz w:val="16"/>
        </w:rPr>
      </w:pPr>
      <w:r w:rsidRPr="005752AE">
        <w:rPr>
          <w:rStyle w:val="StyleUnderline"/>
          <w:highlight w:val="green"/>
        </w:rPr>
        <w:t>Biohacked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234414D0" w14:textId="77777777" w:rsidR="007B1493" w:rsidRPr="00674F2C" w:rsidRDefault="007B1493" w:rsidP="007B1493">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5DF3301" w14:textId="77777777" w:rsidR="007B1493" w:rsidRPr="00674F2C" w:rsidRDefault="007B1493" w:rsidP="007B1493">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5EB45842" w14:textId="77777777" w:rsidR="007B1493" w:rsidRPr="00F601E6" w:rsidRDefault="007B1493" w:rsidP="007B1493"/>
    <w:p w14:paraId="47AAC896" w14:textId="77777777" w:rsidR="007B1493" w:rsidRDefault="007B1493" w:rsidP="007B1493">
      <w:pPr>
        <w:pStyle w:val="Heading4"/>
        <w:ind w:left="720" w:hanging="720"/>
      </w:pPr>
      <w:r>
        <w:t>The plan would be implemented through the Affordable Drug Manufacturing Act – precedent makes it normal means</w:t>
      </w:r>
    </w:p>
    <w:p w14:paraId="7DDDF429" w14:textId="77777777" w:rsidR="007B1493" w:rsidRPr="000E53F3" w:rsidRDefault="007B1493" w:rsidP="007B1493">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3"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46ECC8A6" w14:textId="77777777" w:rsidR="007B1493" w:rsidRPr="000E53F3" w:rsidRDefault="007B1493" w:rsidP="007B1493">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04DA569C" w14:textId="77777777" w:rsidR="007B1493" w:rsidRPr="000E53F3" w:rsidRDefault="007B1493" w:rsidP="007B1493">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47394B08" w14:textId="77777777" w:rsidR="007B1493" w:rsidRPr="000E53F3" w:rsidRDefault="007B1493" w:rsidP="007B1493">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7C0039C2" w14:textId="77777777" w:rsidR="007B1493" w:rsidRPr="000E53F3" w:rsidRDefault="007B1493" w:rsidP="007B1493">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2FB4CF19" w14:textId="77777777" w:rsidR="007B1493" w:rsidRPr="000E53F3" w:rsidRDefault="007B1493" w:rsidP="007B1493">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679C33B" w14:textId="77777777" w:rsidR="007B1493" w:rsidRPr="000E53F3" w:rsidRDefault="007B1493" w:rsidP="007B1493">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48437D68" w14:textId="77777777" w:rsidR="007B1493" w:rsidRPr="000E53F3" w:rsidRDefault="007B1493" w:rsidP="007B1493">
      <w:pPr>
        <w:rPr>
          <w:sz w:val="16"/>
        </w:rPr>
      </w:pPr>
      <w:r w:rsidRPr="000E53F3">
        <w:rPr>
          <w:sz w:val="16"/>
        </w:rPr>
        <w:t>I heard the same from others — “an intriguing idea” as Craig Garthwaite, a health economist at Northwestern University, said.</w:t>
      </w:r>
    </w:p>
    <w:p w14:paraId="602EE9DA" w14:textId="77777777" w:rsidR="007B1493" w:rsidRPr="000E53F3" w:rsidRDefault="007B1493" w:rsidP="007B1493">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02CE3FB1" w14:textId="77777777" w:rsidR="007B1493" w:rsidRPr="000E53F3" w:rsidRDefault="007B1493" w:rsidP="007B1493">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4994C53F" w14:textId="09B1BFD9" w:rsidR="000821B1" w:rsidRPr="00650331" w:rsidRDefault="000821B1" w:rsidP="000821B1">
      <w:pPr>
        <w:pStyle w:val="Heading4"/>
        <w:rPr>
          <w:rFonts w:asciiTheme="majorHAnsi" w:hAnsiTheme="majorHAnsi" w:cstheme="majorHAnsi"/>
        </w:rPr>
      </w:pP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6B5FCBC4" w14:textId="77777777" w:rsidR="000821B1" w:rsidRPr="00650331" w:rsidRDefault="000821B1" w:rsidP="000821B1">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5518FBCA" w14:textId="77777777" w:rsidR="000821B1" w:rsidRPr="002473DA" w:rsidRDefault="000821B1" w:rsidP="000821B1">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Treverton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Schneier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it ,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substitutes imagination for thinking, speculation for risk analysis, and fear for 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If we build a nuclear power plant, it could melt down. If we don't build it, We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Schneier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worst case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3A804947" w14:textId="77777777" w:rsidR="000821B1" w:rsidRPr="00F93B42" w:rsidRDefault="000821B1" w:rsidP="000821B1"/>
    <w:p w14:paraId="33AB3173" w14:textId="77777777" w:rsidR="000821B1" w:rsidRPr="00F601E6" w:rsidRDefault="000821B1" w:rsidP="00F601E6"/>
    <w:sectPr w:rsidR="000821B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14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1B1"/>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40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41E"/>
    <w:rsid w:val="00752712"/>
    <w:rsid w:val="00753A84"/>
    <w:rsid w:val="007611F5"/>
    <w:rsid w:val="007619E4"/>
    <w:rsid w:val="00761E75"/>
    <w:rsid w:val="0076495E"/>
    <w:rsid w:val="00765FC8"/>
    <w:rsid w:val="00775694"/>
    <w:rsid w:val="00793F46"/>
    <w:rsid w:val="007A1325"/>
    <w:rsid w:val="007A1A18"/>
    <w:rsid w:val="007A3BAF"/>
    <w:rsid w:val="007B149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ED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BD6"/>
    <w:rsid w:val="00D951E2"/>
    <w:rsid w:val="00D9565A"/>
    <w:rsid w:val="00DB2337"/>
    <w:rsid w:val="00DB5F87"/>
    <w:rsid w:val="00DB699B"/>
    <w:rsid w:val="00DC0376"/>
    <w:rsid w:val="00DC099B"/>
    <w:rsid w:val="00DC2BE5"/>
    <w:rsid w:val="00DD4CD4"/>
    <w:rsid w:val="00DD65A2"/>
    <w:rsid w:val="00DD6770"/>
    <w:rsid w:val="00DE0749"/>
    <w:rsid w:val="00DE1CE2"/>
    <w:rsid w:val="00DE610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26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ABB"/>
    <w:rsid w:val="00F34C06"/>
    <w:rsid w:val="00F43EA3"/>
    <w:rsid w:val="00F50C55"/>
    <w:rsid w:val="00F57FFB"/>
    <w:rsid w:val="00F601E6"/>
    <w:rsid w:val="00F73954"/>
    <w:rsid w:val="00F94060"/>
    <w:rsid w:val="00FA56F6"/>
    <w:rsid w:val="00FB329D"/>
    <w:rsid w:val="00FC27E3"/>
    <w:rsid w:val="00FC48C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CB761"/>
  <w14:defaultImageDpi w14:val="300"/>
  <w15:docId w15:val="{F1D8A334-A775-574B-AC51-C627FFDA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Headings CS)"/>
        <w:b/>
        <w:bCs/>
        <w:sz w:val="24"/>
        <w:szCs w:val="32"/>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Normal/Card"/>
    <w:uiPriority w:val="4"/>
    <w:qFormat/>
    <w:rsid w:val="00AC0ED5"/>
    <w:pPr>
      <w:spacing w:after="160" w:line="259" w:lineRule="auto"/>
    </w:pPr>
    <w:rPr>
      <w:rFonts w:eastAsiaTheme="minorHAnsi" w:cstheme="minorBidi"/>
      <w:b w:val="0"/>
      <w:bCs w:val="0"/>
      <w:sz w:val="22"/>
      <w:szCs w:val="22"/>
    </w:rPr>
  </w:style>
  <w:style w:type="paragraph" w:styleId="Heading1">
    <w:name w:val="heading 1"/>
    <w:aliases w:val="Pocket"/>
    <w:basedOn w:val="Normal"/>
    <w:next w:val="Normal"/>
    <w:link w:val="Heading1Char"/>
    <w:qFormat/>
    <w:rsid w:val="00AC0E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0E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0E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C0E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0E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ED5"/>
  </w:style>
  <w:style w:type="character" w:customStyle="1" w:styleId="Heading1Char">
    <w:name w:val="Heading 1 Char"/>
    <w:aliases w:val="Pocket Char"/>
    <w:basedOn w:val="DefaultParagraphFont"/>
    <w:link w:val="Heading1"/>
    <w:rsid w:val="00AC0ED5"/>
    <w:rPr>
      <w:rFonts w:eastAsiaTheme="majorEastAsia" w:cstheme="majorBidi"/>
      <w:bCs w:val="0"/>
      <w:sz w:val="52"/>
    </w:rPr>
  </w:style>
  <w:style w:type="character" w:customStyle="1" w:styleId="Heading2Char">
    <w:name w:val="Heading 2 Char"/>
    <w:aliases w:val="Hat Char"/>
    <w:basedOn w:val="DefaultParagraphFont"/>
    <w:link w:val="Heading2"/>
    <w:uiPriority w:val="1"/>
    <w:rsid w:val="00AC0ED5"/>
    <w:rPr>
      <w:rFonts w:eastAsiaTheme="majorEastAsia" w:cstheme="majorBidi"/>
      <w:bCs w:val="0"/>
      <w:sz w:val="44"/>
      <w:szCs w:val="26"/>
      <w:u w:val="double"/>
    </w:rPr>
  </w:style>
  <w:style w:type="character" w:customStyle="1" w:styleId="Heading3Char">
    <w:name w:val="Heading 3 Char"/>
    <w:aliases w:val="Block Char"/>
    <w:basedOn w:val="DefaultParagraphFont"/>
    <w:link w:val="Heading3"/>
    <w:uiPriority w:val="2"/>
    <w:rsid w:val="00AC0ED5"/>
    <w:rPr>
      <w:rFonts w:eastAsiaTheme="majorEastAsia" w:cstheme="majorBidi"/>
      <w:bCs w:val="0"/>
      <w:sz w:val="32"/>
      <w:szCs w:val="24"/>
      <w:u w:val="single"/>
    </w:rPr>
  </w:style>
  <w:style w:type="character" w:customStyle="1" w:styleId="Heading4Char">
    <w:name w:val="Heading 4 Char"/>
    <w:aliases w:val="Tag Char"/>
    <w:basedOn w:val="DefaultParagraphFont"/>
    <w:link w:val="Heading4"/>
    <w:uiPriority w:val="3"/>
    <w:rsid w:val="00AC0ED5"/>
    <w:rPr>
      <w:rFonts w:eastAsiaTheme="majorEastAsia" w:cstheme="majorBidi"/>
      <w:bCs w:val="0"/>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C0ED5"/>
    <w:rPr>
      <w:b w:val="0"/>
      <w:bCs w:val="0"/>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AC0ED5"/>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AC0ED5"/>
    <w:rPr>
      <w:rFonts w:ascii="Calibri" w:hAnsi="Calibri"/>
      <w:b w:val="0"/>
      <w:i w:val="0"/>
      <w:iCs/>
      <w:sz w:val="22"/>
      <w:u w:val="single"/>
      <w:bdr w:val="none" w:sz="0" w:space="0" w:color="auto"/>
    </w:rPr>
  </w:style>
  <w:style w:type="character" w:styleId="FollowedHyperlink">
    <w:name w:val="FollowedHyperlink"/>
    <w:basedOn w:val="DefaultParagraphFont"/>
    <w:uiPriority w:val="99"/>
    <w:semiHidden/>
    <w:unhideWhenUsed/>
    <w:rsid w:val="00AC0ED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AC0ED5"/>
    <w:rPr>
      <w:color w:val="auto"/>
      <w:u w:val="none"/>
    </w:rPr>
  </w:style>
  <w:style w:type="paragraph" w:styleId="DocumentMap">
    <w:name w:val="Document Map"/>
    <w:basedOn w:val="Normal"/>
    <w:link w:val="DocumentMapChar"/>
    <w:uiPriority w:val="99"/>
    <w:semiHidden/>
    <w:unhideWhenUsed/>
    <w:rsid w:val="007B1493"/>
    <w:rPr>
      <w:rFonts w:ascii="Lucida Grande" w:hAnsi="Lucida Grande" w:cs="Lucida Grande"/>
    </w:rPr>
  </w:style>
  <w:style w:type="character" w:customStyle="1" w:styleId="DocumentMapChar">
    <w:name w:val="Document Map Char"/>
    <w:basedOn w:val="DefaultParagraphFont"/>
    <w:link w:val="DocumentMap"/>
    <w:uiPriority w:val="99"/>
    <w:semiHidden/>
    <w:rsid w:val="007B1493"/>
    <w:rPr>
      <w:rFonts w:ascii="Lucida Grande" w:hAnsi="Lucida Grande" w:cs="Lucida Grande"/>
      <w:b w:val="0"/>
      <w:sz w:val="22"/>
    </w:rPr>
  </w:style>
  <w:style w:type="paragraph" w:styleId="ListParagraph">
    <w:name w:val="List Paragraph"/>
    <w:aliases w:val="6 font"/>
    <w:basedOn w:val="Normal"/>
    <w:uiPriority w:val="34"/>
    <w:qFormat/>
    <w:rsid w:val="007B1493"/>
    <w:pPr>
      <w:ind w:left="720"/>
      <w:contextualSpacing/>
    </w:pPr>
  </w:style>
  <w:style w:type="paragraph" w:customStyle="1" w:styleId="textbold">
    <w:name w:val="text bold"/>
    <w:basedOn w:val="Normal"/>
    <w:link w:val="Emphasis"/>
    <w:uiPriority w:val="7"/>
    <w:qFormat/>
    <w:rsid w:val="007B149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EastAsia" w:cs="Times New Roman (Headings CS)"/>
      <w:bCs/>
      <w:iCs/>
      <w:szCs w:val="32"/>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B149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imes New Roman (Headings CS)"/>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policy-and-politics/2018/12/20/18146993/elizabeth-warren-2020-election-drug-prices-bi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ll.com/trends/biotechnology/pdf/S0167-7799(18)30200-2.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ejm.org/doi/full/10.1056/NEJMms1411398" TargetMode="Externa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C673352-141D-C449-B43B-15F534459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5766</Words>
  <Characters>32867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Amrita Chakladar</dc:creator>
  <cp:keywords>5.2</cp:keywords>
  <dc:description/>
  <cp:lastModifiedBy>Andrew Kim</cp:lastModifiedBy>
  <cp:revision>2</cp:revision>
  <dcterms:created xsi:type="dcterms:W3CDTF">2021-10-02T19:51:00Z</dcterms:created>
  <dcterms:modified xsi:type="dcterms:W3CDTF">2021-10-02T20:23:00Z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