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8BE0D" w14:textId="2A986638" w:rsidR="00E42E4C" w:rsidRDefault="000578C0" w:rsidP="000578C0">
      <w:pPr>
        <w:pStyle w:val="Heading1"/>
      </w:pPr>
      <w:r>
        <w:t>1NC</w:t>
      </w:r>
    </w:p>
    <w:p w14:paraId="339639E7" w14:textId="0C0A8327" w:rsidR="000578C0" w:rsidRDefault="00A16AC1" w:rsidP="00A16AC1">
      <w:pPr>
        <w:pStyle w:val="Heading2"/>
      </w:pPr>
      <w:r>
        <w:lastRenderedPageBreak/>
        <w:t>1</w:t>
      </w:r>
    </w:p>
    <w:p w14:paraId="0A561D07" w14:textId="7357EE5F" w:rsidR="00A16AC1" w:rsidRDefault="00A16AC1" w:rsidP="00A16AC1">
      <w:pPr>
        <w:pStyle w:val="Heading3"/>
      </w:pPr>
      <w:r>
        <w:lastRenderedPageBreak/>
        <w:t>1NC – K</w:t>
      </w:r>
    </w:p>
    <w:p w14:paraId="710E5D99" w14:textId="09A9DD8D" w:rsidR="004F3BD3" w:rsidRPr="00183954" w:rsidRDefault="004F3BD3" w:rsidP="004F3BD3">
      <w:pPr>
        <w:pStyle w:val="Heading4"/>
      </w:pPr>
      <w:r w:rsidRPr="00183954">
        <w:t xml:space="preserve">All capitalism is racial capitalism – racial capitalism uses the bodies of post-colonial subjects to prop up a new corporate empire of extraction. The flow of capital and information through Western notions of IP rights enables accumulation by dispossession from the Global South. The aff’s modification of </w:t>
      </w:r>
      <w:r w:rsidR="003346FF">
        <w:t>the patent system</w:t>
      </w:r>
      <w:r w:rsidRPr="00183954">
        <w:t xml:space="preserve"> merely enables disciplinary control by sanitizing the West’s imperial control over the knowledge economy. Racial and colonial logics undergird the IP system – piecemeal reforms like </w:t>
      </w:r>
      <w:r w:rsidR="003346FF">
        <w:t>a one-and-done approach</w:t>
      </w:r>
      <w:r w:rsidRPr="00183954">
        <w:t xml:space="preserve"> only serve to erase Western culpability in stealing Indigenous knowledge and unethical clinical trials.</w:t>
      </w:r>
    </w:p>
    <w:p w14:paraId="4F299C7C" w14:textId="77777777" w:rsidR="004F3BD3" w:rsidRPr="00731669" w:rsidRDefault="004F3BD3" w:rsidP="004F3BD3">
      <w:pPr>
        <w:rPr>
          <w:sz w:val="16"/>
          <w:szCs w:val="16"/>
        </w:rPr>
      </w:pPr>
      <w:r w:rsidRPr="00183954">
        <w:rPr>
          <w:rStyle w:val="Style13ptBold"/>
        </w:rPr>
        <w:t>Chaurey ‘19</w:t>
      </w:r>
      <w:r w:rsidRPr="00731669">
        <w:rPr>
          <w:sz w:val="16"/>
          <w:szCs w:val="16"/>
        </w:rPr>
        <w:t xml:space="preserve"> [Keeyaa Chaurey; Master’s Degree from The London School of Economics and Political Science (in Human Rights, Healthcare and Capitalism); January 2019; “Pirates and Property: The Moralities of Branded and Generic Medicines”; http://eprints.lse.ac.uk/102949/1/Keeyaa_pirates_and_property_submitted.pdf; Accessed 08-28-2021] AK</w:t>
      </w:r>
    </w:p>
    <w:p w14:paraId="0A651C17" w14:textId="77777777" w:rsidR="004F3BD3" w:rsidRPr="00731669" w:rsidRDefault="004F3BD3" w:rsidP="004F3BD3">
      <w:pPr>
        <w:rPr>
          <w:sz w:val="16"/>
          <w:szCs w:val="16"/>
        </w:rPr>
      </w:pPr>
      <w:r w:rsidRPr="00731669">
        <w:rPr>
          <w:sz w:val="16"/>
          <w:szCs w:val="16"/>
        </w:rPr>
        <w:t>Behaviours of Accumulation and Extraction</w:t>
      </w:r>
    </w:p>
    <w:p w14:paraId="63F34611" w14:textId="77777777" w:rsidR="004F3BD3" w:rsidRPr="00731669" w:rsidRDefault="004F3BD3" w:rsidP="004F3BD3">
      <w:pPr>
        <w:rPr>
          <w:sz w:val="16"/>
        </w:rPr>
      </w:pPr>
      <w:r w:rsidRPr="00731669">
        <w:rPr>
          <w:sz w:val="16"/>
        </w:rPr>
        <w:t xml:space="preserve">Primitive accumulation’s seizing of land for property has become more abstract during accumulation as dispossession. Here, </w:t>
      </w:r>
      <w:r w:rsidRPr="00731669">
        <w:rPr>
          <w:rStyle w:val="StyleUnderline"/>
        </w:rPr>
        <w:t xml:space="preserve">the accumulation of </w:t>
      </w:r>
      <w:r w:rsidRPr="00731669">
        <w:rPr>
          <w:rStyle w:val="StyleUnderline"/>
          <w:highlight w:val="green"/>
        </w:rPr>
        <w:t>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is</w:t>
      </w:r>
      <w:r w:rsidRPr="00731669">
        <w:rPr>
          <w:sz w:val="16"/>
        </w:rPr>
        <w:t xml:space="preserve"> simply </w:t>
      </w:r>
      <w:r w:rsidRPr="00731669">
        <w:rPr>
          <w:rStyle w:val="StyleUnderline"/>
          <w:highlight w:val="green"/>
        </w:rPr>
        <w:t>one aspect of</w:t>
      </w:r>
      <w:r w:rsidRPr="00731669">
        <w:rPr>
          <w:rStyle w:val="StyleUnderline"/>
        </w:rPr>
        <w:t xml:space="preserve"> a larger project of </w:t>
      </w:r>
      <w:r w:rsidRPr="00731669">
        <w:rPr>
          <w:rStyle w:val="StyleUnderline"/>
          <w:highlight w:val="green"/>
        </w:rPr>
        <w:t>neoliberalisation</w:t>
      </w:r>
      <w:r w:rsidRPr="00731669">
        <w:rPr>
          <w:sz w:val="16"/>
        </w:rPr>
        <w:t xml:space="preserve">. In this section I will outline the </w:t>
      </w:r>
      <w:r w:rsidRPr="00731669">
        <w:rPr>
          <w:rStyle w:val="StyleUnderline"/>
        </w:rPr>
        <w:t xml:space="preserve">behaviours of </w:t>
      </w:r>
      <w:r w:rsidRPr="00731669">
        <w:rPr>
          <w:rStyle w:val="StyleUnderline"/>
          <w:highlight w:val="green"/>
        </w:rPr>
        <w:t>accumulation and expansion</w:t>
      </w:r>
      <w:r w:rsidRPr="00731669">
        <w:rPr>
          <w:sz w:val="16"/>
        </w:rPr>
        <w:t xml:space="preserve"> that are </w:t>
      </w:r>
      <w:r w:rsidRPr="00731669">
        <w:rPr>
          <w:rStyle w:val="StyleUnderline"/>
        </w:rPr>
        <w:t>evident in the globalisation of the intellectual property regime</w:t>
      </w:r>
      <w:r w:rsidRPr="00731669">
        <w:rPr>
          <w:sz w:val="16"/>
        </w:rPr>
        <w:t xml:space="preserve">. I have already argued that these behaviours </w:t>
      </w:r>
      <w:r w:rsidRPr="00731669">
        <w:rPr>
          <w:rStyle w:val="StyleUnderline"/>
          <w:highlight w:val="green"/>
        </w:rPr>
        <w:t>are self-justified</w:t>
      </w:r>
      <w:r w:rsidRPr="00731669">
        <w:rPr>
          <w:rStyle w:val="StyleUnderline"/>
        </w:rPr>
        <w:t xml:space="preserve"> as working against ‘piracy’</w:t>
      </w:r>
      <w:r w:rsidRPr="00731669">
        <w:rPr>
          <w:sz w:val="16"/>
        </w:rPr>
        <w:t xml:space="preserve">. The </w:t>
      </w:r>
      <w:r w:rsidRPr="00731669">
        <w:rPr>
          <w:rStyle w:val="Emphasis"/>
          <w:highlight w:val="green"/>
        </w:rPr>
        <w:t>rhetoric</w:t>
      </w:r>
      <w:r w:rsidRPr="00731669">
        <w:rPr>
          <w:rStyle w:val="Emphasis"/>
        </w:rPr>
        <w:t xml:space="preserve"> of ‘piracy’ </w:t>
      </w:r>
      <w:r w:rsidRPr="00731669">
        <w:rPr>
          <w:rStyle w:val="Emphasis"/>
          <w:highlight w:val="green"/>
        </w:rPr>
        <w:t>makes expansion a moral imperative and</w:t>
      </w:r>
      <w:r w:rsidRPr="00731669">
        <w:rPr>
          <w:rStyle w:val="Emphasis"/>
        </w:rPr>
        <w:t xml:space="preserve"> the processes of making this imperative come to life </w:t>
      </w:r>
      <w:r w:rsidRPr="00731669">
        <w:rPr>
          <w:rStyle w:val="Emphasis"/>
          <w:highlight w:val="green"/>
        </w:rPr>
        <w:t>connect back to racial capitalism</w:t>
      </w:r>
      <w:r w:rsidRPr="00731669">
        <w:rPr>
          <w:sz w:val="16"/>
        </w:rPr>
        <w:t>. This will be explored in the following section.</w:t>
      </w:r>
    </w:p>
    <w:p w14:paraId="06D3DE5C" w14:textId="77777777" w:rsidR="004F3BD3" w:rsidRPr="00731669" w:rsidRDefault="004F3BD3" w:rsidP="004F3BD3">
      <w:pPr>
        <w:rPr>
          <w:sz w:val="16"/>
        </w:rPr>
      </w:pPr>
      <w:r w:rsidRPr="00731669">
        <w:rPr>
          <w:rStyle w:val="StyleUnderline"/>
        </w:rPr>
        <w:t>TRIPS</w:t>
      </w:r>
      <w:r w:rsidRPr="00731669">
        <w:rPr>
          <w:sz w:val="16"/>
        </w:rPr>
        <w:t xml:space="preserve"> as an agreement </w:t>
      </w:r>
      <w:r w:rsidRPr="00731669">
        <w:rPr>
          <w:rStyle w:val="StyleUnderline"/>
        </w:rPr>
        <w:t>is about more than patents</w:t>
      </w:r>
      <w:r w:rsidRPr="00731669">
        <w:rPr>
          <w:sz w:val="16"/>
        </w:rPr>
        <w:t xml:space="preserve">: it sets minimum standards in copyright, trade marks, geographical indications, industrial designs, and lay-out designs of integrated circuits. </w:t>
      </w:r>
      <w:r w:rsidRPr="00731669">
        <w:rPr>
          <w:rStyle w:val="StyleUnderline"/>
        </w:rPr>
        <w:t>It was the first stage in ensuring that the morality of expansion reproduces globally as the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standards in TRIPS obligate all members of the WTO</w:t>
      </w:r>
      <w:r w:rsidRPr="00731669">
        <w:rPr>
          <w:sz w:val="16"/>
        </w:rPr>
        <w:t xml:space="preserve"> (Drahos and Braithwaite 2002, 10). For Big Pharma, </w:t>
      </w:r>
      <w:r w:rsidRPr="00731669">
        <w:rPr>
          <w:rStyle w:val="StyleUnderline"/>
        </w:rPr>
        <w:t>TRIPS</w:t>
      </w:r>
      <w:r w:rsidRPr="00731669">
        <w:rPr>
          <w:sz w:val="16"/>
        </w:rPr>
        <w:t xml:space="preserve"> will ensure the enclosure of biotechnology through patents and trade secret law. It also </w:t>
      </w:r>
      <w:r w:rsidRPr="00731669">
        <w:rPr>
          <w:rStyle w:val="StyleUnderline"/>
        </w:rPr>
        <w:t>functions as an important vehicle for accumulation by dispossession through the forcing open of world markets</w:t>
      </w:r>
      <w:r w:rsidRPr="00731669">
        <w:rPr>
          <w:sz w:val="16"/>
        </w:rPr>
        <w:t xml:space="preserve">, exactly like India: a country labelled as a notorious ‘pirate’ for making generics a fundamental part of their national pharmaceutical industry. Indeed, </w:t>
      </w:r>
      <w:r w:rsidRPr="00731669">
        <w:rPr>
          <w:rStyle w:val="StyleUnderline"/>
          <w:highlight w:val="green"/>
        </w:rPr>
        <w:t>as a combination of a market-opener and a globalisation of the morality of accumulation, TRIPS can be</w:t>
      </w:r>
      <w:r w:rsidRPr="00731669">
        <w:rPr>
          <w:rStyle w:val="StyleUnderline"/>
        </w:rPr>
        <w:t xml:space="preserve"> seen as </w:t>
      </w:r>
      <w:r w:rsidRPr="00731669">
        <w:rPr>
          <w:rStyle w:val="StyleUnderline"/>
          <w:highlight w:val="green"/>
        </w:rPr>
        <w:t>a cog in</w:t>
      </w:r>
      <w:r w:rsidRPr="00731669">
        <w:rPr>
          <w:rStyle w:val="StyleUnderline"/>
        </w:rPr>
        <w:t xml:space="preserve"> the engine wheels of “</w:t>
      </w:r>
      <w:r w:rsidRPr="00731669">
        <w:rPr>
          <w:rStyle w:val="StyleUnderline"/>
          <w:highlight w:val="green"/>
        </w:rPr>
        <w:t>the motor of accumulation</w:t>
      </w:r>
      <w:r w:rsidRPr="00731669">
        <w:rPr>
          <w:rStyle w:val="StyleUnderline"/>
        </w:rPr>
        <w:t>”</w:t>
      </w:r>
      <w:r w:rsidRPr="00731669">
        <w:rPr>
          <w:sz w:val="16"/>
        </w:rPr>
        <w:t xml:space="preserve"> (Harvey 2003, 182).</w:t>
      </w:r>
    </w:p>
    <w:p w14:paraId="09061D48" w14:textId="77777777" w:rsidR="004F3BD3" w:rsidRPr="00731669" w:rsidRDefault="004F3BD3" w:rsidP="004F3BD3">
      <w:pPr>
        <w:rPr>
          <w:sz w:val="16"/>
        </w:rPr>
      </w:pPr>
      <w:r w:rsidRPr="00731669">
        <w:rPr>
          <w:sz w:val="16"/>
        </w:rPr>
        <w:t xml:space="preserve">TRIPS has been effective since 1995 and was negotiated during the Uruguay Round of the General Agreement on Tariffs and Trade (GATT). Those missing from the important negotiation meetings and tables are easily identifiable: </w:t>
      </w:r>
      <w:r w:rsidRPr="00731669">
        <w:rPr>
          <w:rStyle w:val="StyleUnderline"/>
          <w:highlight w:val="green"/>
        </w:rPr>
        <w:t>African, Asian, South American countries were repeatedly denied entry into spheres</w:t>
      </w:r>
      <w:r w:rsidRPr="00731669">
        <w:rPr>
          <w:rStyle w:val="StyleUnderline"/>
        </w:rPr>
        <w:t xml:space="preserve"> in which they might have the power </w:t>
      </w:r>
      <w:r w:rsidRPr="00731669">
        <w:rPr>
          <w:rStyle w:val="StyleUnderline"/>
          <w:highlight w:val="green"/>
        </w:rPr>
        <w:t>to</w:t>
      </w:r>
      <w:r w:rsidRPr="00731669">
        <w:rPr>
          <w:rStyle w:val="StyleUnderline"/>
        </w:rPr>
        <w:t xml:space="preserve"> object and </w:t>
      </w:r>
      <w:r w:rsidRPr="00731669">
        <w:rPr>
          <w:rStyle w:val="StyleUnderline"/>
          <w:highlight w:val="green"/>
        </w:rPr>
        <w:t>derail TRIPS</w:t>
      </w:r>
      <w:r w:rsidRPr="00731669">
        <w:rPr>
          <w:rStyle w:val="StyleUnderline"/>
        </w:rPr>
        <w:t xml:space="preserve">. Alongside this came </w:t>
      </w:r>
      <w:r w:rsidRPr="00731669">
        <w:rPr>
          <w:rStyle w:val="StyleUnderline"/>
          <w:highlight w:val="green"/>
        </w:rPr>
        <w:t>a system of coercion and blindsiding</w:t>
      </w:r>
      <w:r w:rsidRPr="00731669">
        <w:rPr>
          <w:rStyle w:val="StyleUnderline"/>
        </w:rPr>
        <w:t xml:space="preserve"> in which </w:t>
      </w:r>
      <w:r w:rsidRPr="00731669">
        <w:rPr>
          <w:rStyle w:val="StyleUnderline"/>
          <w:highlight w:val="green"/>
        </w:rPr>
        <w:t>Third World countries were threatened through</w:t>
      </w:r>
      <w:r w:rsidRPr="00731669">
        <w:rPr>
          <w:rStyle w:val="StyleUnderline"/>
        </w:rPr>
        <w:t xml:space="preserve"> trade </w:t>
      </w:r>
      <w:r w:rsidRPr="00731669">
        <w:rPr>
          <w:rStyle w:val="StyleUnderline"/>
          <w:highlight w:val="green"/>
        </w:rPr>
        <w:t>sanctions</w:t>
      </w:r>
      <w:r w:rsidRPr="00731669">
        <w:rPr>
          <w:rStyle w:val="StyleUnderline"/>
        </w:rPr>
        <w:t xml:space="preserve">, and were also </w:t>
      </w:r>
      <w:r w:rsidRPr="00731669">
        <w:rPr>
          <w:rStyle w:val="StyleUnderline"/>
          <w:highlight w:val="green"/>
        </w:rPr>
        <w:t>unprepared for the level of capital</w:t>
      </w:r>
      <w:r w:rsidRPr="00731669">
        <w:rPr>
          <w:rStyle w:val="StyleUnderline"/>
        </w:rPr>
        <w:t xml:space="preserve"> that had been </w:t>
      </w:r>
      <w:r w:rsidRPr="00731669">
        <w:rPr>
          <w:rStyle w:val="StyleUnderline"/>
          <w:highlight w:val="green"/>
        </w:rPr>
        <w:t>sunk into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rPr>
        <w:t xml:space="preserve">lawyers and </w:t>
      </w:r>
      <w:r w:rsidRPr="00731669">
        <w:rPr>
          <w:rStyle w:val="StyleUnderline"/>
          <w:highlight w:val="green"/>
        </w:rPr>
        <w:t>infrastructure</w:t>
      </w:r>
      <w:r w:rsidRPr="00731669">
        <w:rPr>
          <w:sz w:val="16"/>
        </w:rPr>
        <w:t xml:space="preserve">. India was the last stand against TRIPS. When finally having to sign during the Final Act of Marrakesh in April 1994, a number of Indian parliamentarians and members of the judiciary delivered rousing speeches about the recolonisation of India (Drahos and Braithwaite 2002, 146). However, the Indian pharmaceutical industry, along with </w:t>
      </w:r>
      <w:r w:rsidRPr="00731669">
        <w:rPr>
          <w:rStyle w:val="StyleUnderline"/>
        </w:rPr>
        <w:t>every</w:t>
      </w:r>
      <w:r w:rsidRPr="00731669">
        <w:rPr>
          <w:sz w:val="16"/>
        </w:rPr>
        <w:t xml:space="preserve"> other </w:t>
      </w:r>
      <w:r w:rsidRPr="00731669">
        <w:rPr>
          <w:rStyle w:val="StyleUnderline"/>
        </w:rPr>
        <w:t>member of the WTO was now forced to play by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rules set in Washington and New York</w:t>
      </w:r>
      <w:r w:rsidRPr="00731669">
        <w:rPr>
          <w:sz w:val="16"/>
        </w:rPr>
        <w:t xml:space="preserve"> (Drahos and Braithwaite 2002). In the aptly named TRIPS Was Never Enough, Sell says, “Despite the fact that a TRIPS advocate triumphantly exclaimed, “we got 95% of what we wanted,” that 5% has always mattered, and 95% was never enough. </w:t>
      </w:r>
      <w:r w:rsidRPr="00731669">
        <w:rPr>
          <w:rStyle w:val="StyleUnderline"/>
        </w:rPr>
        <w:t xml:space="preserve">While many </w:t>
      </w:r>
      <w:r w:rsidRPr="00731669">
        <w:rPr>
          <w:rStyle w:val="StyleUnderline"/>
        </w:rPr>
        <w:lastRenderedPageBreak/>
        <w:t>countries believed that they were negotiating a ceiling on intellectual property rules, they quickly discovered they actually had negotiated only a floor</w:t>
      </w:r>
      <w:r w:rsidRPr="00731669">
        <w:rPr>
          <w:sz w:val="16"/>
        </w:rPr>
        <w:t xml:space="preserve">.” (Sell 2011, 448). </w:t>
      </w:r>
      <w:r w:rsidRPr="00731669">
        <w:rPr>
          <w:rStyle w:val="StyleUnderline"/>
        </w:rPr>
        <w:t>After TRIPS came TRIPS-plus, U.S.-plus, and ACTA-plus, making TRIPS look like a walk in the park in comparison to the stringency that these initiatives have brought</w:t>
      </w:r>
      <w:r w:rsidRPr="00731669">
        <w:rPr>
          <w:sz w:val="16"/>
        </w:rPr>
        <w:t xml:space="preserve"> (Sell 2011, 448). TRIPS-plus in particular targets the import of generic medicines and </w:t>
      </w:r>
      <w:r w:rsidRPr="00731669">
        <w:rPr>
          <w:rStyle w:val="StyleUnderline"/>
        </w:rPr>
        <w:t>the logics of expansion and accumulation present themselves again</w:t>
      </w:r>
      <w:r w:rsidRPr="00731669">
        <w:rPr>
          <w:sz w:val="16"/>
        </w:rPr>
        <w:t>.</w:t>
      </w:r>
    </w:p>
    <w:p w14:paraId="4A9E0CED" w14:textId="77777777" w:rsidR="004F3BD3" w:rsidRPr="00731669" w:rsidRDefault="004F3BD3" w:rsidP="004F3BD3">
      <w:pPr>
        <w:rPr>
          <w:sz w:val="16"/>
        </w:rPr>
      </w:pPr>
      <w:r w:rsidRPr="00731669">
        <w:rPr>
          <w:rStyle w:val="Emphasis"/>
        </w:rPr>
        <w:t xml:space="preserve">A </w:t>
      </w:r>
      <w:r w:rsidRPr="00731669">
        <w:rPr>
          <w:rStyle w:val="Emphasis"/>
          <w:highlight w:val="green"/>
        </w:rPr>
        <w:t>crucial aspect of</w:t>
      </w:r>
      <w:r w:rsidRPr="00731669">
        <w:rPr>
          <w:rStyle w:val="Emphasis"/>
        </w:rPr>
        <w:t xml:space="preserve"> primitive accumulation, </w:t>
      </w:r>
      <w:r w:rsidRPr="00731669">
        <w:rPr>
          <w:rStyle w:val="Emphasis"/>
          <w:highlight w:val="green"/>
        </w:rPr>
        <w:t>accumulation by dispossession, and racial capitalism is extraction</w:t>
      </w:r>
      <w:r w:rsidRPr="00731669">
        <w:rPr>
          <w:rStyle w:val="StyleUnderline"/>
        </w:rPr>
        <w:t>. Within the context of pharmaceutical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practice</w:t>
      </w:r>
      <w:r w:rsidRPr="00731669">
        <w:rPr>
          <w:sz w:val="16"/>
        </w:rPr>
        <w:t xml:space="preserve"> and TRIPS, </w:t>
      </w:r>
      <w:r w:rsidRPr="00731669">
        <w:rPr>
          <w:rStyle w:val="StyleUnderline"/>
        </w:rPr>
        <w:t>three important kinds of extraction take place: the forcing open of markets through the obligation of building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infrastructure</w:t>
      </w:r>
      <w:r w:rsidRPr="00731669">
        <w:rPr>
          <w:sz w:val="16"/>
        </w:rPr>
        <w:t xml:space="preserve"> (Drahos and Braithwaite 2002); the </w:t>
      </w:r>
      <w:r w:rsidRPr="00731669">
        <w:rPr>
          <w:rStyle w:val="StyleUnderline"/>
        </w:rPr>
        <w:t>theft from the collective knowledge of indigenous peoples</w:t>
      </w:r>
      <w:r w:rsidRPr="00731669">
        <w:rPr>
          <w:sz w:val="16"/>
        </w:rPr>
        <w:t xml:space="preserve"> (Olufunmilayo 2006; Drahos and Braithwaite 2002); </w:t>
      </w:r>
      <w:r w:rsidRPr="00731669">
        <w:rPr>
          <w:rStyle w:val="StyleUnderline"/>
        </w:rPr>
        <w:t>and the outsourcing of clinical trials to the Third World while producing drugs for a Western market</w:t>
      </w:r>
      <w:r w:rsidRPr="00731669">
        <w:rPr>
          <w:sz w:val="16"/>
        </w:rPr>
        <w:t xml:space="preserve"> (Drahos and Braithwaite 2002; Fassin 2007; Lurie and Wolfe 1997; Angell 1997).</w:t>
      </w:r>
    </w:p>
    <w:p w14:paraId="2C62BBA9" w14:textId="77777777" w:rsidR="004F3BD3" w:rsidRPr="00731669" w:rsidRDefault="004F3BD3" w:rsidP="004F3BD3">
      <w:pPr>
        <w:rPr>
          <w:sz w:val="16"/>
          <w:szCs w:val="16"/>
        </w:rPr>
      </w:pPr>
      <w:r w:rsidRPr="00731669">
        <w:rPr>
          <w:sz w:val="16"/>
          <w:szCs w:val="16"/>
        </w:rPr>
        <w:t>Minds and Bodies for Extraction</w:t>
      </w:r>
    </w:p>
    <w:p w14:paraId="62C61AE2" w14:textId="77777777" w:rsidR="004F3BD3" w:rsidRPr="00731669" w:rsidRDefault="004F3BD3" w:rsidP="004F3BD3">
      <w:pPr>
        <w:rPr>
          <w:sz w:val="16"/>
        </w:rPr>
      </w:pPr>
      <w:r w:rsidRPr="00731669">
        <w:rPr>
          <w:rStyle w:val="StyleUnderline"/>
        </w:rPr>
        <w:t>In the world of i</w:t>
      </w:r>
      <w:r w:rsidRPr="00731669">
        <w:rPr>
          <w:sz w:val="16"/>
        </w:rPr>
        <w:t xml:space="preserve">ntellectual </w:t>
      </w:r>
      <w:r w:rsidRPr="00731669">
        <w:rPr>
          <w:rStyle w:val="StyleUnderline"/>
        </w:rPr>
        <w:t>p</w:t>
      </w:r>
      <w:r w:rsidRPr="00731669">
        <w:rPr>
          <w:sz w:val="16"/>
        </w:rPr>
        <w:t xml:space="preserve">roperty, </w:t>
      </w:r>
      <w:r w:rsidRPr="00731669">
        <w:rPr>
          <w:rStyle w:val="StyleUnderline"/>
          <w:highlight w:val="green"/>
        </w:rPr>
        <w:t>those who hold the webs of patents</w:t>
      </w:r>
      <w:r w:rsidRPr="00731669">
        <w:rPr>
          <w:sz w:val="16"/>
        </w:rPr>
        <w:t xml:space="preserve">, patent lawyers, </w:t>
      </w:r>
      <w:r w:rsidRPr="00731669">
        <w:rPr>
          <w:rStyle w:val="StyleUnderline"/>
          <w:highlight w:val="green"/>
        </w:rPr>
        <w:t>and the capital</w:t>
      </w:r>
      <w:r w:rsidRPr="00731669">
        <w:rPr>
          <w:rStyle w:val="StyleUnderline"/>
        </w:rPr>
        <w:t xml:space="preserve"> to keep it all spinning, </w:t>
      </w:r>
      <w:r w:rsidRPr="00731669">
        <w:rPr>
          <w:rStyle w:val="StyleUnderline"/>
          <w:highlight w:val="green"/>
        </w:rPr>
        <w:t>are lords of the knowledge economy</w:t>
      </w:r>
      <w:r w:rsidRPr="00731669">
        <w:rPr>
          <w:rStyle w:val="StyleUnderline"/>
        </w:rPr>
        <w:t xml:space="preserve"> and thus, knowledge exporters</w:t>
      </w:r>
      <w:r w:rsidRPr="00731669">
        <w:rPr>
          <w:sz w:val="16"/>
        </w:rPr>
        <w:t xml:space="preserve">. Those who are knowledge poor, like South Africa and other Third World countries, are also knowledge importers (Drahos and Braithwaite 2002). </w:t>
      </w:r>
      <w:r w:rsidRPr="00731669">
        <w:rPr>
          <w:rStyle w:val="Emphasis"/>
          <w:highlight w:val="green"/>
        </w:rPr>
        <w:t>TRIPS ensures that not only will knowledge poor countries have to standardise themselves to Western i</w:t>
      </w:r>
      <w:r w:rsidRPr="00731669">
        <w:rPr>
          <w:sz w:val="16"/>
        </w:rPr>
        <w:t xml:space="preserve">ntellectual </w:t>
      </w:r>
      <w:r w:rsidRPr="00731669">
        <w:rPr>
          <w:rStyle w:val="Emphasis"/>
          <w:highlight w:val="green"/>
        </w:rPr>
        <w:t>p</w:t>
      </w:r>
      <w:r w:rsidRPr="00731669">
        <w:rPr>
          <w:sz w:val="16"/>
        </w:rPr>
        <w:t xml:space="preserve">roperty </w:t>
      </w:r>
      <w:r w:rsidRPr="00731669">
        <w:rPr>
          <w:rStyle w:val="Emphasis"/>
          <w:highlight w:val="green"/>
        </w:rPr>
        <w:t>rights</w:t>
      </w:r>
      <w:r w:rsidRPr="00731669">
        <w:rPr>
          <w:rStyle w:val="Emphasis"/>
        </w:rPr>
        <w:t xml:space="preserve">, but </w:t>
      </w:r>
      <w:r w:rsidRPr="00731669">
        <w:rPr>
          <w:rStyle w:val="Emphasis"/>
          <w:highlight w:val="green"/>
        </w:rPr>
        <w:t>they will have to pay dearly</w:t>
      </w:r>
      <w:r w:rsidRPr="00731669">
        <w:rPr>
          <w:rStyle w:val="Emphasis"/>
        </w:rPr>
        <w:t xml:space="preserve"> for the privilege</w:t>
      </w:r>
      <w:r w:rsidRPr="00731669">
        <w:rPr>
          <w:sz w:val="16"/>
        </w:rPr>
        <w:t xml:space="preserve">. The message of the discourse around piracy has been that governments of other countries are stealing from the minds of U.S. inventors by not following patent protection. This narrative is connected with larger processes of the world order. In the 1950s, pharmaceutical corporations, particularly Pfizer International, made sweeping overseas sales figures. Due to recently independent post-colonial nations trying to rebuild themselves politically and economically, national pharmaceutical industries were nascent or non-existent. Drugs had to be imported and Pfizer profited. Countries like India and China were at first long-term prospects of profit. As their national pharmaceutical industries grew, they quickly became dangers to an established global system of branded medicine, one rooted in colonialism and imperialism (Drahos and Braithwaite 2002). </w:t>
      </w:r>
      <w:r w:rsidRPr="00731669">
        <w:rPr>
          <w:rStyle w:val="StyleUnderline"/>
        </w:rPr>
        <w:t xml:space="preserve">The </w:t>
      </w:r>
      <w:r w:rsidRPr="00731669">
        <w:rPr>
          <w:rStyle w:val="StyleUnderline"/>
          <w:highlight w:val="green"/>
        </w:rPr>
        <w:t>avid extension and proliferation of the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regime</w:t>
      </w:r>
      <w:r w:rsidRPr="00731669">
        <w:rPr>
          <w:sz w:val="16"/>
        </w:rPr>
        <w:t xml:space="preserve">, particularly </w:t>
      </w:r>
      <w:r w:rsidRPr="00731669">
        <w:rPr>
          <w:rStyle w:val="StyleUnderline"/>
          <w:highlight w:val="green"/>
        </w:rPr>
        <w:t>in</w:t>
      </w:r>
      <w:r w:rsidRPr="00731669">
        <w:rPr>
          <w:rStyle w:val="StyleUnderline"/>
        </w:rPr>
        <w:t xml:space="preserve"> regards to </w:t>
      </w:r>
      <w:r w:rsidRPr="00731669">
        <w:rPr>
          <w:rStyle w:val="StyleUnderline"/>
          <w:highlight w:val="green"/>
        </w:rPr>
        <w:t>pharmaceuticals, can</w:t>
      </w:r>
      <w:r w:rsidRPr="00731669">
        <w:rPr>
          <w:sz w:val="16"/>
        </w:rPr>
        <w:t xml:space="preserve"> thus </w:t>
      </w:r>
      <w:r w:rsidRPr="00731669">
        <w:rPr>
          <w:rStyle w:val="StyleUnderline"/>
          <w:highlight w:val="green"/>
        </w:rPr>
        <w:t>be</w:t>
      </w:r>
      <w:r w:rsidRPr="00731669">
        <w:rPr>
          <w:rStyle w:val="StyleUnderline"/>
        </w:rPr>
        <w:t xml:space="preserve"> seen as </w:t>
      </w:r>
      <w:r w:rsidRPr="00731669">
        <w:rPr>
          <w:rStyle w:val="StyleUnderline"/>
          <w:highlight w:val="green"/>
        </w:rPr>
        <w:t>a legal disciplinary mechanism</w:t>
      </w:r>
      <w:r w:rsidRPr="00731669">
        <w:rPr>
          <w:rStyle w:val="StyleUnderline"/>
        </w:rPr>
        <w:t xml:space="preserve"> for those countries daring to circumvent Big Pharma. By pouring resources into an infrastructure to support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rights</w:t>
      </w:r>
      <w:r w:rsidRPr="00731669">
        <w:rPr>
          <w:sz w:val="16"/>
        </w:rPr>
        <w:t xml:space="preserve">, (Drahos and Braithwaite 2002) </w:t>
      </w:r>
      <w:r w:rsidRPr="00731669">
        <w:rPr>
          <w:rStyle w:val="StyleUnderline"/>
          <w:highlight w:val="green"/>
        </w:rPr>
        <w:t>lower income countries</w:t>
      </w:r>
      <w:r w:rsidRPr="00731669">
        <w:rPr>
          <w:rStyle w:val="StyleUnderline"/>
        </w:rPr>
        <w:t xml:space="preserve"> </w:t>
      </w:r>
      <w:r w:rsidRPr="00731669">
        <w:rPr>
          <w:sz w:val="16"/>
        </w:rPr>
        <w:t xml:space="preserve">(primarily post-colonies) </w:t>
      </w:r>
      <w:r w:rsidRPr="00731669">
        <w:rPr>
          <w:rStyle w:val="StyleUnderline"/>
          <w:highlight w:val="green"/>
        </w:rPr>
        <w:t>are</w:t>
      </w:r>
      <w:r w:rsidRPr="00731669">
        <w:rPr>
          <w:rStyle w:val="StyleUnderline"/>
        </w:rPr>
        <w:t xml:space="preserve"> being </w:t>
      </w:r>
      <w:r w:rsidRPr="00731669">
        <w:rPr>
          <w:rStyle w:val="StyleUnderline"/>
          <w:highlight w:val="green"/>
        </w:rPr>
        <w:t>pulled away from investing in basic</w:t>
      </w:r>
      <w:r w:rsidRPr="00731669">
        <w:rPr>
          <w:rStyle w:val="StyleUnderline"/>
        </w:rPr>
        <w:t xml:space="preserve"> human rights </w:t>
      </w:r>
      <w:r w:rsidRPr="00731669">
        <w:rPr>
          <w:rStyle w:val="StyleUnderline"/>
          <w:highlight w:val="green"/>
        </w:rPr>
        <w:t>needs, such as</w:t>
      </w:r>
      <w:r w:rsidRPr="00731669">
        <w:rPr>
          <w:rStyle w:val="StyleUnderline"/>
        </w:rPr>
        <w:t xml:space="preserve"> access to </w:t>
      </w:r>
      <w:r w:rsidRPr="00731669">
        <w:rPr>
          <w:rStyle w:val="StyleUnderline"/>
          <w:highlight w:val="green"/>
        </w:rPr>
        <w:t>medicines</w:t>
      </w:r>
      <w:r w:rsidRPr="00731669">
        <w:rPr>
          <w:sz w:val="16"/>
        </w:rPr>
        <w:t xml:space="preserve">. Here </w:t>
      </w:r>
      <w:r w:rsidRPr="00731669">
        <w:rPr>
          <w:rStyle w:val="StyleUnderline"/>
        </w:rPr>
        <w:t xml:space="preserve">we see </w:t>
      </w:r>
      <w:r w:rsidRPr="00731669">
        <w:rPr>
          <w:sz w:val="16"/>
        </w:rPr>
        <w:t xml:space="preserve">Harvey’s </w:t>
      </w:r>
      <w:r w:rsidRPr="00731669">
        <w:rPr>
          <w:rStyle w:val="StyleUnderline"/>
        </w:rPr>
        <w:t>accumulation by dispossession clearly</w:t>
      </w:r>
      <w:r w:rsidRPr="00731669">
        <w:rPr>
          <w:sz w:val="16"/>
        </w:rPr>
        <w:t>.</w:t>
      </w:r>
    </w:p>
    <w:p w14:paraId="65023DCB" w14:textId="77777777" w:rsidR="004F3BD3" w:rsidRPr="00731669" w:rsidRDefault="004F3BD3" w:rsidP="004F3BD3">
      <w:pPr>
        <w:rPr>
          <w:sz w:val="16"/>
        </w:rPr>
      </w:pPr>
      <w:r w:rsidRPr="00731669">
        <w:rPr>
          <w:sz w:val="16"/>
        </w:rPr>
        <w:t xml:space="preserve">Though Harvey is less particular about the racial aspect of the extraction, Alexander, Legassick and Hemson, Tutu, and even Mbeki make very clear that </w:t>
      </w:r>
      <w:r w:rsidRPr="00731669">
        <w:rPr>
          <w:rStyle w:val="StyleUnderline"/>
          <w:highlight w:val="green"/>
        </w:rPr>
        <w:t>there is a power imbalance between extractors and those extracted from</w:t>
      </w:r>
      <w:r w:rsidRPr="00731669">
        <w:rPr>
          <w:sz w:val="16"/>
        </w:rPr>
        <w:t xml:space="preserve">. Drahos and Braithwaite (2002) point to the ways in which </w:t>
      </w:r>
      <w:r w:rsidRPr="00CC6F11">
        <w:rPr>
          <w:rStyle w:val="StyleUnderline"/>
        </w:rPr>
        <w:t>racist narratives of the ‘East’ were mobilised for</w:t>
      </w:r>
      <w:r w:rsidRPr="00731669">
        <w:rPr>
          <w:rStyle w:val="StyleUnderline"/>
        </w:rPr>
        <w:t xml:space="preserve"> the movement of the U.S. government to put in place </w:t>
      </w:r>
      <w:r w:rsidRPr="00CC6F11">
        <w:rPr>
          <w:rStyle w:val="StyleUnderline"/>
        </w:rPr>
        <w:t>sanctions against Asian countries who did not</w:t>
      </w:r>
      <w:r w:rsidRPr="00731669">
        <w:rPr>
          <w:rStyle w:val="StyleUnderline"/>
        </w:rPr>
        <w:t xml:space="preserve"> yet </w:t>
      </w:r>
      <w:r w:rsidRPr="00CC6F11">
        <w:rPr>
          <w:rStyle w:val="StyleUnderline"/>
        </w:rPr>
        <w:t>follow patent protection laws</w:t>
      </w:r>
      <w:r w:rsidRPr="00731669">
        <w:rPr>
          <w:rStyle w:val="StyleUnderline"/>
        </w:rPr>
        <w:t xml:space="preserve"> in the 1980s and 1990s, forcing them to behave</w:t>
      </w:r>
      <w:r w:rsidRPr="00731669">
        <w:rPr>
          <w:sz w:val="16"/>
        </w:rPr>
        <w:t xml:space="preserve">. Indeed, </w:t>
      </w:r>
      <w:r w:rsidRPr="00731669">
        <w:rPr>
          <w:rStyle w:val="StyleUnderline"/>
        </w:rPr>
        <w:t xml:space="preserve">this example of </w:t>
      </w:r>
      <w:r w:rsidRPr="00731669">
        <w:rPr>
          <w:rStyle w:val="StyleUnderline"/>
          <w:highlight w:val="green"/>
        </w:rPr>
        <w:t>a racial and imperial attitude</w:t>
      </w:r>
      <w:r w:rsidRPr="00731669">
        <w:rPr>
          <w:rStyle w:val="StyleUnderline"/>
        </w:rPr>
        <w:t xml:space="preserve"> seems to </w:t>
      </w:r>
      <w:r w:rsidRPr="00731669">
        <w:rPr>
          <w:rStyle w:val="StyleUnderline"/>
          <w:highlight w:val="green"/>
        </w:rPr>
        <w:t>form a</w:t>
      </w:r>
      <w:r w:rsidRPr="00731669">
        <w:rPr>
          <w:rStyle w:val="StyleUnderline"/>
        </w:rPr>
        <w:t xml:space="preserve"> stubborn </w:t>
      </w:r>
      <w:r w:rsidRPr="00731669">
        <w:rPr>
          <w:rStyle w:val="StyleUnderline"/>
          <w:highlight w:val="green"/>
        </w:rPr>
        <w:t>undercurrent</w:t>
      </w:r>
      <w:r w:rsidRPr="00731669">
        <w:rPr>
          <w:rStyle w:val="StyleUnderline"/>
        </w:rPr>
        <w:t xml:space="preserve"> not just </w:t>
      </w:r>
      <w:r w:rsidRPr="00731669">
        <w:rPr>
          <w:rStyle w:val="StyleUnderline"/>
          <w:highlight w:val="green"/>
        </w:rPr>
        <w:t>through TRIPS</w:t>
      </w:r>
      <w:r w:rsidRPr="00731669">
        <w:rPr>
          <w:rStyle w:val="StyleUnderline"/>
        </w:rPr>
        <w:t xml:space="preserve"> but through Big Pharma’s more specific practices in the Third World</w:t>
      </w:r>
      <w:r w:rsidRPr="00731669">
        <w:rPr>
          <w:sz w:val="16"/>
        </w:rPr>
        <w:t xml:space="preserve">. For example, </w:t>
      </w:r>
      <w:r w:rsidRPr="00731669">
        <w:rPr>
          <w:rStyle w:val="StyleUnderline"/>
          <w:highlight w:val="green"/>
        </w:rPr>
        <w:t>Western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rights did not recognise</w:t>
      </w:r>
      <w:r w:rsidRPr="00731669">
        <w:rPr>
          <w:rStyle w:val="StyleUnderline"/>
        </w:rPr>
        <w:t xml:space="preserve"> the rights of </w:t>
      </w:r>
      <w:r w:rsidRPr="00731669">
        <w:rPr>
          <w:rStyle w:val="StyleUnderline"/>
          <w:highlight w:val="green"/>
        </w:rPr>
        <w:t>indigenous peoples</w:t>
      </w:r>
      <w:r w:rsidRPr="00731669">
        <w:rPr>
          <w:sz w:val="16"/>
        </w:rPr>
        <w:t xml:space="preserve">. By the time evidence proved individual </w:t>
      </w:r>
      <w:r w:rsidRPr="00731669">
        <w:rPr>
          <w:rStyle w:val="StyleUnderline"/>
          <w:highlight w:val="green"/>
        </w:rPr>
        <w:t>pharmaceutical corporations were stealing indigenous</w:t>
      </w:r>
      <w:r w:rsidRPr="00731669">
        <w:rPr>
          <w:rStyle w:val="StyleUnderline"/>
        </w:rPr>
        <w:t xml:space="preserve"> peoples’ </w:t>
      </w:r>
      <w:r w:rsidRPr="00731669">
        <w:rPr>
          <w:rStyle w:val="StyleUnderline"/>
          <w:highlight w:val="green"/>
        </w:rPr>
        <w:t>collective knowledge</w:t>
      </w:r>
      <w:r w:rsidRPr="00731669">
        <w:rPr>
          <w:rStyle w:val="StyleUnderline"/>
        </w:rPr>
        <w:t>, TRIPS had been set into stone</w:t>
      </w:r>
      <w:r w:rsidRPr="00731669">
        <w:rPr>
          <w:sz w:val="16"/>
        </w:rPr>
        <w:t xml:space="preserve"> (Drahos and Braithwaite 2002, 71). </w:t>
      </w:r>
      <w:r w:rsidRPr="00731669">
        <w:rPr>
          <w:rStyle w:val="StyleUnderline"/>
          <w:highlight w:val="green"/>
        </w:rPr>
        <w:t>Unethical clinical trials</w:t>
      </w:r>
      <w:r w:rsidRPr="00731669">
        <w:rPr>
          <w:rStyle w:val="StyleUnderline"/>
        </w:rPr>
        <w:t xml:space="preserve"> are another striking example</w:t>
      </w:r>
      <w:r w:rsidRPr="00731669">
        <w:rPr>
          <w:sz w:val="16"/>
        </w:rPr>
        <w:t xml:space="preserve">. Lurie and Wolfe (1997) describe the deaths of </w:t>
      </w:r>
      <w:r w:rsidRPr="00731669">
        <w:rPr>
          <w:rStyle w:val="StyleUnderline"/>
        </w:rPr>
        <w:t>hundreds of infants in the Third World</w:t>
      </w:r>
      <w:r w:rsidRPr="00731669">
        <w:rPr>
          <w:sz w:val="16"/>
        </w:rPr>
        <w:t xml:space="preserve"> who </w:t>
      </w:r>
      <w:r w:rsidRPr="00731669">
        <w:rPr>
          <w:rStyle w:val="StyleUnderline"/>
        </w:rPr>
        <w:t>were needlessly unethically infected in trials of interventions to reduce perinatal transmission of HIV</w:t>
      </w:r>
      <w:r w:rsidRPr="00731669">
        <w:rPr>
          <w:sz w:val="16"/>
        </w:rPr>
        <w:t xml:space="preserve">. Even </w:t>
      </w:r>
      <w:r w:rsidRPr="00731669">
        <w:rPr>
          <w:rStyle w:val="StyleUnderline"/>
        </w:rPr>
        <w:t xml:space="preserve">trials </w:t>
      </w:r>
      <w:r w:rsidRPr="00731669">
        <w:rPr>
          <w:sz w:val="16"/>
        </w:rPr>
        <w:t xml:space="preserve">that are ‘ethical’, however, </w:t>
      </w:r>
      <w:r w:rsidRPr="00731669">
        <w:rPr>
          <w:rStyle w:val="StyleUnderline"/>
          <w:highlight w:val="green"/>
        </w:rPr>
        <w:t>are</w:t>
      </w:r>
      <w:r w:rsidRPr="00731669">
        <w:rPr>
          <w:rStyle w:val="StyleUnderline"/>
        </w:rPr>
        <w:t xml:space="preserve"> often </w:t>
      </w:r>
      <w:r w:rsidRPr="00731669">
        <w:rPr>
          <w:rStyle w:val="StyleUnderline"/>
          <w:highlight w:val="green"/>
        </w:rPr>
        <w:t>conducted within vulnerable populations in Third World countries</w:t>
      </w:r>
      <w:r w:rsidRPr="00731669">
        <w:rPr>
          <w:rStyle w:val="StyleUnderline"/>
        </w:rPr>
        <w:t xml:space="preserve">, creating </w:t>
      </w:r>
      <w:r w:rsidRPr="00731669">
        <w:rPr>
          <w:rStyle w:val="StyleUnderline"/>
          <w:highlight w:val="green"/>
        </w:rPr>
        <w:t xml:space="preserve">a cheap clinical trial pool for pharmaceutical </w:t>
      </w:r>
      <w:r w:rsidRPr="00731669">
        <w:rPr>
          <w:rStyle w:val="StyleUnderline"/>
          <w:highlight w:val="green"/>
        </w:rPr>
        <w:lastRenderedPageBreak/>
        <w:t>corporations</w:t>
      </w:r>
      <w:r w:rsidRPr="00731669">
        <w:rPr>
          <w:rStyle w:val="StyleUnderline"/>
        </w:rPr>
        <w:t xml:space="preserve"> to test drugs on</w:t>
      </w:r>
      <w:r w:rsidRPr="00731669">
        <w:rPr>
          <w:sz w:val="16"/>
        </w:rPr>
        <w:t xml:space="preserve"> (Fassin 2007; Lurie and Wolfe 1997; Angell 1997). Informant C, a doctor, tells me they feel that there have been so many conspiracy theories about the HIV/AIDS crisis in South Africa that they feel almost reluctant saying what they think out loud. Yet when I ask about their opinion of Big Pharma’s role in Africa, they tell me with a sigh:</w:t>
      </w:r>
    </w:p>
    <w:p w14:paraId="220991F4" w14:textId="77777777" w:rsidR="004F3BD3" w:rsidRPr="00731669" w:rsidRDefault="004F3BD3" w:rsidP="004F3BD3">
      <w:pPr>
        <w:ind w:left="720"/>
        <w:rPr>
          <w:sz w:val="16"/>
        </w:rPr>
      </w:pPr>
      <w:r w:rsidRPr="00731669">
        <w:rPr>
          <w:sz w:val="16"/>
        </w:rPr>
        <w:t xml:space="preserve">South Africa and </w:t>
      </w:r>
      <w:r w:rsidRPr="00731669">
        <w:rPr>
          <w:rStyle w:val="StyleUnderline"/>
        </w:rPr>
        <w:t>Africa is like</w:t>
      </w:r>
      <w:r w:rsidRPr="00731669">
        <w:rPr>
          <w:sz w:val="16"/>
        </w:rPr>
        <w:t xml:space="preserve">, what’s the word? </w:t>
      </w:r>
      <w:r w:rsidRPr="00731669">
        <w:rPr>
          <w:rStyle w:val="StyleUnderline"/>
        </w:rPr>
        <w:t>a testing ground</w:t>
      </w:r>
      <w:r w:rsidRPr="00731669">
        <w:rPr>
          <w:sz w:val="16"/>
        </w:rPr>
        <w:t>. I hate saying that but I sometimes do feel. I hate saying that because it’s putting the conspiracy theories, the cynicism into something. I guess, that it’s my feeling: it’s subjective rather than objective. When I say conspiracy theory, I mean it’s something that you don’t want to believe is happening but you know that there is probably truth in it.</w:t>
      </w:r>
    </w:p>
    <w:p w14:paraId="6431051F" w14:textId="77777777" w:rsidR="004F3BD3" w:rsidRDefault="004F3BD3" w:rsidP="004F3BD3">
      <w:pPr>
        <w:rPr>
          <w:sz w:val="16"/>
        </w:rPr>
      </w:pPr>
      <w:r w:rsidRPr="00731669">
        <w:rPr>
          <w:sz w:val="16"/>
        </w:rPr>
        <w:t xml:space="preserve">Their hesitation comes with high stakes: the only reason their partner is able to get treatment for skin cancer is due to access to a clinical trial. Otherwise, the treatment costs R95, 000 every three weeks for two years. “They are doing some good work out there,” they tell me. </w:t>
      </w:r>
      <w:r w:rsidRPr="00731669">
        <w:rPr>
          <w:rStyle w:val="StyleUnderline"/>
          <w:highlight w:val="green"/>
        </w:rPr>
        <w:t>Big Pharma’s moral location</w:t>
      </w:r>
      <w:r w:rsidRPr="00731669">
        <w:rPr>
          <w:rStyle w:val="StyleUnderline"/>
        </w:rPr>
        <w:t xml:space="preserve"> in South Africa </w:t>
      </w:r>
      <w:r w:rsidRPr="00731669">
        <w:rPr>
          <w:rStyle w:val="StyleUnderline"/>
          <w:highlight w:val="green"/>
        </w:rPr>
        <w:t>is nebulous</w:t>
      </w:r>
      <w:r w:rsidRPr="00731669">
        <w:rPr>
          <w:rStyle w:val="StyleUnderline"/>
        </w:rPr>
        <w:t xml:space="preserve"> and uneven, </w:t>
      </w:r>
      <w:r w:rsidRPr="00731669">
        <w:rPr>
          <w:rStyle w:val="StyleUnderline"/>
          <w:highlight w:val="green"/>
        </w:rPr>
        <w:t>as is the ‘global apartheid’ of neoliberalism</w:t>
      </w:r>
      <w:r w:rsidRPr="00731669">
        <w:rPr>
          <w:sz w:val="16"/>
        </w:rPr>
        <w:t xml:space="preserve">. Indeed, </w:t>
      </w:r>
      <w:r w:rsidRPr="00731669">
        <w:rPr>
          <w:rStyle w:val="Emphasis"/>
          <w:highlight w:val="green"/>
        </w:rPr>
        <w:t>their practices follow the</w:t>
      </w:r>
      <w:r w:rsidRPr="00731669">
        <w:rPr>
          <w:rStyle w:val="Emphasis"/>
        </w:rPr>
        <w:t xml:space="preserve"> same </w:t>
      </w:r>
      <w:r w:rsidRPr="00731669">
        <w:rPr>
          <w:rStyle w:val="Emphasis"/>
          <w:highlight w:val="green"/>
        </w:rPr>
        <w:t>logic of racial capitalism</w:t>
      </w:r>
      <w:r w:rsidRPr="00731669">
        <w:rPr>
          <w:rStyle w:val="Emphasis"/>
        </w:rPr>
        <w:t xml:space="preserve">: the </w:t>
      </w:r>
      <w:r w:rsidRPr="00731669">
        <w:rPr>
          <w:rStyle w:val="Emphasis"/>
          <w:highlight w:val="green"/>
        </w:rPr>
        <w:t>bodies of colonial subjects that propped up the Empire have become the bodies of post-colonial subjects who prop up a much more diffuse, abstract corporate Empire</w:t>
      </w:r>
      <w:r w:rsidRPr="00731669">
        <w:rPr>
          <w:sz w:val="16"/>
        </w:rPr>
        <w:t>. The lines between conspiracy and controversy are just as thin across the world as they are in South Africa.</w:t>
      </w:r>
    </w:p>
    <w:p w14:paraId="0F609F50" w14:textId="43BD5D6A" w:rsidR="005E2D6A" w:rsidRDefault="005E2D6A" w:rsidP="005E2D6A"/>
    <w:p w14:paraId="1A956450" w14:textId="08AE2ACD" w:rsidR="004F3BD3" w:rsidRDefault="004F3BD3" w:rsidP="004F3BD3">
      <w:pPr>
        <w:pStyle w:val="Heading4"/>
      </w:pPr>
      <w:r>
        <w:t>The 1AC’s fetishism of the public domain, is a form of neocolonial domination that papers over inequalities and information feudalism. The public domain is a structure of white supremacy that erases the 1AC’s complicity.</w:t>
      </w:r>
    </w:p>
    <w:p w14:paraId="70362342" w14:textId="77777777" w:rsidR="004F3BD3" w:rsidRDefault="004F3BD3" w:rsidP="004F3BD3">
      <w:pPr>
        <w:rPr>
          <w:sz w:val="16"/>
          <w:szCs w:val="16"/>
        </w:rPr>
      </w:pPr>
      <w:r w:rsidRPr="00945BCD">
        <w:rPr>
          <w:rStyle w:val="Style13ptBold"/>
        </w:rPr>
        <w:t>Vats and Keller ‘18</w:t>
      </w:r>
      <w:r>
        <w:rPr>
          <w:sz w:val="16"/>
          <w:szCs w:val="16"/>
        </w:rPr>
        <w:t xml:space="preserve"> </w:t>
      </w:r>
      <w:r w:rsidRPr="00277E59">
        <w:rPr>
          <w:sz w:val="16"/>
          <w:szCs w:val="16"/>
        </w:rPr>
        <w:t>[Anjali Vats; Assistant Professor of Communication and African and African Diaspora Studies at Boston College and Assistant Professor of Law at Boston College Law School; Deirdré A. Keller; Professor of Law at Ohio Northern University, Claude W. Pettit College of Law; 2018; “Critical Race IP”; Cardozo Arts &amp; Ent. LJ; https://www.cardozoaelj.com/wp-content/uploads/2018/10/VATS-KELLER-ARTICLE.pdf; Accessed 08-29-2021] AK</w:t>
      </w:r>
    </w:p>
    <w:p w14:paraId="67F37EC7" w14:textId="77777777" w:rsidR="004F3BD3" w:rsidRPr="00524A7A" w:rsidRDefault="004F3BD3" w:rsidP="004F3BD3">
      <w:pPr>
        <w:rPr>
          <w:sz w:val="16"/>
          <w:szCs w:val="16"/>
        </w:rPr>
      </w:pPr>
      <w:r w:rsidRPr="00524A7A">
        <w:rPr>
          <w:sz w:val="16"/>
          <w:szCs w:val="16"/>
        </w:rPr>
        <w:t>3. The Public Domain</w:t>
      </w:r>
    </w:p>
    <w:p w14:paraId="03539667" w14:textId="77777777" w:rsidR="004F3BD3" w:rsidRPr="002D79FF" w:rsidRDefault="004F3BD3" w:rsidP="004F3BD3">
      <w:pPr>
        <w:rPr>
          <w:sz w:val="16"/>
        </w:rPr>
      </w:pPr>
      <w:r w:rsidRPr="002D79FF">
        <w:rPr>
          <w:sz w:val="16"/>
        </w:rPr>
        <w:t xml:space="preserve">Critical Race IP scholarship, like intellectual property scholarship generally, is concerned with the public domain. However, unlike their law and economics counterparts, </w:t>
      </w:r>
      <w:r w:rsidRPr="00BD5467">
        <w:rPr>
          <w:rStyle w:val="StyleUnderline"/>
          <w:highlight w:val="green"/>
        </w:rPr>
        <w:t>Race IP Crits are concerned with the racial</w:t>
      </w:r>
      <w:r w:rsidRPr="00282564">
        <w:rPr>
          <w:rStyle w:val="StyleUnderline"/>
        </w:rPr>
        <w:t xml:space="preserve"> and social justice </w:t>
      </w:r>
      <w:r w:rsidRPr="00BD5467">
        <w:rPr>
          <w:rStyle w:val="StyleUnderline"/>
          <w:highlight w:val="green"/>
        </w:rPr>
        <w:t>dimensions of the</w:t>
      </w:r>
      <w:r w:rsidRPr="00282564">
        <w:rPr>
          <w:rStyle w:val="StyleUnderline"/>
        </w:rPr>
        <w:t xml:space="preserve"> management of </w:t>
      </w:r>
      <w:r w:rsidRPr="00BD5467">
        <w:rPr>
          <w:rStyle w:val="StyleUnderline"/>
          <w:highlight w:val="green"/>
        </w:rPr>
        <w:t>the public domain</w:t>
      </w:r>
      <w:r w:rsidRPr="00282564">
        <w:rPr>
          <w:rStyle w:val="StyleUnderline"/>
        </w:rPr>
        <w:t xml:space="preserve">, especially in ways </w:t>
      </w:r>
      <w:r w:rsidRPr="00BD5467">
        <w:rPr>
          <w:rStyle w:val="StyleUnderline"/>
          <w:highlight w:val="green"/>
        </w:rPr>
        <w:t>that refuse to recognize</w:t>
      </w:r>
      <w:r w:rsidRPr="00282564">
        <w:rPr>
          <w:rStyle w:val="StyleUnderline"/>
        </w:rPr>
        <w:t xml:space="preserve"> property </w:t>
      </w:r>
      <w:r w:rsidRPr="00BD5467">
        <w:rPr>
          <w:rStyle w:val="StyleUnderline"/>
          <w:highlight w:val="green"/>
        </w:rPr>
        <w:t>rights in existing traditional knowledge and hinder access to knowledge</w:t>
      </w:r>
      <w:r w:rsidRPr="00627132">
        <w:rPr>
          <w:sz w:val="16"/>
          <w:szCs w:val="16"/>
        </w:rPr>
        <w:t>. Recent cases such as Eldred v. Ashcroft206 and Golan v. Holder207 have extended the term and scope of intellectual property rights, posing considerable problems for marginalized groups, particularly with respe</w:t>
      </w:r>
      <w:r w:rsidRPr="002D79FF">
        <w:rPr>
          <w:sz w:val="16"/>
        </w:rPr>
        <w:t xml:space="preserve">ct to A2K. Unsurprisingly, as </w:t>
      </w:r>
      <w:r w:rsidRPr="000E586C">
        <w:rPr>
          <w:rStyle w:val="StyleUnderline"/>
          <w:highlight w:val="green"/>
        </w:rPr>
        <w:t>per</w:t>
      </w:r>
      <w:r w:rsidRPr="002D79FF">
        <w:rPr>
          <w:sz w:val="16"/>
        </w:rPr>
        <w:t xml:space="preserve"> claims of </w:t>
      </w:r>
      <w:r w:rsidRPr="000E586C">
        <w:rPr>
          <w:rStyle w:val="StyleUnderline"/>
          <w:highlight w:val="green"/>
        </w:rPr>
        <w:t>the rise of information feudalism</w:t>
      </w:r>
      <w:r w:rsidRPr="000E586C">
        <w:rPr>
          <w:sz w:val="16"/>
          <w:highlight w:val="green"/>
        </w:rPr>
        <w:t>,</w:t>
      </w:r>
      <w:r w:rsidRPr="002D79FF">
        <w:rPr>
          <w:sz w:val="16"/>
        </w:rPr>
        <w:t xml:space="preserve"> such </w:t>
      </w:r>
      <w:r w:rsidRPr="000E586C">
        <w:rPr>
          <w:rStyle w:val="StyleUnderline"/>
          <w:highlight w:val="green"/>
        </w:rPr>
        <w:t>transfers of information</w:t>
      </w:r>
      <w:r w:rsidRPr="002D79FF">
        <w:rPr>
          <w:sz w:val="16"/>
        </w:rPr>
        <w:t xml:space="preserve"> often </w:t>
      </w:r>
      <w:r w:rsidRPr="000E586C">
        <w:rPr>
          <w:rStyle w:val="StyleUnderline"/>
          <w:highlight w:val="green"/>
        </w:rPr>
        <w:t>unfold along (neo)colonial axes, with the developing world paying the price</w:t>
      </w:r>
      <w:r w:rsidRPr="007E3B63">
        <w:rPr>
          <w:rStyle w:val="StyleUnderline"/>
        </w:rPr>
        <w:t xml:space="preserve"> for the privatization and</w:t>
      </w:r>
      <w:r w:rsidRPr="002D79FF">
        <w:rPr>
          <w:sz w:val="16"/>
        </w:rPr>
        <w:t xml:space="preserve"> increasing scope of copyright, </w:t>
      </w:r>
      <w:r w:rsidRPr="007E3B63">
        <w:rPr>
          <w:rStyle w:val="StyleUnderline"/>
        </w:rPr>
        <w:t>patent</w:t>
      </w:r>
      <w:r w:rsidRPr="002D79FF">
        <w:rPr>
          <w:sz w:val="16"/>
        </w:rPr>
        <w:t xml:space="preserve">, and trademark </w:t>
      </w:r>
      <w:r w:rsidRPr="007E3B63">
        <w:rPr>
          <w:rStyle w:val="StyleUnderline"/>
        </w:rPr>
        <w:t>law</w:t>
      </w:r>
      <w:r w:rsidRPr="002D79FF">
        <w:rPr>
          <w:sz w:val="16"/>
        </w:rPr>
        <w:t xml:space="preserve">.208 Intellectual property maximalism in copyright and patent results in a “shrinking” public domain by restricting access to knowledge along distinctly racial lines.209 James Boyle210 and Michael Brown211 offer in- depth accounts of this process, while </w:t>
      </w:r>
      <w:r w:rsidRPr="00DA08D2">
        <w:rPr>
          <w:rStyle w:val="StyleUnderline"/>
        </w:rPr>
        <w:t xml:space="preserve">Sunder and Chander highlight the need to </w:t>
      </w:r>
      <w:r w:rsidRPr="000E586C">
        <w:rPr>
          <w:rStyle w:val="StyleUnderline"/>
          <w:highlight w:val="green"/>
        </w:rPr>
        <w:t>read the public domain as not simply the opposite of i</w:t>
      </w:r>
      <w:r w:rsidRPr="00DA08D2">
        <w:rPr>
          <w:rStyle w:val="StyleUnderline"/>
        </w:rPr>
        <w:t xml:space="preserve">ntellectual </w:t>
      </w:r>
      <w:r w:rsidRPr="000E586C">
        <w:rPr>
          <w:rStyle w:val="StyleUnderline"/>
          <w:highlight w:val="green"/>
        </w:rPr>
        <w:t>p</w:t>
      </w:r>
      <w:r w:rsidRPr="00DA08D2">
        <w:rPr>
          <w:rStyle w:val="StyleUnderline"/>
        </w:rPr>
        <w:t xml:space="preserve">roperty </w:t>
      </w:r>
      <w:r w:rsidRPr="000E586C">
        <w:rPr>
          <w:rStyle w:val="StyleUnderline"/>
          <w:highlight w:val="green"/>
        </w:rPr>
        <w:t>but also as a space for (neo)colonial ownership claims to traditional knowledge</w:t>
      </w:r>
      <w:r w:rsidRPr="002D79FF">
        <w:rPr>
          <w:sz w:val="16"/>
        </w:rPr>
        <w:t xml:space="preserve">.212 </w:t>
      </w:r>
      <w:r w:rsidRPr="00356DE7">
        <w:rPr>
          <w:rStyle w:val="Emphasis"/>
        </w:rPr>
        <w:t>“</w:t>
      </w:r>
      <w:r w:rsidRPr="000E586C">
        <w:rPr>
          <w:rStyle w:val="Emphasis"/>
          <w:highlight w:val="green"/>
        </w:rPr>
        <w:t>The romance of the public domain” refers to the fetishistic desire to embrace the public domain</w:t>
      </w:r>
      <w:r w:rsidRPr="00356DE7">
        <w:rPr>
          <w:rStyle w:val="Emphasis"/>
        </w:rPr>
        <w:t xml:space="preserve"> as an alternative to intellectual property maximalism </w:t>
      </w:r>
      <w:r w:rsidRPr="000E586C">
        <w:rPr>
          <w:rStyle w:val="Emphasis"/>
          <w:highlight w:val="green"/>
        </w:rPr>
        <w:t>without adequate consideration of</w:t>
      </w:r>
      <w:r w:rsidRPr="00356DE7">
        <w:rPr>
          <w:rStyle w:val="Emphasis"/>
        </w:rPr>
        <w:t xml:space="preserve"> its </w:t>
      </w:r>
      <w:r w:rsidRPr="000E586C">
        <w:rPr>
          <w:rStyle w:val="Emphasis"/>
          <w:highlight w:val="green"/>
        </w:rPr>
        <w:t>underlying inequalities</w:t>
      </w:r>
      <w:r w:rsidRPr="002D79FF">
        <w:rPr>
          <w:sz w:val="16"/>
        </w:rPr>
        <w:t>.213 Meanwhile, as the expansion of trademark law threatened and threatens to make the brand all-powerful, both as a legal and cultural form, it too erodes equal access to the public domain, particularly for those who were racially stereotyped. Jane Gaines and Rosemary Coombe trace this process, demonstrating the increasing value and significance of ownership of the brand as well as resistance to that ownership, particularly when racial symbols are invoked.214</w:t>
      </w:r>
    </w:p>
    <w:p w14:paraId="38BD956E" w14:textId="77777777" w:rsidR="004F3BD3" w:rsidRPr="002264FA" w:rsidRDefault="004F3BD3" w:rsidP="004F3BD3">
      <w:pPr>
        <w:rPr>
          <w:sz w:val="16"/>
        </w:rPr>
      </w:pPr>
      <w:r w:rsidRPr="00143AC4">
        <w:rPr>
          <w:rStyle w:val="StyleUnderline"/>
        </w:rPr>
        <w:t xml:space="preserve">As information feudalism has grown more intense in the 2000s, </w:t>
      </w:r>
      <w:r w:rsidRPr="000E586C">
        <w:rPr>
          <w:rStyle w:val="StyleUnderline"/>
          <w:highlight w:val="green"/>
        </w:rPr>
        <w:t>calls for equal access have become more commonplace</w:t>
      </w:r>
      <w:r w:rsidRPr="002264FA">
        <w:rPr>
          <w:sz w:val="16"/>
        </w:rPr>
        <w:t xml:space="preserve">. Chon, for instance, argues for wide access to educational materials,215 one which was borne out in the Delhi University copyright case in which the Indian Supreme Court determined that the policy interest in access to </w:t>
      </w:r>
      <w:r w:rsidRPr="002264FA">
        <w:rPr>
          <w:sz w:val="16"/>
        </w:rPr>
        <w:lastRenderedPageBreak/>
        <w:t xml:space="preserve">knowledge outweighed the monopoly afforded to publishers.216 In contexts such as access to copyrighted materials or access to pharmaceuticals, </w:t>
      </w:r>
      <w:r w:rsidRPr="000E586C">
        <w:rPr>
          <w:rStyle w:val="Emphasis"/>
          <w:highlight w:val="green"/>
        </w:rPr>
        <w:t>the public domain is not a universal concept but one that must be situationally redefined to account for</w:t>
      </w:r>
      <w:r w:rsidRPr="001F0AA4">
        <w:rPr>
          <w:rStyle w:val="Emphasis"/>
        </w:rPr>
        <w:t xml:space="preserve"> the states of </w:t>
      </w:r>
      <w:r w:rsidRPr="000E586C">
        <w:rPr>
          <w:rStyle w:val="Emphasis"/>
          <w:highlight w:val="green"/>
        </w:rPr>
        <w:t>development and growth trajectories of</w:t>
      </w:r>
      <w:r w:rsidRPr="001F0AA4">
        <w:rPr>
          <w:rStyle w:val="Emphasis"/>
        </w:rPr>
        <w:t xml:space="preserve"> nations in </w:t>
      </w:r>
      <w:r w:rsidRPr="000E586C">
        <w:rPr>
          <w:rStyle w:val="Emphasis"/>
          <w:highlight w:val="green"/>
        </w:rPr>
        <w:t>the Global South</w:t>
      </w:r>
      <w:r w:rsidRPr="002264FA">
        <w:rPr>
          <w:sz w:val="16"/>
        </w:rPr>
        <w:t xml:space="preserve">.217 While we take up some of these examples in the sections that follow, we observe generally that </w:t>
      </w:r>
      <w:r w:rsidRPr="000E586C">
        <w:rPr>
          <w:rStyle w:val="Emphasis"/>
          <w:highlight w:val="green"/>
        </w:rPr>
        <w:t>the public domain is not an unqualified good</w:t>
      </w:r>
      <w:r w:rsidRPr="00B00328">
        <w:rPr>
          <w:rStyle w:val="Emphasis"/>
        </w:rPr>
        <w:t xml:space="preserve">, nor is its designation as the opposite of property without complications. </w:t>
      </w:r>
      <w:r w:rsidRPr="000E586C">
        <w:rPr>
          <w:rStyle w:val="Emphasis"/>
          <w:highlight w:val="green"/>
        </w:rPr>
        <w:t>It is</w:t>
      </w:r>
      <w:r w:rsidRPr="00B00328">
        <w:rPr>
          <w:rStyle w:val="Emphasis"/>
        </w:rPr>
        <w:t xml:space="preserve"> instead </w:t>
      </w:r>
      <w:r w:rsidRPr="000E586C">
        <w:rPr>
          <w:rStyle w:val="Emphasis"/>
          <w:highlight w:val="green"/>
        </w:rPr>
        <w:t>a social construction which</w:t>
      </w:r>
      <w:r w:rsidRPr="002264FA">
        <w:rPr>
          <w:sz w:val="16"/>
        </w:rPr>
        <w:t xml:space="preserve"> often </w:t>
      </w:r>
      <w:r w:rsidRPr="000E586C">
        <w:rPr>
          <w:rStyle w:val="Emphasis"/>
          <w:highlight w:val="green"/>
        </w:rPr>
        <w:t>erases i</w:t>
      </w:r>
      <w:r w:rsidRPr="002264FA">
        <w:rPr>
          <w:sz w:val="16"/>
        </w:rPr>
        <w:t xml:space="preserve">ntellectual </w:t>
      </w:r>
      <w:r w:rsidRPr="000E586C">
        <w:rPr>
          <w:rStyle w:val="Emphasis"/>
          <w:highlight w:val="green"/>
        </w:rPr>
        <w:t>p</w:t>
      </w:r>
      <w:r w:rsidRPr="002264FA">
        <w:rPr>
          <w:sz w:val="16"/>
        </w:rPr>
        <w:t xml:space="preserve">roperty </w:t>
      </w:r>
      <w:r w:rsidRPr="000E586C">
        <w:rPr>
          <w:rStyle w:val="Emphasis"/>
          <w:highlight w:val="green"/>
        </w:rPr>
        <w:t>law’s protection of white supremacy</w:t>
      </w:r>
      <w:r w:rsidRPr="00B00328">
        <w:rPr>
          <w:rStyle w:val="Emphasis"/>
        </w:rPr>
        <w:t xml:space="preserve"> and denies A2K to the world’s most vulnerable populations</w:t>
      </w:r>
      <w:r w:rsidRPr="002264FA">
        <w:rPr>
          <w:sz w:val="16"/>
        </w:rPr>
        <w:t>. The regulation of the public domain and the scope of its contents, therefore, remain important questions for scholars of race and intellectual property.</w:t>
      </w:r>
    </w:p>
    <w:p w14:paraId="52B59156" w14:textId="41334468" w:rsidR="004F3BD3" w:rsidRDefault="004F3BD3" w:rsidP="005E2D6A"/>
    <w:p w14:paraId="71A130DD" w14:textId="77777777" w:rsidR="00280E50" w:rsidRPr="00731669" w:rsidRDefault="00280E50" w:rsidP="00280E50">
      <w:pPr>
        <w:pStyle w:val="Heading4"/>
      </w:pPr>
      <w:r>
        <w:t>The 1AC’s project of reforming IP rights is a racially neutral construct that uses the law to perpetuate anti-Blackness by divesting Black inventors of their patents. Merely modifying the IP system is the perfection of racial capitalism.</w:t>
      </w:r>
    </w:p>
    <w:p w14:paraId="4FDC8CFD" w14:textId="77777777" w:rsidR="00280E50" w:rsidRPr="00731669" w:rsidRDefault="00280E50" w:rsidP="00280E50">
      <w:pPr>
        <w:rPr>
          <w:sz w:val="16"/>
          <w:szCs w:val="16"/>
        </w:rPr>
      </w:pPr>
      <w:r w:rsidRPr="00731669">
        <w:rPr>
          <w:rStyle w:val="Style13ptBold"/>
        </w:rPr>
        <w:t>Greene ‘8</w:t>
      </w:r>
      <w:r w:rsidRPr="00731669">
        <w:rPr>
          <w:sz w:val="16"/>
          <w:szCs w:val="16"/>
        </w:rPr>
        <w:t xml:space="preserve"> [Kevin J. Greene; an American lawyer and professor of contract music law and entertainment law at Southwestern Law School; “Intellectual Property at the Intersection of Race and Gender: Lady Sings the Blues”; Journal of Gender, Social Policy &amp; the Law, Vol. 16, Iss. 3 [2008], Art. 2; https://digitalcommons.wcl.american.edu/jgspl/vol16/iss3/2/; Accessed 08-28-2021] AK</w:t>
      </w:r>
    </w:p>
    <w:p w14:paraId="5B19A5BE" w14:textId="77777777" w:rsidR="00280E50" w:rsidRPr="00731669" w:rsidRDefault="00280E50" w:rsidP="00280E50">
      <w:pPr>
        <w:rPr>
          <w:sz w:val="16"/>
          <w:szCs w:val="16"/>
        </w:rPr>
      </w:pPr>
      <w:r w:rsidRPr="00731669">
        <w:rPr>
          <w:sz w:val="16"/>
          <w:szCs w:val="16"/>
        </w:rPr>
        <w:t>A. Intellectual Property, Innovation, and African-Americans</w:t>
      </w:r>
    </w:p>
    <w:p w14:paraId="01F85014" w14:textId="77777777" w:rsidR="00280E50" w:rsidRPr="00731669" w:rsidRDefault="00280E50" w:rsidP="00280E50">
      <w:pPr>
        <w:rPr>
          <w:sz w:val="16"/>
        </w:rPr>
      </w:pPr>
      <w:r w:rsidRPr="00731669">
        <w:rPr>
          <w:rStyle w:val="StyleUnderline"/>
        </w:rPr>
        <w:t>CRT analysis has “provided important insights into the ways in which</w:t>
      </w:r>
      <w:r w:rsidRPr="00731669">
        <w:rPr>
          <w:sz w:val="16"/>
        </w:rPr>
        <w:t xml:space="preserve"> anti-discrimination </w:t>
      </w:r>
      <w:r w:rsidRPr="00731669">
        <w:rPr>
          <w:rStyle w:val="StyleUnderline"/>
        </w:rPr>
        <w:t xml:space="preserve">law </w:t>
      </w:r>
      <w:r w:rsidRPr="00731669">
        <w:rPr>
          <w:sz w:val="16"/>
        </w:rPr>
        <w:t>has not only failed to address, but [</w:t>
      </w:r>
      <w:r w:rsidRPr="00731669">
        <w:rPr>
          <w:rStyle w:val="StyleUnderline"/>
        </w:rPr>
        <w:t>has] further entrenched, ideological and thus material forms of discrimination</w:t>
      </w:r>
      <w:r w:rsidRPr="00731669">
        <w:rPr>
          <w:sz w:val="16"/>
        </w:rPr>
        <w:t xml:space="preserve">.”20 An insight that CRT offers to </w:t>
      </w:r>
      <w:r w:rsidRPr="00731669">
        <w:rPr>
          <w:rStyle w:val="StyleUnderline"/>
          <w:highlight w:val="green"/>
        </w:rPr>
        <w:t>IP law</w:t>
      </w:r>
      <w:r w:rsidRPr="00731669">
        <w:rPr>
          <w:sz w:val="16"/>
        </w:rPr>
        <w:t xml:space="preserve"> is that its </w:t>
      </w:r>
      <w:r w:rsidRPr="00731669">
        <w:rPr>
          <w:rStyle w:val="StyleUnderline"/>
        </w:rPr>
        <w:t xml:space="preserve">use in society and legal scholarship, like antidiscrimination law, also may have served to </w:t>
      </w:r>
      <w:r w:rsidRPr="00731669">
        <w:rPr>
          <w:rStyle w:val="StyleUnderline"/>
          <w:highlight w:val="green"/>
        </w:rPr>
        <w:t>entrench material forms of discrimination</w:t>
      </w:r>
      <w:r w:rsidRPr="00731669">
        <w:rPr>
          <w:sz w:val="16"/>
        </w:rPr>
        <w:t xml:space="preserve">. While individual black artists without question have benefited from the IP system, </w:t>
      </w:r>
      <w:r w:rsidRPr="00731669">
        <w:rPr>
          <w:rStyle w:val="StyleUnderline"/>
        </w:rPr>
        <w:t>the economic effects of IP deprivation on the black community have been devastating. Intellectual property today is perhaps the preeminent business asset</w:t>
      </w:r>
      <w:r w:rsidRPr="00731669">
        <w:rPr>
          <w:sz w:val="16"/>
        </w:rPr>
        <w:t xml:space="preserve">.21 Analysts recognize that </w:t>
      </w:r>
      <w:r w:rsidRPr="00731669">
        <w:rPr>
          <w:rStyle w:val="StyleUnderline"/>
          <w:highlight w:val="green"/>
        </w:rPr>
        <w:t>blacks</w:t>
      </w:r>
      <w:r w:rsidRPr="00731669">
        <w:rPr>
          <w:rStyle w:val="StyleUnderline"/>
        </w:rPr>
        <w:t xml:space="preserve"> and other minorities </w:t>
      </w:r>
      <w:r w:rsidRPr="00731669">
        <w:rPr>
          <w:rStyle w:val="StyleUnderline"/>
          <w:highlight w:val="green"/>
        </w:rPr>
        <w:t>in a market economy “cannot participate as equals unless they</w:t>
      </w:r>
      <w:r w:rsidRPr="00731669">
        <w:rPr>
          <w:rStyle w:val="StyleUnderline"/>
        </w:rPr>
        <w:t xml:space="preserve"> too can </w:t>
      </w:r>
      <w:r w:rsidRPr="00731669">
        <w:rPr>
          <w:rStyle w:val="StyleUnderline"/>
          <w:highlight w:val="green"/>
        </w:rPr>
        <w:t>deploy</w:t>
      </w:r>
      <w:r w:rsidRPr="00731669">
        <w:rPr>
          <w:rStyle w:val="StyleUnderline"/>
        </w:rPr>
        <w:t xml:space="preserve"> the </w:t>
      </w:r>
      <w:r w:rsidRPr="00731669">
        <w:rPr>
          <w:rStyle w:val="StyleUnderline"/>
          <w:highlight w:val="green"/>
        </w:rPr>
        <w:t>private power generated by</w:t>
      </w:r>
      <w:r w:rsidRPr="00731669">
        <w:rPr>
          <w:rStyle w:val="StyleUnderline"/>
        </w:rPr>
        <w:t xml:space="preserve"> ownership and control </w:t>
      </w:r>
      <w:r w:rsidRPr="00731669">
        <w:rPr>
          <w:rStyle w:val="StyleUnderline"/>
          <w:highlight w:val="green"/>
        </w:rPr>
        <w:t>substantial</w:t>
      </w:r>
      <w:r w:rsidRPr="00731669">
        <w:rPr>
          <w:rStyle w:val="StyleUnderline"/>
        </w:rPr>
        <w:t xml:space="preserve"> business </w:t>
      </w:r>
      <w:r w:rsidRPr="00731669">
        <w:rPr>
          <w:rStyle w:val="StyleUnderline"/>
          <w:highlight w:val="green"/>
        </w:rPr>
        <w:t>assets</w:t>
      </w:r>
      <w:r w:rsidRPr="00731669">
        <w:rPr>
          <w:sz w:val="16"/>
        </w:rPr>
        <w:t>.”22</w:t>
      </w:r>
    </w:p>
    <w:p w14:paraId="2E24D1E1" w14:textId="77777777" w:rsidR="00280E50" w:rsidRPr="00731669" w:rsidRDefault="00280E50" w:rsidP="00280E50">
      <w:pPr>
        <w:rPr>
          <w:sz w:val="16"/>
          <w:szCs w:val="16"/>
        </w:rPr>
      </w:pPr>
      <w:r w:rsidRPr="00731669">
        <w:rPr>
          <w:sz w:val="16"/>
          <w:szCs w:val="16"/>
        </w:rPr>
        <w:t>The three core protections of intellectual property at the federal level are copyright, patent, and trademark law.23 Copyright law protects creative output of authors, such as music composers, writers, and choreographers, by granting limited property rights in their creations. Patent law provides legal protection to inventors of useful inventions. Trademark law prohibits the use of a valid trademark by third parties where the unauthorized use is likely to cause consumer confusion in the marketplace.</w:t>
      </w:r>
    </w:p>
    <w:p w14:paraId="55946A93" w14:textId="77777777" w:rsidR="00280E50" w:rsidRPr="00731669" w:rsidRDefault="00280E50" w:rsidP="00280E50">
      <w:pPr>
        <w:rPr>
          <w:sz w:val="16"/>
        </w:rPr>
      </w:pPr>
      <w:r w:rsidRPr="00731669">
        <w:rPr>
          <w:sz w:val="16"/>
        </w:rPr>
        <w:t xml:space="preserve">In the past, few legal scholars examined race or gender in the context of IP. It is only in recent years that scholarship exploring IP has examined it in the context of social and historical inequality. Only recently have </w:t>
      </w:r>
      <w:r w:rsidRPr="00731669">
        <w:rPr>
          <w:rStyle w:val="Emphasis"/>
        </w:rPr>
        <w:t>scholars</w:t>
      </w:r>
      <w:r w:rsidRPr="00731669">
        <w:rPr>
          <w:sz w:val="16"/>
        </w:rPr>
        <w:t xml:space="preserve">, such as Professor Sunder, </w:t>
      </w:r>
      <w:r w:rsidRPr="00731669">
        <w:rPr>
          <w:rStyle w:val="Emphasis"/>
        </w:rPr>
        <w:t xml:space="preserve">recognized that </w:t>
      </w:r>
      <w:r w:rsidRPr="00731669">
        <w:rPr>
          <w:rStyle w:val="Emphasis"/>
          <w:highlight w:val="green"/>
        </w:rPr>
        <w:t>IP serves not merely as a legal doctrine allocating rights, but “as a legal vehicle for</w:t>
      </w:r>
      <w:r w:rsidRPr="00731669">
        <w:rPr>
          <w:rStyle w:val="Emphasis"/>
        </w:rPr>
        <w:t xml:space="preserve"> facilitating (or </w:t>
      </w:r>
      <w:r w:rsidRPr="00731669">
        <w:rPr>
          <w:rStyle w:val="Emphasis"/>
          <w:highlight w:val="green"/>
        </w:rPr>
        <w:t>thwarting</w:t>
      </w:r>
      <w:r w:rsidRPr="00731669">
        <w:rPr>
          <w:rStyle w:val="Emphasis"/>
        </w:rPr>
        <w:t xml:space="preserve">) </w:t>
      </w:r>
      <w:r w:rsidRPr="00731669">
        <w:rPr>
          <w:rStyle w:val="Emphasis"/>
          <w:highlight w:val="green"/>
        </w:rPr>
        <w:t>recognition of diverse contributors to social discourse</w:t>
      </w:r>
      <w:r w:rsidRPr="00731669">
        <w:rPr>
          <w:sz w:val="16"/>
        </w:rPr>
        <w:t xml:space="preserve">.”24 </w:t>
      </w:r>
      <w:r w:rsidRPr="00F11621">
        <w:rPr>
          <w:rStyle w:val="StyleUnderline"/>
          <w:highlight w:val="green"/>
        </w:rPr>
        <w:t>IP scholars</w:t>
      </w:r>
      <w:r w:rsidRPr="00731669">
        <w:rPr>
          <w:sz w:val="16"/>
        </w:rPr>
        <w:t xml:space="preserve"> such as Keith Aoki and Shubha Ghosh </w:t>
      </w:r>
      <w:r w:rsidRPr="00731669">
        <w:rPr>
          <w:rStyle w:val="StyleUnderline"/>
          <w:highlight w:val="green"/>
        </w:rPr>
        <w:t>are</w:t>
      </w:r>
      <w:r w:rsidRPr="00731669">
        <w:rPr>
          <w:rStyle w:val="StyleUnderline"/>
        </w:rPr>
        <w:t xml:space="preserve"> now </w:t>
      </w:r>
      <w:r w:rsidRPr="00731669">
        <w:rPr>
          <w:rStyle w:val="StyleUnderline"/>
          <w:highlight w:val="green"/>
        </w:rPr>
        <w:t>validating</w:t>
      </w:r>
      <w:r w:rsidRPr="00731669">
        <w:rPr>
          <w:rStyle w:val="StyleUnderline"/>
        </w:rPr>
        <w:t xml:space="preserve"> the </w:t>
      </w:r>
      <w:r w:rsidRPr="00731669">
        <w:rPr>
          <w:rStyle w:val="StyleUnderline"/>
          <w:highlight w:val="green"/>
        </w:rPr>
        <w:t>phenomena of</w:t>
      </w:r>
      <w:r w:rsidRPr="00731669">
        <w:rPr>
          <w:rStyle w:val="StyleUnderline"/>
        </w:rPr>
        <w:t xml:space="preserve"> the similar </w:t>
      </w:r>
      <w:r w:rsidRPr="00731669">
        <w:rPr>
          <w:rStyle w:val="StyleUnderline"/>
          <w:highlight w:val="green"/>
        </w:rPr>
        <w:t>divestment of patent protection for black inventors</w:t>
      </w:r>
      <w:r w:rsidRPr="00731669">
        <w:rPr>
          <w:sz w:val="16"/>
        </w:rPr>
        <w:t xml:space="preserve">.25 My scholarship was among the first to show how </w:t>
      </w:r>
      <w:r w:rsidRPr="00731669">
        <w:rPr>
          <w:rStyle w:val="StyleUnderline"/>
        </w:rPr>
        <w:t xml:space="preserve">the structure of copyright law, and the phenomena of racial segregation and discrimination, impacted the cultural production of African-Americans, and how </w:t>
      </w:r>
      <w:r w:rsidRPr="00731669">
        <w:rPr>
          <w:rStyle w:val="StyleUnderline"/>
          <w:highlight w:val="green"/>
        </w:rPr>
        <w:t>the racially neutral construct of IP</w:t>
      </w:r>
      <w:r w:rsidRPr="00731669">
        <w:rPr>
          <w:rStyle w:val="StyleUnderline"/>
        </w:rPr>
        <w:t xml:space="preserve"> has </w:t>
      </w:r>
      <w:r w:rsidRPr="00731669">
        <w:rPr>
          <w:rStyle w:val="StyleUnderline"/>
          <w:highlight w:val="green"/>
        </w:rPr>
        <w:t>adversely impacted African-American</w:t>
      </w:r>
      <w:r w:rsidRPr="00731669">
        <w:rPr>
          <w:rStyle w:val="StyleUnderline"/>
        </w:rPr>
        <w:t xml:space="preserve"> artists</w:t>
      </w:r>
      <w:r w:rsidRPr="00731669">
        <w:rPr>
          <w:sz w:val="16"/>
        </w:rPr>
        <w:t>.26</w:t>
      </w:r>
    </w:p>
    <w:p w14:paraId="39C95EF9" w14:textId="77777777" w:rsidR="00280E50" w:rsidRPr="00731669" w:rsidRDefault="00280E50" w:rsidP="00280E50">
      <w:pPr>
        <w:rPr>
          <w:sz w:val="16"/>
        </w:rPr>
      </w:pPr>
      <w:r w:rsidRPr="00731669">
        <w:rPr>
          <w:rStyle w:val="StyleUnderline"/>
        </w:rPr>
        <w:t>The long omission of an analysis of race in the IP context is glaring given the tremendous innovative contributions of black</w:t>
      </w:r>
      <w:r w:rsidRPr="00731669">
        <w:rPr>
          <w:sz w:val="16"/>
        </w:rPr>
        <w:t xml:space="preserve"> authors and </w:t>
      </w:r>
      <w:r w:rsidRPr="00731669">
        <w:rPr>
          <w:rStyle w:val="StyleUnderline"/>
        </w:rPr>
        <w:t>inventors to society, and the salience of race “branding” in trademark law</w:t>
      </w:r>
      <w:r w:rsidRPr="00731669">
        <w:rPr>
          <w:sz w:val="16"/>
        </w:rPr>
        <w:t xml:space="preserve">. The treatment of blacks </w:t>
      </w:r>
      <w:r w:rsidRPr="00731669">
        <w:rPr>
          <w:rStyle w:val="StyleUnderline"/>
          <w:highlight w:val="green"/>
        </w:rPr>
        <w:t>in the IP system</w:t>
      </w:r>
      <w:r w:rsidRPr="00731669">
        <w:rPr>
          <w:sz w:val="16"/>
        </w:rPr>
        <w:t xml:space="preserve"> has been characterized by two dynamics that </w:t>
      </w:r>
      <w:r w:rsidRPr="00731669">
        <w:rPr>
          <w:sz w:val="16"/>
        </w:rPr>
        <w:lastRenderedPageBreak/>
        <w:t xml:space="preserve">have import for racial and distributive justice. First, </w:t>
      </w:r>
      <w:r w:rsidRPr="00731669">
        <w:rPr>
          <w:rStyle w:val="StyleUnderline"/>
          <w:highlight w:val="green"/>
        </w:rPr>
        <w:t>black</w:t>
      </w:r>
      <w:r w:rsidRPr="00731669">
        <w:rPr>
          <w:rStyle w:val="StyleUnderline"/>
        </w:rPr>
        <w:t xml:space="preserve"> authors and </w:t>
      </w:r>
      <w:r w:rsidRPr="00731669">
        <w:rPr>
          <w:rStyle w:val="StyleUnderline"/>
          <w:highlight w:val="green"/>
        </w:rPr>
        <w:t>inventors</w:t>
      </w:r>
      <w:r w:rsidRPr="00731669">
        <w:rPr>
          <w:rStyle w:val="StyleUnderline"/>
        </w:rPr>
        <w:t xml:space="preserve"> have </w:t>
      </w:r>
      <w:r w:rsidRPr="00731669">
        <w:rPr>
          <w:rStyle w:val="StyleUnderline"/>
          <w:highlight w:val="green"/>
        </w:rPr>
        <w:t>found their works routinely appropriated and divested</w:t>
      </w:r>
      <w:r w:rsidRPr="00731669">
        <w:rPr>
          <w:sz w:val="16"/>
        </w:rPr>
        <w:t xml:space="preserve">. Second, </w:t>
      </w:r>
      <w:r w:rsidRPr="00731669">
        <w:rPr>
          <w:rStyle w:val="StyleUnderline"/>
        </w:rPr>
        <w:t>appropriated and distorted creative works protected by copyright, and trade symbols and imagery protected by trademark, have promoted derogatory racial stereotypes that facilitate racial subordination</w:t>
      </w:r>
      <w:r w:rsidRPr="00731669">
        <w:rPr>
          <w:sz w:val="16"/>
        </w:rPr>
        <w:t>.</w:t>
      </w:r>
    </w:p>
    <w:p w14:paraId="7D4D3A90" w14:textId="77777777" w:rsidR="00280E50" w:rsidRPr="00731669" w:rsidRDefault="00280E50" w:rsidP="00280E50">
      <w:pPr>
        <w:rPr>
          <w:sz w:val="16"/>
          <w:szCs w:val="16"/>
        </w:rPr>
      </w:pPr>
      <w:r w:rsidRPr="00731669">
        <w:rPr>
          <w:sz w:val="16"/>
          <w:szCs w:val="16"/>
        </w:rPr>
        <w:t>B. Blacks and Copyright Law</w:t>
      </w:r>
    </w:p>
    <w:p w14:paraId="16CCAACA" w14:textId="77777777" w:rsidR="00280E50" w:rsidRPr="00731669" w:rsidRDefault="00280E50" w:rsidP="00280E50">
      <w:pPr>
        <w:rPr>
          <w:sz w:val="16"/>
        </w:rPr>
      </w:pPr>
      <w:r w:rsidRPr="00731669">
        <w:rPr>
          <w:sz w:val="16"/>
        </w:rPr>
        <w:t xml:space="preserve">At its core, IP in America “is understood almost exclusively as being about incentives.”27 The history of blacks in the arts is one of unparalleled innovation and creativity, especially in the realm of music and dance. There has always been “an overwhelming prevalence of black innovators in jazz,”28 as well as blues, ragtime, rock-and-roll, and today’s hip-hop music. The history of black artists within U.S. </w:t>
      </w:r>
      <w:r w:rsidRPr="00731669">
        <w:rPr>
          <w:rStyle w:val="StyleUnderline"/>
        </w:rPr>
        <w:t>IP law</w:t>
      </w:r>
      <w:r w:rsidRPr="00731669">
        <w:rPr>
          <w:sz w:val="16"/>
        </w:rPr>
        <w:t xml:space="preserve">, however, </w:t>
      </w:r>
      <w:r w:rsidRPr="00731669">
        <w:rPr>
          <w:rStyle w:val="StyleUnderline"/>
        </w:rPr>
        <w:t>has been one of appropriation, degradation, and devaluation</w:t>
      </w:r>
      <w:r w:rsidRPr="00731669">
        <w:rPr>
          <w:sz w:val="16"/>
        </w:rPr>
        <w:t xml:space="preserve"> beginning with the creation of the nation until the 1950s and ’60s. In the arena of music, there is no need to assume mass appropriation and disparate treatment of black composers and performers. Time after time, foundational artists who developed ragtime, blues, and jazz found their copyrights divested, and through inequitable contracts, their earnings pilfered.29 I argued elsewhere that for a long period of U.S. history, the work of black blues artists was essentially dedicated to the public domain.30 The public domain “can most broadly be defined as ‘material that is unprotected by intellectual property rights, either as a whole or in a particular context, and is thus “free” for all to use.’”31</w:t>
      </w:r>
    </w:p>
    <w:p w14:paraId="44C0C041" w14:textId="77777777" w:rsidR="00280E50" w:rsidRPr="00731669" w:rsidRDefault="00280E50" w:rsidP="00280E50">
      <w:pPr>
        <w:rPr>
          <w:sz w:val="16"/>
        </w:rPr>
      </w:pPr>
      <w:r w:rsidRPr="00731669">
        <w:rPr>
          <w:sz w:val="16"/>
        </w:rPr>
        <w:t xml:space="preserve">Similarly, it has been argued that with respect to black artists “copyright law . . . was created without deference to the interests of large segments of society,” including women and minorities.32 Indeed, </w:t>
      </w:r>
      <w:r w:rsidRPr="00731669">
        <w:rPr>
          <w:rStyle w:val="StyleUnderline"/>
        </w:rPr>
        <w:t>my previous work demonstrates that five copyright structures disadvantaged black cultural production</w:t>
      </w:r>
      <w:r w:rsidRPr="00731669">
        <w:rPr>
          <w:sz w:val="16"/>
        </w:rPr>
        <w:t>.</w:t>
      </w:r>
    </w:p>
    <w:p w14:paraId="319C5249" w14:textId="77777777" w:rsidR="00280E50" w:rsidRPr="00731669" w:rsidRDefault="00280E50" w:rsidP="00280E50">
      <w:pPr>
        <w:rPr>
          <w:sz w:val="16"/>
        </w:rPr>
      </w:pPr>
      <w:r w:rsidRPr="00731669">
        <w:rPr>
          <w:sz w:val="16"/>
        </w:rPr>
        <w:t xml:space="preserve">First, </w:t>
      </w:r>
      <w:r w:rsidRPr="00731669">
        <w:rPr>
          <w:rStyle w:val="StyleUnderline"/>
        </w:rPr>
        <w:t>the idea/expression dichotomy of copyright law prohibits copyright protection for raw ideas, and protects only expression of ideas</w:t>
      </w:r>
      <w:r w:rsidRPr="00731669">
        <w:rPr>
          <w:sz w:val="16"/>
        </w:rPr>
        <w:t xml:space="preserve">. I contend that </w:t>
      </w:r>
      <w:r w:rsidRPr="00731669">
        <w:rPr>
          <w:rStyle w:val="StyleUnderline"/>
        </w:rPr>
        <w:t>this standard provided less protection to innovative black composers, whose</w:t>
      </w:r>
      <w:r w:rsidRPr="00731669">
        <w:rPr>
          <w:sz w:val="16"/>
        </w:rPr>
        <w:t xml:space="preserve"> ground-breaking </w:t>
      </w:r>
      <w:r w:rsidRPr="00731669">
        <w:rPr>
          <w:rStyle w:val="StyleUnderline"/>
        </w:rPr>
        <w:t>work was imitated so widely that it became</w:t>
      </w:r>
      <w:r w:rsidRPr="00731669">
        <w:rPr>
          <w:sz w:val="16"/>
        </w:rPr>
        <w:t xml:space="preserve"> the “idea” and thus </w:t>
      </w:r>
      <w:r w:rsidRPr="00731669">
        <w:rPr>
          <w:rStyle w:val="StyleUnderline"/>
        </w:rPr>
        <w:t>impossible to protect</w:t>
      </w:r>
      <w:r w:rsidRPr="00731669">
        <w:rPr>
          <w:sz w:val="16"/>
        </w:rPr>
        <w:t>.</w:t>
      </w:r>
    </w:p>
    <w:p w14:paraId="550D77BC" w14:textId="77777777" w:rsidR="00280E50" w:rsidRPr="00731669" w:rsidRDefault="00280E50" w:rsidP="00280E50">
      <w:pPr>
        <w:rPr>
          <w:sz w:val="16"/>
        </w:rPr>
      </w:pPr>
      <w:r w:rsidRPr="00731669">
        <w:rPr>
          <w:sz w:val="16"/>
        </w:rPr>
        <w:t xml:space="preserve">Second, </w:t>
      </w:r>
      <w:r w:rsidRPr="00731669">
        <w:rPr>
          <w:rStyle w:val="StyleUnderline"/>
        </w:rPr>
        <w:t xml:space="preserve">copyright’s fixation standard provides that </w:t>
      </w:r>
      <w:r w:rsidRPr="00731669">
        <w:rPr>
          <w:rStyle w:val="StyleUnderline"/>
          <w:highlight w:val="green"/>
        </w:rPr>
        <w:t>copyright protection extends only to a work</w:t>
      </w:r>
      <w:r w:rsidRPr="00731669">
        <w:rPr>
          <w:rStyle w:val="StyleUnderline"/>
        </w:rPr>
        <w:t xml:space="preserve"> that is “</w:t>
      </w:r>
      <w:r w:rsidRPr="00731669">
        <w:rPr>
          <w:rStyle w:val="StyleUnderline"/>
          <w:highlight w:val="green"/>
        </w:rPr>
        <w:t>fixed” in a tangible medium of expression</w:t>
      </w:r>
      <w:r w:rsidRPr="00731669">
        <w:rPr>
          <w:sz w:val="16"/>
        </w:rPr>
        <w:t xml:space="preserve">.33 However, </w:t>
      </w:r>
      <w:r w:rsidRPr="00731669">
        <w:rPr>
          <w:rStyle w:val="StyleUnderline"/>
          <w:highlight w:val="green"/>
        </w:rPr>
        <w:t>a key component of black cultural production is improvisation</w:t>
      </w:r>
      <w:r w:rsidRPr="00731669">
        <w:rPr>
          <w:sz w:val="16"/>
        </w:rPr>
        <w:t xml:space="preserve">. As a result, </w:t>
      </w:r>
      <w:r w:rsidRPr="00731669">
        <w:rPr>
          <w:rStyle w:val="StyleUnderline"/>
          <w:highlight w:val="green"/>
        </w:rPr>
        <w:t>fixation deeply disadvantages African-American</w:t>
      </w:r>
      <w:r w:rsidRPr="00731669">
        <w:rPr>
          <w:rStyle w:val="StyleUnderline"/>
        </w:rPr>
        <w:t xml:space="preserve"> modes of </w:t>
      </w:r>
      <w:r w:rsidRPr="00731669">
        <w:rPr>
          <w:rStyle w:val="StyleUnderline"/>
          <w:highlight w:val="green"/>
        </w:rPr>
        <w:t>cultural production</w:t>
      </w:r>
      <w:r w:rsidRPr="00731669">
        <w:rPr>
          <w:sz w:val="16"/>
        </w:rPr>
        <w:t>, which are derived from an oral tradition and communal standards.34</w:t>
      </w:r>
    </w:p>
    <w:p w14:paraId="00B75080" w14:textId="77777777" w:rsidR="00280E50" w:rsidRPr="00731669" w:rsidRDefault="00280E50" w:rsidP="00280E50">
      <w:pPr>
        <w:rPr>
          <w:sz w:val="16"/>
        </w:rPr>
      </w:pPr>
      <w:r w:rsidRPr="00731669">
        <w:rPr>
          <w:sz w:val="16"/>
        </w:rPr>
        <w:t xml:space="preserve">Third, </w:t>
      </w:r>
      <w:r w:rsidRPr="00731669">
        <w:rPr>
          <w:rStyle w:val="StyleUnderline"/>
          <w:highlight w:val="green"/>
        </w:rPr>
        <w:t>copyright law sets</w:t>
      </w:r>
      <w:r w:rsidRPr="00731669">
        <w:rPr>
          <w:rStyle w:val="StyleUnderline"/>
        </w:rPr>
        <w:t xml:space="preserve"> forth </w:t>
      </w:r>
      <w:r w:rsidRPr="00731669">
        <w:rPr>
          <w:rStyle w:val="StyleUnderline"/>
          <w:highlight w:val="green"/>
        </w:rPr>
        <w:t>a minimal standard of originality, which</w:t>
      </w:r>
      <w:r w:rsidRPr="00731669">
        <w:rPr>
          <w:rStyle w:val="StyleUnderline"/>
        </w:rPr>
        <w:t xml:space="preserve"> does not protect innovation, and</w:t>
      </w:r>
      <w:r w:rsidRPr="00731669">
        <w:rPr>
          <w:sz w:val="16"/>
        </w:rPr>
        <w:t xml:space="preserve"> in fact </w:t>
      </w:r>
      <w:r w:rsidRPr="00731669">
        <w:rPr>
          <w:rStyle w:val="StyleUnderline"/>
          <w:highlight w:val="green"/>
        </w:rPr>
        <w:t>encourages imitation</w:t>
      </w:r>
      <w:r w:rsidRPr="00731669">
        <w:rPr>
          <w:sz w:val="16"/>
        </w:rPr>
        <w:t xml:space="preserve">. Fourth, copyright formalities, until 1976, put copyright protection out of reach of the illiterate or semi-literate creators of the blues.35 Finally, </w:t>
      </w:r>
      <w:r w:rsidRPr="00731669">
        <w:rPr>
          <w:rStyle w:val="StyleUnderline"/>
        </w:rPr>
        <w:t>there is a general absence of moral rights protection, which protects against harms to authorial dignity</w:t>
      </w:r>
      <w:r w:rsidRPr="00731669">
        <w:rPr>
          <w:sz w:val="16"/>
        </w:rPr>
        <w:t xml:space="preserve">. The fact that </w:t>
      </w:r>
      <w:r w:rsidRPr="00731669">
        <w:rPr>
          <w:rStyle w:val="StyleUnderline"/>
        </w:rPr>
        <w:t>black artists continued to create and innovate, even in the face of diminished economic incentives, poses a challenge to copyright policy</w:t>
      </w:r>
      <w:r w:rsidRPr="00731669">
        <w:rPr>
          <w:sz w:val="16"/>
        </w:rPr>
        <w:t xml:space="preserve">, which dictates that copyright “is fundamentally about providing a balance of incentives for authors.”36 This phenomenon surely gives weight to the notion that </w:t>
      </w:r>
      <w:r w:rsidRPr="00731669">
        <w:rPr>
          <w:rStyle w:val="StyleUnderline"/>
        </w:rPr>
        <w:t>economic incentives alone are not the sole motivator of creative output</w:t>
      </w:r>
      <w:r w:rsidRPr="00731669">
        <w:rPr>
          <w:sz w:val="16"/>
        </w:rPr>
        <w:t>.</w:t>
      </w:r>
    </w:p>
    <w:p w14:paraId="66D417C8" w14:textId="2E3E31EF" w:rsidR="00280E50" w:rsidRDefault="00280E50" w:rsidP="005E2D6A"/>
    <w:p w14:paraId="7D0606F2" w14:textId="77777777" w:rsidR="00993F8A" w:rsidRDefault="00993F8A" w:rsidP="00993F8A">
      <w:pPr>
        <w:keepNext/>
        <w:keepLines/>
        <w:spacing w:before="40" w:after="0"/>
        <w:outlineLvl w:val="3"/>
        <w:rPr>
          <w:rFonts w:eastAsiaTheme="majorEastAsia" w:cs="Times New Roman"/>
          <w:b/>
          <w:iCs/>
          <w:sz w:val="26"/>
          <w:szCs w:val="26"/>
        </w:rPr>
      </w:pPr>
      <w:r>
        <w:rPr>
          <w:rFonts w:eastAsiaTheme="majorEastAsia" w:cs="Times New Roman"/>
          <w:b/>
          <w:iCs/>
          <w:sz w:val="26"/>
          <w:szCs w:val="26"/>
        </w:rPr>
        <w:t>Neoliberal capitalism will produce extinction – the system reproduces crises that depoliticize the left, undermine futural thought, and postpone its demise – the impacts are environmental collapse, endless war, and the rise of fascism</w:t>
      </w:r>
    </w:p>
    <w:p w14:paraId="6B455BC9" w14:textId="77777777" w:rsidR="00993F8A" w:rsidRDefault="00993F8A" w:rsidP="00993F8A">
      <w:r w:rsidRPr="0069487E">
        <w:rPr>
          <w:rStyle w:val="Style13ptBold"/>
        </w:rPr>
        <w:t xml:space="preserve">Shaviro </w:t>
      </w:r>
      <w:r>
        <w:rPr>
          <w:rStyle w:val="Style13ptBold"/>
        </w:rPr>
        <w:t>‘</w:t>
      </w:r>
      <w:r w:rsidRPr="0069487E">
        <w:rPr>
          <w:rStyle w:val="Style13ptBold"/>
        </w:rPr>
        <w:t>15</w:t>
      </w:r>
      <w:r>
        <w:t xml:space="preserve"> </w:t>
      </w:r>
      <w:r>
        <w:rPr>
          <w:sz w:val="16"/>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9" w:history="1">
        <w:r>
          <w:rPr>
            <w:sz w:val="16"/>
          </w:rPr>
          <w:t>https://track5.mixtape.moe/qdkkdt.pdf</w:t>
        </w:r>
      </w:hyperlink>
      <w:r>
        <w:rPr>
          <w:sz w:val="16"/>
        </w:rPr>
        <w:t xml:space="preserve"> rvs)</w:t>
      </w:r>
      <w:r>
        <w:rPr>
          <w:rFonts w:ascii="Arial" w:hAnsi="Arial" w:cs="Arial"/>
          <w:color w:val="222222"/>
          <w:sz w:val="14"/>
          <w:szCs w:val="20"/>
          <w:shd w:val="clear" w:color="auto" w:fill="FFFFFF"/>
        </w:rPr>
        <w:t xml:space="preserve"> </w:t>
      </w:r>
    </w:p>
    <w:p w14:paraId="5EDF212F" w14:textId="77777777" w:rsidR="00993F8A" w:rsidRDefault="00993F8A" w:rsidP="00993F8A">
      <w:pPr>
        <w:tabs>
          <w:tab w:val="left" w:pos="1950"/>
        </w:tabs>
        <w:rPr>
          <w:u w:val="single"/>
        </w:rPr>
      </w:pPr>
      <w:r>
        <w:rPr>
          <w:sz w:val="16"/>
        </w:rPr>
        <w:lastRenderedPageBreak/>
        <w:t xml:space="preserve">The problem may be summarized as follows. </w:t>
      </w:r>
      <w:r>
        <w:rPr>
          <w:u w:val="single"/>
        </w:rPr>
        <w:t xml:space="preserve">Capitalism has indeed created the conditions for general prosperity and therefore for its own supersession. But it has also blocked, and continues to block, any hope of realizing this transformation. </w:t>
      </w:r>
      <w:r w:rsidRPr="00983B0C">
        <w:rPr>
          <w:highlight w:val="green"/>
          <w:u w:val="single"/>
        </w:rPr>
        <w:t>We cannot</w:t>
      </w:r>
      <w:r>
        <w:rPr>
          <w:u w:val="single"/>
        </w:rPr>
        <w:t xml:space="preserve"> wait for capitalism to transform on its own, but we also cannot </w:t>
      </w:r>
      <w:r w:rsidRPr="00983B0C">
        <w:rPr>
          <w:highlight w:val="green"/>
          <w:u w:val="single"/>
        </w:rPr>
        <w:t>hope to progress by appealing to some radical Outside</w:t>
      </w:r>
      <w:r>
        <w:rPr>
          <w:u w:val="single"/>
        </w:rPr>
        <w:t xml:space="preserve"> or by fashioning ourselves as militants faithful to some “event” that</w:t>
      </w:r>
      <w:r>
        <w:rPr>
          <w:sz w:val="16"/>
        </w:rPr>
        <w:t xml:space="preserve"> (as Badiou has it) </w:t>
      </w:r>
      <w:r>
        <w:rPr>
          <w:u w:val="single"/>
        </w:rPr>
        <w:t>would mark a radical and complete break with the given “situation” of capitalism.</w:t>
      </w:r>
      <w:r>
        <w:rPr>
          <w:sz w:val="16"/>
        </w:rPr>
        <w:t xml:space="preserve"> Accelerationism rather demands a movement against and outside capitalism—but on the basis of tendencies and technologies that are intrinsic to capitalism. </w:t>
      </w:r>
      <w:r>
        <w:rPr>
          <w:u w:val="single"/>
        </w:rPr>
        <w:t xml:space="preserve">Audre Lord famously argued that “the master’s tools will never dismantle the master’s house.” But </w:t>
      </w:r>
      <w:r w:rsidRPr="00983B0C">
        <w:rPr>
          <w:highlight w:val="green"/>
          <w:u w:val="single"/>
        </w:rPr>
        <w:t>what if the master’s tools are the only ones available?</w:t>
      </w:r>
      <w:r>
        <w:rPr>
          <w:sz w:val="16"/>
        </w:rPr>
        <w:t xml:space="preserve"> Accelerationism grapples with this dilemma. What is the appeal of </w:t>
      </w:r>
      <w:r>
        <w:rPr>
          <w:u w:val="single"/>
        </w:rPr>
        <w:t>accelerationism</w:t>
      </w:r>
      <w:r>
        <w:rPr>
          <w:sz w:val="16"/>
        </w:rPr>
        <w:t xml:space="preserve"> today? It </w:t>
      </w:r>
      <w:r>
        <w:rPr>
          <w:u w:val="single"/>
        </w:rPr>
        <w:t>can be understood as a response to the particular social and political situation in which we currently seem to be trapped: that of a long-term, slow-motion catastrophe</w:t>
      </w:r>
      <w:r>
        <w:rPr>
          <w:b/>
          <w:iCs/>
          <w:u w:val="single"/>
        </w:rPr>
        <w:t xml:space="preserve">. </w:t>
      </w:r>
      <w:r w:rsidRPr="00983B0C">
        <w:rPr>
          <w:b/>
          <w:iCs/>
          <w:highlight w:val="green"/>
          <w:u w:val="single"/>
        </w:rPr>
        <w:t>Global warming, and environmental pollution</w:t>
      </w:r>
      <w:r>
        <w:rPr>
          <w:b/>
          <w:iCs/>
          <w:u w:val="single"/>
        </w:rPr>
        <w:t xml:space="preserve"> and degradation, </w:t>
      </w:r>
      <w:r w:rsidRPr="00983B0C">
        <w:rPr>
          <w:b/>
          <w:iCs/>
          <w:highlight w:val="green"/>
          <w:u w:val="single"/>
        </w:rPr>
        <w:t>threaten to undermine our</w:t>
      </w:r>
      <w:r>
        <w:rPr>
          <w:b/>
          <w:iCs/>
          <w:u w:val="single"/>
        </w:rPr>
        <w:t xml:space="preserve"> whole </w:t>
      </w:r>
      <w:r w:rsidRPr="00983B0C">
        <w:rPr>
          <w:b/>
          <w:iCs/>
          <w:highlight w:val="green"/>
          <w:u w:val="single"/>
        </w:rPr>
        <w:t>mode of life.</w:t>
      </w:r>
      <w:r w:rsidRPr="00983B0C">
        <w:rPr>
          <w:sz w:val="16"/>
          <w:highlight w:val="green"/>
        </w:rPr>
        <w:t xml:space="preserve"> </w:t>
      </w:r>
      <w:r w:rsidRPr="00983B0C">
        <w:rPr>
          <w:highlight w:val="green"/>
          <w:u w:val="single"/>
        </w:rPr>
        <w:t>And this mode of life is</w:t>
      </w:r>
      <w:r>
        <w:rPr>
          <w:u w:val="single"/>
        </w:rPr>
        <w:t xml:space="preserve"> itself increasingly stressful and </w:t>
      </w:r>
      <w:r w:rsidRPr="00983B0C">
        <w:rPr>
          <w:highlight w:val="green"/>
          <w:u w:val="single"/>
        </w:rPr>
        <w:t>precarious</w:t>
      </w:r>
      <w:r>
        <w:rPr>
          <w:u w:val="single"/>
        </w:rPr>
        <w:t>, due to the depredations of neoliberal capitalism.</w:t>
      </w:r>
      <w:r>
        <w:rPr>
          <w:sz w:val="16"/>
        </w:rPr>
        <w:t xml:space="preserve"> As Fredric Jameson puts it, </w:t>
      </w:r>
      <w:r w:rsidRPr="00983B0C">
        <w:rPr>
          <w:highlight w:val="green"/>
          <w:u w:val="single"/>
        </w:rPr>
        <w:t xml:space="preserve">the world today is characterized by </w:t>
      </w:r>
      <w:r>
        <w:rPr>
          <w:u w:val="single"/>
        </w:rPr>
        <w:t xml:space="preserve">“heightened </w:t>
      </w:r>
      <w:r w:rsidRPr="00983B0C">
        <w:rPr>
          <w:highlight w:val="green"/>
          <w:u w:val="single"/>
        </w:rPr>
        <w:t>polarization</w:t>
      </w:r>
      <w:r>
        <w:rPr>
          <w:u w:val="single"/>
        </w:rPr>
        <w:t xml:space="preserve">, increasing </w:t>
      </w:r>
      <w:r w:rsidRPr="00983B0C">
        <w:rPr>
          <w:highlight w:val="green"/>
          <w:u w:val="single"/>
        </w:rPr>
        <w:t>unemployment, [and] the</w:t>
      </w:r>
      <w:r>
        <w:rPr>
          <w:u w:val="single"/>
        </w:rPr>
        <w:t xml:space="preserve"> ever more desperate </w:t>
      </w:r>
      <w:r w:rsidRPr="00983B0C">
        <w:rPr>
          <w:highlight w:val="green"/>
          <w:u w:val="single"/>
        </w:rPr>
        <w:t>search for new</w:t>
      </w:r>
      <w:r>
        <w:rPr>
          <w:u w:val="single"/>
        </w:rPr>
        <w:t xml:space="preserve"> investments and new </w:t>
      </w:r>
      <w:r w:rsidRPr="00983B0C">
        <w:rPr>
          <w:highlight w:val="green"/>
          <w:u w:val="single"/>
        </w:rPr>
        <w:t>markets.</w:t>
      </w:r>
      <w:r>
        <w:rPr>
          <w:u w:val="singl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983B0C">
        <w:rPr>
          <w:highlight w:val="green"/>
          <w:u w:val="single"/>
        </w:rPr>
        <w:t>Capital accumulation proceed</w:t>
      </w:r>
      <w:r>
        <w:rPr>
          <w:u w:val="single"/>
        </w:rPr>
        <w:t xml:space="preserve">s not only </w:t>
      </w:r>
      <w:r w:rsidRPr="00983B0C">
        <w:rPr>
          <w:highlight w:val="green"/>
          <w:u w:val="single"/>
        </w:rPr>
        <w:t>by</w:t>
      </w:r>
      <w:r>
        <w:rPr>
          <w:u w:val="single"/>
        </w:rPr>
        <w:t xml:space="preserve"> direct </w:t>
      </w:r>
      <w:r w:rsidRPr="00983B0C">
        <w:rPr>
          <w:highlight w:val="green"/>
          <w:u w:val="single"/>
        </w:rPr>
        <w:t>exploitation</w:t>
      </w:r>
      <w:r>
        <w:rPr>
          <w:u w:val="single"/>
        </w:rPr>
        <w:t xml:space="preserve"> but also by rent-seeking, by debt collection, </w:t>
      </w:r>
      <w:r w:rsidRPr="00983B0C">
        <w:rPr>
          <w:highlight w:val="green"/>
          <w:u w:val="single"/>
        </w:rPr>
        <w:t>and</w:t>
      </w:r>
      <w:r>
        <w:rPr>
          <w:u w:val="single"/>
        </w:rPr>
        <w:t xml:space="preserve"> by outright </w:t>
      </w:r>
      <w:r w:rsidRPr="00983B0C">
        <w:rPr>
          <w:highlight w:val="green"/>
          <w:u w:val="single"/>
        </w:rPr>
        <w:t>expropriation</w:t>
      </w:r>
      <w:r>
        <w:rPr>
          <w:sz w:val="16"/>
        </w:rPr>
        <w:t xml:space="preserve"> (“primitive accumulation”). 4. </w:t>
      </w:r>
      <w:r w:rsidRPr="00983B0C">
        <w:rPr>
          <w:highlight w:val="green"/>
          <w:u w:val="single"/>
        </w:rPr>
        <w:t>The subjection of all aspects of life to</w:t>
      </w:r>
      <w:r>
        <w:rPr>
          <w:u w:val="single"/>
        </w:rPr>
        <w:t xml:space="preserve"> </w:t>
      </w:r>
      <w:r w:rsidRPr="00983B0C">
        <w:rPr>
          <w:highlight w:val="green"/>
          <w:u w:val="single"/>
        </w:rPr>
        <w:t>the</w:t>
      </w:r>
      <w:r>
        <w:rPr>
          <w:u w:val="single"/>
        </w:rPr>
        <w:t xml:space="preserve"> so-called </w:t>
      </w:r>
      <w:r w:rsidRPr="00983B0C">
        <w:rPr>
          <w:highlight w:val="green"/>
          <w:u w:val="single"/>
        </w:rPr>
        <w:t>discipline of the market.</w:t>
      </w:r>
      <w:r>
        <w:rPr>
          <w:u w:val="single"/>
        </w:rPr>
        <w:t xml:space="preserve"> This is equivalent</w:t>
      </w:r>
      <w:r>
        <w:rPr>
          <w:sz w:val="16"/>
        </w:rPr>
        <w:t>, in more traditional Marxist terms</w:t>
      </w:r>
      <w:r>
        <w:rPr>
          <w:u w:val="singl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u w:val="single"/>
        </w:rPr>
        <w:t>Each person is thereby</w:t>
      </w:r>
      <w:r>
        <w:rPr>
          <w:sz w:val="16"/>
        </w:rPr>
        <w:t xml:space="preserve">, as Michel Foucault puts it, </w:t>
      </w:r>
      <w:r>
        <w:rPr>
          <w:u w:val="singl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u w:val="single"/>
        </w:rPr>
        <w:t xml:space="preserve">Precarity is the fundamental condition of our lives. All of </w:t>
      </w:r>
      <w:r w:rsidRPr="00983B0C">
        <w:rPr>
          <w:highlight w:val="green"/>
          <w:u w:val="single"/>
        </w:rPr>
        <w:t>these processes work on a global scale</w:t>
      </w:r>
      <w:r>
        <w:rPr>
          <w:u w:val="singl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u w:val="singl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u w:val="singl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Pr>
          <w:u w:val="single"/>
        </w:rPr>
        <w:t xml:space="preserve">Subject to these conditions, </w:t>
      </w:r>
      <w:r w:rsidRPr="00983B0C">
        <w:rPr>
          <w:highlight w:val="green"/>
          <w:u w:val="single"/>
        </w:rPr>
        <w:t>we live under relentless environmental and financial assault</w:t>
      </w:r>
      <w:r>
        <w:rPr>
          <w:u w:val="single"/>
        </w:rPr>
        <w:t>.</w:t>
      </w:r>
      <w:r>
        <w:rPr>
          <w:sz w:val="16"/>
        </w:rPr>
        <w:t xml:space="preserve"> We continually find ourselves in </w:t>
      </w:r>
      <w:r>
        <w:rPr>
          <w:sz w:val="16"/>
        </w:rPr>
        <w:lastRenderedPageBreak/>
        <w:t xml:space="preserve">what might well be called a state of crisis. However, this involves a paradox. </w:t>
      </w:r>
      <w:r>
        <w:rPr>
          <w:u w:val="single"/>
        </w:rPr>
        <w:t>A crisis—whether economic, ecological, or political—is a turning point, a sudden rupture, a sharp and immediate moment of reckoning.</w:t>
      </w:r>
      <w:r>
        <w:rPr>
          <w:sz w:val="16"/>
        </w:rPr>
        <w:t xml:space="preserve"> But for us today, </w:t>
      </w:r>
      <w:r w:rsidRPr="00983B0C">
        <w:rPr>
          <w:highlight w:val="green"/>
          <w:u w:val="single"/>
        </w:rPr>
        <w:t>crisis has become</w:t>
      </w:r>
      <w:r>
        <w:rPr>
          <w:u w:val="single"/>
        </w:rPr>
        <w:t xml:space="preserve"> a </w:t>
      </w:r>
      <w:r w:rsidRPr="00983B0C">
        <w:rPr>
          <w:highlight w:val="green"/>
          <w:u w:val="single"/>
        </w:rPr>
        <w:t>chronic</w:t>
      </w:r>
      <w:r>
        <w:rPr>
          <w:u w:val="single"/>
        </w:rPr>
        <w:t xml:space="preserve"> and seemingly permanent condition. </w:t>
      </w:r>
      <w:r w:rsidRPr="00983B0C">
        <w:rPr>
          <w:highlight w:val="green"/>
          <w:u w:val="single"/>
        </w:rPr>
        <w:t>We live</w:t>
      </w:r>
      <w:r>
        <w:rPr>
          <w:u w:val="single"/>
        </w:rPr>
        <w:t xml:space="preserve">, oxymoronically, </w:t>
      </w:r>
      <w:r w:rsidRPr="00983B0C">
        <w:rPr>
          <w:highlight w:val="green"/>
          <w:u w:val="single"/>
        </w:rPr>
        <w:t>in a state of perpetual</w:t>
      </w:r>
      <w:r>
        <w:rPr>
          <w:u w:val="single"/>
        </w:rPr>
        <w:t xml:space="preserve">, but never resolved, convulsion and </w:t>
      </w:r>
      <w:r w:rsidRPr="00983B0C">
        <w:rPr>
          <w:highlight w:val="green"/>
          <w:u w:val="single"/>
        </w:rPr>
        <w:t>contradiction. Crises</w:t>
      </w:r>
      <w:r>
        <w:rPr>
          <w:u w:val="single"/>
        </w:rPr>
        <w:t xml:space="preserve"> never come to a culmination; instead, they </w:t>
      </w:r>
      <w:r w:rsidRPr="00983B0C">
        <w:rPr>
          <w:highlight w:val="green"/>
          <w:u w:val="single"/>
        </w:rPr>
        <w:t>are</w:t>
      </w:r>
      <w:r>
        <w:rPr>
          <w:u w:val="single"/>
        </w:rPr>
        <w:t xml:space="preserve"> endlessly and indefinitely </w:t>
      </w:r>
      <w:r w:rsidRPr="00983B0C">
        <w:rPr>
          <w:highlight w:val="green"/>
          <w:u w:val="single"/>
        </w:rPr>
        <w:t>deferred.</w:t>
      </w:r>
      <w:r>
        <w:rPr>
          <w:sz w:val="16"/>
        </w:rPr>
        <w:t xml:space="preserve"> For instance, </w:t>
      </w:r>
      <w:r w:rsidRPr="00983B0C">
        <w:rPr>
          <w:highlight w:val="green"/>
          <w:u w:val="single"/>
        </w:rPr>
        <w:t xml:space="preserve">after </w:t>
      </w:r>
      <w:r>
        <w:rPr>
          <w:u w:val="single"/>
        </w:rPr>
        <w:t xml:space="preserve">the economic collapse of </w:t>
      </w:r>
      <w:r w:rsidRPr="00983B0C">
        <w:rPr>
          <w:highlight w:val="green"/>
          <w:u w:val="single"/>
        </w:rPr>
        <w:t>2008, the big banks were bailed out</w:t>
      </w:r>
      <w:r>
        <w:rPr>
          <w:u w:val="single"/>
        </w:rPr>
        <w:t xml:space="preserve"> by the United States government. </w:t>
      </w:r>
      <w:r w:rsidRPr="00983B0C">
        <w:rPr>
          <w:highlight w:val="green"/>
          <w:u w:val="single"/>
        </w:rPr>
        <w:t>This allowed them to resume the</w:t>
      </w:r>
      <w:r>
        <w:rPr>
          <w:u w:val="single"/>
        </w:rPr>
        <w:t xml:space="preserve"> very </w:t>
      </w:r>
      <w:r w:rsidRPr="00983B0C">
        <w:rPr>
          <w:highlight w:val="green"/>
          <w:u w:val="single"/>
        </w:rPr>
        <w:t>practices</w:t>
      </w:r>
      <w:r>
        <w:rPr>
          <w:sz w:val="16"/>
        </w:rPr>
        <w:t>—the creation of arcane financial instruments, in order to enable relentless rent-seeking—</w:t>
      </w:r>
      <w:r w:rsidRPr="00983B0C">
        <w:rPr>
          <w:b/>
          <w:iCs/>
          <w:highlight w:val="green"/>
          <w:u w:val="single"/>
        </w:rPr>
        <w:t xml:space="preserve">that led to the breakdown </w:t>
      </w:r>
      <w:r>
        <w:rPr>
          <w:b/>
          <w:iCs/>
          <w:u w:val="single"/>
        </w:rPr>
        <w:t xml:space="preserve">of the economic system </w:t>
      </w:r>
      <w:r w:rsidRPr="00983B0C">
        <w:rPr>
          <w:b/>
          <w:iCs/>
          <w:highlight w:val="green"/>
          <w:u w:val="single"/>
        </w:rPr>
        <w:t>in the first place</w:t>
      </w:r>
      <w:r>
        <w:rPr>
          <w:b/>
          <w:iCs/>
          <w:u w:val="single"/>
        </w:rPr>
        <w:t>.</w:t>
      </w:r>
      <w:r>
        <w:rPr>
          <w:sz w:val="16"/>
        </w:rPr>
        <w:t xml:space="preserve"> </w:t>
      </w:r>
      <w:r>
        <w:rPr>
          <w:u w:val="single"/>
        </w:rPr>
        <w:t xml:space="preserve">The functioning of the system is restored, but only in such a way </w:t>
      </w:r>
      <w:r w:rsidRPr="00983B0C">
        <w:rPr>
          <w:highlight w:val="green"/>
          <w:u w:val="single"/>
        </w:rPr>
        <w:t xml:space="preserve">as to guarantee the renewal of the </w:t>
      </w:r>
      <w:r>
        <w:rPr>
          <w:u w:val="single"/>
        </w:rPr>
        <w:t xml:space="preserve">same </w:t>
      </w:r>
      <w:r w:rsidRPr="00983B0C">
        <w:rPr>
          <w:highlight w:val="green"/>
          <w:u w:val="single"/>
        </w:rPr>
        <w:t>crisis, on a greater scale, further down the road.</w:t>
      </w:r>
      <w:r>
        <w:rPr>
          <w:sz w:val="16"/>
        </w:rPr>
        <w:t xml:space="preserve"> Marx rightly noted that crises are endemic to capitalism. But far from threatening the system as Marx hoped, today </w:t>
      </w:r>
      <w:r w:rsidRPr="00983B0C">
        <w:rPr>
          <w:highlight w:val="green"/>
          <w:u w:val="single"/>
        </w:rPr>
        <w:t>these crises</w:t>
      </w:r>
      <w:r>
        <w:rPr>
          <w:u w:val="single"/>
        </w:rPr>
        <w:t xml:space="preserve"> actually </w:t>
      </w:r>
      <w:r w:rsidRPr="00983B0C">
        <w:rPr>
          <w:highlight w:val="green"/>
          <w:u w:val="single"/>
        </w:rPr>
        <w:t>help it to renew</w:t>
      </w:r>
      <w:r>
        <w:rPr>
          <w:u w:val="single"/>
        </w:rPr>
        <w:t xml:space="preserve"> itself.</w:t>
      </w:r>
      <w:r>
        <w:rPr>
          <w:sz w:val="16"/>
        </w:rPr>
        <w:t xml:space="preserve"> As David Harvey puts it, </w:t>
      </w:r>
      <w:r>
        <w:rPr>
          <w:u w:val="single"/>
        </w:rPr>
        <w:t>it is precisely “</w:t>
      </w:r>
      <w:r w:rsidRPr="00983B0C">
        <w:rPr>
          <w:highlight w:val="green"/>
          <w:u w:val="single"/>
        </w:rPr>
        <w:t xml:space="preserve">through </w:t>
      </w:r>
      <w:r>
        <w:rPr>
          <w:u w:val="single"/>
        </w:rPr>
        <w:t xml:space="preserve">the destruction of the achievements of preceding eras by way of </w:t>
      </w:r>
      <w:r w:rsidRPr="00983B0C">
        <w:rPr>
          <w:highlight w:val="green"/>
          <w:u w:val="single"/>
        </w:rPr>
        <w:t>war</w:t>
      </w:r>
      <w:r>
        <w:rPr>
          <w:u w:val="single"/>
        </w:rPr>
        <w:t xml:space="preserve">, the devaluation of assets, the degradation of productive capacity, </w:t>
      </w:r>
      <w:r w:rsidRPr="00983B0C">
        <w:rPr>
          <w:highlight w:val="green"/>
          <w:u w:val="single"/>
        </w:rPr>
        <w:t>abandonment and</w:t>
      </w:r>
      <w:r>
        <w:rPr>
          <w:u w:val="single"/>
        </w:rPr>
        <w:t xml:space="preserve"> other forms of ‘</w:t>
      </w:r>
      <w:r w:rsidRPr="00983B0C">
        <w:rPr>
          <w:highlight w:val="green"/>
          <w:u w:val="single"/>
        </w:rPr>
        <w:t>creative destruction’</w:t>
      </w:r>
      <w:r>
        <w:rPr>
          <w:u w:val="single"/>
        </w:rPr>
        <w:t xml:space="preserve">” that </w:t>
      </w:r>
      <w:r w:rsidRPr="00983B0C">
        <w:rPr>
          <w:highlight w:val="green"/>
          <w:u w:val="single"/>
        </w:rPr>
        <w:t>capitalism creates</w:t>
      </w:r>
      <w:r>
        <w:rPr>
          <w:u w:val="single"/>
        </w:rPr>
        <w:t xml:space="preserve"> “a new basis for profit-making and </w:t>
      </w:r>
      <w:r w:rsidRPr="00983B0C">
        <w:rPr>
          <w:highlight w:val="green"/>
          <w:u w:val="single"/>
        </w:rPr>
        <w:t>surplus absorption</w:t>
      </w:r>
      <w:r>
        <w:rPr>
          <w:u w:val="single"/>
        </w:rPr>
        <w:t>.”</w:t>
      </w:r>
      <w:r>
        <w:rPr>
          <w:sz w:val="16"/>
        </w:rPr>
        <w:t xml:space="preserve"> What lurks behind this analysis is the frustrating sense of an impasse. Among its other accomplishments, </w:t>
      </w:r>
      <w:r>
        <w:rPr>
          <w:u w:val="single"/>
        </w:rPr>
        <w:t xml:space="preserve">neoliberal capitalism has also robbed us of the future. For it turns everything into an eternal present. </w:t>
      </w:r>
      <w:r>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Pr>
          <w:u w:val="single"/>
        </w:rPr>
        <w:t>Our society seems to function</w:t>
      </w:r>
      <w:r>
        <w:rPr>
          <w:sz w:val="16"/>
        </w:rPr>
        <w:t xml:space="preserve">, as Ernst Bloch once put it, </w:t>
      </w:r>
      <w:r>
        <w:rPr>
          <w:u w:val="single"/>
        </w:rPr>
        <w:t xml:space="preserve">in a state of “sheer aimless infinity and incessant changeability; where everything ought to be constantly new, everything remains just as it was.” This is because, in our current state of affairs, </w:t>
      </w:r>
      <w:r w:rsidRPr="00983B0C">
        <w:rPr>
          <w:highlight w:val="green"/>
          <w:u w:val="single"/>
        </w:rPr>
        <w:t>the future exists only</w:t>
      </w:r>
      <w:r>
        <w:rPr>
          <w:u w:val="single"/>
        </w:rPr>
        <w:t xml:space="preserve"> in order </w:t>
      </w:r>
      <w:r w:rsidRPr="00983B0C">
        <w:rPr>
          <w:highlight w:val="green"/>
          <w:u w:val="single"/>
        </w:rPr>
        <w:t>to be colonized</w:t>
      </w:r>
      <w:r>
        <w:rPr>
          <w:u w:val="single"/>
        </w:rPr>
        <w:t xml:space="preserve"> and made into an investment opportunity.</w:t>
      </w:r>
      <w:r>
        <w:rPr>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u w:val="singl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u w:val="singl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983B0C">
        <w:rPr>
          <w:highlight w:val="green"/>
          <w:u w:val="single"/>
        </w:rPr>
        <w:t>The “market</w:t>
      </w:r>
      <w:r>
        <w:rPr>
          <w:u w:val="single"/>
        </w:rPr>
        <w:t>”—</w:t>
      </w:r>
      <w:r>
        <w:rPr>
          <w:sz w:val="16"/>
        </w:rPr>
        <w:t xml:space="preserve">nearly deified in neoliberal doctrine—thus works preemptively, as a global practice of what Richard Grusin calls premediation. It </w:t>
      </w:r>
      <w:r w:rsidRPr="00983B0C">
        <w:rPr>
          <w:highlight w:val="green"/>
          <w:u w:val="single"/>
        </w:rPr>
        <w:t>seeks to deplete the future in advance. Its</w:t>
      </w:r>
      <w:r>
        <w:rPr>
          <w:u w:val="single"/>
        </w:rPr>
        <w:t xml:space="preserve"> relentless </w:t>
      </w:r>
      <w:r w:rsidRPr="00983B0C">
        <w:rPr>
          <w:highlight w:val="green"/>
          <w:u w:val="single"/>
        </w:rPr>
        <w:t>functioning makes it nearly impossible</w:t>
      </w:r>
      <w:r>
        <w:rPr>
          <w:u w:val="single"/>
        </w:rPr>
        <w:t xml:space="preserve"> for us </w:t>
      </w:r>
      <w:r w:rsidRPr="00983B0C">
        <w:rPr>
          <w:highlight w:val="green"/>
          <w:u w:val="single"/>
        </w:rPr>
        <w:t>to conceive of any</w:t>
      </w:r>
      <w:r>
        <w:rPr>
          <w:u w:val="single"/>
        </w:rPr>
        <w:t xml:space="preserve"> </w:t>
      </w:r>
      <w:r w:rsidRPr="00983B0C">
        <w:rPr>
          <w:highlight w:val="green"/>
          <w:u w:val="single"/>
        </w:rPr>
        <w:t>alternative</w:t>
      </w:r>
      <w:r>
        <w:rPr>
          <w:u w:val="single"/>
        </w:rPr>
        <w:t xml:space="preserve"> to the global capitalist world order. Such is the condition that Mark Fisher calls capitalist realism.</w:t>
      </w:r>
      <w:r>
        <w:rPr>
          <w:sz w:val="16"/>
        </w:rPr>
        <w:t xml:space="preserve"> As Fisher puts it, channeling both Jameson and Žižek, </w:t>
      </w:r>
      <w:r>
        <w:rPr>
          <w:u w:val="single"/>
        </w:rPr>
        <w:t>“it’s easier to imagine the end of the world than the end of capitalism.”</w:t>
      </w:r>
    </w:p>
    <w:p w14:paraId="230E775E" w14:textId="1DBBE83C" w:rsidR="00993F8A" w:rsidRDefault="00993F8A" w:rsidP="005E2D6A"/>
    <w:p w14:paraId="55159AD8" w14:textId="77777777" w:rsidR="00993F8A" w:rsidRPr="00667B5F" w:rsidRDefault="00993F8A" w:rsidP="00993F8A">
      <w:pPr>
        <w:pStyle w:val="Heading4"/>
      </w:pPr>
      <w:r w:rsidRPr="00667B5F">
        <w:lastRenderedPageBreak/>
        <w:t>The alt</w:t>
      </w:r>
      <w:r>
        <w:t>ernative</w:t>
      </w:r>
      <w:r w:rsidRPr="00667B5F">
        <w:t xml:space="preserve"> is Black Marxism. Their opposition to </w:t>
      </w:r>
      <w:r>
        <w:t>IP protections</w:t>
      </w:r>
      <w:r w:rsidRPr="00667B5F">
        <w:t xml:space="preserve"> fails because it starts at the wrong place. This radical Black tradition disrupts the terms of ownership and turns Marxism inside out. </w:t>
      </w:r>
      <w:r>
        <w:t>The</w:t>
      </w:r>
      <w:r w:rsidRPr="00667B5F">
        <w:t xml:space="preserve"> alt generates Black kinship and social life outside of the university</w:t>
      </w:r>
      <w:r>
        <w:t>, rebuilding the IP system from the ground up to solve the aff.</w:t>
      </w:r>
    </w:p>
    <w:p w14:paraId="38E23EEA" w14:textId="77777777" w:rsidR="00993F8A" w:rsidRPr="004C6E7B" w:rsidRDefault="00993F8A" w:rsidP="00993F8A">
      <w:pPr>
        <w:rPr>
          <w:sz w:val="16"/>
          <w:szCs w:val="16"/>
        </w:rPr>
      </w:pPr>
      <w:r w:rsidRPr="009968DE">
        <w:rPr>
          <w:rStyle w:val="Style13ptBold"/>
        </w:rPr>
        <w:t xml:space="preserve">Moten </w:t>
      </w:r>
      <w:r>
        <w:rPr>
          <w:rStyle w:val="Style13ptBold"/>
        </w:rPr>
        <w:t>‘</w:t>
      </w:r>
      <w:r w:rsidRPr="009968DE">
        <w:rPr>
          <w:rStyle w:val="Style13ptBold"/>
        </w:rPr>
        <w:t xml:space="preserve">13 </w:t>
      </w:r>
      <w:r w:rsidRPr="004C6E7B">
        <w:rPr>
          <w:sz w:val="16"/>
          <w:szCs w:val="16"/>
        </w:rPr>
        <w:t xml:space="preserve">(Fred Moten, Moten is professor of performance studies at New York University and has taught previously at University of California, Riverside, Duke University, Brown University, and the University of Iowa, 3 July 2013, “The Subprime and the beautiful”, African Identities Volume 11, 2013 - Issue 2, </w:t>
      </w:r>
      <w:hyperlink r:id="rId10" w:history="1">
        <w:r w:rsidRPr="004C6E7B">
          <w:rPr>
            <w:rStyle w:val="Hyperlink"/>
            <w:sz w:val="16"/>
            <w:szCs w:val="16"/>
          </w:rPr>
          <w:t>https://www.tandfonline.com/doi/abs/10.1080/14725843.2013.797289</w:t>
        </w:r>
      </w:hyperlink>
      <w:r w:rsidRPr="004C6E7B">
        <w:rPr>
          <w:sz w:val="16"/>
          <w:szCs w:val="16"/>
        </w:rPr>
        <w:t>) \\EGott</w:t>
      </w:r>
    </w:p>
    <w:p w14:paraId="5A9466CE" w14:textId="77777777" w:rsidR="00993F8A" w:rsidRPr="009968DE" w:rsidRDefault="00993F8A" w:rsidP="00993F8A">
      <w:pPr>
        <w:rPr>
          <w:sz w:val="12"/>
          <w:szCs w:val="12"/>
        </w:rPr>
      </w:pPr>
      <w:r w:rsidRPr="009968DE">
        <w:rPr>
          <w:sz w:val="16"/>
        </w:rPr>
        <w:t xml:space="preserve">In a recent review of Fredric Jameson’s Valences of the Dialectic, Kunkel (2010) writes: It’s tempting to propose a period ...stretching from about 1983 (when Thatcher, having won a war, and Reagan, having survived a recession, consolidated their popularity) to 2008 (when the neoliberal programme launched by Reagan and Thatcher was set back by the worst economic crisis since the Depression). During this period of neoliberal ascendancy – an era of deregulation, financialization, industrial decline, demoralization of the working class, the collapse of Communism and so on – it often seemed easier to spot the contradictions of Marxism than the more famous contradictions of capitalism ... (p. 12) The year that marks the beginning of the period Kunkel proposes – which is characterized by ‘the peculiar condition of an economic theory that had turned out to flourish above all as a mode of cultural analysis, a mass movement that had become the province of an academic “elite,” and an intellectual tradition that had arrived at some sort of culmination right at the point of apparent extinction’ – is also the year of the publication of Cedric Robinson’s Black Marxism: The Making of the Black Radical Tradition, a book that could be said to have announced the impasse Kunkel describes precisely in its fugitive refusal of it (Kunkel 2010, p. 12; Robinson 2000). </w:t>
      </w:r>
      <w:r w:rsidRPr="009968DE">
        <w:rPr>
          <w:rStyle w:val="StyleUnderline"/>
        </w:rPr>
        <w:t xml:space="preserve">If the culmination of </w:t>
      </w:r>
      <w:r w:rsidRPr="009968DE">
        <w:rPr>
          <w:rStyle w:val="StyleUnderline"/>
          <w:highlight w:val="green"/>
        </w:rPr>
        <w:t xml:space="preserve">the </w:t>
      </w:r>
      <w:r w:rsidRPr="009968DE">
        <w:rPr>
          <w:rStyle w:val="StyleUnderline"/>
          <w:bCs/>
          <w:highlight w:val="green"/>
        </w:rPr>
        <w:t>Marxian intellectual tradition</w:t>
      </w:r>
      <w:r w:rsidRPr="009968DE">
        <w:rPr>
          <w:sz w:val="16"/>
        </w:rPr>
        <w:t xml:space="preserve"> coincides with the moment in which Jameson </w:t>
      </w:r>
      <w:r w:rsidRPr="009968DE">
        <w:rPr>
          <w:rStyle w:val="StyleUnderline"/>
          <w:highlight w:val="green"/>
        </w:rPr>
        <w:t>begins</w:t>
      </w:r>
      <w:r w:rsidRPr="009968DE">
        <w:rPr>
          <w:sz w:val="16"/>
        </w:rPr>
        <w:t xml:space="preserve"> magisterially </w:t>
      </w:r>
      <w:r w:rsidRPr="009968DE">
        <w:rPr>
          <w:rStyle w:val="StyleUnderline"/>
          <w:highlight w:val="green"/>
        </w:rPr>
        <w:t>to gather</w:t>
      </w:r>
      <w:r w:rsidRPr="009968DE">
        <w:rPr>
          <w:rStyle w:val="StyleUnderline"/>
        </w:rPr>
        <w:t xml:space="preserve"> and </w:t>
      </w:r>
      <w:r w:rsidRPr="009968DE">
        <w:rPr>
          <w:rStyle w:val="StyleUnderline"/>
          <w:bCs/>
        </w:rPr>
        <w:t>direct</w:t>
      </w:r>
      <w:r w:rsidRPr="009968DE">
        <w:rPr>
          <w:rStyle w:val="StyleUnderline"/>
        </w:rPr>
        <w:t xml:space="preserve"> all of </w:t>
      </w:r>
      <w:r w:rsidRPr="009968DE">
        <w:rPr>
          <w:rStyle w:val="StyleUnderline"/>
          <w:highlight w:val="green"/>
        </w:rPr>
        <w:t>its resources</w:t>
      </w:r>
      <w:r w:rsidRPr="009968DE">
        <w:rPr>
          <w:rStyle w:val="StyleUnderline"/>
        </w:rPr>
        <w:t xml:space="preserve"> toward the description and </w:t>
      </w:r>
      <w:r w:rsidRPr="009968DE">
        <w:rPr>
          <w:rStyle w:val="StyleUnderline"/>
          <w:bCs/>
        </w:rPr>
        <w:t>theorization</w:t>
      </w:r>
      <w:r w:rsidRPr="009968DE">
        <w:rPr>
          <w:rStyle w:val="StyleUnderline"/>
        </w:rPr>
        <w:t xml:space="preserve"> of what most clear-eyed folks agree is the </w:t>
      </w:r>
      <w:r w:rsidRPr="009968DE">
        <w:rPr>
          <w:rStyle w:val="StyleUnderline"/>
          <w:bCs/>
        </w:rPr>
        <w:t>deflated, defeated spirit</w:t>
      </w:r>
      <w:r w:rsidRPr="009968DE">
        <w:rPr>
          <w:rStyle w:val="StyleUnderline"/>
        </w:rPr>
        <w:t xml:space="preserve"> of the present age, </w:t>
      </w:r>
      <w:r w:rsidRPr="009968DE">
        <w:rPr>
          <w:rStyle w:val="StyleUnderline"/>
          <w:highlight w:val="green"/>
        </w:rPr>
        <w:t xml:space="preserve">Robinson’s project has been to </w:t>
      </w:r>
      <w:r w:rsidRPr="009968DE">
        <w:rPr>
          <w:rStyle w:val="StyleUnderline"/>
          <w:bCs/>
          <w:highlight w:val="green"/>
        </w:rPr>
        <w:t>alert us</w:t>
      </w:r>
      <w:r w:rsidRPr="009968DE">
        <w:rPr>
          <w:rStyle w:val="StyleUnderline"/>
          <w:highlight w:val="green"/>
        </w:rPr>
        <w:t xml:space="preserve"> to the </w:t>
      </w:r>
      <w:r w:rsidRPr="009968DE">
        <w:rPr>
          <w:rStyle w:val="StyleUnderline"/>
          <w:bCs/>
          <w:highlight w:val="green"/>
        </w:rPr>
        <w:t>radical resources</w:t>
      </w:r>
      <w:r w:rsidRPr="009968DE">
        <w:rPr>
          <w:rStyle w:val="StyleUnderline"/>
          <w:highlight w:val="green"/>
        </w:rPr>
        <w:t xml:space="preserve"> that lie </w:t>
      </w:r>
      <w:r w:rsidRPr="009968DE">
        <w:rPr>
          <w:rStyle w:val="StyleUnderline"/>
          <w:bCs/>
          <w:highlight w:val="green"/>
        </w:rPr>
        <w:t>before</w:t>
      </w:r>
      <w:r w:rsidRPr="009968DE">
        <w:rPr>
          <w:rStyle w:val="StyleUnderline"/>
          <w:highlight w:val="green"/>
        </w:rPr>
        <w:t xml:space="preserve"> that tradition</w:t>
      </w:r>
      <w:r w:rsidRPr="009968DE">
        <w:rPr>
          <w:rStyle w:val="StyleUnderline"/>
        </w:rPr>
        <w:t xml:space="preserve">, where </w:t>
      </w:r>
      <w:r w:rsidRPr="009968DE">
        <w:rPr>
          <w:rStyle w:val="StyleUnderline"/>
          <w:highlight w:val="green"/>
        </w:rPr>
        <w:t>‘before’ indicates</w:t>
      </w:r>
      <w:r w:rsidRPr="009968DE">
        <w:rPr>
          <w:rStyle w:val="StyleUnderline"/>
        </w:rPr>
        <w:t xml:space="preserve"> both </w:t>
      </w:r>
      <w:r w:rsidRPr="009968DE">
        <w:rPr>
          <w:rStyle w:val="StyleUnderline"/>
          <w:bCs/>
          <w:highlight w:val="green"/>
        </w:rPr>
        <w:t>what precedes</w:t>
      </w:r>
      <w:r w:rsidRPr="009968DE">
        <w:rPr>
          <w:rStyle w:val="StyleUnderline"/>
          <w:highlight w:val="green"/>
        </w:rPr>
        <w:t xml:space="preserve"> and </w:t>
      </w:r>
      <w:r w:rsidRPr="009968DE">
        <w:rPr>
          <w:rStyle w:val="StyleUnderline"/>
          <w:bCs/>
          <w:highlight w:val="green"/>
        </w:rPr>
        <w:t>what awaits</w:t>
      </w:r>
      <w:r w:rsidRPr="009968DE">
        <w:rPr>
          <w:rStyle w:val="StyleUnderline"/>
        </w:rPr>
        <w:t xml:space="preserve">, animating our times with </w:t>
      </w:r>
      <w:r w:rsidRPr="009968DE">
        <w:rPr>
          <w:rStyle w:val="StyleUnderline"/>
          <w:bCs/>
        </w:rPr>
        <w:t>fierce urgency.</w:t>
      </w:r>
      <w:r w:rsidRPr="009968DE">
        <w:rPr>
          <w:rStyle w:val="StyleUnderline"/>
        </w:rPr>
        <w:t xml:space="preserve"> One of the fundamental contradictions of </w:t>
      </w:r>
      <w:r w:rsidRPr="009968DE">
        <w:rPr>
          <w:rStyle w:val="StyleUnderline"/>
          <w:bCs/>
          <w:highlight w:val="green"/>
        </w:rPr>
        <w:t>capitalism</w:t>
      </w:r>
      <w:r w:rsidRPr="009968DE">
        <w:rPr>
          <w:rStyle w:val="StyleUnderline"/>
        </w:rPr>
        <w:t xml:space="preserve"> is that it </w:t>
      </w:r>
      <w:r w:rsidRPr="009968DE">
        <w:rPr>
          <w:rStyle w:val="StyleUnderline"/>
          <w:bCs/>
          <w:highlight w:val="green"/>
        </w:rPr>
        <w:t>establishes</w:t>
      </w:r>
      <w:r w:rsidRPr="009968DE">
        <w:rPr>
          <w:rStyle w:val="StyleUnderline"/>
          <w:highlight w:val="green"/>
        </w:rPr>
        <w:t xml:space="preserve"> conditions for its own </w:t>
      </w:r>
      <w:r w:rsidRPr="009968DE">
        <w:rPr>
          <w:rStyle w:val="StyleUnderline"/>
          <w:bCs/>
          <w:highlight w:val="green"/>
        </w:rPr>
        <w:t>critique</w:t>
      </w:r>
      <w:r w:rsidRPr="009968DE">
        <w:rPr>
          <w:rStyle w:val="StyleUnderline"/>
        </w:rPr>
        <w:t xml:space="preserve"> </w:t>
      </w:r>
      <w:r w:rsidRPr="009968DE">
        <w:rPr>
          <w:sz w:val="16"/>
        </w:rPr>
        <w:t xml:space="preserve">(which anticipates a collapse whose increasing imminence increasingly seems to take the form of endless deferral); </w:t>
      </w:r>
      <w:r w:rsidRPr="009968DE">
        <w:rPr>
          <w:rStyle w:val="StyleUnderline"/>
        </w:rPr>
        <w:t xml:space="preserve">that </w:t>
      </w:r>
      <w:r w:rsidRPr="009968DE">
        <w:rPr>
          <w:rStyle w:val="StyleUnderline"/>
          <w:highlight w:val="green"/>
        </w:rPr>
        <w:t>those</w:t>
      </w:r>
      <w:r w:rsidRPr="009968DE">
        <w:rPr>
          <w:rStyle w:val="StyleUnderline"/>
        </w:rPr>
        <w:t xml:space="preserve"> </w:t>
      </w:r>
      <w:r w:rsidRPr="009968DE">
        <w:rPr>
          <w:rStyle w:val="StyleUnderline"/>
          <w:bCs/>
        </w:rPr>
        <w:t xml:space="preserve">very </w:t>
      </w:r>
      <w:r w:rsidRPr="009968DE">
        <w:rPr>
          <w:rStyle w:val="StyleUnderline"/>
          <w:bCs/>
          <w:highlight w:val="green"/>
        </w:rPr>
        <w:t>conditions</w:t>
      </w:r>
      <w:r w:rsidRPr="009968DE">
        <w:rPr>
          <w:rStyle w:val="StyleUnderline"/>
        </w:rPr>
        <w:t xml:space="preserve"> seem to </w:t>
      </w:r>
      <w:r w:rsidRPr="009968DE">
        <w:rPr>
          <w:rStyle w:val="StyleUnderline"/>
          <w:highlight w:val="green"/>
        </w:rPr>
        <w:t xml:space="preserve">render that </w:t>
      </w:r>
      <w:r w:rsidRPr="009968DE">
        <w:rPr>
          <w:rStyle w:val="StyleUnderline"/>
          <w:bCs/>
          <w:highlight w:val="green"/>
        </w:rPr>
        <w:t>critique incomplete</w:t>
      </w:r>
      <w:r w:rsidRPr="009968DE">
        <w:rPr>
          <w:rStyle w:val="StyleUnderline"/>
        </w:rPr>
        <w:t xml:space="preserve"> insofar </w:t>
      </w:r>
      <w:r w:rsidRPr="009968DE">
        <w:rPr>
          <w:rStyle w:val="StyleUnderline"/>
          <w:highlight w:val="green"/>
        </w:rPr>
        <w:t xml:space="preserve">as it will have always </w:t>
      </w:r>
      <w:r w:rsidRPr="009968DE">
        <w:rPr>
          <w:rStyle w:val="StyleUnderline"/>
          <w:bCs/>
          <w:highlight w:val="green"/>
        </w:rPr>
        <w:t xml:space="preserve">failed </w:t>
      </w:r>
      <w:r w:rsidRPr="00A77D72">
        <w:rPr>
          <w:rStyle w:val="StyleUnderline"/>
          <w:bCs/>
          <w:highlight w:val="green"/>
        </w:rPr>
        <w:t>to consider</w:t>
      </w:r>
      <w:r w:rsidRPr="00A77D72">
        <w:rPr>
          <w:rStyle w:val="StyleUnderline"/>
          <w:highlight w:val="green"/>
        </w:rPr>
        <w:t xml:space="preserve"> </w:t>
      </w:r>
      <w:r w:rsidRPr="009968DE">
        <w:rPr>
          <w:rStyle w:val="StyleUnderline"/>
          <w:highlight w:val="green"/>
        </w:rPr>
        <w:t xml:space="preserve">capitalism’s </w:t>
      </w:r>
      <w:r w:rsidRPr="009968DE">
        <w:rPr>
          <w:rStyle w:val="StyleUnderline"/>
          <w:bCs/>
          <w:highlight w:val="green"/>
        </w:rPr>
        <w:t>racial determination</w:t>
      </w:r>
      <w:r w:rsidRPr="009968DE">
        <w:rPr>
          <w:rStyle w:val="StyleUnderline"/>
        </w:rPr>
        <w:t xml:space="preserve"> is</w:t>
      </w:r>
      <w:r w:rsidRPr="009968DE">
        <w:rPr>
          <w:sz w:val="16"/>
        </w:rPr>
        <w:t xml:space="preserve">, in turn, </w:t>
      </w:r>
      <w:r w:rsidRPr="009968DE">
        <w:rPr>
          <w:rStyle w:val="StyleUnderline"/>
        </w:rPr>
        <w:t xml:space="preserve">a contradiction </w:t>
      </w:r>
      <w:r w:rsidRPr="009968DE">
        <w:rPr>
          <w:rStyle w:val="StyleUnderline"/>
          <w:bCs/>
        </w:rPr>
        <w:t>fundamental to Marxism</w:t>
      </w:r>
      <w:r w:rsidRPr="009968DE">
        <w:rPr>
          <w:rStyle w:val="StyleUnderline"/>
        </w:rPr>
        <w:t xml:space="preserve">. While </w:t>
      </w:r>
      <w:r w:rsidRPr="009968DE">
        <w:rPr>
          <w:rStyle w:val="StyleUnderline"/>
          <w:bCs/>
          <w:highlight w:val="green"/>
        </w:rPr>
        <w:t>Black Marxism</w:t>
      </w:r>
      <w:r w:rsidRPr="009968DE">
        <w:rPr>
          <w:rStyle w:val="StyleUnderline"/>
        </w:rPr>
        <w:t xml:space="preserve"> emphatically </w:t>
      </w:r>
      <w:r w:rsidRPr="00A77D72">
        <w:rPr>
          <w:rStyle w:val="StyleUnderline"/>
          <w:bCs/>
          <w:highlight w:val="green"/>
        </w:rPr>
        <w:t>exposes</w:t>
      </w:r>
      <w:r w:rsidRPr="00A77D72">
        <w:rPr>
          <w:rStyle w:val="StyleUnderline"/>
          <w:highlight w:val="green"/>
        </w:rPr>
        <w:t xml:space="preserve"> these contradictions</w:t>
      </w:r>
      <w:r w:rsidRPr="009968DE">
        <w:rPr>
          <w:rStyle w:val="StyleUnderline"/>
        </w:rPr>
        <w:t xml:space="preserve">, </w:t>
      </w:r>
      <w:r w:rsidRPr="009968DE">
        <w:rPr>
          <w:sz w:val="16"/>
          <w:szCs w:val="16"/>
        </w:rPr>
        <w:t>it is not reducible to such exposure. Rather, in elucidating an already given investigation of the specificities of</w:t>
      </w:r>
      <w:r w:rsidRPr="009968DE">
        <w:rPr>
          <w:rStyle w:val="StyleUnderline"/>
        </w:rPr>
        <w:t xml:space="preserve"> </w:t>
      </w:r>
      <w:r w:rsidRPr="009968DE">
        <w:rPr>
          <w:rStyle w:val="StyleUnderline"/>
          <w:bCs/>
          <w:highlight w:val="green"/>
        </w:rPr>
        <w:t>Marxism’s founding</w:t>
      </w:r>
      <w:r w:rsidRPr="009968DE">
        <w:rPr>
          <w:rStyle w:val="StyleUnderline"/>
        </w:rPr>
        <w:t xml:space="preserve">, antifoundational embarrassment, which </w:t>
      </w:r>
      <w:r w:rsidRPr="009968DE">
        <w:rPr>
          <w:rStyle w:val="StyleUnderline"/>
          <w:highlight w:val="green"/>
        </w:rPr>
        <w:t>bears the</w:t>
      </w:r>
      <w:r w:rsidRPr="009968DE">
        <w:rPr>
          <w:rStyle w:val="StyleUnderline"/>
        </w:rPr>
        <w:t xml:space="preserve"> massive </w:t>
      </w:r>
      <w:r w:rsidRPr="009968DE">
        <w:rPr>
          <w:rStyle w:val="StyleUnderline"/>
          <w:bCs/>
        </w:rPr>
        <w:t xml:space="preserve">internal </w:t>
      </w:r>
      <w:r w:rsidRPr="009968DE">
        <w:rPr>
          <w:rStyle w:val="StyleUnderline"/>
          <w:bCs/>
          <w:highlight w:val="green"/>
        </w:rPr>
        <w:t>threat</w:t>
      </w:r>
      <w:r w:rsidRPr="009968DE">
        <w:rPr>
          <w:rStyle w:val="StyleUnderline"/>
          <w:highlight w:val="green"/>
        </w:rPr>
        <w:t xml:space="preserve"> of </w:t>
      </w:r>
      <w:r w:rsidRPr="009968DE">
        <w:rPr>
          <w:rStyle w:val="StyleUnderline"/>
          <w:bCs/>
          <w:highlight w:val="green"/>
        </w:rPr>
        <w:t>critique</w:t>
      </w:r>
      <w:r w:rsidRPr="009968DE">
        <w:rPr>
          <w:rStyle w:val="StyleUnderline"/>
          <w:highlight w:val="green"/>
        </w:rPr>
        <w:t xml:space="preserve"> becoming an </w:t>
      </w:r>
      <w:r w:rsidRPr="009968DE">
        <w:rPr>
          <w:rStyle w:val="StyleUnderline"/>
          <w:bCs/>
          <w:highlight w:val="green"/>
        </w:rPr>
        <w:t>end in itself</w:t>
      </w:r>
      <w:r w:rsidRPr="009968DE">
        <w:rPr>
          <w:rStyle w:val="StyleUnderline"/>
        </w:rPr>
        <w:t xml:space="preserve"> while operating in the </w:t>
      </w:r>
      <w:r w:rsidRPr="009968DE">
        <w:rPr>
          <w:rStyle w:val="StyleUnderline"/>
          <w:bCs/>
        </w:rPr>
        <w:t>service of the renovation</w:t>
      </w:r>
      <w:r w:rsidRPr="009968DE">
        <w:rPr>
          <w:rStyle w:val="StyleUnderline"/>
        </w:rPr>
        <w:t xml:space="preserve">, </w:t>
      </w:r>
      <w:r w:rsidRPr="009968DE">
        <w:rPr>
          <w:rStyle w:val="StyleUnderline"/>
          <w:highlight w:val="green"/>
        </w:rPr>
        <w:t>rather than</w:t>
      </w:r>
      <w:r w:rsidRPr="009968DE">
        <w:rPr>
          <w:rStyle w:val="StyleUnderline"/>
        </w:rPr>
        <w:t xml:space="preserve"> the </w:t>
      </w:r>
      <w:r w:rsidRPr="009968DE">
        <w:rPr>
          <w:rStyle w:val="StyleUnderline"/>
          <w:highlight w:val="green"/>
        </w:rPr>
        <w:t>overturning</w:t>
      </w:r>
      <w:r w:rsidRPr="009968DE">
        <w:rPr>
          <w:rStyle w:val="StyleUnderline"/>
        </w:rPr>
        <w:t xml:space="preserve">, of already </w:t>
      </w:r>
      <w:r w:rsidRPr="009968DE">
        <w:rPr>
          <w:rStyle w:val="StyleUnderline"/>
          <w:bCs/>
          <w:highlight w:val="green"/>
        </w:rPr>
        <w:t>existing social</w:t>
      </w:r>
      <w:r w:rsidRPr="009968DE">
        <w:rPr>
          <w:rStyle w:val="StyleUnderline"/>
        </w:rPr>
        <w:t xml:space="preserve"> and intellectual </w:t>
      </w:r>
      <w:r w:rsidRPr="009968DE">
        <w:rPr>
          <w:rStyle w:val="StyleUnderline"/>
          <w:bCs/>
          <w:highlight w:val="green"/>
        </w:rPr>
        <w:t>structures</w:t>
      </w:r>
      <w:r w:rsidRPr="009968DE">
        <w:rPr>
          <w:rStyle w:val="StyleUnderline"/>
          <w:highlight w:val="green"/>
        </w:rPr>
        <w:t xml:space="preserve">, Robinson understands the </w:t>
      </w:r>
      <w:r w:rsidRPr="009968DE">
        <w:rPr>
          <w:rStyle w:val="StyleUnderline"/>
          <w:bCs/>
          <w:highlight w:val="green"/>
        </w:rPr>
        <w:t>Marxian tradition</w:t>
      </w:r>
      <w:r w:rsidRPr="009968DE">
        <w:rPr>
          <w:rStyle w:val="StyleUnderline"/>
          <w:highlight w:val="green"/>
        </w:rPr>
        <w:t xml:space="preserve"> as </w:t>
      </w:r>
      <w:r w:rsidRPr="009968DE">
        <w:rPr>
          <w:rStyle w:val="StyleUnderline"/>
          <w:bCs/>
          <w:highlight w:val="green"/>
        </w:rPr>
        <w:t>part</w:t>
      </w:r>
      <w:r w:rsidRPr="009968DE">
        <w:rPr>
          <w:rStyle w:val="StyleUnderline"/>
          <w:highlight w:val="green"/>
        </w:rPr>
        <w:t xml:space="preserve"> of</w:t>
      </w:r>
      <w:r w:rsidRPr="009968DE">
        <w:rPr>
          <w:rStyle w:val="StyleUnderline"/>
        </w:rPr>
        <w:t xml:space="preserve"> the ongoing history of </w:t>
      </w:r>
      <w:r w:rsidRPr="009968DE">
        <w:rPr>
          <w:rStyle w:val="StyleUnderline"/>
          <w:bCs/>
          <w:highlight w:val="green"/>
        </w:rPr>
        <w:t>racial</w:t>
      </w:r>
      <w:r w:rsidRPr="009968DE">
        <w:rPr>
          <w:rStyle w:val="StyleUnderline"/>
          <w:highlight w:val="green"/>
        </w:rPr>
        <w:t xml:space="preserve"> </w:t>
      </w:r>
      <w:r w:rsidRPr="009968DE">
        <w:rPr>
          <w:rStyle w:val="StyleUnderline"/>
          <w:bCs/>
          <w:highlight w:val="green"/>
        </w:rPr>
        <w:t>capitalism</w:t>
      </w:r>
      <w:r w:rsidRPr="009968DE">
        <w:rPr>
          <w:rStyle w:val="StyleUnderline"/>
          <w:highlight w:val="green"/>
        </w:rPr>
        <w:t>.</w:t>
      </w:r>
      <w:r w:rsidRPr="009968DE">
        <w:rPr>
          <w:sz w:val="16"/>
        </w:rPr>
        <w:t xml:space="preserve"> </w:t>
      </w:r>
      <w:r w:rsidRPr="009968DE">
        <w:rPr>
          <w:rStyle w:val="StyleUnderline"/>
        </w:rPr>
        <w:t xml:space="preserve">This is not </w:t>
      </w:r>
      <w:r w:rsidRPr="009968DE">
        <w:rPr>
          <w:rStyle w:val="StyleUnderline"/>
          <w:bCs/>
        </w:rPr>
        <w:t>dismissal</w:t>
      </w:r>
      <w:r w:rsidRPr="009968DE">
        <w:rPr>
          <w:sz w:val="16"/>
        </w:rPr>
        <w:t xml:space="preserve">; indeed, </w:t>
      </w:r>
      <w:r w:rsidRPr="009968DE">
        <w:rPr>
          <w:rStyle w:val="StyleUnderline"/>
        </w:rPr>
        <w:t xml:space="preserve">it echoes the </w:t>
      </w:r>
      <w:r w:rsidRPr="009968DE">
        <w:rPr>
          <w:rStyle w:val="StyleUnderline"/>
          <w:bCs/>
        </w:rPr>
        <w:t>deepest and richest sounds</w:t>
      </w:r>
      <w:r w:rsidRPr="009968DE">
        <w:rPr>
          <w:rStyle w:val="StyleUnderline"/>
        </w:rPr>
        <w:t xml:space="preserve"> of Marx’s own </w:t>
      </w:r>
      <w:r w:rsidRPr="009968DE">
        <w:rPr>
          <w:rStyle w:val="StyleUnderline"/>
          <w:bCs/>
        </w:rPr>
        <w:t>blackness</w:t>
      </w:r>
      <w:r w:rsidRPr="009968DE">
        <w:rPr>
          <w:rStyle w:val="StyleUnderline"/>
        </w:rPr>
        <w:t>.</w:t>
      </w:r>
      <w:r w:rsidRPr="009968DE">
        <w:rPr>
          <w:sz w:val="16"/>
        </w:rPr>
        <w:t xml:space="preserve"> It does, however, sanction the question in which I am interested today: what made Robinson’s critique – and, more importantly, that which, in Robinson’s work (and in Marx’s), exceeds critique – possible? The answer, or at least the possibility for a more precise rendering of the question, is also to be found in Black Marxism, in which critique is interrupted by its own eruptive condition of possibility roughly at the book’s rich, dense, but simultaneously, open and capacious center, a chapter called ‘The Nature of the Black Radical Tradition’. </w:t>
      </w:r>
      <w:r w:rsidRPr="009968DE">
        <w:rPr>
          <w:rStyle w:val="StyleUnderline"/>
        </w:rPr>
        <w:t xml:space="preserve">Robinson’s </w:t>
      </w:r>
      <w:r w:rsidRPr="009968DE">
        <w:rPr>
          <w:rStyle w:val="StyleUnderline"/>
          <w:bCs/>
        </w:rPr>
        <w:t>critical discovery</w:t>
      </w:r>
      <w:r w:rsidRPr="009968DE">
        <w:rPr>
          <w:rStyle w:val="StyleUnderline"/>
        </w:rPr>
        <w:t xml:space="preserve"> of </w:t>
      </w:r>
      <w:r w:rsidRPr="009968DE">
        <w:rPr>
          <w:rStyle w:val="StyleUnderline"/>
          <w:bCs/>
        </w:rPr>
        <w:t>racial capitalism</w:t>
      </w:r>
      <w:r w:rsidRPr="009968DE">
        <w:rPr>
          <w:rStyle w:val="StyleUnderline"/>
        </w:rPr>
        <w:t xml:space="preserve"> depends upon</w:t>
      </w:r>
      <w:r w:rsidRPr="009968DE">
        <w:rPr>
          <w:sz w:val="16"/>
        </w:rPr>
        <w:t xml:space="preserve"> and extends the preservation of what he calls </w:t>
      </w:r>
      <w:r w:rsidRPr="009968DE">
        <w:rPr>
          <w:rStyle w:val="StyleUnderline"/>
        </w:rPr>
        <w:t>‘</w:t>
      </w:r>
      <w:r w:rsidRPr="009968DE">
        <w:rPr>
          <w:rStyle w:val="StyleUnderline"/>
          <w:bCs/>
        </w:rPr>
        <w:t>the ontological totality’</w:t>
      </w:r>
      <w:r w:rsidRPr="009968DE">
        <w:rPr>
          <w:rStyle w:val="StyleUnderline"/>
        </w:rPr>
        <w:t>.</w:t>
      </w:r>
      <w:r w:rsidRPr="009968DE">
        <w:rPr>
          <w:sz w:val="16"/>
        </w:rPr>
        <w:t xml:space="preserve"> In describing this integrated totality’s character, Robinson notes how preservation impossibly proceeds within the confines of ‘a metaphysical system that had never allowed for property in either the physical, philosophical, temporal, legal, social or psychic senses’. </w:t>
      </w:r>
      <w:r w:rsidRPr="009968DE">
        <w:rPr>
          <w:rStyle w:val="StyleUnderline"/>
        </w:rPr>
        <w:t xml:space="preserve">It’s </w:t>
      </w:r>
      <w:r w:rsidRPr="009968DE">
        <w:rPr>
          <w:rStyle w:val="StyleUnderline"/>
          <w:bCs/>
        </w:rPr>
        <w:t>motive force</w:t>
      </w:r>
      <w:r w:rsidRPr="009968DE">
        <w:rPr>
          <w:rStyle w:val="StyleUnderline"/>
        </w:rPr>
        <w:t xml:space="preserve"> is ‘the </w:t>
      </w:r>
      <w:r w:rsidRPr="009968DE">
        <w:rPr>
          <w:rStyle w:val="StyleUnderline"/>
          <w:bCs/>
        </w:rPr>
        <w:t>renunciation</w:t>
      </w:r>
      <w:r w:rsidRPr="009968DE">
        <w:rPr>
          <w:rStyle w:val="StyleUnderline"/>
        </w:rPr>
        <w:t xml:space="preserve"> of actual </w:t>
      </w:r>
      <w:r w:rsidRPr="009968DE">
        <w:rPr>
          <w:rStyle w:val="StyleUnderline"/>
          <w:bCs/>
        </w:rPr>
        <w:t>being</w:t>
      </w:r>
      <w:r w:rsidRPr="009968DE">
        <w:rPr>
          <w:rStyle w:val="StyleUnderline"/>
        </w:rPr>
        <w:t xml:space="preserve"> for historical being’, out of which emerges a ‘</w:t>
      </w:r>
      <w:r w:rsidRPr="009968DE">
        <w:rPr>
          <w:rStyle w:val="StyleUnderline"/>
          <w:bCs/>
        </w:rPr>
        <w:t>revolutionary consciousness’</w:t>
      </w:r>
      <w:r w:rsidRPr="009968DE">
        <w:rPr>
          <w:rStyle w:val="StyleUnderline"/>
        </w:rPr>
        <w:t xml:space="preserve"> that is structured by but underived from ‘the </w:t>
      </w:r>
      <w:r w:rsidRPr="009968DE">
        <w:rPr>
          <w:rStyle w:val="StyleUnderline"/>
          <w:bCs/>
        </w:rPr>
        <w:t>social formations</w:t>
      </w:r>
      <w:r w:rsidRPr="009968DE">
        <w:rPr>
          <w:rStyle w:val="StyleUnderline"/>
        </w:rPr>
        <w:t xml:space="preserve"> of </w:t>
      </w:r>
      <w:r w:rsidRPr="009968DE">
        <w:rPr>
          <w:rStyle w:val="StyleUnderline"/>
          <w:bCs/>
        </w:rPr>
        <w:t>capitalist slavery</w:t>
      </w:r>
      <w:r w:rsidRPr="009968DE">
        <w:rPr>
          <w:rStyle w:val="StyleUnderline"/>
        </w:rPr>
        <w:t xml:space="preserve">, or the relations of </w:t>
      </w:r>
      <w:r w:rsidRPr="009968DE">
        <w:rPr>
          <w:rStyle w:val="StyleUnderline"/>
          <w:bCs/>
        </w:rPr>
        <w:t>production of colonialism’</w:t>
      </w:r>
      <w:r w:rsidRPr="009968DE">
        <w:rPr>
          <w:sz w:val="16"/>
        </w:rPr>
        <w:t xml:space="preserve"> (Robinson 2000, pp. 243–244, 246). It is not just that absolutist formulations of a kind of being-fabricated are here understood themselves to be fabrications; it is also that </w:t>
      </w:r>
      <w:r w:rsidRPr="009968DE">
        <w:rPr>
          <w:rStyle w:val="StyleUnderline"/>
          <w:bCs/>
          <w:highlight w:val="green"/>
        </w:rPr>
        <w:t>renunciation</w:t>
      </w:r>
      <w:r w:rsidRPr="009968DE">
        <w:rPr>
          <w:rStyle w:val="StyleUnderline"/>
          <w:highlight w:val="green"/>
        </w:rPr>
        <w:t xml:space="preserve"> will</w:t>
      </w:r>
      <w:r w:rsidRPr="009968DE">
        <w:rPr>
          <w:rStyle w:val="StyleUnderline"/>
        </w:rPr>
        <w:t xml:space="preserve"> have ultimately </w:t>
      </w:r>
      <w:r w:rsidRPr="009968DE">
        <w:rPr>
          <w:rStyle w:val="StyleUnderline"/>
          <w:highlight w:val="green"/>
        </w:rPr>
        <w:t xml:space="preserve">only become </w:t>
      </w:r>
      <w:r w:rsidRPr="009968DE">
        <w:rPr>
          <w:rStyle w:val="StyleUnderline"/>
          <w:bCs/>
          <w:highlight w:val="green"/>
        </w:rPr>
        <w:t>intelligible</w:t>
      </w:r>
      <w:r w:rsidRPr="009968DE">
        <w:rPr>
          <w:rStyle w:val="StyleUnderline"/>
          <w:highlight w:val="green"/>
        </w:rPr>
        <w:t xml:space="preserve"> as</w:t>
      </w:r>
      <w:r w:rsidRPr="009968DE">
        <w:rPr>
          <w:rStyle w:val="StyleUnderline"/>
        </w:rPr>
        <w:t xml:space="preserve"> a </w:t>
      </w:r>
      <w:r w:rsidRPr="009968DE">
        <w:rPr>
          <w:rStyle w:val="StyleUnderline"/>
          <w:bCs/>
        </w:rPr>
        <w:t xml:space="preserve">general </w:t>
      </w:r>
      <w:r w:rsidRPr="009968DE">
        <w:rPr>
          <w:rStyle w:val="StyleUnderline"/>
          <w:bCs/>
          <w:highlight w:val="green"/>
        </w:rPr>
        <w:t>disruption</w:t>
      </w:r>
      <w:r w:rsidRPr="009968DE">
        <w:rPr>
          <w:rStyle w:val="StyleUnderline"/>
          <w:highlight w:val="green"/>
        </w:rPr>
        <w:t xml:space="preserve"> of ownership</w:t>
      </w:r>
      <w:r w:rsidRPr="009968DE">
        <w:rPr>
          <w:rStyle w:val="StyleUnderline"/>
        </w:rPr>
        <w:t xml:space="preserve"> </w:t>
      </w:r>
      <w:r w:rsidRPr="009968DE">
        <w:rPr>
          <w:rStyle w:val="StyleUnderline"/>
        </w:rPr>
        <w:lastRenderedPageBreak/>
        <w:t xml:space="preserve">and of the proper </w:t>
      </w:r>
      <w:r w:rsidRPr="009968DE">
        <w:rPr>
          <w:rStyle w:val="StyleUnderline"/>
          <w:highlight w:val="green"/>
        </w:rPr>
        <w:t xml:space="preserve">when the </w:t>
      </w:r>
      <w:r w:rsidRPr="009968DE">
        <w:rPr>
          <w:rStyle w:val="StyleUnderline"/>
          <w:bCs/>
          <w:highlight w:val="green"/>
        </w:rPr>
        <w:t>ontological totality</w:t>
      </w:r>
      <w:r w:rsidRPr="009968DE">
        <w:rPr>
          <w:rStyle w:val="StyleUnderline"/>
          <w:highlight w:val="green"/>
        </w:rPr>
        <w:t xml:space="preserve"> that </w:t>
      </w:r>
      <w:r w:rsidRPr="009968DE">
        <w:rPr>
          <w:rStyle w:val="StyleUnderline"/>
          <w:bCs/>
          <w:highlight w:val="green"/>
        </w:rPr>
        <w:t>black people</w:t>
      </w:r>
      <w:r w:rsidRPr="009968DE">
        <w:rPr>
          <w:rStyle w:val="StyleUnderline"/>
          <w:highlight w:val="green"/>
        </w:rPr>
        <w:t xml:space="preserve"> claim</w:t>
      </w:r>
      <w:r w:rsidRPr="009968DE">
        <w:rPr>
          <w:rStyle w:val="StyleUnderline"/>
        </w:rPr>
        <w:t xml:space="preserve"> and preserve </w:t>
      </w:r>
      <w:r w:rsidRPr="009968DE">
        <w:rPr>
          <w:rStyle w:val="StyleUnderline"/>
          <w:highlight w:val="green"/>
        </w:rPr>
        <w:t xml:space="preserve">is </w:t>
      </w:r>
      <w:r w:rsidRPr="009968DE">
        <w:rPr>
          <w:rStyle w:val="StyleUnderline"/>
          <w:bCs/>
          <w:highlight w:val="green"/>
        </w:rPr>
        <w:t>understood</w:t>
      </w:r>
      <w:r w:rsidRPr="009968DE">
        <w:rPr>
          <w:rStyle w:val="StyleUnderline"/>
        </w:rPr>
        <w:t xml:space="preserve"> to be given only in this more general </w:t>
      </w:r>
      <w:r w:rsidRPr="009968DE">
        <w:rPr>
          <w:rStyle w:val="StyleUnderline"/>
          <w:bCs/>
        </w:rPr>
        <w:t>giving</w:t>
      </w:r>
      <w:r w:rsidRPr="009968DE">
        <w:rPr>
          <w:sz w:val="16"/>
        </w:rPr>
        <w:t xml:space="preserve">. </w:t>
      </w:r>
      <w:r w:rsidRPr="009968DE">
        <w:rPr>
          <w:rStyle w:val="StyleUnderline"/>
          <w:highlight w:val="green"/>
        </w:rPr>
        <w:t>The</w:t>
      </w:r>
      <w:r w:rsidRPr="009968DE">
        <w:rPr>
          <w:rStyle w:val="StyleUnderline"/>
        </w:rPr>
        <w:t xml:space="preserve"> emergence and </w:t>
      </w:r>
      <w:r w:rsidRPr="009968DE">
        <w:rPr>
          <w:rStyle w:val="StyleUnderline"/>
          <w:bCs/>
          <w:highlight w:val="green"/>
        </w:rPr>
        <w:t>preservation of blackness</w:t>
      </w:r>
      <w:r w:rsidRPr="009968DE">
        <w:rPr>
          <w:rStyle w:val="StyleUnderline"/>
        </w:rPr>
        <w:t xml:space="preserve">, as the </w:t>
      </w:r>
      <w:r w:rsidRPr="009968DE">
        <w:rPr>
          <w:rStyle w:val="StyleUnderline"/>
          <w:bCs/>
        </w:rPr>
        <w:t>ontological totality</w:t>
      </w:r>
      <w:r w:rsidRPr="009968DE">
        <w:rPr>
          <w:rStyle w:val="StyleUnderline"/>
        </w:rPr>
        <w:t xml:space="preserve">, </w:t>
      </w:r>
      <w:r w:rsidRPr="00A77D72">
        <w:rPr>
          <w:rStyle w:val="StyleUnderline"/>
          <w:highlight w:val="green"/>
        </w:rPr>
        <w:t xml:space="preserve">the </w:t>
      </w:r>
      <w:r w:rsidRPr="00A77D72">
        <w:rPr>
          <w:rStyle w:val="StyleUnderline"/>
          <w:bCs/>
          <w:highlight w:val="green"/>
        </w:rPr>
        <w:t>revolutionary consciousness</w:t>
      </w:r>
      <w:r w:rsidRPr="00A77D72">
        <w:rPr>
          <w:rStyle w:val="StyleUnderline"/>
          <w:highlight w:val="green"/>
        </w:rPr>
        <w:t xml:space="preserve"> that black people hold and pass, is possible </w:t>
      </w:r>
      <w:r w:rsidRPr="009968DE">
        <w:rPr>
          <w:rStyle w:val="StyleUnderline"/>
          <w:highlight w:val="green"/>
        </w:rPr>
        <w:t>only by</w:t>
      </w:r>
      <w:r w:rsidRPr="009968DE">
        <w:rPr>
          <w:rStyle w:val="StyleUnderline"/>
        </w:rPr>
        <w:t xml:space="preserve"> way of </w:t>
      </w:r>
      <w:r w:rsidRPr="00900FDF">
        <w:rPr>
          <w:rStyle w:val="StyleUnderline"/>
        </w:rPr>
        <w:t xml:space="preserve">the </w:t>
      </w:r>
      <w:r w:rsidRPr="00900FDF">
        <w:rPr>
          <w:rStyle w:val="StyleUnderline"/>
          <w:bCs/>
        </w:rPr>
        <w:t>renunciation</w:t>
      </w:r>
      <w:r w:rsidRPr="00900FDF">
        <w:rPr>
          <w:rStyle w:val="StyleUnderline"/>
        </w:rPr>
        <w:t xml:space="preserve"> of actual being</w:t>
      </w:r>
      <w:r w:rsidRPr="009968DE">
        <w:rPr>
          <w:sz w:val="16"/>
        </w:rPr>
        <w:t xml:space="preserve"> and the ongoing conferral of historical being – </w:t>
      </w:r>
      <w:r w:rsidRPr="009968DE">
        <w:rPr>
          <w:sz w:val="16"/>
          <w:szCs w:val="16"/>
        </w:rPr>
        <w:t>the gift of historicity as claimed, performed dispossession. Blackness, which is to say, black radicalism, is not the property of black people. All that we have (and are) is what we hold in our outstretched hands. This open collective being is blackness – (racial) difference mobilized against the racist determination it calls into existence in every moment of the ongoing endangerment of ‘actual being’,</w:t>
      </w:r>
      <w:r w:rsidRPr="009968DE">
        <w:rPr>
          <w:sz w:val="16"/>
        </w:rPr>
        <w:t xml:space="preserve"> of subjects who are supposed to know and own. </w:t>
      </w:r>
      <w:r w:rsidRPr="00A77D72">
        <w:rPr>
          <w:rStyle w:val="StyleUnderline"/>
        </w:rPr>
        <w:t xml:space="preserve">It makes a </w:t>
      </w:r>
      <w:r w:rsidRPr="00A77D72">
        <w:rPr>
          <w:rStyle w:val="StyleUnderline"/>
          <w:bCs/>
        </w:rPr>
        <w:t>claim</w:t>
      </w:r>
      <w:r w:rsidRPr="00A77D72">
        <w:rPr>
          <w:rStyle w:val="StyleUnderline"/>
        </w:rPr>
        <w:t xml:space="preserve"> upon us</w:t>
      </w:r>
      <w:r w:rsidRPr="009968DE">
        <w:rPr>
          <w:sz w:val="16"/>
        </w:rPr>
        <w:t xml:space="preserve"> even as it is that upon which we all can make a claim, precisely because it – and its origins – are not originary. </w:t>
      </w:r>
      <w:r w:rsidRPr="009968DE">
        <w:rPr>
          <w:rStyle w:val="StyleUnderline"/>
        </w:rPr>
        <w:t>That claim,</w:t>
      </w:r>
      <w:r w:rsidRPr="009968DE">
        <w:rPr>
          <w:sz w:val="16"/>
        </w:rPr>
        <w:t xml:space="preserve"> which is not just one among others because it is always one þ more among others, however much it is </w:t>
      </w:r>
      <w:r w:rsidRPr="009968DE">
        <w:rPr>
          <w:rStyle w:val="StyleUnderline"/>
        </w:rPr>
        <w:t xml:space="preserve">made under the most </w:t>
      </w:r>
      <w:r w:rsidRPr="009968DE">
        <w:rPr>
          <w:rStyle w:val="StyleUnderline"/>
          <w:bCs/>
        </w:rPr>
        <w:t>extreme</w:t>
      </w:r>
      <w:r w:rsidRPr="009968DE">
        <w:rPr>
          <w:rStyle w:val="StyleUnderline"/>
        </w:rPr>
        <w:t xml:space="preserve"> </w:t>
      </w:r>
      <w:r w:rsidRPr="009968DE">
        <w:rPr>
          <w:rStyle w:val="StyleUnderline"/>
          <w:bCs/>
        </w:rPr>
        <w:t>modes</w:t>
      </w:r>
      <w:r w:rsidRPr="009968DE">
        <w:rPr>
          <w:rStyle w:val="StyleUnderline"/>
        </w:rPr>
        <w:t xml:space="preserve"> of duress, in an enabling </w:t>
      </w:r>
      <w:r w:rsidRPr="009968DE">
        <w:rPr>
          <w:rStyle w:val="StyleUnderline"/>
          <w:bCs/>
        </w:rPr>
        <w:t>exhaustion</w:t>
      </w:r>
      <w:r w:rsidRPr="009968DE">
        <w:rPr>
          <w:rStyle w:val="StyleUnderline"/>
        </w:rPr>
        <w:t xml:space="preserve"> that is</w:t>
      </w:r>
      <w:r w:rsidRPr="009968DE">
        <w:rPr>
          <w:sz w:val="16"/>
        </w:rPr>
        <w:t xml:space="preserve">, in Stanley Cavell’s word, </w:t>
      </w:r>
      <w:r w:rsidRPr="009968DE">
        <w:rPr>
          <w:rStyle w:val="StyleUnderline"/>
          <w:bCs/>
        </w:rPr>
        <w:t>unowned</w:t>
      </w:r>
      <w:r w:rsidRPr="009968DE">
        <w:rPr>
          <w:rStyle w:val="StyleUnderline"/>
        </w:rPr>
        <w:t>, takes the form</w:t>
      </w:r>
      <w:r w:rsidRPr="009968DE">
        <w:rPr>
          <w:sz w:val="16"/>
        </w:rPr>
        <w:t xml:space="preserve">, in Edouard Glissant’s word, </w:t>
      </w:r>
      <w:r w:rsidRPr="009968DE">
        <w:rPr>
          <w:rStyle w:val="StyleUnderline"/>
        </w:rPr>
        <w:t xml:space="preserve">of </w:t>
      </w:r>
      <w:r w:rsidRPr="009968DE">
        <w:rPr>
          <w:rStyle w:val="StyleUnderline"/>
          <w:bCs/>
        </w:rPr>
        <w:t>consent</w:t>
      </w:r>
      <w:r w:rsidRPr="009968DE">
        <w:rPr>
          <w:sz w:val="16"/>
        </w:rPr>
        <w:t xml:space="preserve"> (Cavell 1995, p. 101; Glissant &amp; Diawara, 2011, p. 5). ‘</w:t>
      </w:r>
      <w:r w:rsidRPr="00A77D72">
        <w:rPr>
          <w:rStyle w:val="StyleUnderline"/>
          <w:bCs/>
        </w:rPr>
        <w:t>To consent not to be a single being’</w:t>
      </w:r>
      <w:r w:rsidRPr="00A77D72">
        <w:rPr>
          <w:rStyle w:val="StyleUnderline"/>
        </w:rPr>
        <w:t>, which is the</w:t>
      </w:r>
      <w:r w:rsidRPr="009968DE">
        <w:rPr>
          <w:rStyle w:val="StyleUnderline"/>
        </w:rPr>
        <w:t xml:space="preserve"> anoriginal, </w:t>
      </w:r>
      <w:r w:rsidRPr="00A77D72">
        <w:rPr>
          <w:rStyle w:val="StyleUnderline"/>
          <w:bCs/>
        </w:rPr>
        <w:t>anoriginary constitution</w:t>
      </w:r>
      <w:r w:rsidRPr="00A77D72">
        <w:rPr>
          <w:rStyle w:val="StyleUnderline"/>
        </w:rPr>
        <w:t xml:space="preserve"> of blackness as </w:t>
      </w:r>
      <w:r w:rsidRPr="00A77D72">
        <w:rPr>
          <w:rStyle w:val="StyleUnderline"/>
          <w:bCs/>
        </w:rPr>
        <w:t>radical force</w:t>
      </w:r>
      <w:r w:rsidRPr="00A77D72">
        <w:rPr>
          <w:rStyle w:val="StyleUnderline"/>
        </w:rPr>
        <w:t xml:space="preserve"> – as</w:t>
      </w:r>
      <w:r w:rsidRPr="009968DE">
        <w:rPr>
          <w:rStyle w:val="StyleUnderline"/>
        </w:rPr>
        <w:t xml:space="preserve"> historical, </w:t>
      </w:r>
      <w:r w:rsidRPr="00A77D72">
        <w:rPr>
          <w:rStyle w:val="StyleUnderline"/>
          <w:bCs/>
        </w:rPr>
        <w:t>paraontological totality</w:t>
      </w:r>
      <w:r w:rsidRPr="009968DE">
        <w:rPr>
          <w:rStyle w:val="StyleUnderline"/>
        </w:rPr>
        <w:t xml:space="preserve"> – is,</w:t>
      </w:r>
      <w:r w:rsidRPr="009968DE">
        <w:rPr>
          <w:sz w:val="16"/>
        </w:rPr>
        <w:t xml:space="preserve"> for Robinson, </w:t>
      </w:r>
      <w:r w:rsidRPr="009968DE">
        <w:rPr>
          <w:rStyle w:val="StyleUnderline"/>
          <w:highlight w:val="green"/>
        </w:rPr>
        <w:t>the</w:t>
      </w:r>
      <w:r w:rsidRPr="009968DE">
        <w:rPr>
          <w:rStyle w:val="StyleUnderline"/>
        </w:rPr>
        <w:t xml:space="preserve"> existential and </w:t>
      </w:r>
      <w:r w:rsidRPr="009968DE">
        <w:rPr>
          <w:rStyle w:val="StyleUnderline"/>
          <w:bCs/>
          <w:highlight w:val="green"/>
        </w:rPr>
        <w:t>logical necessity</w:t>
      </w:r>
      <w:r w:rsidRPr="009968DE">
        <w:rPr>
          <w:rStyle w:val="StyleUnderline"/>
          <w:highlight w:val="green"/>
        </w:rPr>
        <w:t xml:space="preserve"> that turns</w:t>
      </w:r>
      <w:r w:rsidRPr="009968DE">
        <w:rPr>
          <w:sz w:val="16"/>
        </w:rPr>
        <w:t xml:space="preserve"> the history of racial capitalism, which is also to say </w:t>
      </w:r>
      <w:r w:rsidRPr="009968DE">
        <w:rPr>
          <w:rStyle w:val="StyleUnderline"/>
          <w:highlight w:val="green"/>
        </w:rPr>
        <w:t xml:space="preserve">the </w:t>
      </w:r>
      <w:r w:rsidRPr="00A77D72">
        <w:rPr>
          <w:rStyle w:val="StyleUnderline"/>
          <w:bCs/>
          <w:highlight w:val="green"/>
        </w:rPr>
        <w:t>Marxist</w:t>
      </w:r>
      <w:r w:rsidRPr="00A77D72">
        <w:rPr>
          <w:rStyle w:val="StyleUnderline"/>
          <w:highlight w:val="green"/>
        </w:rPr>
        <w:t xml:space="preserve"> tradition</w:t>
      </w:r>
      <w:r w:rsidRPr="009968DE">
        <w:rPr>
          <w:rStyle w:val="StyleUnderline"/>
          <w:highlight w:val="green"/>
        </w:rPr>
        <w:t xml:space="preserve">, </w:t>
      </w:r>
      <w:r w:rsidRPr="009968DE">
        <w:rPr>
          <w:rStyle w:val="StyleUnderline"/>
          <w:bCs/>
          <w:highlight w:val="green"/>
        </w:rPr>
        <w:t>inside out</w:t>
      </w:r>
      <w:r w:rsidRPr="009968DE">
        <w:rPr>
          <w:rStyle w:val="StyleUnderline"/>
          <w:highlight w:val="green"/>
        </w:rPr>
        <w:t>.</w:t>
      </w:r>
      <w:r w:rsidRPr="009968DE">
        <w:rPr>
          <w:sz w:val="16"/>
        </w:rPr>
        <w:t xml:space="preserve"> </w:t>
      </w:r>
      <w:r w:rsidRPr="009968DE">
        <w:rPr>
          <w:rStyle w:val="StyleUnderline"/>
        </w:rPr>
        <w:t xml:space="preserve">What cannot be </w:t>
      </w:r>
      <w:r w:rsidRPr="009968DE">
        <w:rPr>
          <w:rStyle w:val="StyleUnderline"/>
          <w:bCs/>
        </w:rPr>
        <w:t>understood</w:t>
      </w:r>
      <w:r w:rsidRPr="009968DE">
        <w:rPr>
          <w:rStyle w:val="StyleUnderline"/>
        </w:rPr>
        <w:t xml:space="preserve"> within, or as a function of, the </w:t>
      </w:r>
      <w:r w:rsidRPr="009968DE">
        <w:rPr>
          <w:rStyle w:val="StyleUnderline"/>
          <w:bCs/>
        </w:rPr>
        <w:t>deprivation</w:t>
      </w:r>
      <w:r w:rsidRPr="009968DE">
        <w:rPr>
          <w:sz w:val="16"/>
        </w:rPr>
        <w:t xml:space="preserve"> that is the context of its genesis, </w:t>
      </w:r>
      <w:r w:rsidRPr="009968DE">
        <w:rPr>
          <w:rStyle w:val="StyleUnderline"/>
        </w:rPr>
        <w:t xml:space="preserve">can only be understood as the </w:t>
      </w:r>
      <w:r w:rsidRPr="009968DE">
        <w:rPr>
          <w:rStyle w:val="StyleUnderline"/>
          <w:bCs/>
        </w:rPr>
        <w:t>ongoing</w:t>
      </w:r>
      <w:r w:rsidRPr="009968DE">
        <w:rPr>
          <w:rStyle w:val="StyleUnderline"/>
        </w:rPr>
        <w:t xml:space="preserve"> </w:t>
      </w:r>
      <w:r w:rsidRPr="009968DE">
        <w:rPr>
          <w:rStyle w:val="StyleUnderline"/>
          <w:bCs/>
        </w:rPr>
        <w:t>present</w:t>
      </w:r>
      <w:r w:rsidRPr="009968DE">
        <w:rPr>
          <w:rStyle w:val="StyleUnderline"/>
        </w:rPr>
        <w:t xml:space="preserve"> of a </w:t>
      </w:r>
      <w:r w:rsidRPr="009968DE">
        <w:rPr>
          <w:rStyle w:val="StyleUnderline"/>
          <w:bCs/>
        </w:rPr>
        <w:t>common refusal</w:t>
      </w:r>
      <w:r w:rsidRPr="009968DE">
        <w:rPr>
          <w:rStyle w:val="StyleUnderline"/>
        </w:rPr>
        <w:t>.</w:t>
      </w:r>
      <w:r w:rsidRPr="009968DE">
        <w:rPr>
          <w:sz w:val="16"/>
        </w:rPr>
        <w:t xml:space="preserve">1 </w:t>
      </w:r>
      <w:r w:rsidRPr="009968DE">
        <w:rPr>
          <w:rStyle w:val="StyleUnderline"/>
          <w:highlight w:val="green"/>
        </w:rPr>
        <w:t>This</w:t>
      </w:r>
      <w:r w:rsidRPr="009968DE">
        <w:rPr>
          <w:rStyle w:val="StyleUnderline"/>
        </w:rPr>
        <w:t xml:space="preserve"> </w:t>
      </w:r>
      <w:r w:rsidRPr="009968DE">
        <w:rPr>
          <w:rStyle w:val="StyleUnderline"/>
          <w:bCs/>
        </w:rPr>
        <w:t>oldnew</w:t>
      </w:r>
      <w:r w:rsidRPr="009968DE">
        <w:rPr>
          <w:rStyle w:val="StyleUnderline"/>
        </w:rPr>
        <w:t xml:space="preserve"> kind of </w:t>
      </w:r>
      <w:r w:rsidRPr="009968DE">
        <w:rPr>
          <w:rStyle w:val="StyleUnderline"/>
          <w:bCs/>
          <w:highlight w:val="green"/>
        </w:rPr>
        <w:t>transcendental aesthetic</w:t>
      </w:r>
      <w:r w:rsidRPr="009968DE">
        <w:rPr>
          <w:rStyle w:val="StyleUnderline"/>
        </w:rPr>
        <w:t xml:space="preserve">, off and out in its </w:t>
      </w:r>
      <w:r w:rsidRPr="009968DE">
        <w:rPr>
          <w:rStyle w:val="StyleUnderline"/>
          <w:bCs/>
        </w:rPr>
        <w:t>immanence</w:t>
      </w:r>
      <w:r w:rsidRPr="009968DE">
        <w:rPr>
          <w:rStyle w:val="StyleUnderline"/>
        </w:rPr>
        <w:t xml:space="preserve"> as the </w:t>
      </w:r>
      <w:r w:rsidRPr="009968DE">
        <w:rPr>
          <w:rStyle w:val="StyleUnderline"/>
          <w:bCs/>
        </w:rPr>
        <w:t>scientific productivity</w:t>
      </w:r>
      <w:r w:rsidRPr="009968DE">
        <w:rPr>
          <w:rStyle w:val="StyleUnderline"/>
        </w:rPr>
        <w:t xml:space="preserve"> of such immanence projects, </w:t>
      </w:r>
      <w:r w:rsidRPr="009968DE">
        <w:rPr>
          <w:rStyle w:val="StyleUnderline"/>
          <w:highlight w:val="green"/>
        </w:rPr>
        <w:t xml:space="preserve">is the </w:t>
      </w:r>
      <w:r w:rsidRPr="009968DE">
        <w:rPr>
          <w:rStyle w:val="StyleUnderline"/>
          <w:bCs/>
          <w:highlight w:val="green"/>
        </w:rPr>
        <w:t>unowned</w:t>
      </w:r>
      <w:r w:rsidRPr="009968DE">
        <w:rPr>
          <w:rStyle w:val="StyleUnderline"/>
        </w:rPr>
        <w:t xml:space="preserve">, differential, </w:t>
      </w:r>
      <w:r w:rsidRPr="009968DE">
        <w:rPr>
          <w:rStyle w:val="StyleUnderline"/>
          <w:highlight w:val="green"/>
        </w:rPr>
        <w:t xml:space="preserve">and </w:t>
      </w:r>
      <w:r w:rsidRPr="009968DE">
        <w:rPr>
          <w:rStyle w:val="StyleUnderline"/>
          <w:bCs/>
          <w:highlight w:val="green"/>
        </w:rPr>
        <w:t>differentiated</w:t>
      </w:r>
      <w:r w:rsidRPr="009968DE">
        <w:rPr>
          <w:rStyle w:val="StyleUnderline"/>
          <w:bCs/>
        </w:rPr>
        <w:t xml:space="preserve"> thing</w:t>
      </w:r>
      <w:r w:rsidRPr="009968DE">
        <w:rPr>
          <w:rStyle w:val="StyleUnderline"/>
        </w:rPr>
        <w:t xml:space="preserve"> itself </w:t>
      </w:r>
      <w:r w:rsidRPr="009968DE">
        <w:rPr>
          <w:rStyle w:val="StyleUnderline"/>
          <w:highlight w:val="green"/>
        </w:rPr>
        <w:t xml:space="preserve">that we </w:t>
      </w:r>
      <w:r w:rsidRPr="009968DE">
        <w:rPr>
          <w:rStyle w:val="StyleUnderline"/>
          <w:bCs/>
          <w:highlight w:val="green"/>
        </w:rPr>
        <w:t xml:space="preserve">hold </w:t>
      </w:r>
      <w:r w:rsidRPr="00A77D72">
        <w:rPr>
          <w:rStyle w:val="StyleUnderline"/>
          <w:bCs/>
          <w:highlight w:val="green"/>
        </w:rPr>
        <w:t>out to one another</w:t>
      </w:r>
      <w:r w:rsidRPr="009968DE">
        <w:rPr>
          <w:rStyle w:val="StyleUnderline"/>
        </w:rPr>
        <w:t xml:space="preserve">, in the bottom, under our skin, </w:t>
      </w:r>
      <w:r w:rsidRPr="009968DE">
        <w:rPr>
          <w:rStyle w:val="StyleUnderline"/>
          <w:highlight w:val="green"/>
        </w:rPr>
        <w:t>for</w:t>
      </w:r>
      <w:r w:rsidRPr="009968DE">
        <w:rPr>
          <w:rStyle w:val="StyleUnderline"/>
        </w:rPr>
        <w:t xml:space="preserve"> the </w:t>
      </w:r>
      <w:r w:rsidRPr="009968DE">
        <w:rPr>
          <w:rStyle w:val="StyleUnderline"/>
          <w:bCs/>
          <w:highlight w:val="green"/>
        </w:rPr>
        <w:t>general kin</w:t>
      </w:r>
      <w:r w:rsidRPr="009968DE">
        <w:rPr>
          <w:rStyle w:val="StyleUnderline"/>
        </w:rPr>
        <w:t xml:space="preserve">, at the </w:t>
      </w:r>
      <w:r w:rsidRPr="009968DE">
        <w:rPr>
          <w:rStyle w:val="StyleUnderline"/>
          <w:bCs/>
        </w:rPr>
        <w:t xml:space="preserve">rendezvous of victory. </w:t>
      </w:r>
      <w:r w:rsidRPr="009968DE">
        <w:rPr>
          <w:sz w:val="16"/>
        </w:rPr>
        <w:t xml:space="preserve">To say that we have something (only insofar as we relinquish it) is to say that we come from somewhere (only insofar as we leave that place behind). Genesis is dispersion; </w:t>
      </w:r>
      <w:r w:rsidRPr="009968DE">
        <w:rPr>
          <w:rStyle w:val="StyleUnderline"/>
          <w:highlight w:val="green"/>
        </w:rPr>
        <w:t xml:space="preserve">somewhere is </w:t>
      </w:r>
      <w:r w:rsidRPr="009968DE">
        <w:rPr>
          <w:rStyle w:val="StyleUnderline"/>
          <w:bCs/>
          <w:highlight w:val="green"/>
        </w:rPr>
        <w:t>everywhere and nowhere</w:t>
      </w:r>
      <w:r w:rsidRPr="009968DE">
        <w:rPr>
          <w:rStyle w:val="StyleUnderline"/>
          <w:highlight w:val="green"/>
        </w:rPr>
        <w:t xml:space="preserve"> as the </w:t>
      </w:r>
      <w:r w:rsidRPr="009968DE">
        <w:rPr>
          <w:rStyle w:val="StyleUnderline"/>
          <w:bCs/>
          <w:highlight w:val="green"/>
        </w:rPr>
        <w:t>radical dislocation</w:t>
      </w:r>
      <w:r w:rsidRPr="009968DE">
        <w:rPr>
          <w:rStyle w:val="StyleUnderline"/>
          <w:highlight w:val="green"/>
        </w:rPr>
        <w:t xml:space="preserve"> we enact</w:t>
      </w:r>
      <w:r w:rsidRPr="009968DE">
        <w:rPr>
          <w:rStyle w:val="StyleUnderline"/>
        </w:rPr>
        <w:t xml:space="preserve">, where we stay and keep on going, </w:t>
      </w:r>
      <w:r w:rsidRPr="009968DE">
        <w:rPr>
          <w:rStyle w:val="StyleUnderline"/>
          <w:bCs/>
        </w:rPr>
        <w:t>before the beginning</w:t>
      </w:r>
      <w:r w:rsidRPr="009968DE">
        <w:rPr>
          <w:rStyle w:val="StyleUnderline"/>
        </w:rPr>
        <w:t xml:space="preserve">, </w:t>
      </w:r>
      <w:r w:rsidRPr="009968DE">
        <w:rPr>
          <w:rStyle w:val="StyleUnderline"/>
          <w:highlight w:val="green"/>
        </w:rPr>
        <w:t>before every beginning</w:t>
      </w:r>
      <w:r w:rsidRPr="009968DE">
        <w:rPr>
          <w:rStyle w:val="StyleUnderline"/>
        </w:rPr>
        <w:t xml:space="preserve">, and </w:t>
      </w:r>
      <w:r w:rsidRPr="009968DE">
        <w:rPr>
          <w:rStyle w:val="StyleUnderline"/>
          <w:bCs/>
        </w:rPr>
        <w:t>all belonging</w:t>
      </w:r>
      <w:r w:rsidRPr="009968DE">
        <w:rPr>
          <w:rStyle w:val="StyleUnderline"/>
        </w:rPr>
        <w:t xml:space="preserve">, </w:t>
      </w:r>
      <w:r w:rsidRPr="009968DE">
        <w:rPr>
          <w:rStyle w:val="StyleUnderline"/>
          <w:highlight w:val="green"/>
        </w:rPr>
        <w:t>in</w:t>
      </w:r>
      <w:r w:rsidRPr="009968DE">
        <w:rPr>
          <w:rStyle w:val="StyleUnderline"/>
        </w:rPr>
        <w:t xml:space="preserve"> </w:t>
      </w:r>
      <w:r w:rsidRPr="009968DE">
        <w:rPr>
          <w:rStyle w:val="StyleUnderline"/>
          <w:bCs/>
          <w:highlight w:val="green"/>
        </w:rPr>
        <w:t>undercommon variance</w:t>
      </w:r>
      <w:r w:rsidRPr="009968DE">
        <w:rPr>
          <w:rStyle w:val="StyleUnderline"/>
        </w:rPr>
        <w:t xml:space="preserve">, in arrivance and </w:t>
      </w:r>
      <w:r w:rsidRPr="009968DE">
        <w:rPr>
          <w:rStyle w:val="StyleUnderline"/>
          <w:bCs/>
        </w:rPr>
        <w:t>propulsion</w:t>
      </w:r>
      <w:r w:rsidRPr="009968DE">
        <w:rPr>
          <w:rStyle w:val="StyleUnderline"/>
        </w:rPr>
        <w:t xml:space="preserve">, in the flexed load of an </w:t>
      </w:r>
      <w:r w:rsidRPr="009968DE">
        <w:rPr>
          <w:rStyle w:val="StyleUnderline"/>
          <w:bCs/>
        </w:rPr>
        <w:t>evangelical bridge</w:t>
      </w:r>
      <w:r w:rsidRPr="009968DE">
        <w:rPr>
          <w:rStyle w:val="StyleUnderline"/>
        </w:rPr>
        <w:t>, passed on this surrepetitious vamp, here</w:t>
      </w:r>
      <w:r w:rsidRPr="009968DE">
        <w:rPr>
          <w:sz w:val="16"/>
          <w:szCs w:val="16"/>
        </w:rPr>
        <w:t>. If you need some, come on, get some. We come from nothing, which is something misunderstood.</w:t>
      </w:r>
      <w:r w:rsidRPr="009968DE">
        <w:rPr>
          <w:sz w:val="16"/>
        </w:rPr>
        <w:t xml:space="preserve"> It’s not that blackness is not statelessness; it’s just that statelessness is an open set of social lives whose animaterialized exhaustion remains as irreducible chance. </w:t>
      </w:r>
      <w:r w:rsidRPr="009968DE">
        <w:rPr>
          <w:rStyle w:val="StyleUnderline"/>
          <w:highlight w:val="green"/>
        </w:rPr>
        <w:t>Statelessness is our</w:t>
      </w:r>
      <w:r w:rsidRPr="009968DE">
        <w:rPr>
          <w:rStyle w:val="StyleUnderline"/>
        </w:rPr>
        <w:t xml:space="preserve"> terribly </w:t>
      </w:r>
      <w:r w:rsidRPr="009968DE">
        <w:rPr>
          <w:rStyle w:val="StyleUnderline"/>
          <w:bCs/>
          <w:highlight w:val="green"/>
        </w:rPr>
        <w:t>beautiful</w:t>
      </w:r>
      <w:r w:rsidRPr="009968DE">
        <w:rPr>
          <w:rStyle w:val="StyleUnderline"/>
          <w:bCs/>
        </w:rPr>
        <w:t xml:space="preserve"> open </w:t>
      </w:r>
      <w:r w:rsidRPr="009968DE">
        <w:rPr>
          <w:rStyle w:val="StyleUnderline"/>
          <w:bCs/>
          <w:highlight w:val="green"/>
        </w:rPr>
        <w:t>secret</w:t>
      </w:r>
      <w:r w:rsidRPr="009968DE">
        <w:rPr>
          <w:rStyle w:val="StyleUnderline"/>
        </w:rPr>
        <w:t>, the unnatural habitat</w:t>
      </w:r>
      <w:r w:rsidRPr="009968DE">
        <w:rPr>
          <w:sz w:val="16"/>
        </w:rPr>
        <w:t xml:space="preserve">, and habitus of analytic engines with synthetic capacities. </w:t>
      </w:r>
      <w:r w:rsidRPr="009968DE">
        <w:rPr>
          <w:rStyle w:val="StyleUnderline"/>
        </w:rPr>
        <w:t xml:space="preserve">Preservation is </w:t>
      </w:r>
      <w:r w:rsidRPr="009968DE">
        <w:rPr>
          <w:rStyle w:val="StyleUnderline"/>
          <w:bCs/>
        </w:rPr>
        <w:t>conditional branching</w:t>
      </w:r>
      <w:r w:rsidRPr="009968DE">
        <w:rPr>
          <w:rStyle w:val="StyleUnderline"/>
        </w:rPr>
        <w:t xml:space="preserve">, undone computation </w:t>
      </w:r>
      <w:r w:rsidRPr="009968DE">
        <w:rPr>
          <w:sz w:val="16"/>
        </w:rPr>
        <w:t xml:space="preserve">(tuned, forked, tongued), </w:t>
      </w:r>
      <w:r w:rsidRPr="009968DE">
        <w:rPr>
          <w:rStyle w:val="StyleUnderline"/>
          <w:bCs/>
        </w:rPr>
        <w:t>improvisation</w:t>
      </w:r>
      <w:r w:rsidRPr="009968DE">
        <w:rPr>
          <w:rStyle w:val="StyleUnderline"/>
        </w:rPr>
        <w:t xml:space="preserve"> and, what it forges, digital </w:t>
      </w:r>
      <w:r w:rsidRPr="009968DE">
        <w:rPr>
          <w:rStyle w:val="StyleUnderline"/>
          <w:bCs/>
        </w:rPr>
        <w:t>speculation beyond</w:t>
      </w:r>
      <w:r w:rsidRPr="009968DE">
        <w:rPr>
          <w:rStyle w:val="StyleUnderline"/>
        </w:rPr>
        <w:t xml:space="preserve"> the </w:t>
      </w:r>
      <w:r w:rsidRPr="009968DE">
        <w:rPr>
          <w:rStyle w:val="StyleUnderline"/>
          <w:bCs/>
        </w:rPr>
        <w:t>analogical</w:t>
      </w:r>
      <w:r w:rsidRPr="009968DE">
        <w:rPr>
          <w:sz w:val="16"/>
        </w:rPr>
        <w:t xml:space="preserve"> or representational or calculative reserve. Critique – for example, the deciphering of the fundamental discursive structures that (de)form Western civilization – is part of its repertoire but it must always be kept in mind that cryptanalytic assertion has a cryptographic condition of possibility. </w:t>
      </w:r>
      <w:r w:rsidRPr="009968DE">
        <w:rPr>
          <w:rStyle w:val="StyleUnderline"/>
        </w:rPr>
        <w:t>Robinson’s movement</w:t>
      </w:r>
      <w:r w:rsidRPr="009968DE">
        <w:rPr>
          <w:sz w:val="16"/>
        </w:rPr>
        <w:t xml:space="preserve"> within and elucidation of the open secret </w:t>
      </w:r>
      <w:r w:rsidRPr="009968DE">
        <w:rPr>
          <w:rStyle w:val="StyleUnderline"/>
        </w:rPr>
        <w:t xml:space="preserve">has been a kind of </w:t>
      </w:r>
      <w:r w:rsidRPr="009968DE">
        <w:rPr>
          <w:rStyle w:val="StyleUnderline"/>
          <w:bCs/>
        </w:rPr>
        <w:t>open secret</w:t>
      </w:r>
      <w:r w:rsidRPr="009968DE">
        <w:rPr>
          <w:rStyle w:val="StyleUnderline"/>
        </w:rPr>
        <w:t xml:space="preserve"> all its own.</w:t>
      </w:r>
      <w:r w:rsidRPr="009968DE">
        <w:rPr>
          <w:sz w:val="16"/>
        </w:rPr>
        <w:t xml:space="preserve"> For a long time, before its republication in 2000, </w:t>
      </w:r>
      <w:r w:rsidRPr="009968DE">
        <w:rPr>
          <w:rStyle w:val="StyleUnderline"/>
          <w:highlight w:val="green"/>
        </w:rPr>
        <w:t xml:space="preserve">Black Marxism </w:t>
      </w:r>
      <w:r w:rsidRPr="009968DE">
        <w:rPr>
          <w:rStyle w:val="StyleUnderline"/>
          <w:bCs/>
          <w:highlight w:val="green"/>
        </w:rPr>
        <w:t>circulated underground</w:t>
      </w:r>
      <w:r w:rsidRPr="009968DE">
        <w:rPr>
          <w:rStyle w:val="StyleUnderline"/>
          <w:highlight w:val="green"/>
        </w:rPr>
        <w:t xml:space="preserve">, as a recurrent </w:t>
      </w:r>
      <w:r w:rsidRPr="009968DE">
        <w:rPr>
          <w:rStyle w:val="StyleUnderline"/>
          <w:bCs/>
          <w:highlight w:val="green"/>
        </w:rPr>
        <w:t>seismic event</w:t>
      </w:r>
      <w:r w:rsidRPr="009968DE">
        <w:rPr>
          <w:rStyle w:val="StyleUnderline"/>
          <w:highlight w:val="green"/>
        </w:rPr>
        <w:t xml:space="preserve"> on the edge</w:t>
      </w:r>
      <w:r w:rsidRPr="009968DE">
        <w:rPr>
          <w:rStyle w:val="StyleUnderline"/>
        </w:rPr>
        <w:t xml:space="preserve"> or over the </w:t>
      </w:r>
      <w:r w:rsidRPr="009968DE">
        <w:rPr>
          <w:rStyle w:val="StyleUnderline"/>
          <w:bCs/>
        </w:rPr>
        <w:t xml:space="preserve">edge </w:t>
      </w:r>
      <w:r w:rsidRPr="009968DE">
        <w:rPr>
          <w:rStyle w:val="StyleUnderline"/>
          <w:bCs/>
          <w:highlight w:val="green"/>
        </w:rPr>
        <w:t>of the university</w:t>
      </w:r>
      <w:r w:rsidRPr="009968DE">
        <w:rPr>
          <w:rStyle w:val="StyleUnderline"/>
        </w:rPr>
        <w:t xml:space="preserve">, </w:t>
      </w:r>
      <w:r w:rsidRPr="009968DE">
        <w:rPr>
          <w:sz w:val="16"/>
          <w:szCs w:val="16"/>
        </w:rPr>
        <w:t>for those of us who valorized being on or over that edge even if we had been relegated to it. There, at least, we could get together and talk about the bomb that had gone off in our heads. Otherwise we carried around its out, dispersive potenza as contraband, buried under the goods that legitimate parties to exchange can value, until we could get it to the black market, where (the) license has no weight, and hand it around out of a suitcase or over a kitchen table or from behind a makeshift counter. Like Pryor (1994) said: ‘I got some shit, too ... you respect my shit and I’ll respect yours’. Maybe there is some shit in the back of our cars that we don’t even know about. Certainly, this smuggled cargo would be cause for optimism, even against the grain of our constant, clear-eyed vigilance, even against the general interdiction – the intellectual state of emergency – enforced when we emphysemically authorize ourselves to speak of the spirit of the age. That spirit marks the scene in which the etiolation of black studies in the name of critique is carried out by way of our serial flirtation with forgetting our own animation</w:t>
      </w:r>
      <w:r w:rsidRPr="009968DE">
        <w:rPr>
          <w:sz w:val="16"/>
        </w:rPr>
        <w:t xml:space="preserve">, the collective being that is more precisely understood as being-in-collection insofar as the latter term denotes a debt that is not only incalculable but also subprime. </w:t>
      </w:r>
      <w:r w:rsidRPr="009968DE">
        <w:rPr>
          <w:sz w:val="12"/>
          <w:szCs w:val="12"/>
        </w:rPr>
        <w:t>Therefore, by way of the brilliant black light in Frank B. Wilderson’s Afro-pessimistic sound – which materializes, in an investigation of black being, the most rigorous instance of this fatal but necessary proximity to oblivion – I’d like to consider what it is (again and again) to lose a home. This is Wilderson (2007): Slavery is the great leveler of the black subject’s positionality. The black American subject does not generate historical categories of entitlement, sovereignty, and immigration for the record. We are ‘off the map’ with respect to the cartography that charts civil society’s semiotics; we have a past but not a heritage. To the data-generating demands of the Historical Axis, we present a virtual blank, much like that which the Khosian presented to the Anthropological Axis. This places us in a structurally impossible position, one that is outside the articulations of hegemony. However, it also places hegemony in a structurally impossible position because – and this is key – our presence works back on the grammar of hegemony and threatens it with incoherence. If every subject – even the most massacred among them, Indians – is required to have analogs within the nation’s structuring narrative, and the experience of one subject on whom the nation’s order of wealth was built is without analog, then that subject’s presence destabilizes all other analogs (p. 31).</w:t>
      </w:r>
    </w:p>
    <w:p w14:paraId="4CC8F96D" w14:textId="13A03F01" w:rsidR="00993F8A" w:rsidRDefault="00993F8A" w:rsidP="005E2D6A"/>
    <w:p w14:paraId="13700718" w14:textId="77777777" w:rsidR="00993F8A" w:rsidRDefault="00993F8A" w:rsidP="00993F8A">
      <w:pPr>
        <w:pStyle w:val="Heading4"/>
      </w:pPr>
      <w:r>
        <w:t>The ROJ is to engage in a project of mapping property. Both property and rhetorical spaces like debate perpetuate IP as whiteness, sustaining racial capitalism and reinforcing an exclusionary praxis. Only the K engages in strategies to fight racial capitalism inside and outside debate.</w:t>
      </w:r>
    </w:p>
    <w:p w14:paraId="4BCCDF36" w14:textId="77777777" w:rsidR="00993F8A" w:rsidRPr="00A70FEE" w:rsidRDefault="00993F8A" w:rsidP="00993F8A">
      <w:pPr>
        <w:rPr>
          <w:sz w:val="16"/>
          <w:szCs w:val="16"/>
        </w:rPr>
      </w:pPr>
      <w:r w:rsidRPr="003B379F">
        <w:rPr>
          <w:rStyle w:val="Style13ptBold"/>
        </w:rPr>
        <w:t>Vats ‘19</w:t>
      </w:r>
      <w:r>
        <w:rPr>
          <w:sz w:val="16"/>
          <w:szCs w:val="16"/>
        </w:rPr>
        <w:t xml:space="preserve"> </w:t>
      </w:r>
      <w:r w:rsidRPr="00A26B81">
        <w:rPr>
          <w:sz w:val="16"/>
          <w:szCs w:val="16"/>
        </w:rPr>
        <w:t>[Anjali Vats, JD, PhD; Associate Professor of Law at the University of Pittsburgh School of Law with a secondary appointment in the Communication Department at the University of Pittsburgh; 10-02-2019; “Mapping property”; Quarterly Journal of Speech, Vol. 105, No. 4, 508–526; DOI: 10.1080/00335630.2019.1666347; Accessed 08-29-2021] AK</w:t>
      </w:r>
    </w:p>
    <w:p w14:paraId="0D9BFD00" w14:textId="77777777" w:rsidR="00993F8A" w:rsidRPr="00791B1D" w:rsidRDefault="00993F8A" w:rsidP="00993F8A">
      <w:pPr>
        <w:rPr>
          <w:sz w:val="16"/>
          <w:szCs w:val="16"/>
        </w:rPr>
      </w:pPr>
      <w:r w:rsidRPr="00791B1D">
        <w:rPr>
          <w:sz w:val="16"/>
          <w:szCs w:val="16"/>
        </w:rPr>
        <w:t>Rhetorically mapping property</w:t>
      </w:r>
    </w:p>
    <w:p w14:paraId="3445AF6F" w14:textId="77777777" w:rsidR="00993F8A" w:rsidRPr="00EA6DDE" w:rsidRDefault="00993F8A" w:rsidP="00993F8A">
      <w:pPr>
        <w:rPr>
          <w:sz w:val="16"/>
        </w:rPr>
      </w:pPr>
      <w:r w:rsidRPr="00EA6DDE">
        <w:rPr>
          <w:sz w:val="16"/>
        </w:rPr>
        <w:t xml:space="preserve">The insights that the books that I have discussed here provide are important ones for thinking about future directions for rhetoric and rhetorical studies. For a field at a crossroads in terms of its investments in subjects and methods, </w:t>
      </w:r>
      <w:r w:rsidRPr="00CD1B34">
        <w:rPr>
          <w:rStyle w:val="StyleUnderline"/>
        </w:rPr>
        <w:t xml:space="preserve">the rich </w:t>
      </w:r>
      <w:r w:rsidRPr="00EC6DA3">
        <w:rPr>
          <w:rStyle w:val="StyleUnderline"/>
          <w:highlight w:val="green"/>
        </w:rPr>
        <w:t>possibilities for studying (i</w:t>
      </w:r>
      <w:r w:rsidRPr="00CD1B34">
        <w:rPr>
          <w:rStyle w:val="StyleUnderline"/>
        </w:rPr>
        <w:t xml:space="preserve">ntellectual) property, </w:t>
      </w:r>
      <w:r w:rsidRPr="00EC6DA3">
        <w:rPr>
          <w:rStyle w:val="StyleUnderline"/>
          <w:highlight w:val="green"/>
        </w:rPr>
        <w:t>p</w:t>
      </w:r>
      <w:r w:rsidRPr="00CD1B34">
        <w:rPr>
          <w:rStyle w:val="StyleUnderline"/>
        </w:rPr>
        <w:t xml:space="preserve">articularly </w:t>
      </w:r>
      <w:r w:rsidRPr="00EC6DA3">
        <w:rPr>
          <w:rStyle w:val="StyleUnderline"/>
          <w:highlight w:val="green"/>
        </w:rPr>
        <w:t>by way of</w:t>
      </w:r>
      <w:r w:rsidRPr="00CD1B34">
        <w:rPr>
          <w:rStyle w:val="StyleUnderline"/>
        </w:rPr>
        <w:t xml:space="preserve"> the </w:t>
      </w:r>
      <w:r w:rsidRPr="00EC6DA3">
        <w:rPr>
          <w:rStyle w:val="StyleUnderline"/>
          <w:highlight w:val="green"/>
        </w:rPr>
        <w:t>rhetorical strategies</w:t>
      </w:r>
      <w:r w:rsidRPr="00CD1B34">
        <w:rPr>
          <w:rStyle w:val="StyleUnderline"/>
        </w:rPr>
        <w:t xml:space="preserve">, cultural practices, and institutional structures that </w:t>
      </w:r>
      <w:r w:rsidRPr="00EC6DA3">
        <w:rPr>
          <w:rStyle w:val="StyleUnderline"/>
          <w:highlight w:val="green"/>
        </w:rPr>
        <w:t>ensure its continued existence as a tool for normalizing</w:t>
      </w:r>
      <w:r w:rsidRPr="00CD1B34">
        <w:rPr>
          <w:rStyle w:val="StyleUnderline"/>
        </w:rPr>
        <w:t xml:space="preserve"> racial orders and </w:t>
      </w:r>
      <w:r w:rsidRPr="00EC6DA3">
        <w:rPr>
          <w:rStyle w:val="StyleUnderline"/>
          <w:highlight w:val="green"/>
        </w:rPr>
        <w:t>racial capitalism</w:t>
      </w:r>
      <w:r w:rsidRPr="00CD1B34">
        <w:rPr>
          <w:rStyle w:val="StyleUnderline"/>
        </w:rPr>
        <w:t xml:space="preserve">, can offer direction for </w:t>
      </w:r>
      <w:r w:rsidRPr="001E192F">
        <w:rPr>
          <w:rStyle w:val="StyleUnderline"/>
        </w:rPr>
        <w:t>scholars</w:t>
      </w:r>
      <w:r w:rsidRPr="00EA6DDE">
        <w:rPr>
          <w:sz w:val="16"/>
        </w:rPr>
        <w:t xml:space="preserve">. Property implicitly structures the all too familiar “available means of persuasion,” in Aristotle’s words, in which individuals exist, often without notice. Returning to the notion of </w:t>
      </w:r>
      <w:r w:rsidRPr="00EC6DA3">
        <w:rPr>
          <w:rStyle w:val="StyleUnderline"/>
          <w:highlight w:val="green"/>
        </w:rPr>
        <w:t>mapping property</w:t>
      </w:r>
      <w:r w:rsidRPr="00EA6DDE">
        <w:rPr>
          <w:sz w:val="16"/>
        </w:rPr>
        <w:t xml:space="preserve">, then, </w:t>
      </w:r>
      <w:r w:rsidRPr="00EC6DA3">
        <w:rPr>
          <w:rStyle w:val="StyleUnderline"/>
          <w:highlight w:val="green"/>
        </w:rPr>
        <w:t>can aid rhetorical scholars</w:t>
      </w:r>
      <w:r w:rsidRPr="001F40A7">
        <w:rPr>
          <w:rStyle w:val="StyleUnderline"/>
        </w:rPr>
        <w:t xml:space="preserve"> in thinking about how the field can contribute to studies of (intellectual) property</w:t>
      </w:r>
      <w:r w:rsidRPr="00EA6DDE">
        <w:rPr>
          <w:sz w:val="16"/>
        </w:rPr>
        <w:t xml:space="preserve">, whether by breaking ground around new objects of study or deepening existing analyses around topics such as the ones that I have described. The property turn in the humanities, however, makes it clear that </w:t>
      </w:r>
      <w:r w:rsidRPr="00EC6DA3">
        <w:rPr>
          <w:rStyle w:val="StyleUnderline"/>
        </w:rPr>
        <w:t>studying</w:t>
      </w:r>
      <w:r w:rsidRPr="00EA6DDE">
        <w:rPr>
          <w:sz w:val="16"/>
        </w:rPr>
        <w:t xml:space="preserve"> persuasion </w:t>
      </w:r>
      <w:r w:rsidRPr="00EC6DA3">
        <w:rPr>
          <w:rStyle w:val="StyleUnderline"/>
        </w:rPr>
        <w:t>without</w:t>
      </w:r>
      <w:r w:rsidRPr="00EA6DDE">
        <w:rPr>
          <w:rStyle w:val="StyleUnderline"/>
        </w:rPr>
        <w:t xml:space="preserve"> an </w:t>
      </w:r>
      <w:r w:rsidRPr="00EC6DA3">
        <w:rPr>
          <w:rStyle w:val="StyleUnderline"/>
        </w:rPr>
        <w:t>understanding</w:t>
      </w:r>
      <w:r w:rsidRPr="00EA6DDE">
        <w:rPr>
          <w:rStyle w:val="StyleUnderline"/>
        </w:rPr>
        <w:t xml:space="preserve"> of </w:t>
      </w:r>
      <w:r w:rsidRPr="00EC6DA3">
        <w:rPr>
          <w:rStyle w:val="StyleUnderline"/>
        </w:rPr>
        <w:t>property as</w:t>
      </w:r>
      <w:r w:rsidRPr="00EA6DDE">
        <w:rPr>
          <w:rStyle w:val="StyleUnderline"/>
        </w:rPr>
        <w:t xml:space="preserve"> a set of </w:t>
      </w:r>
      <w:r w:rsidRPr="00EC6DA3">
        <w:rPr>
          <w:rStyle w:val="StyleUnderline"/>
        </w:rPr>
        <w:t>rules for subject-subject relationalities that materially constrain rhetorical situations is ill-advised</w:t>
      </w:r>
      <w:r w:rsidRPr="00EA6DDE">
        <w:rPr>
          <w:rStyle w:val="StyleUnderline"/>
        </w:rPr>
        <w:t>.</w:t>
      </w:r>
      <w:r w:rsidRPr="00EA6DDE">
        <w:rPr>
          <w:sz w:val="16"/>
        </w:rPr>
        <w:t xml:space="preserve"> </w:t>
      </w:r>
      <w:r w:rsidRPr="00EC6DA3">
        <w:rPr>
          <w:rStyle w:val="Emphasis"/>
          <w:highlight w:val="green"/>
        </w:rPr>
        <w:t>Property provides nuanced explanations for material realities that other theories may not</w:t>
      </w:r>
      <w:r w:rsidRPr="00EA6DDE">
        <w:rPr>
          <w:sz w:val="16"/>
        </w:rPr>
        <w:t>.</w:t>
      </w:r>
    </w:p>
    <w:p w14:paraId="70680545" w14:textId="77777777" w:rsidR="00993F8A" w:rsidRPr="00E32638" w:rsidRDefault="00993F8A" w:rsidP="00993F8A">
      <w:pPr>
        <w:rPr>
          <w:sz w:val="16"/>
        </w:rPr>
      </w:pPr>
      <w:r w:rsidRPr="00E32638">
        <w:rPr>
          <w:sz w:val="16"/>
        </w:rPr>
        <w:t xml:space="preserve">Bhandar, Karuka, Sunder Rajan, and Eng and Han highlight multiple, multimodal strategies through which </w:t>
      </w:r>
      <w:r w:rsidRPr="00EF3F9E">
        <w:rPr>
          <w:rStyle w:val="StyleUnderline"/>
          <w:highlight w:val="green"/>
        </w:rPr>
        <w:t>property is incorporated, constructed, and decolonized</w:t>
      </w:r>
      <w:r w:rsidRPr="00E32638">
        <w:rPr>
          <w:sz w:val="16"/>
        </w:rPr>
        <w:t xml:space="preserve">. They show that </w:t>
      </w:r>
      <w:r w:rsidRPr="00EF3F9E">
        <w:rPr>
          <w:rStyle w:val="StyleUnderline"/>
          <w:highlight w:val="green"/>
        </w:rPr>
        <w:t>discursive and material choices are pivotal</w:t>
      </w:r>
      <w:r w:rsidRPr="002E4C07">
        <w:rPr>
          <w:rStyle w:val="StyleUnderline"/>
        </w:rPr>
        <w:t xml:space="preserve"> in the outcome in property cases</w:t>
      </w:r>
      <w:r w:rsidRPr="00E32638">
        <w:rPr>
          <w:sz w:val="16"/>
        </w:rPr>
        <w:t>. In their canonical essay on the separate but equal doctrine, Marouf Hasian, Celeste Condit, and John Lucaites argue that law is dependent on rhetorical culture. They write that: “</w:t>
      </w:r>
      <w:r w:rsidRPr="00852917">
        <w:rPr>
          <w:rStyle w:val="StyleUnderline"/>
        </w:rPr>
        <w:t>A rhetorical culture is</w:t>
      </w:r>
      <w:r w:rsidRPr="00E32638">
        <w:rPr>
          <w:sz w:val="16"/>
        </w:rPr>
        <w:t xml:space="preserve"> ... </w:t>
      </w:r>
      <w:r w:rsidRPr="00EF3F9E">
        <w:rPr>
          <w:rStyle w:val="StyleUnderline"/>
          <w:highlight w:val="green"/>
        </w:rPr>
        <w:t>power-in-action</w:t>
      </w:r>
      <w:r w:rsidRPr="00E32638">
        <w:rPr>
          <w:sz w:val="16"/>
        </w:rPr>
        <w:t xml:space="preserve">, and </w:t>
      </w:r>
      <w:r w:rsidRPr="00852917">
        <w:rPr>
          <w:rStyle w:val="StyleUnderline"/>
        </w:rPr>
        <w:t>the meaning of the law necessarily derives from the forms available in rhetorical culture</w:t>
      </w:r>
      <w:r w:rsidRPr="00E32638">
        <w:rPr>
          <w:sz w:val="16"/>
        </w:rPr>
        <w:t xml:space="preserve">.”20 </w:t>
      </w:r>
      <w:r w:rsidRPr="00AB7B5F">
        <w:rPr>
          <w:rStyle w:val="StyleUnderline"/>
        </w:rPr>
        <w:t xml:space="preserve">The books </w:t>
      </w:r>
      <w:r w:rsidRPr="00E32638">
        <w:rPr>
          <w:sz w:val="16"/>
        </w:rPr>
        <w:t xml:space="preserve">I have reviewed certainly </w:t>
      </w:r>
      <w:r w:rsidRPr="00AB7B5F">
        <w:rPr>
          <w:rStyle w:val="StyleUnderline"/>
        </w:rPr>
        <w:t>showcase the complex relationships between law and rhetorical culture</w:t>
      </w:r>
      <w:r w:rsidRPr="00E32638">
        <w:rPr>
          <w:sz w:val="16"/>
        </w:rPr>
        <w:t xml:space="preserve">. However, they also demonstrate that </w:t>
      </w:r>
      <w:r w:rsidRPr="00EF3F9E">
        <w:rPr>
          <w:rStyle w:val="StyleUnderline"/>
          <w:highlight w:val="green"/>
        </w:rPr>
        <w:t>studying rhetorical culture is impossible without sustained attention to political economy, institutional structures, and interpersonal dynamics</w:t>
      </w:r>
      <w:r w:rsidRPr="00E32638">
        <w:rPr>
          <w:sz w:val="16"/>
        </w:rPr>
        <w:t xml:space="preserve">, among other issues. Rhetoric without materiality simply misses the ways that </w:t>
      </w:r>
      <w:r w:rsidRPr="00E32638">
        <w:rPr>
          <w:rStyle w:val="Emphasis"/>
        </w:rPr>
        <w:t>property and power exist in multiple forms, including deeds, railroads, prescription drugs, and therapeutic exchanges, among others</w:t>
      </w:r>
      <w:r w:rsidRPr="00E32638">
        <w:rPr>
          <w:sz w:val="16"/>
        </w:rPr>
        <w:t>.</w:t>
      </w:r>
    </w:p>
    <w:p w14:paraId="619F2100" w14:textId="77777777" w:rsidR="00993F8A" w:rsidRPr="00B91559" w:rsidRDefault="00993F8A" w:rsidP="00993F8A">
      <w:pPr>
        <w:rPr>
          <w:sz w:val="16"/>
          <w:szCs w:val="16"/>
        </w:rPr>
      </w:pPr>
      <w:r w:rsidRPr="00B91559">
        <w:rPr>
          <w:sz w:val="16"/>
          <w:szCs w:val="16"/>
        </w:rPr>
        <w:t>There is perhaps no more immediate example in the discipline of rhetoric through which to demonstrate the ubiquity and urgency of (intellectual) property problems than the controversy that erupted in the summer of 2019, when Dr. Martin Medhurst decided to pen an editorial for publication in Rhetoric &amp; Public Affairs on the topic of the long-brewing controversy over the process for selecting the Distinguished Scholars of the National Communication Association. In less than a week, over 1,500 scholars mobilized to express their outrage at Dr. Medhurst’s sentiments – and those in a letter signed by nearly all the living Distinguished Scholars as well. Without belaboring the details or histories of the event, I want to very briefly note some of the ways that property, rhetorical and otherwise, came to the fore, particularly in forms that the authors here would presumably highlight as examples of property’s exclusions.</w:t>
      </w:r>
    </w:p>
    <w:p w14:paraId="2DCE3DCE" w14:textId="77777777" w:rsidR="00C84584" w:rsidRDefault="00993F8A" w:rsidP="00993F8A">
      <w:pPr>
        <w:rPr>
          <w:rStyle w:val="StyleUnderline"/>
        </w:rPr>
      </w:pPr>
      <w:r w:rsidRPr="00F201BB">
        <w:rPr>
          <w:sz w:val="16"/>
        </w:rPr>
        <w:t xml:space="preserve">For instance, </w:t>
      </w:r>
      <w:r w:rsidRPr="00F357F0">
        <w:rPr>
          <w:rStyle w:val="StyleUnderline"/>
        </w:rPr>
        <w:t>editorships, awards, and other markers of disciplinary prowess confer status property on particular individuals for “improving” the discipline</w:t>
      </w:r>
      <w:r w:rsidRPr="00F201BB">
        <w:rPr>
          <w:sz w:val="16"/>
        </w:rPr>
        <w:t xml:space="preserve">. As in the examples that Bhandar highlights, that </w:t>
      </w:r>
      <w:r w:rsidRPr="00491447">
        <w:rPr>
          <w:rStyle w:val="StyleUnderline"/>
        </w:rPr>
        <w:t xml:space="preserve">status </w:t>
      </w:r>
      <w:r w:rsidRPr="00EF3F9E">
        <w:rPr>
          <w:rStyle w:val="StyleUnderline"/>
          <w:highlight w:val="green"/>
        </w:rPr>
        <w:t>property is deeply intertwined with</w:t>
      </w:r>
      <w:r w:rsidRPr="00491447">
        <w:rPr>
          <w:rStyle w:val="StyleUnderline"/>
        </w:rPr>
        <w:t xml:space="preserve"> narrow, Euro-American conceptions of</w:t>
      </w:r>
      <w:r w:rsidRPr="00F201BB">
        <w:rPr>
          <w:sz w:val="16"/>
        </w:rPr>
        <w:t xml:space="preserve"> (</w:t>
      </w:r>
      <w:r w:rsidRPr="00EF3F9E">
        <w:rPr>
          <w:rStyle w:val="StyleUnderline"/>
          <w:highlight w:val="green"/>
        </w:rPr>
        <w:t>white</w:t>
      </w:r>
      <w:r w:rsidRPr="00F201BB">
        <w:rPr>
          <w:sz w:val="16"/>
        </w:rPr>
        <w:t xml:space="preserve">) romantic </w:t>
      </w:r>
      <w:r w:rsidRPr="00EF3F9E">
        <w:rPr>
          <w:rStyle w:val="StyleUnderline"/>
          <w:highlight w:val="green"/>
        </w:rPr>
        <w:t>scholarship</w:t>
      </w:r>
      <w:r w:rsidRPr="00F201BB">
        <w:rPr>
          <w:sz w:val="16"/>
        </w:rPr>
        <w:t xml:space="preserve">, which I have written about at length elsewhere. Further, </w:t>
      </w:r>
      <w:r w:rsidRPr="007F49BD">
        <w:rPr>
          <w:rStyle w:val="Emphasis"/>
        </w:rPr>
        <w:t xml:space="preserve">the infrastructures of the discipline are </w:t>
      </w:r>
      <w:r w:rsidRPr="00EF3F9E">
        <w:rPr>
          <w:rStyle w:val="Emphasis"/>
          <w:highlight w:val="green"/>
        </w:rPr>
        <w:lastRenderedPageBreak/>
        <w:t>built to reinforce whiteness as (i</w:t>
      </w:r>
      <w:r w:rsidRPr="007F49BD">
        <w:rPr>
          <w:rStyle w:val="Emphasis"/>
        </w:rPr>
        <w:t xml:space="preserve">ntellectual) </w:t>
      </w:r>
      <w:r w:rsidRPr="00EF3F9E">
        <w:rPr>
          <w:rStyle w:val="Emphasis"/>
          <w:highlight w:val="green"/>
        </w:rPr>
        <w:t>p</w:t>
      </w:r>
      <w:r w:rsidRPr="00EF3F9E">
        <w:rPr>
          <w:rStyle w:val="Emphasis"/>
        </w:rPr>
        <w:t>r</w:t>
      </w:r>
      <w:r w:rsidRPr="007F49BD">
        <w:rPr>
          <w:rStyle w:val="Emphasis"/>
        </w:rPr>
        <w:t>operty</w:t>
      </w:r>
      <w:r w:rsidRPr="00F201BB">
        <w:rPr>
          <w:sz w:val="16"/>
        </w:rPr>
        <w:t xml:space="preserve">. Karuka’s argument is, fundamentally, one about the manner in which </w:t>
      </w:r>
      <w:r w:rsidRPr="00EF3F9E">
        <w:rPr>
          <w:rStyle w:val="Emphasis"/>
          <w:highlight w:val="green"/>
        </w:rPr>
        <w:t>material infrastructures</w:t>
      </w:r>
      <w:r w:rsidRPr="00657328">
        <w:rPr>
          <w:rStyle w:val="Emphasis"/>
        </w:rPr>
        <w:t xml:space="preserve"> have </w:t>
      </w:r>
      <w:r w:rsidRPr="00EF3F9E">
        <w:rPr>
          <w:rStyle w:val="Emphasis"/>
          <w:highlight w:val="green"/>
        </w:rPr>
        <w:t>operated through racialized labor to entrench white racial power</w:t>
      </w:r>
      <w:r w:rsidRPr="00657328">
        <w:rPr>
          <w:rStyle w:val="Emphasis"/>
        </w:rPr>
        <w:t>, even through hegemonic struggle</w:t>
      </w:r>
      <w:r w:rsidRPr="00F201BB">
        <w:rPr>
          <w:sz w:val="16"/>
        </w:rPr>
        <w:t>. In the discipline of rhetoric, graduate programs are the metaphorical infrastructure through which (</w:t>
      </w:r>
      <w:r w:rsidRPr="00EF3F9E">
        <w:rPr>
          <w:rStyle w:val="StyleUnderline"/>
          <w:highlight w:val="green"/>
        </w:rPr>
        <w:t>racial) capitalism</w:t>
      </w:r>
      <w:r w:rsidRPr="00157581">
        <w:rPr>
          <w:rStyle w:val="StyleUnderline"/>
        </w:rPr>
        <w:t xml:space="preserve"> operates to </w:t>
      </w:r>
      <w:r w:rsidRPr="00EF3F9E">
        <w:rPr>
          <w:rStyle w:val="StyleUnderline"/>
          <w:highlight w:val="green"/>
        </w:rPr>
        <w:t>destroy healthy modes of relationship</w:t>
      </w:r>
      <w:r w:rsidRPr="00EF3F9E">
        <w:rPr>
          <w:sz w:val="16"/>
        </w:rPr>
        <w:t>,</w:t>
      </w:r>
      <w:r w:rsidRPr="00F201BB">
        <w:rPr>
          <w:sz w:val="16"/>
        </w:rPr>
        <w:t xml:space="preserve"> all too often </w:t>
      </w:r>
      <w:r w:rsidRPr="00EF3F9E">
        <w:rPr>
          <w:rStyle w:val="StyleUnderline"/>
          <w:highlight w:val="green"/>
        </w:rPr>
        <w:t>replacing them with competitive</w:t>
      </w:r>
      <w:r w:rsidRPr="00157581">
        <w:rPr>
          <w:rStyle w:val="StyleUnderline"/>
        </w:rPr>
        <w:t xml:space="preserve">, patronage-based </w:t>
      </w:r>
      <w:r w:rsidRPr="00EF3F9E">
        <w:rPr>
          <w:rStyle w:val="StyleUnderline"/>
          <w:highlight w:val="green"/>
        </w:rPr>
        <w:t>ones</w:t>
      </w:r>
      <w:r w:rsidRPr="00F201BB">
        <w:rPr>
          <w:sz w:val="16"/>
        </w:rPr>
        <w:t xml:space="preserve">. Additionally, the field is a site for the management of multiple, competing understandings of (rhetorical) knowledge. Sunder Rajan highlights how </w:t>
      </w:r>
      <w:r w:rsidRPr="00081052">
        <w:rPr>
          <w:rStyle w:val="StyleUnderline"/>
        </w:rPr>
        <w:t>cultures, nations, and institutions conceptualize value differently</w:t>
      </w:r>
      <w:r w:rsidRPr="00F201BB">
        <w:rPr>
          <w:sz w:val="16"/>
        </w:rPr>
        <w:t xml:space="preserve">, in his case </w:t>
      </w:r>
      <w:r w:rsidRPr="00081052">
        <w:rPr>
          <w:rStyle w:val="StyleUnderline"/>
        </w:rPr>
        <w:t>in the context of human health</w:t>
      </w:r>
      <w:r w:rsidRPr="00F201BB">
        <w:rPr>
          <w:sz w:val="16"/>
        </w:rPr>
        <w:t xml:space="preserve">. The emergence of the methodological distinction between close reading and critical rhetoric showcases how such </w:t>
      </w:r>
      <w:r w:rsidRPr="00825530">
        <w:rPr>
          <w:rStyle w:val="StyleUnderline"/>
        </w:rPr>
        <w:t>disparate values emerge in spaces that are purportedly attempting to achieve the same ends</w:t>
      </w:r>
      <w:r w:rsidRPr="00F201BB">
        <w:rPr>
          <w:sz w:val="16"/>
        </w:rPr>
        <w:t xml:space="preserve">. Finally, </w:t>
      </w:r>
      <w:r w:rsidRPr="005D5E6A">
        <w:rPr>
          <w:rStyle w:val="StyleUnderline"/>
        </w:rPr>
        <w:t xml:space="preserve">the </w:t>
      </w:r>
      <w:r w:rsidRPr="00EF3F9E">
        <w:rPr>
          <w:rStyle w:val="StyleUnderline"/>
          <w:highlight w:val="green"/>
        </w:rPr>
        <w:t>underdevelopment of critical race studies within rhetoric highlights the exclusionary praxis of the field</w:t>
      </w:r>
    </w:p>
    <w:p w14:paraId="32165521" w14:textId="77777777" w:rsidR="00C84584" w:rsidRDefault="00C84584" w:rsidP="00993F8A">
      <w:pPr>
        <w:rPr>
          <w:rStyle w:val="StyleUnderline"/>
        </w:rPr>
      </w:pPr>
    </w:p>
    <w:p w14:paraId="30C1DD6F" w14:textId="5C25D2D6" w:rsidR="00993F8A" w:rsidRPr="00F201BB" w:rsidRDefault="00993F8A" w:rsidP="00993F8A">
      <w:pPr>
        <w:rPr>
          <w:sz w:val="16"/>
        </w:rPr>
      </w:pPr>
      <w:r w:rsidRPr="00F201BB">
        <w:rPr>
          <w:sz w:val="16"/>
        </w:rPr>
        <w:t xml:space="preserve">. If #CommunicationSoWhite and #RhetoricSoWhite have demonstrated anything, it is that </w:t>
      </w:r>
      <w:r w:rsidRPr="00B65F6B">
        <w:rPr>
          <w:rStyle w:val="StyleUnderline"/>
        </w:rPr>
        <w:t>the disciplines of communication and rhetoric have</w:t>
      </w:r>
      <w:r w:rsidRPr="00F201BB">
        <w:rPr>
          <w:sz w:val="16"/>
        </w:rPr>
        <w:t xml:space="preserve">, as of yet, </w:t>
      </w:r>
      <w:r w:rsidRPr="00B65F6B">
        <w:rPr>
          <w:rStyle w:val="StyleUnderline"/>
        </w:rPr>
        <w:t>not enacted the theory and praxis that can achieve stated goals of diversity, equity, and inclusion</w:t>
      </w:r>
      <w:r w:rsidRPr="00F201BB">
        <w:rPr>
          <w:sz w:val="16"/>
        </w:rPr>
        <w:t>.21 More intersectional work remains to be done around race and property.</w:t>
      </w:r>
    </w:p>
    <w:p w14:paraId="1858BC66" w14:textId="77777777" w:rsidR="00993F8A" w:rsidRPr="00F94B07" w:rsidRDefault="00993F8A" w:rsidP="00993F8A">
      <w:pPr>
        <w:rPr>
          <w:sz w:val="16"/>
        </w:rPr>
      </w:pPr>
      <w:r w:rsidRPr="00B60961">
        <w:rPr>
          <w:sz w:val="16"/>
        </w:rPr>
        <w:t xml:space="preserve">Indeed, CRT-Net and the Facebook Group “Communication Scholars for Transformation” have demonstrated that many </w:t>
      </w:r>
      <w:r w:rsidRPr="00E1235A">
        <w:rPr>
          <w:rStyle w:val="StyleUnderline"/>
        </w:rPr>
        <w:t>white scholars have not hesitated to invoke the “cultural logics of white racial grievance”</w:t>
      </w:r>
      <w:r w:rsidRPr="00B60961">
        <w:rPr>
          <w:sz w:val="16"/>
        </w:rPr>
        <w:t xml:space="preserve">22 in order </w:t>
      </w:r>
      <w:r w:rsidRPr="00E1235A">
        <w:rPr>
          <w:rStyle w:val="StyleUnderline"/>
        </w:rPr>
        <w:t>to protect whiteness as (intellectual) property</w:t>
      </w:r>
      <w:r w:rsidRPr="00B60961">
        <w:rPr>
          <w:sz w:val="16"/>
        </w:rPr>
        <w:t xml:space="preserve">. As </w:t>
      </w:r>
      <w:r w:rsidRPr="00EF3F9E">
        <w:rPr>
          <w:rStyle w:val="StyleUnderline"/>
          <w:highlight w:val="green"/>
        </w:rPr>
        <w:t>scholars</w:t>
      </w:r>
      <w:r w:rsidRPr="003771F0">
        <w:rPr>
          <w:rStyle w:val="StyleUnderline"/>
        </w:rPr>
        <w:t xml:space="preserve"> </w:t>
      </w:r>
      <w:r w:rsidRPr="00B60961">
        <w:rPr>
          <w:sz w:val="16"/>
        </w:rPr>
        <w:t xml:space="preserve">in rhetoric take up questions of (intellectual) property in this kairotic moment, they </w:t>
      </w:r>
      <w:r w:rsidRPr="00EF3F9E">
        <w:rPr>
          <w:rStyle w:val="StyleUnderline"/>
          <w:highlight w:val="green"/>
        </w:rPr>
        <w:t>would be well served to</w:t>
      </w:r>
      <w:r w:rsidRPr="003771F0">
        <w:rPr>
          <w:rStyle w:val="StyleUnderline"/>
        </w:rPr>
        <w:t xml:space="preserve"> begin by </w:t>
      </w:r>
      <w:r w:rsidRPr="00EF3F9E">
        <w:rPr>
          <w:rStyle w:val="StyleUnderline"/>
          <w:highlight w:val="green"/>
        </w:rPr>
        <w:t>interrogat</w:t>
      </w:r>
      <w:r w:rsidRPr="003771F0">
        <w:rPr>
          <w:rStyle w:val="StyleUnderline"/>
        </w:rPr>
        <w:t xml:space="preserve">ing the </w:t>
      </w:r>
      <w:r w:rsidRPr="00EF3F9E">
        <w:rPr>
          <w:rStyle w:val="StyleUnderline"/>
          <w:highlight w:val="green"/>
        </w:rPr>
        <w:t>spaces closest to them</w:t>
      </w:r>
      <w:r w:rsidRPr="00B60961">
        <w:rPr>
          <w:sz w:val="16"/>
        </w:rPr>
        <w:t xml:space="preserve">. Rhetoric itself is built on the edifices of the regimes that scholars such as Bhandar, Karuka, Sunder Rajan, Eng and Han describe. </w:t>
      </w:r>
      <w:r w:rsidRPr="00406AC7">
        <w:rPr>
          <w:rStyle w:val="StyleUnderline"/>
        </w:rPr>
        <w:t xml:space="preserve">As with whiteness, </w:t>
      </w:r>
      <w:r w:rsidRPr="00EF3F9E">
        <w:rPr>
          <w:rStyle w:val="StyleUnderline"/>
          <w:highlight w:val="green"/>
        </w:rPr>
        <w:t>the machinations of property frequently goes unnoticed, at considerable cost</w:t>
      </w:r>
      <w:r w:rsidRPr="00406AC7">
        <w:rPr>
          <w:rStyle w:val="StyleUnderline"/>
        </w:rPr>
        <w:t xml:space="preserve"> to those who do not benefit from them</w:t>
      </w:r>
      <w:r w:rsidRPr="00B60961">
        <w:rPr>
          <w:sz w:val="16"/>
        </w:rPr>
        <w:t xml:space="preserve">.23 </w:t>
      </w:r>
      <w:r w:rsidRPr="00EF3F9E">
        <w:rPr>
          <w:rStyle w:val="Emphasis"/>
          <w:highlight w:val="green"/>
        </w:rPr>
        <w:t>Whiteness as (i</w:t>
      </w:r>
      <w:r w:rsidRPr="008A70EA">
        <w:rPr>
          <w:rStyle w:val="Emphasis"/>
        </w:rPr>
        <w:t xml:space="preserve">ntellectual) </w:t>
      </w:r>
      <w:r w:rsidRPr="00EF3F9E">
        <w:rPr>
          <w:rStyle w:val="Emphasis"/>
          <w:highlight w:val="green"/>
        </w:rPr>
        <w:t>p</w:t>
      </w:r>
      <w:r w:rsidRPr="008A70EA">
        <w:rPr>
          <w:rStyle w:val="Emphasis"/>
        </w:rPr>
        <w:t xml:space="preserve">roperty </w:t>
      </w:r>
      <w:r w:rsidRPr="00EF3F9E">
        <w:rPr>
          <w:rStyle w:val="Emphasis"/>
          <w:highlight w:val="green"/>
        </w:rPr>
        <w:t>has been normalized</w:t>
      </w:r>
      <w:r w:rsidRPr="008A70EA">
        <w:rPr>
          <w:rStyle w:val="Emphasis"/>
        </w:rPr>
        <w:t xml:space="preserve"> for far too long </w:t>
      </w:r>
      <w:r w:rsidRPr="00EF3F9E">
        <w:rPr>
          <w:rStyle w:val="Emphasis"/>
          <w:highlight w:val="green"/>
        </w:rPr>
        <w:t xml:space="preserve">in communication and </w:t>
      </w:r>
      <w:r w:rsidRPr="00696355">
        <w:rPr>
          <w:rStyle w:val="Emphasis"/>
          <w:highlight w:val="green"/>
        </w:rPr>
        <w:t>rhetoric</w:t>
      </w:r>
      <w:r w:rsidRPr="00696355">
        <w:rPr>
          <w:rStyle w:val="StyleUnderline"/>
          <w:highlight w:val="green"/>
        </w:rPr>
        <w:t>. Turning inward</w:t>
      </w:r>
      <w:r w:rsidRPr="00EF3F9E">
        <w:rPr>
          <w:rStyle w:val="StyleUnderline"/>
        </w:rPr>
        <w:t xml:space="preserve"> to consider how rhetoric</w:t>
      </w:r>
      <w:r w:rsidRPr="00B60961">
        <w:rPr>
          <w:sz w:val="16"/>
        </w:rPr>
        <w:t xml:space="preserve">, specifically, </w:t>
      </w:r>
      <w:r w:rsidRPr="00B60961">
        <w:rPr>
          <w:rStyle w:val="StyleUnderline"/>
        </w:rPr>
        <w:t xml:space="preserve">is mired in problems of (intellectual) property </w:t>
      </w:r>
      <w:r w:rsidRPr="00696355">
        <w:rPr>
          <w:rStyle w:val="StyleUnderline"/>
        </w:rPr>
        <w:t>will</w:t>
      </w:r>
      <w:r w:rsidRPr="00B60961">
        <w:rPr>
          <w:rStyle w:val="StyleUnderline"/>
        </w:rPr>
        <w:t xml:space="preserve"> not only </w:t>
      </w:r>
      <w:r w:rsidRPr="00696355">
        <w:rPr>
          <w:rStyle w:val="StyleUnderline"/>
          <w:highlight w:val="green"/>
        </w:rPr>
        <w:t>aid</w:t>
      </w:r>
      <w:r w:rsidRPr="00696355">
        <w:rPr>
          <w:rStyle w:val="StyleUnderline"/>
        </w:rPr>
        <w:t xml:space="preserve"> the field in becoming more just</w:t>
      </w:r>
      <w:r w:rsidRPr="00B60961">
        <w:rPr>
          <w:rStyle w:val="StyleUnderline"/>
        </w:rPr>
        <w:t xml:space="preserve"> but also </w:t>
      </w:r>
      <w:r w:rsidRPr="00696355">
        <w:rPr>
          <w:rStyle w:val="StyleUnderline"/>
          <w:highlight w:val="green"/>
        </w:rPr>
        <w:t>in thinking</w:t>
      </w:r>
      <w:r w:rsidRPr="00B60961">
        <w:rPr>
          <w:rStyle w:val="StyleUnderline"/>
        </w:rPr>
        <w:t xml:space="preserve"> with more depth </w:t>
      </w:r>
      <w:r w:rsidRPr="00696355">
        <w:rPr>
          <w:rStyle w:val="StyleUnderline"/>
          <w:highlight w:val="green"/>
        </w:rPr>
        <w:t>about problems of property in the world</w:t>
      </w:r>
      <w:r w:rsidRPr="00B60961">
        <w:rPr>
          <w:sz w:val="16"/>
        </w:rPr>
        <w:t>.</w:t>
      </w:r>
    </w:p>
    <w:p w14:paraId="059DD7E4" w14:textId="2E24D7D7" w:rsidR="00993F8A" w:rsidRDefault="00993F8A" w:rsidP="005E2D6A"/>
    <w:p w14:paraId="414D72F3" w14:textId="36C334F1" w:rsidR="00F2585F" w:rsidRDefault="00AE5ADE" w:rsidP="00AF1F9D">
      <w:pPr>
        <w:pStyle w:val="Heading2"/>
      </w:pPr>
      <w:r>
        <w:lastRenderedPageBreak/>
        <w:t>Case</w:t>
      </w:r>
    </w:p>
    <w:p w14:paraId="335DC2B3" w14:textId="77777777" w:rsidR="00F2585F" w:rsidRPr="002923D3" w:rsidRDefault="00F2585F" w:rsidP="00F2585F">
      <w:pPr>
        <w:pStyle w:val="Heading4"/>
      </w:pPr>
      <w:r>
        <w:t>TRIPS waiver requires the disclosure of trade secrets in order to enable effective transfer of technology to be effective – this decks solvency and increases likelihood of US circumvention.</w:t>
      </w:r>
    </w:p>
    <w:p w14:paraId="2F0311E3" w14:textId="77777777" w:rsidR="00F2585F" w:rsidRDefault="00F2585F" w:rsidP="00F2585F">
      <w:r w:rsidRPr="00EF77EB">
        <w:rPr>
          <w:rStyle w:val="Heading4Char"/>
        </w:rPr>
        <w:t>Noonan ’21</w:t>
      </w:r>
      <w:r>
        <w:t xml:space="preserve"> -- </w:t>
      </w:r>
      <w:r w:rsidRPr="00EF77EB">
        <w:t xml:space="preserve">Kevin E. Noonan is a partner with McDonnell Boehnen Hulbert &amp; Berghoff LLP and serves as Chair of the firm’s Biotechnology &amp; Pharmaceuticals Practice Group. </w:t>
      </w:r>
      <w:r>
        <w:t>(Kevin E. Noonan</w:t>
      </w:r>
      <w:r w:rsidRPr="00EF77EB">
        <w:t xml:space="preserve">, "If the Devil of the WTO IP Waiver Is in the Details, What Are the Details?," Patent Docs, </w:t>
      </w:r>
      <w:hyperlink r:id="rId11" w:history="1">
        <w:r w:rsidRPr="00134F0D">
          <w:rPr>
            <w:rStyle w:val="Hyperlink"/>
          </w:rPr>
          <w:t>https://www.patentdocs.org/2021/05/if-the-devil-of-the-wto-ip-waiver-is-in-the-details-what-are-the-details.html</w:t>
        </w:r>
      </w:hyperlink>
      <w:r w:rsidRPr="00EF77EB">
        <w:t>,</w:t>
      </w:r>
      <w:r>
        <w:t xml:space="preserve"> accessed </w:t>
      </w:r>
      <w:r w:rsidRPr="00EF77EB">
        <w:t>9-3-2021</w:t>
      </w:r>
      <w:r>
        <w:t>)</w:t>
      </w:r>
      <w:r w:rsidRPr="00EF77EB">
        <w:t xml:space="preserve"> //nikki</w:t>
      </w:r>
    </w:p>
    <w:p w14:paraId="171054D3" w14:textId="77777777" w:rsidR="00C74FA6" w:rsidRDefault="00F2585F" w:rsidP="00F2585F">
      <w:pPr>
        <w:rPr>
          <w:sz w:val="16"/>
          <w:szCs w:val="22"/>
        </w:rPr>
      </w:pPr>
      <w:r w:rsidRPr="00EF77EB">
        <w:rPr>
          <w:sz w:val="16"/>
          <w:szCs w:val="22"/>
        </w:rPr>
        <w:t xml:space="preserve">While the details of the WTO patent waiver have not been determined (or more properly negotiated), </w:t>
      </w:r>
      <w:r w:rsidRPr="00EF77EB">
        <w:rPr>
          <w:rStyle w:val="StyleUnderline"/>
        </w:rPr>
        <w:t>it is important to consider the structure of the international trade regime in which the waiver will operate and the consequences of any agreement defining exactly what will be waived.</w:t>
      </w:r>
      <w:r>
        <w:rPr>
          <w:rStyle w:val="StyleUnderline"/>
        </w:rPr>
        <w:t xml:space="preserve"> </w:t>
      </w:r>
      <w:r w:rsidRPr="00EF77EB">
        <w:rPr>
          <w:sz w:val="16"/>
          <w:szCs w:val="22"/>
        </w:rPr>
        <w:t>The GATT/TRIPS agreement is a treaty, which (of course) is an agreement between countries, and disputes and accommodations are between their governments.</w:t>
      </w:r>
      <w:r>
        <w:rPr>
          <w:sz w:val="16"/>
          <w:szCs w:val="22"/>
        </w:rPr>
        <w:t xml:space="preserve"> </w:t>
      </w:r>
      <w:r w:rsidRPr="00EF77EB">
        <w:rPr>
          <w:rStyle w:val="StyleUnderline"/>
        </w:rPr>
        <w:t>The extent to which a private company's patent or other IP rights are protected under the terms of these agreements depends on actions of these governments in enforcing them on the company's beha</w:t>
      </w:r>
      <w:r w:rsidRPr="00EF77EB">
        <w:rPr>
          <w:sz w:val="16"/>
          <w:szCs w:val="22"/>
        </w:rPr>
        <w:t>lf.</w:t>
      </w:r>
      <w:r>
        <w:rPr>
          <w:sz w:val="16"/>
          <w:szCs w:val="22"/>
        </w:rPr>
        <w:t xml:space="preserve"> </w:t>
      </w:r>
      <w:r w:rsidRPr="00EF77EB">
        <w:rPr>
          <w:sz w:val="16"/>
          <w:szCs w:val="22"/>
        </w:rPr>
        <w:t xml:space="preserve">Thus, for protections like patents, </w:t>
      </w:r>
      <w:r w:rsidRPr="00EF77EB">
        <w:rPr>
          <w:rStyle w:val="StyleUnderline"/>
        </w:rPr>
        <w:t>a government can agree to "turn a blind eye" to infringement by companies in other countries</w:t>
      </w:r>
      <w:r w:rsidRPr="00EF77EB">
        <w:rPr>
          <w:sz w:val="16"/>
          <w:szCs w:val="22"/>
        </w:rPr>
        <w:t xml:space="preserve"> (or other governments) by refusing to press the rightsholder's case before the WTO, to pressure the governments unilaterally (as in the Watch List and Special Watch List of the U.S. Trade Representative's Special 301 Report), or otherwise support a private company's private actions using an infringing country's legal system.</w:t>
      </w:r>
      <w:r>
        <w:rPr>
          <w:sz w:val="16"/>
          <w:szCs w:val="22"/>
        </w:rPr>
        <w:t xml:space="preserve"> </w:t>
      </w:r>
      <w:r w:rsidRPr="00EF77EB">
        <w:rPr>
          <w:sz w:val="16"/>
          <w:szCs w:val="22"/>
        </w:rPr>
        <w:t>Such "passive" actions (i.e., refusing to enforce rights in violating or "scofflaw" countries) requires very little affirmative action by a government.</w:t>
      </w:r>
      <w:r>
        <w:rPr>
          <w:sz w:val="16"/>
          <w:szCs w:val="22"/>
        </w:rPr>
        <w:t xml:space="preserve"> </w:t>
      </w:r>
      <w:r w:rsidRPr="00EF77EB">
        <w:rPr>
          <w:sz w:val="16"/>
          <w:szCs w:val="22"/>
        </w:rPr>
        <w:t>These are the types of de facto waivers that can be effective, for example, for patented drugs that can be produced by conventional drug production technology wherein description of an active pharmaceutical ingredient molecule.</w:t>
      </w:r>
      <w:r>
        <w:rPr>
          <w:sz w:val="16"/>
          <w:szCs w:val="22"/>
        </w:rPr>
        <w:t xml:space="preserve"> </w:t>
      </w:r>
      <w:r w:rsidRPr="00351F5C">
        <w:rPr>
          <w:rStyle w:val="StyleUnderline"/>
          <w:highlight w:val="cyan"/>
        </w:rPr>
        <w:t>The details of COVID vaccine production</w:t>
      </w:r>
      <w:r w:rsidRPr="00351F5C">
        <w:rPr>
          <w:sz w:val="16"/>
          <w:szCs w:val="22"/>
          <w:highlight w:val="cyan"/>
        </w:rPr>
        <w:t xml:space="preserve"> h</w:t>
      </w:r>
      <w:r w:rsidRPr="00EF77EB">
        <w:rPr>
          <w:sz w:val="16"/>
          <w:szCs w:val="22"/>
        </w:rPr>
        <w:t>ave been set out in various news sources (see Neuberg et al., "Exploring the Supply Chain of the Pfizer/BioNTech and Moderna COVID-19 Vaccines"; Weiss et al., "A COVID-19 Vaccine Life Cycle: From DNA to Doses," USA Today, Feb. 7, 2021; King, "Why Manufacturing Covid Vaccine to at Scale Is Hard," Chemistry World, Mar. 23, 2021; Cott et al., "How Pfizer Makes Its Covid-19 Vaccine," New York Times, April 28, 2021).</w:t>
      </w:r>
      <w:r>
        <w:rPr>
          <w:sz w:val="16"/>
          <w:szCs w:val="22"/>
        </w:rPr>
        <w:t xml:space="preserve"> </w:t>
      </w:r>
      <w:r w:rsidRPr="00EF77EB">
        <w:rPr>
          <w:sz w:val="16"/>
          <w:szCs w:val="22"/>
        </w:rPr>
        <w:t xml:space="preserve">But these </w:t>
      </w:r>
      <w:r w:rsidRPr="00351F5C">
        <w:rPr>
          <w:rStyle w:val="StyleUnderline"/>
          <w:highlight w:val="cyan"/>
        </w:rPr>
        <w:t>are</w:t>
      </w:r>
      <w:r w:rsidRPr="00EF77EB">
        <w:rPr>
          <w:rStyle w:val="StyleUnderline"/>
        </w:rPr>
        <w:t xml:space="preserve"> certainly </w:t>
      </w:r>
      <w:r w:rsidRPr="00351F5C">
        <w:rPr>
          <w:rStyle w:val="StyleUnderline"/>
          <w:highlight w:val="cyan"/>
        </w:rPr>
        <w:t>not disclosed in the detail necessary for commercial production</w:t>
      </w:r>
      <w:r w:rsidRPr="00EF77EB">
        <w:rPr>
          <w:sz w:val="16"/>
          <w:szCs w:val="22"/>
        </w:rPr>
        <w:t>, and the complexities of production are illustrated in graphics from the Times article, wherein the DNA is prepared in Chesterfield, MO and shipped to Andover, MA for mRNA production; then the mRNA shipped back to Chesterfield or Kalamazoo, MI for packaging into the vaccine nanoparticles; and then sent back to Andover for testing before release.</w:t>
      </w:r>
      <w:r>
        <w:rPr>
          <w:sz w:val="16"/>
          <w:szCs w:val="22"/>
        </w:rPr>
        <w:t xml:space="preserve"> </w:t>
      </w:r>
      <w:r w:rsidRPr="00EF77EB">
        <w:rPr>
          <w:rStyle w:val="StyleUnderline"/>
        </w:rPr>
        <w:t xml:space="preserve">While some of this complexity may be company-specific, it also represents the </w:t>
      </w:r>
      <w:r w:rsidRPr="00351F5C">
        <w:rPr>
          <w:rStyle w:val="StyleUnderline"/>
          <w:highlight w:val="cyan"/>
        </w:rPr>
        <w:t>different technological requirements for preparing an effective vaccine. It is unlikely that most of the countries in favor of the waiver</w:t>
      </w:r>
      <w:r w:rsidRPr="00EF77EB">
        <w:rPr>
          <w:sz w:val="16"/>
          <w:szCs w:val="22"/>
        </w:rPr>
        <w:t xml:space="preserve"> (except India and South Africa) </w:t>
      </w:r>
      <w:r w:rsidRPr="00351F5C">
        <w:rPr>
          <w:rStyle w:val="StyleUnderline"/>
          <w:highlight w:val="cyan"/>
        </w:rPr>
        <w:t>have the technological infrastructure for producing the vaccine</w:t>
      </w:r>
      <w:r w:rsidRPr="00EF77EB">
        <w:rPr>
          <w:sz w:val="16"/>
          <w:szCs w:val="22"/>
        </w:rPr>
        <w:t>.</w:t>
      </w:r>
    </w:p>
    <w:p w14:paraId="67CB1804" w14:textId="77777777" w:rsidR="00C74FA6" w:rsidRDefault="00C74FA6" w:rsidP="00F2585F">
      <w:pPr>
        <w:rPr>
          <w:sz w:val="16"/>
          <w:szCs w:val="22"/>
        </w:rPr>
      </w:pPr>
    </w:p>
    <w:p w14:paraId="23D20889" w14:textId="6892EE41" w:rsidR="00F2585F" w:rsidRDefault="00F2585F" w:rsidP="00F2585F">
      <w:pPr>
        <w:rPr>
          <w:sz w:val="16"/>
          <w:szCs w:val="22"/>
        </w:rPr>
      </w:pPr>
      <w:r>
        <w:rPr>
          <w:sz w:val="16"/>
          <w:szCs w:val="22"/>
        </w:rPr>
        <w:t xml:space="preserve"> </w:t>
      </w:r>
      <w:r w:rsidRPr="00EF77EB">
        <w:rPr>
          <w:sz w:val="16"/>
          <w:szCs w:val="22"/>
        </w:rPr>
        <w:t xml:space="preserve">And </w:t>
      </w:r>
      <w:r w:rsidRPr="00EF77EB">
        <w:rPr>
          <w:rStyle w:val="StyleUnderline"/>
        </w:rPr>
        <w:t>the company in India</w:t>
      </w:r>
      <w:r w:rsidRPr="00EF77EB">
        <w:rPr>
          <w:sz w:val="16"/>
          <w:szCs w:val="22"/>
        </w:rPr>
        <w:t xml:space="preserve">, the Serum Institute ("the largest vaccine maker in the world"), </w:t>
      </w:r>
      <w:r w:rsidRPr="00EF77EB">
        <w:rPr>
          <w:rStyle w:val="StyleUnderline"/>
        </w:rPr>
        <w:t>having the greatest likelihood of being able to reproduce the vaccine if the waiver is put in place recently was forced to "hand over its vaccines to the [Indian] government</w:t>
      </w:r>
      <w:r w:rsidRPr="00EF77EB">
        <w:rPr>
          <w:sz w:val="16"/>
          <w:szCs w:val="22"/>
        </w:rPr>
        <w:t>," according to an article in the New York Times (Schmall et al., "India and Its Vaccine Maker Stumble over Their Pandemic Promises," May 9, 2021).</w:t>
      </w:r>
      <w:r>
        <w:rPr>
          <w:sz w:val="16"/>
          <w:szCs w:val="22"/>
        </w:rPr>
        <w:t xml:space="preserve"> </w:t>
      </w:r>
      <w:r w:rsidRPr="00EF77EB">
        <w:rPr>
          <w:sz w:val="16"/>
          <w:szCs w:val="22"/>
        </w:rPr>
        <w:t xml:space="preserve">It is evident that, in the almost total absence of patents involved in COVID vaccine preparation, </w:t>
      </w:r>
      <w:r w:rsidRPr="00351F5C">
        <w:rPr>
          <w:rStyle w:val="StyleUnderline"/>
          <w:highlight w:val="cyan"/>
        </w:rPr>
        <w:t>the disclosure needed to reproduce these vaccines</w:t>
      </w:r>
      <w:r w:rsidRPr="00EF77EB">
        <w:rPr>
          <w:rStyle w:val="StyleUnderline"/>
        </w:rPr>
        <w:t xml:space="preserve"> (no matter how difficult that may be in practice) a</w:t>
      </w:r>
      <w:r w:rsidRPr="00351F5C">
        <w:rPr>
          <w:rStyle w:val="StyleUnderline"/>
          <w:highlight w:val="cyan"/>
        </w:rPr>
        <w:t>re protected by trade secrets.</w:t>
      </w:r>
      <w:r>
        <w:rPr>
          <w:rStyle w:val="StyleUnderline"/>
        </w:rPr>
        <w:t xml:space="preserve"> </w:t>
      </w:r>
      <w:r w:rsidRPr="00EF77EB">
        <w:rPr>
          <w:rStyle w:val="StyleUnderline"/>
        </w:rPr>
        <w:t xml:space="preserve">If the WTO imposes this waiver, the question will be </w:t>
      </w:r>
      <w:r w:rsidRPr="00351F5C">
        <w:rPr>
          <w:rStyle w:val="StyleUnderline"/>
          <w:highlight w:val="cyan"/>
        </w:rPr>
        <w:t>whether the U.S. will compel disclosure of trade secret owned by U.S. companies</w:t>
      </w:r>
      <w:r w:rsidRPr="00351F5C">
        <w:rPr>
          <w:sz w:val="16"/>
          <w:szCs w:val="22"/>
          <w:highlight w:val="cyan"/>
        </w:rPr>
        <w:t>,</w:t>
      </w:r>
      <w:r w:rsidRPr="00EF77EB">
        <w:rPr>
          <w:sz w:val="16"/>
          <w:szCs w:val="22"/>
        </w:rPr>
        <w:t xml:space="preserve"> or have disclosed them to the extent such secrets are part of regulatory filings.</w:t>
      </w:r>
      <w:r>
        <w:rPr>
          <w:sz w:val="16"/>
          <w:szCs w:val="22"/>
        </w:rPr>
        <w:t xml:space="preserve"> </w:t>
      </w:r>
      <w:r w:rsidRPr="00EF77EB">
        <w:rPr>
          <w:rStyle w:val="StyleUnderline"/>
        </w:rPr>
        <w:t xml:space="preserve">Either </w:t>
      </w:r>
      <w:r w:rsidRPr="00351F5C">
        <w:rPr>
          <w:rStyle w:val="StyleUnderline"/>
          <w:highlight w:val="cyan"/>
        </w:rPr>
        <w:t xml:space="preserve">action would </w:t>
      </w:r>
      <w:r w:rsidRPr="00351F5C">
        <w:rPr>
          <w:rStyle w:val="StyleUnderline"/>
          <w:highlight w:val="cyan"/>
        </w:rPr>
        <w:lastRenderedPageBreak/>
        <w:t>constitute a "taking" under the Fifth Amendment</w:t>
      </w:r>
      <w:r w:rsidRPr="00EF77EB">
        <w:rPr>
          <w:sz w:val="16"/>
          <w:szCs w:val="22"/>
        </w:rPr>
        <w:t xml:space="preserve"> ("Nor shall private property be taken for public use, without just compensation"); see Epstein et al., "The Fifth Amendment Takings Clause," Interactive Constitution: Common Interpretation.</w:t>
      </w:r>
      <w:r>
        <w:rPr>
          <w:sz w:val="16"/>
          <w:szCs w:val="22"/>
        </w:rPr>
        <w:t xml:space="preserve"> </w:t>
      </w:r>
      <w:r w:rsidRPr="00EF77EB">
        <w:rPr>
          <w:sz w:val="16"/>
          <w:szCs w:val="22"/>
        </w:rPr>
        <w:t>Seemingly simple and straightforward, almost every word in the clause is open to interpretation, none perhaps as much as determining what "just compensation" entails.</w:t>
      </w:r>
      <w:r>
        <w:rPr>
          <w:sz w:val="16"/>
          <w:szCs w:val="22"/>
        </w:rPr>
        <w:t xml:space="preserve"> </w:t>
      </w:r>
      <w:r w:rsidRPr="00EF77EB">
        <w:rPr>
          <w:rStyle w:val="StyleUnderline"/>
        </w:rPr>
        <w:t>It is likely that,</w:t>
      </w:r>
      <w:r w:rsidRPr="00EF77EB">
        <w:rPr>
          <w:sz w:val="16"/>
          <w:szCs w:val="22"/>
        </w:rPr>
        <w:t xml:space="preserve"> should the government act peremptorily with regard to takings of trade secrets justified by any WTO waiver clause, </w:t>
      </w:r>
      <w:r w:rsidRPr="00EF77EB">
        <w:rPr>
          <w:rStyle w:val="StyleUnderline"/>
        </w:rPr>
        <w:t>the effect on trade secrets will carry the greatest consequences and be the cause of most controversy.</w:t>
      </w:r>
      <w:r>
        <w:rPr>
          <w:rStyle w:val="StyleUnderline"/>
        </w:rPr>
        <w:t xml:space="preserve"> </w:t>
      </w:r>
      <w:r w:rsidRPr="00EF77EB">
        <w:rPr>
          <w:rStyle w:val="StyleUnderline"/>
        </w:rPr>
        <w:t xml:space="preserve">Indeed, </w:t>
      </w:r>
      <w:r w:rsidRPr="00351F5C">
        <w:rPr>
          <w:rStyle w:val="StyleUnderline"/>
          <w:highlight w:val="cyan"/>
        </w:rPr>
        <w:t>the prospects arising therefrom are</w:t>
      </w:r>
      <w:r w:rsidRPr="00EF77EB">
        <w:rPr>
          <w:rStyle w:val="StyleUnderline"/>
        </w:rPr>
        <w:t xml:space="preserve"> likely some of the biggest </w:t>
      </w:r>
      <w:r w:rsidRPr="00351F5C">
        <w:rPr>
          <w:rStyle w:val="StyleUnderline"/>
          <w:highlight w:val="cyan"/>
        </w:rPr>
        <w:t>impediments towards effectuating any waiver in a manner that could have any chance of achieving the stated goal</w:t>
      </w:r>
      <w:r w:rsidRPr="00EF77EB">
        <w:rPr>
          <w:rStyle w:val="StyleUnderline"/>
        </w:rPr>
        <w:t xml:space="preserve"> of facilitating COVID vaccine production.</w:t>
      </w:r>
      <w:r>
        <w:rPr>
          <w:rStyle w:val="StyleUnderline"/>
        </w:rPr>
        <w:t xml:space="preserve"> </w:t>
      </w:r>
      <w:r w:rsidRPr="00EF77EB">
        <w:rPr>
          <w:sz w:val="16"/>
          <w:szCs w:val="22"/>
        </w:rPr>
        <w:t xml:space="preserve">This prospect also raises the issue of </w:t>
      </w:r>
      <w:r w:rsidRPr="00EF77EB">
        <w:rPr>
          <w:rStyle w:val="StyleUnderline"/>
        </w:rPr>
        <w:t xml:space="preserve">how any such waiver will be implemented in the U.S. </w:t>
      </w:r>
      <w:r w:rsidRPr="00351F5C">
        <w:rPr>
          <w:rStyle w:val="StyleUnderline"/>
          <w:highlight w:val="cyan"/>
        </w:rPr>
        <w:t>Treaties are not necessarily "self-executing" and need to become enforceable through an Act of Congress</w:t>
      </w:r>
      <w:r w:rsidRPr="00EF77EB">
        <w:rPr>
          <w:sz w:val="16"/>
          <w:szCs w:val="22"/>
        </w:rPr>
        <w:t>.</w:t>
      </w:r>
      <w:r>
        <w:rPr>
          <w:sz w:val="16"/>
          <w:szCs w:val="22"/>
        </w:rPr>
        <w:t xml:space="preserve"> </w:t>
      </w:r>
      <w:r w:rsidRPr="00EF77EB">
        <w:rPr>
          <w:sz w:val="16"/>
          <w:szCs w:val="22"/>
        </w:rPr>
        <w:t>The distinguishing feature of such treaties are that "</w:t>
      </w:r>
      <w:r w:rsidRPr="00EF77EB">
        <w:rPr>
          <w:rStyle w:val="StyleUnderline"/>
        </w:rPr>
        <w:t xml:space="preserve">provisions in international agreements that would require the United States to exercise authority that the Constitution assigns to Congress exclusively must be deemed non-self-executing, and </w:t>
      </w:r>
      <w:r w:rsidRPr="00351F5C">
        <w:rPr>
          <w:rStyle w:val="StyleUnderline"/>
          <w:highlight w:val="cyan"/>
        </w:rPr>
        <w:t>implementing legislation is required to give such provisions domestic legal effec</w:t>
      </w:r>
      <w:r w:rsidRPr="00EF77EB">
        <w:rPr>
          <w:rStyle w:val="StyleUnderline"/>
        </w:rPr>
        <w:t>t</w:t>
      </w:r>
      <w:r w:rsidRPr="00EF77EB">
        <w:rPr>
          <w:sz w:val="16"/>
          <w:szCs w:val="22"/>
        </w:rPr>
        <w:t>."</w:t>
      </w:r>
      <w:r>
        <w:rPr>
          <w:sz w:val="16"/>
          <w:szCs w:val="22"/>
        </w:rPr>
        <w:t xml:space="preserve"> </w:t>
      </w:r>
      <w:r w:rsidRPr="00EF77EB">
        <w:rPr>
          <w:sz w:val="16"/>
          <w:szCs w:val="22"/>
        </w:rPr>
        <w:t>See Mulligan, "International Law and Agreements: Their Effect upon U.S. Law," Congressional Research Service 7-5700, Sep. 19, 2018.</w:t>
      </w:r>
      <w:r>
        <w:rPr>
          <w:sz w:val="16"/>
          <w:szCs w:val="22"/>
        </w:rPr>
        <w:t xml:space="preserve"> </w:t>
      </w:r>
      <w:r w:rsidRPr="00351F5C">
        <w:rPr>
          <w:rStyle w:val="StyleUnderline"/>
          <w:highlight w:val="cyan"/>
        </w:rPr>
        <w:t>The necessity for Congress to act</w:t>
      </w:r>
      <w:r w:rsidRPr="00EF77EB">
        <w:rPr>
          <w:sz w:val="16"/>
          <w:szCs w:val="22"/>
        </w:rPr>
        <w:t xml:space="preserve">, although not having the heavy weight that entails approving treaties (i.e., a two-thirds majority vote in the Senate) </w:t>
      </w:r>
      <w:r w:rsidRPr="00EF77EB">
        <w:rPr>
          <w:rStyle w:val="StyleUnderline"/>
        </w:rPr>
        <w:t xml:space="preserve">nonetheless </w:t>
      </w:r>
      <w:r w:rsidRPr="00351F5C">
        <w:rPr>
          <w:rStyle w:val="StyleUnderline"/>
          <w:highlight w:val="cyan"/>
        </w:rPr>
        <w:t>could be expected to face significant opposition</w:t>
      </w:r>
      <w:r w:rsidRPr="00EF77EB">
        <w:rPr>
          <w:rStyle w:val="StyleUnderline"/>
        </w:rPr>
        <w:t xml:space="preserve"> should it be interpreted to permit the government to exercise a form of "</w:t>
      </w:r>
      <w:r w:rsidRPr="00351F5C">
        <w:rPr>
          <w:rStyle w:val="StyleUnderline"/>
          <w:highlight w:val="cyan"/>
        </w:rPr>
        <w:t>eminent domain" over pharmaceutical companies' trade secrets</w:t>
      </w:r>
      <w:r w:rsidRPr="00EF77EB">
        <w:rPr>
          <w:sz w:val="16"/>
          <w:szCs w:val="22"/>
        </w:rPr>
        <w:t>.</w:t>
      </w:r>
      <w:r>
        <w:rPr>
          <w:sz w:val="16"/>
          <w:szCs w:val="22"/>
        </w:rPr>
        <w:t xml:space="preserve"> </w:t>
      </w:r>
      <w:r w:rsidRPr="00EF77EB">
        <w:rPr>
          <w:sz w:val="16"/>
          <w:szCs w:val="22"/>
        </w:rPr>
        <w:t>In this regard such an act could readily be characterized as "forced technology transfer" and even IP theft, should, for example, such trade secrets be capable of use to weaponize rather than immunize against viral infections.</w:t>
      </w:r>
      <w:r>
        <w:rPr>
          <w:sz w:val="16"/>
          <w:szCs w:val="22"/>
        </w:rPr>
        <w:t xml:space="preserve"> </w:t>
      </w:r>
      <w:r w:rsidRPr="00EF77EB">
        <w:rPr>
          <w:sz w:val="16"/>
          <w:szCs w:val="22"/>
        </w:rPr>
        <w:t>The administration's public position raises the likelihood of an infringement on private property unprecedented in the U.S.</w:t>
      </w:r>
      <w:r>
        <w:rPr>
          <w:sz w:val="16"/>
          <w:szCs w:val="22"/>
        </w:rPr>
        <w:t xml:space="preserve"> </w:t>
      </w:r>
      <w:r w:rsidRPr="00EF77EB">
        <w:rPr>
          <w:sz w:val="16"/>
          <w:szCs w:val="22"/>
        </w:rPr>
        <w:t xml:space="preserve">It also has implications for other aspects of foreign policy; for example, at least </w:t>
      </w:r>
      <w:r w:rsidRPr="002923D3">
        <w:rPr>
          <w:rStyle w:val="StyleUnderline"/>
        </w:rPr>
        <w:t>some of the trade secrets belong to BioNTech, a German company.</w:t>
      </w:r>
      <w:r>
        <w:rPr>
          <w:rStyle w:val="StyleUnderline"/>
        </w:rPr>
        <w:t xml:space="preserve"> </w:t>
      </w:r>
      <w:r w:rsidRPr="002923D3">
        <w:rPr>
          <w:rStyle w:val="StyleUnderline"/>
        </w:rPr>
        <w:t>Germany has not agreed to the waiver</w:t>
      </w:r>
      <w:r w:rsidRPr="00EF77EB">
        <w:rPr>
          <w:sz w:val="16"/>
          <w:szCs w:val="22"/>
        </w:rPr>
        <w:t xml:space="preserve">, and </w:t>
      </w:r>
      <w:r w:rsidRPr="002923D3">
        <w:rPr>
          <w:rStyle w:val="StyleUnderline"/>
        </w:rPr>
        <w:t>should the U.S disclose BioNTech's trade secrets, no doubt Germany would have cause to seek redress against America</w:t>
      </w:r>
      <w:r w:rsidRPr="00EF77EB">
        <w:rPr>
          <w:sz w:val="16"/>
          <w:szCs w:val="22"/>
        </w:rPr>
        <w:t>.</w:t>
      </w:r>
      <w:r>
        <w:rPr>
          <w:sz w:val="16"/>
          <w:szCs w:val="22"/>
        </w:rPr>
        <w:t xml:space="preserve"> </w:t>
      </w:r>
      <w:r w:rsidRPr="00EF77EB">
        <w:rPr>
          <w:sz w:val="16"/>
          <w:szCs w:val="22"/>
        </w:rPr>
        <w:t xml:space="preserve">This is but </w:t>
      </w:r>
      <w:r w:rsidRPr="002923D3">
        <w:rPr>
          <w:rStyle w:val="StyleUnderline"/>
        </w:rPr>
        <w:t>one of the possible legal consequences that the recent capitulation to the purported global "kumbaya" of the WTO waiver is likely to create.</w:t>
      </w:r>
      <w:r>
        <w:rPr>
          <w:rStyle w:val="StyleUnderline"/>
        </w:rPr>
        <w:t xml:space="preserve"> </w:t>
      </w:r>
      <w:r w:rsidRPr="00EF77EB">
        <w:rPr>
          <w:sz w:val="16"/>
          <w:szCs w:val="22"/>
        </w:rPr>
        <w:t>More complications will likely arise as the negotiations proceed.</w:t>
      </w:r>
      <w:r>
        <w:rPr>
          <w:sz w:val="16"/>
          <w:szCs w:val="22"/>
        </w:rPr>
        <w:t xml:space="preserve"> </w:t>
      </w:r>
      <w:r w:rsidRPr="00EF77EB">
        <w:rPr>
          <w:sz w:val="16"/>
          <w:szCs w:val="22"/>
        </w:rPr>
        <w:t>Provided the Administration is properly advised and the waiver properly limited (e.g., to patents) these and other deleterious consequences may be avoided.</w:t>
      </w:r>
      <w:r>
        <w:rPr>
          <w:sz w:val="16"/>
          <w:szCs w:val="22"/>
        </w:rPr>
        <w:t xml:space="preserve"> </w:t>
      </w:r>
      <w:r w:rsidRPr="00EF77EB">
        <w:rPr>
          <w:sz w:val="16"/>
          <w:szCs w:val="22"/>
        </w:rPr>
        <w:t>In view of the possibility of serious liability arising by improvident acquiescence to generally uninformed calls for a broad waiver, it might not be a bad idea for all those involved in innovation (universities, technology transfer offices, pharmaceutical companies, patent lawyers, and economists) counter these opinions with the facts and make their viewpoints known and voices heard.</w:t>
      </w:r>
    </w:p>
    <w:p w14:paraId="4D81D2A1" w14:textId="77777777" w:rsidR="00D0104D" w:rsidRPr="00F2585F" w:rsidRDefault="00D0104D" w:rsidP="00F2585F"/>
    <w:sectPr w:rsidR="00D0104D" w:rsidRPr="00F258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F11A8F"/>
    <w:multiLevelType w:val="hybridMultilevel"/>
    <w:tmpl w:val="9E4A1D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B61C56"/>
    <w:multiLevelType w:val="hybridMultilevel"/>
    <w:tmpl w:val="431A8E20"/>
    <w:lvl w:ilvl="0" w:tplc="F9F007D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32D24"/>
    <w:multiLevelType w:val="hybridMultilevel"/>
    <w:tmpl w:val="F4E0E2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04259"/>
    <w:multiLevelType w:val="hybridMultilevel"/>
    <w:tmpl w:val="E9AE54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5D6329"/>
    <w:multiLevelType w:val="hybridMultilevel"/>
    <w:tmpl w:val="1668DE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15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8C0"/>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0F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E50"/>
    <w:rsid w:val="002843B2"/>
    <w:rsid w:val="00284ED6"/>
    <w:rsid w:val="00290C5A"/>
    <w:rsid w:val="00290C92"/>
    <w:rsid w:val="0029647A"/>
    <w:rsid w:val="00296504"/>
    <w:rsid w:val="002B5511"/>
    <w:rsid w:val="002B7ACF"/>
    <w:rsid w:val="002E0643"/>
    <w:rsid w:val="002E392E"/>
    <w:rsid w:val="002E6BBC"/>
    <w:rsid w:val="002F1BA9"/>
    <w:rsid w:val="002F6E74"/>
    <w:rsid w:val="00305D36"/>
    <w:rsid w:val="003106B3"/>
    <w:rsid w:val="0031385D"/>
    <w:rsid w:val="003171AB"/>
    <w:rsid w:val="003223B2"/>
    <w:rsid w:val="00322A67"/>
    <w:rsid w:val="00330E13"/>
    <w:rsid w:val="003346F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D09"/>
    <w:rsid w:val="003F15C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88F"/>
    <w:rsid w:val="0047482C"/>
    <w:rsid w:val="00475436"/>
    <w:rsid w:val="0048047E"/>
    <w:rsid w:val="00482AF9"/>
    <w:rsid w:val="00496BB2"/>
    <w:rsid w:val="004A7E9F"/>
    <w:rsid w:val="004B37B4"/>
    <w:rsid w:val="004B72B4"/>
    <w:rsid w:val="004C0314"/>
    <w:rsid w:val="004C0D3D"/>
    <w:rsid w:val="004C213E"/>
    <w:rsid w:val="004C376C"/>
    <w:rsid w:val="004C657F"/>
    <w:rsid w:val="004D17D8"/>
    <w:rsid w:val="004D52D8"/>
    <w:rsid w:val="004E355B"/>
    <w:rsid w:val="004F3BD3"/>
    <w:rsid w:val="004F7CD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A9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D6A"/>
    <w:rsid w:val="005E4CDC"/>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F60"/>
    <w:rsid w:val="006C3A56"/>
    <w:rsid w:val="006D13F4"/>
    <w:rsid w:val="006D6AED"/>
    <w:rsid w:val="006E6D0B"/>
    <w:rsid w:val="006F126E"/>
    <w:rsid w:val="006F32C9"/>
    <w:rsid w:val="006F3834"/>
    <w:rsid w:val="006F5693"/>
    <w:rsid w:val="006F5D4C"/>
    <w:rsid w:val="00701D1B"/>
    <w:rsid w:val="00717B01"/>
    <w:rsid w:val="007227D9"/>
    <w:rsid w:val="0072370E"/>
    <w:rsid w:val="0072491F"/>
    <w:rsid w:val="00725598"/>
    <w:rsid w:val="0072743D"/>
    <w:rsid w:val="007374A1"/>
    <w:rsid w:val="007441F2"/>
    <w:rsid w:val="00752712"/>
    <w:rsid w:val="00753A84"/>
    <w:rsid w:val="007611F5"/>
    <w:rsid w:val="007619E4"/>
    <w:rsid w:val="00761E75"/>
    <w:rsid w:val="0076495E"/>
    <w:rsid w:val="00765FC8"/>
    <w:rsid w:val="00775694"/>
    <w:rsid w:val="00784D44"/>
    <w:rsid w:val="00793F46"/>
    <w:rsid w:val="007A1325"/>
    <w:rsid w:val="007A1A18"/>
    <w:rsid w:val="007A23B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6DC"/>
    <w:rsid w:val="0087459D"/>
    <w:rsid w:val="0087680F"/>
    <w:rsid w:val="00876D81"/>
    <w:rsid w:val="00881D86"/>
    <w:rsid w:val="00883306"/>
    <w:rsid w:val="008904F9"/>
    <w:rsid w:val="00890E4C"/>
    <w:rsid w:val="00890E74"/>
    <w:rsid w:val="00892798"/>
    <w:rsid w:val="0089418F"/>
    <w:rsid w:val="00897C29"/>
    <w:rsid w:val="008A1A9C"/>
    <w:rsid w:val="008A253F"/>
    <w:rsid w:val="008A4633"/>
    <w:rsid w:val="008B032E"/>
    <w:rsid w:val="008B6C39"/>
    <w:rsid w:val="008C0FA2"/>
    <w:rsid w:val="008C2342"/>
    <w:rsid w:val="008C77B6"/>
    <w:rsid w:val="008D1B91"/>
    <w:rsid w:val="008D724A"/>
    <w:rsid w:val="008E7A3E"/>
    <w:rsid w:val="008F41FD"/>
    <w:rsid w:val="008F4479"/>
    <w:rsid w:val="008F4BA0"/>
    <w:rsid w:val="00901726"/>
    <w:rsid w:val="0090355F"/>
    <w:rsid w:val="00920E6A"/>
    <w:rsid w:val="009257A5"/>
    <w:rsid w:val="00931816"/>
    <w:rsid w:val="00932C71"/>
    <w:rsid w:val="00936F2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F8A"/>
    <w:rsid w:val="00996ACB"/>
    <w:rsid w:val="009A1467"/>
    <w:rsid w:val="009A6464"/>
    <w:rsid w:val="009B69F5"/>
    <w:rsid w:val="009C5FF7"/>
    <w:rsid w:val="009C6292"/>
    <w:rsid w:val="009D15DB"/>
    <w:rsid w:val="009D3133"/>
    <w:rsid w:val="009E160D"/>
    <w:rsid w:val="009F1CBB"/>
    <w:rsid w:val="009F3305"/>
    <w:rsid w:val="009F6FB2"/>
    <w:rsid w:val="00A071C0"/>
    <w:rsid w:val="00A16AC1"/>
    <w:rsid w:val="00A22670"/>
    <w:rsid w:val="00A24B35"/>
    <w:rsid w:val="00A271BA"/>
    <w:rsid w:val="00A27F86"/>
    <w:rsid w:val="00A431C6"/>
    <w:rsid w:val="00A52BA9"/>
    <w:rsid w:val="00A54315"/>
    <w:rsid w:val="00A60FBC"/>
    <w:rsid w:val="00A65C0B"/>
    <w:rsid w:val="00A776BA"/>
    <w:rsid w:val="00A81FD2"/>
    <w:rsid w:val="00A8441A"/>
    <w:rsid w:val="00A8674A"/>
    <w:rsid w:val="00A96E24"/>
    <w:rsid w:val="00AA6F6E"/>
    <w:rsid w:val="00AB122B"/>
    <w:rsid w:val="00AB21B0"/>
    <w:rsid w:val="00AB48D3"/>
    <w:rsid w:val="00AB6C2D"/>
    <w:rsid w:val="00AD6ACD"/>
    <w:rsid w:val="00AE0243"/>
    <w:rsid w:val="00AE1BAD"/>
    <w:rsid w:val="00AE2124"/>
    <w:rsid w:val="00AE24BC"/>
    <w:rsid w:val="00AE3E3F"/>
    <w:rsid w:val="00AE5ADE"/>
    <w:rsid w:val="00AF1F9D"/>
    <w:rsid w:val="00AF2516"/>
    <w:rsid w:val="00AF4760"/>
    <w:rsid w:val="00AF55D4"/>
    <w:rsid w:val="00B0505F"/>
    <w:rsid w:val="00B05C2D"/>
    <w:rsid w:val="00B114FD"/>
    <w:rsid w:val="00B12933"/>
    <w:rsid w:val="00B12B88"/>
    <w:rsid w:val="00B137E0"/>
    <w:rsid w:val="00B13BC8"/>
    <w:rsid w:val="00B24662"/>
    <w:rsid w:val="00B3569C"/>
    <w:rsid w:val="00B43676"/>
    <w:rsid w:val="00B5602D"/>
    <w:rsid w:val="00B60125"/>
    <w:rsid w:val="00B6656B"/>
    <w:rsid w:val="00B71625"/>
    <w:rsid w:val="00B75C54"/>
    <w:rsid w:val="00B7712E"/>
    <w:rsid w:val="00B8710E"/>
    <w:rsid w:val="00B92A93"/>
    <w:rsid w:val="00BA17A8"/>
    <w:rsid w:val="00BA3C33"/>
    <w:rsid w:val="00BB0878"/>
    <w:rsid w:val="00BB1879"/>
    <w:rsid w:val="00BB6DF2"/>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FA6"/>
    <w:rsid w:val="00C81619"/>
    <w:rsid w:val="00C84584"/>
    <w:rsid w:val="00CA013C"/>
    <w:rsid w:val="00CA6D6D"/>
    <w:rsid w:val="00CC7A4E"/>
    <w:rsid w:val="00CD1359"/>
    <w:rsid w:val="00CD4C83"/>
    <w:rsid w:val="00CD661D"/>
    <w:rsid w:val="00D0104D"/>
    <w:rsid w:val="00D01EDC"/>
    <w:rsid w:val="00D03729"/>
    <w:rsid w:val="00D078AA"/>
    <w:rsid w:val="00D10058"/>
    <w:rsid w:val="00D11978"/>
    <w:rsid w:val="00D15E30"/>
    <w:rsid w:val="00D16129"/>
    <w:rsid w:val="00D25DBD"/>
    <w:rsid w:val="00D26929"/>
    <w:rsid w:val="00D30CBD"/>
    <w:rsid w:val="00D30D9E"/>
    <w:rsid w:val="00D33908"/>
    <w:rsid w:val="00D354F2"/>
    <w:rsid w:val="00D36C30"/>
    <w:rsid w:val="00D37C90"/>
    <w:rsid w:val="00D42068"/>
    <w:rsid w:val="00D43A8C"/>
    <w:rsid w:val="00D53072"/>
    <w:rsid w:val="00D5557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A11"/>
    <w:rsid w:val="00E15598"/>
    <w:rsid w:val="00E176AC"/>
    <w:rsid w:val="00E20D65"/>
    <w:rsid w:val="00E22CEC"/>
    <w:rsid w:val="00E353A2"/>
    <w:rsid w:val="00E36881"/>
    <w:rsid w:val="00E42E4C"/>
    <w:rsid w:val="00E47013"/>
    <w:rsid w:val="00E521FD"/>
    <w:rsid w:val="00E541F9"/>
    <w:rsid w:val="00E57B79"/>
    <w:rsid w:val="00E63419"/>
    <w:rsid w:val="00E64496"/>
    <w:rsid w:val="00E72115"/>
    <w:rsid w:val="00E764C5"/>
    <w:rsid w:val="00E8322E"/>
    <w:rsid w:val="00E903E0"/>
    <w:rsid w:val="00EA1115"/>
    <w:rsid w:val="00EA39EB"/>
    <w:rsid w:val="00EA58CE"/>
    <w:rsid w:val="00EB33FF"/>
    <w:rsid w:val="00EB3D1A"/>
    <w:rsid w:val="00EC2759"/>
    <w:rsid w:val="00EC7106"/>
    <w:rsid w:val="00ED0120"/>
    <w:rsid w:val="00ED3BBA"/>
    <w:rsid w:val="00ED4E12"/>
    <w:rsid w:val="00EE051B"/>
    <w:rsid w:val="00EE52B7"/>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585F"/>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D5C8D0"/>
  <w14:defaultImageDpi w14:val="300"/>
  <w15:docId w15:val="{06B3D0BC-604D-684D-8E1B-20F4DBE3A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1F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1F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1F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9"/>
    <w:unhideWhenUsed/>
    <w:qFormat/>
    <w:rsid w:val="00AF1F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Ta,Ca, Ch,CD - Cite"/>
    <w:basedOn w:val="Normal"/>
    <w:next w:val="Normal"/>
    <w:link w:val="Heading4Char"/>
    <w:uiPriority w:val="9"/>
    <w:unhideWhenUsed/>
    <w:qFormat/>
    <w:rsid w:val="00AF1F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1F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1F9D"/>
  </w:style>
  <w:style w:type="character" w:customStyle="1" w:styleId="Heading1Char">
    <w:name w:val="Heading 1 Char"/>
    <w:aliases w:val="Pocket Char"/>
    <w:basedOn w:val="DefaultParagraphFont"/>
    <w:link w:val="Heading1"/>
    <w:uiPriority w:val="9"/>
    <w:rsid w:val="00AF1F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1F9D"/>
    <w:rPr>
      <w:rFonts w:ascii="Calibri" w:eastAsiaTheme="majorEastAsia" w:hAnsi="Calibri" w:cstheme="majorBidi"/>
      <w:b/>
      <w:bCs/>
      <w:sz w:val="44"/>
      <w:szCs w:val="44"/>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9"/>
    <w:rsid w:val="00AF1F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AF1F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1F9D"/>
    <w:rPr>
      <w:b/>
      <w:sz w:val="26"/>
      <w:u w:val="none"/>
    </w:rPr>
  </w:style>
  <w:style w:type="character" w:customStyle="1" w:styleId="StyleUnderline">
    <w:name w:val="Style Underline"/>
    <w:aliases w:val="Intense Emphasis,Underline,Style Bold Underline,Intense Emphasis1,apple-style-span + 6 pt,Kern at 16 pt,Bold,Intense Emphasis11,Intense Emphasis2,Underline Char,HHeading 3 + 12 pt,Cards + Font: 12 pt Char,Style,ci,c,cite,Bo,B,9.5 pt,8.,8"/>
    <w:basedOn w:val="DefaultParagraphFont"/>
    <w:uiPriority w:val="1"/>
    <w:qFormat/>
    <w:rsid w:val="00AF1F9D"/>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AF1F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F1F9D"/>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Block Char1,No Underline Char1,Tags v 2 Char1"/>
    <w:basedOn w:val="DefaultParagraphFont"/>
    <w:link w:val="Card"/>
    <w:uiPriority w:val="99"/>
    <w:unhideWhenUsed/>
    <w:rsid w:val="00AF1F9D"/>
    <w:rPr>
      <w:color w:val="auto"/>
      <w:u w:val="none"/>
    </w:rPr>
  </w:style>
  <w:style w:type="paragraph" w:styleId="DocumentMap">
    <w:name w:val="Document Map"/>
    <w:basedOn w:val="Normal"/>
    <w:link w:val="DocumentMapChar"/>
    <w:uiPriority w:val="99"/>
    <w:semiHidden/>
    <w:unhideWhenUsed/>
    <w:rsid w:val="00AF1F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1F9D"/>
    <w:rPr>
      <w:rFonts w:ascii="Lucida Grande" w:hAnsi="Lucida Grande" w:cs="Lucida Grande"/>
    </w:rPr>
  </w:style>
  <w:style w:type="paragraph" w:customStyle="1" w:styleId="Analytic">
    <w:name w:val="Analytic"/>
    <w:basedOn w:val="Normal"/>
    <w:qFormat/>
    <w:rsid w:val="00AF1F9D"/>
    <w:rPr>
      <w:b/>
      <w:sz w:val="26"/>
    </w:rPr>
  </w:style>
  <w:style w:type="paragraph" w:customStyle="1" w:styleId="textbold">
    <w:name w:val="text bold"/>
    <w:basedOn w:val="Normal"/>
    <w:link w:val="Emphasis"/>
    <w:uiPriority w:val="20"/>
    <w:qFormat/>
    <w:rsid w:val="004F3BD3"/>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Card">
    <w:name w:val="Card"/>
    <w:aliases w:val="card,Debate Text,No Spacing22,No Spacing3,No Spacing2,Read stuff,Medium Grid 21,Tags,No Spacing31,No Spacing41,No Spacing111112,Tag and Cite,nonunderlined,Dont use,Very Small Text,tag,No Spacing5,Small Text,Note Level 21,No Spacing1111,tags,ca"/>
    <w:basedOn w:val="Heading1"/>
    <w:link w:val="Hyperlink"/>
    <w:autoRedefine/>
    <w:uiPriority w:val="99"/>
    <w:qFormat/>
    <w:rsid w:val="00993F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D4206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Card Format,ClearFormatting,Clear,DDI Tag,Tag Title,No Spacing51,No Spacing11,No Spacing111,No Spacing6,No Spacing tnr"/>
    <w:basedOn w:val="Heading1"/>
    <w:autoRedefine/>
    <w:uiPriority w:val="99"/>
    <w:qFormat/>
    <w:rsid w:val="00D420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tentdocs.org/2021/05/if-the-devil-of-the-wto-ip-waiver-is-in-the-details-what-are-the-details.html" TargetMode="External"/><Relationship Id="rId5" Type="http://schemas.openxmlformats.org/officeDocument/2006/relationships/numbering" Target="numbering.xml"/><Relationship Id="rId10" Type="http://schemas.openxmlformats.org/officeDocument/2006/relationships/hyperlink" Target="https://www.tandfonline.com/doi/abs/10.1080/14725843.2013.797289" TargetMode="External"/><Relationship Id="rId4" Type="http://schemas.openxmlformats.org/officeDocument/2006/relationships/customXml" Target="../customXml/item4.xml"/><Relationship Id="rId9" Type="http://schemas.openxmlformats.org/officeDocument/2006/relationships/hyperlink" Target="https://track5.mixtape.moe/qdkkd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15</Pages>
  <Words>8544</Words>
  <Characters>48701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51</cp:revision>
  <dcterms:created xsi:type="dcterms:W3CDTF">2021-09-18T14:26:00Z</dcterms:created>
  <dcterms:modified xsi:type="dcterms:W3CDTF">2021-09-18T16:12:00Z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