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06D14" w14:textId="29B125D7" w:rsidR="00E42E4C" w:rsidRDefault="00E1351A" w:rsidP="00E1351A">
      <w:pPr>
        <w:pStyle w:val="Heading1"/>
      </w:pPr>
      <w:r>
        <w:t>1NC</w:t>
      </w:r>
    </w:p>
    <w:p w14:paraId="0C0582F3" w14:textId="327B71E1" w:rsidR="00E1351A" w:rsidRDefault="000B2FC3" w:rsidP="000B2FC3">
      <w:pPr>
        <w:pStyle w:val="Heading2"/>
      </w:pPr>
      <w:r>
        <w:t>1</w:t>
      </w:r>
    </w:p>
    <w:p w14:paraId="6525F0FE" w14:textId="5F6B04AC" w:rsidR="000B2FC3" w:rsidRPr="00653DEB" w:rsidRDefault="000B2FC3" w:rsidP="000B2FC3">
      <w:pPr>
        <w:pStyle w:val="Heading4"/>
        <w:rPr>
          <w:i/>
          <w:iCs/>
        </w:rPr>
      </w:pPr>
      <w:r>
        <w:t xml:space="preserve">Interpretation: </w:t>
      </w:r>
      <w:r w:rsidRPr="00653DEB">
        <w:t xml:space="preserve">If the affirmative defends anything other than </w:t>
      </w:r>
      <w:proofErr w:type="gramStart"/>
      <w:r>
        <w:t>a whole res</w:t>
      </w:r>
      <w:proofErr w:type="gramEnd"/>
      <w:r>
        <w:t xml:space="preserve"> affirmative </w:t>
      </w:r>
      <w:r>
        <w:t xml:space="preserve">then </w:t>
      </w:r>
      <w:r w:rsidRPr="00653DEB">
        <w:t>they must provide a counter-solvency advocate for their specific advocacy</w:t>
      </w:r>
      <w:r>
        <w:t xml:space="preserve"> in the 1AC</w:t>
      </w:r>
      <w:r w:rsidRPr="00653DEB">
        <w:t xml:space="preserve">. </w:t>
      </w:r>
      <w:r w:rsidRPr="00653DEB">
        <w:rPr>
          <w:i/>
        </w:rPr>
        <w:t xml:space="preserve">(To clarify, you must have an author that states we should not do your </w:t>
      </w:r>
      <w:proofErr w:type="spellStart"/>
      <w:r w:rsidRPr="00653DEB">
        <w:rPr>
          <w:i/>
        </w:rPr>
        <w:t>aff</w:t>
      </w:r>
      <w:proofErr w:type="spellEnd"/>
      <w:r w:rsidRPr="00653DEB">
        <w:rPr>
          <w:i/>
        </w:rPr>
        <w:t xml:space="preserve">, insofar as the </w:t>
      </w:r>
      <w:proofErr w:type="spellStart"/>
      <w:r w:rsidRPr="00653DEB">
        <w:rPr>
          <w:i/>
        </w:rPr>
        <w:t>aff</w:t>
      </w:r>
      <w:proofErr w:type="spellEnd"/>
      <w:r w:rsidRPr="00653DEB">
        <w:rPr>
          <w:i/>
        </w:rPr>
        <w:t xml:space="preserve"> is not a whole res </w:t>
      </w:r>
      <w:proofErr w:type="spellStart"/>
      <w:r w:rsidRPr="00653DEB">
        <w:rPr>
          <w:i/>
        </w:rPr>
        <w:t>phil</w:t>
      </w:r>
      <w:proofErr w:type="spellEnd"/>
      <w:r w:rsidRPr="00653DEB">
        <w:rPr>
          <w:i/>
        </w:rPr>
        <w:t xml:space="preserve"> </w:t>
      </w:r>
      <w:proofErr w:type="spellStart"/>
      <w:r w:rsidRPr="00653DEB">
        <w:rPr>
          <w:i/>
        </w:rPr>
        <w:t>af</w:t>
      </w:r>
      <w:r>
        <w:rPr>
          <w:i/>
        </w:rPr>
        <w:t>f</w:t>
      </w:r>
      <w:proofErr w:type="spellEnd"/>
      <w:r w:rsidRPr="00653DEB">
        <w:rPr>
          <w:i/>
        </w:rPr>
        <w:t xml:space="preserve">) </w:t>
      </w:r>
    </w:p>
    <w:p w14:paraId="7B9B3C93" w14:textId="279F2329" w:rsidR="000B2FC3" w:rsidRDefault="000B2FC3" w:rsidP="000B2FC3">
      <w:pPr>
        <w:pStyle w:val="Heading4"/>
      </w:pPr>
      <w:r>
        <w:t>Violation:</w:t>
      </w:r>
    </w:p>
    <w:p w14:paraId="0D6FE0B8" w14:textId="1F14AC38" w:rsidR="000B2FC3" w:rsidRDefault="000B2FC3" w:rsidP="000B2FC3">
      <w:pPr>
        <w:pStyle w:val="Heading4"/>
      </w:pPr>
      <w:r>
        <w:t>Standards:</w:t>
      </w:r>
    </w:p>
    <w:p w14:paraId="180CBC80" w14:textId="771FAF64" w:rsidR="000B2FC3" w:rsidRDefault="000B2FC3" w:rsidP="000B2FC3">
      <w:pPr>
        <w:pStyle w:val="Heading4"/>
      </w:pPr>
      <w:r w:rsidRPr="00653DEB">
        <w:rPr>
          <w:u w:val="single"/>
        </w:rPr>
        <w:t>Fairness</w:t>
      </w:r>
      <w:r w:rsidRPr="00653DEB">
        <w:t xml:space="preserve"> – This is a litmus test to determining whether your </w:t>
      </w:r>
      <w:proofErr w:type="spellStart"/>
      <w:r w:rsidRPr="00653DEB">
        <w:t>aff</w:t>
      </w:r>
      <w:proofErr w:type="spellEnd"/>
      <w:r w:rsidRPr="00653DEB">
        <w:t xml:space="preserve"> is fair – </w:t>
      </w:r>
    </w:p>
    <w:p w14:paraId="3BA8432E" w14:textId="77777777" w:rsidR="000B2FC3" w:rsidRDefault="000B2FC3" w:rsidP="000B2FC3">
      <w:pPr>
        <w:pStyle w:val="Heading4"/>
      </w:pPr>
      <w:r w:rsidRPr="00653DEB">
        <w:t xml:space="preserve">a) </w:t>
      </w:r>
      <w:r>
        <w:t>Limits</w:t>
      </w:r>
      <w:r w:rsidRPr="00653DEB">
        <w:t xml:space="preserve"> – there are infinite things you could defend outside the exact text of the resolution which pushes you to the limits of contestable arguments, even if your </w:t>
      </w:r>
      <w:proofErr w:type="spellStart"/>
      <w:r w:rsidRPr="00653DEB">
        <w:t>interp</w:t>
      </w:r>
      <w:proofErr w:type="spellEnd"/>
      <w:r w:rsidRPr="00653DEB">
        <w:t xml:space="preserve"> of the topic is better, the only way to verify if it’s substantively fair is proof of </w:t>
      </w:r>
      <w:proofErr w:type="gramStart"/>
      <w:r w:rsidRPr="00653DEB">
        <w:t>counter-arguments</w:t>
      </w:r>
      <w:proofErr w:type="gramEnd"/>
      <w:r w:rsidRPr="00653DEB">
        <w:t xml:space="preserve">. Nobody knows your </w:t>
      </w:r>
      <w:proofErr w:type="spellStart"/>
      <w:r w:rsidRPr="00653DEB">
        <w:t>aff</w:t>
      </w:r>
      <w:proofErr w:type="spellEnd"/>
      <w:r w:rsidRPr="00653DEB">
        <w:t xml:space="preserve"> better than you, so if you can’t find an answer, I can’t be expected to</w:t>
      </w:r>
      <w:r>
        <w:t xml:space="preserve">. Our </w:t>
      </w:r>
      <w:proofErr w:type="spellStart"/>
      <w:r>
        <w:t>interp</w:t>
      </w:r>
      <w:proofErr w:type="spellEnd"/>
      <w:r>
        <w:t xml:space="preserve"> narrows out </w:t>
      </w:r>
      <w:r w:rsidRPr="00653DEB">
        <w:t>trivially true advocacies</w:t>
      </w:r>
      <w:r>
        <w:t xml:space="preserve"> since counter-solvency advocates ensure equal division of ground for both sides. </w:t>
      </w:r>
    </w:p>
    <w:p w14:paraId="41261CE5" w14:textId="77777777" w:rsidR="000B2FC3" w:rsidRPr="00174DF6" w:rsidRDefault="000B2FC3" w:rsidP="000B2FC3">
      <w:pPr>
        <w:pStyle w:val="Heading4"/>
      </w:pPr>
      <w:r>
        <w:t xml:space="preserve">b) Shiftiness-Having a counter-solvency advocate helps us conceptualize what their advocacy is and how it’s implemented. Intentionally ambiguous affirmatives we don’t know much about can’t spike out of DA’s and CP’s if they have an advocate that delineates these things. </w:t>
      </w:r>
    </w:p>
    <w:p w14:paraId="6E2F4738" w14:textId="1598815F" w:rsidR="000B2FC3" w:rsidRDefault="000B2FC3" w:rsidP="000B2FC3">
      <w:pPr>
        <w:pStyle w:val="Heading4"/>
      </w:pPr>
      <w:r w:rsidRPr="00653DEB">
        <w:rPr>
          <w:u w:val="single"/>
        </w:rPr>
        <w:t>Research</w:t>
      </w:r>
      <w:r w:rsidRPr="00653DEB">
        <w:t xml:space="preserve"> – Forces the </w:t>
      </w:r>
      <w:proofErr w:type="spellStart"/>
      <w:r w:rsidRPr="00653DEB">
        <w:t>aff</w:t>
      </w:r>
      <w:proofErr w:type="spellEnd"/>
      <w:r w:rsidRPr="00653DEB">
        <w:t xml:space="preserve"> to go to the other side of the library and contest their own </w:t>
      </w:r>
      <w:proofErr w:type="gramStart"/>
      <w:r w:rsidRPr="00653DEB">
        <w:t>view points</w:t>
      </w:r>
      <w:proofErr w:type="gramEnd"/>
      <w:r w:rsidRPr="00653DEB">
        <w:t xml:space="preserve">, as well as encouraging in depth-research about their own position. Having one also encourages more in-depth answers since I can find responses. </w:t>
      </w:r>
      <w:r>
        <w:t>Key to education since we definitionally learn more about positions when we contest our own.</w:t>
      </w:r>
    </w:p>
    <w:p w14:paraId="3E453720" w14:textId="77777777" w:rsidR="000B2FC3" w:rsidRDefault="000B2FC3" w:rsidP="000B2FC3">
      <w:pPr>
        <w:pStyle w:val="Heading4"/>
      </w:pPr>
      <w:r>
        <w:t xml:space="preserve">Fairness and education are voters – </w:t>
      </w:r>
      <w:proofErr w:type="spellStart"/>
      <w:r>
        <w:t>its</w:t>
      </w:r>
      <w:proofErr w:type="spellEnd"/>
      <w:r>
        <w:t xml:space="preserve"> how judges evaluate rounds and why schools fund debate</w:t>
      </w:r>
    </w:p>
    <w:p w14:paraId="0060A530" w14:textId="77777777" w:rsidR="000B2FC3" w:rsidRPr="007054E9" w:rsidRDefault="000B2FC3" w:rsidP="000B2FC3">
      <w:pPr>
        <w:pStyle w:val="Heading4"/>
      </w:pPr>
      <w:r>
        <w:t>DTD – it’s key to norm set and deter future abuse</w:t>
      </w:r>
    </w:p>
    <w:p w14:paraId="16ADDEC2" w14:textId="77777777" w:rsidR="000B2FC3" w:rsidRPr="007054E9" w:rsidRDefault="000B2FC3" w:rsidP="000B2FC3">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2747746C" w14:textId="77777777" w:rsidR="000B2FC3" w:rsidRDefault="000B2FC3" w:rsidP="000B2FC3">
      <w:pPr>
        <w:pStyle w:val="Heading4"/>
      </w:pPr>
      <w:r w:rsidRPr="008C23A1">
        <w:t xml:space="preserve">No RVIs – </w:t>
      </w:r>
      <w:r>
        <w:t xml:space="preserve">A </w:t>
      </w:r>
      <w:r w:rsidRPr="008C23A1">
        <w:t xml:space="preserve">– Encourages </w:t>
      </w:r>
      <w:r>
        <w:t xml:space="preserve">theory </w:t>
      </w:r>
      <w:r w:rsidRPr="008C23A1">
        <w:t xml:space="preserve">baiting – outweighs because if the shell is frivolous, they can beat it quickly </w:t>
      </w:r>
      <w:r>
        <w:t>B</w:t>
      </w:r>
      <w:r w:rsidRPr="008C23A1">
        <w:t xml:space="preserve"> – its illogical for you to win for proving you were fair – outweighs since logic is a litmus test for other arguments</w:t>
      </w:r>
      <w:r>
        <w:t xml:space="preserve"> </w:t>
      </w:r>
    </w:p>
    <w:p w14:paraId="44CC9955" w14:textId="2BCC6EE0" w:rsidR="000B2FC3" w:rsidRDefault="000B2FC3" w:rsidP="000B2FC3">
      <w:pPr>
        <w:pStyle w:val="Heading2"/>
      </w:pPr>
      <w:r>
        <w:t>2</w:t>
      </w:r>
    </w:p>
    <w:p w14:paraId="409AD784" w14:textId="77777777" w:rsidR="000B2FC3" w:rsidRDefault="000B2FC3" w:rsidP="000B2FC3">
      <w:pPr>
        <w:pStyle w:val="Heading4"/>
      </w:pPr>
      <w:r>
        <w:t>Interpretation: The affirmative debater must articulate a distinct ROB in the form of a delineated text in the first affirmative speech.</w:t>
      </w:r>
    </w:p>
    <w:p w14:paraId="0F4ABD3F" w14:textId="77777777" w:rsidR="000B2FC3" w:rsidRDefault="000B2FC3" w:rsidP="000B2FC3">
      <w:pPr>
        <w:pStyle w:val="Heading4"/>
      </w:pPr>
      <w:r>
        <w:t xml:space="preserve">Violation: </w:t>
      </w:r>
    </w:p>
    <w:p w14:paraId="414AC8A4" w14:textId="77777777" w:rsidR="000B2FC3" w:rsidRDefault="000B2FC3" w:rsidP="000B2FC3">
      <w:pPr>
        <w:pStyle w:val="Heading4"/>
      </w:pPr>
      <w:r>
        <w:t>Prefer-</w:t>
      </w:r>
    </w:p>
    <w:p w14:paraId="6D00229A" w14:textId="77777777" w:rsidR="000B2FC3" w:rsidRPr="00CF769D" w:rsidRDefault="000B2FC3" w:rsidP="000B2FC3">
      <w:pPr>
        <w:pStyle w:val="Heading4"/>
      </w:pPr>
      <w:r w:rsidRPr="00CF769D">
        <w:t>1</w:t>
      </w:r>
      <w:r>
        <w:t xml:space="preserve">] </w:t>
      </w:r>
      <w:r w:rsidRPr="00116D4D">
        <w:rPr>
          <w:u w:val="single"/>
        </w:rPr>
        <w:t>Strat Skew</w:t>
      </w:r>
      <w:r w:rsidRPr="00CF769D">
        <w:t xml:space="preserve"> –</w:t>
      </w:r>
      <w:r>
        <w:t xml:space="preserve"> T</w:t>
      </w:r>
      <w:r w:rsidRPr="00CF769D">
        <w:t xml:space="preserve">hey can read multiple pieces of offense under different ROBs and then read a new one in the </w:t>
      </w:r>
      <w:proofErr w:type="gramStart"/>
      <w:r w:rsidRPr="00CF769D">
        <w:t>1AR</w:t>
      </w:r>
      <w:proofErr w:type="gramEnd"/>
      <w:r w:rsidRPr="00CF769D">
        <w:t xml:space="preserve"> so they never lose under the ROB</w:t>
      </w:r>
      <w:r>
        <w:t>.</w:t>
      </w:r>
      <w:r w:rsidRPr="00CF769D">
        <w:t xml:space="preserve"> it just becomes a 2</w:t>
      </w:r>
      <w:r>
        <w:t>NR</w:t>
      </w:r>
      <w:r w:rsidRPr="00CF769D">
        <w:t xml:space="preserve"> debate about whether the ROB is</w:t>
      </w:r>
      <w:r>
        <w:t xml:space="preserve"> better than the</w:t>
      </w:r>
      <w:r w:rsidRPr="00CF769D">
        <w:t xml:space="preserve"> 1</w:t>
      </w:r>
      <w:r>
        <w:t>NC</w:t>
      </w:r>
      <w:r w:rsidRPr="00CF769D">
        <w:t xml:space="preserve">’s which moots engagement. That means infinite abuse – </w:t>
      </w:r>
      <w:r>
        <w:t>A</w:t>
      </w:r>
      <w:r w:rsidRPr="00CF769D">
        <w:t xml:space="preserve">ll you </w:t>
      </w:r>
      <w:proofErr w:type="gramStart"/>
      <w:r w:rsidRPr="00CF769D">
        <w:t>have to</w:t>
      </w:r>
      <w:proofErr w:type="gramEnd"/>
      <w:r w:rsidRPr="00CF769D">
        <w:t xml:space="preserve"> do is dump on the 1N ROB and marginally extend your warrants in the </w:t>
      </w:r>
      <w:r>
        <w:t>2AR</w:t>
      </w:r>
      <w:r w:rsidRPr="00CF769D">
        <w:t xml:space="preserve"> and the neg can’t do anything about it since there is no 3NR to answer the 2</w:t>
      </w:r>
      <w:r>
        <w:t>AR</w:t>
      </w:r>
      <w:r w:rsidRPr="00CF769D">
        <w:t xml:space="preserve"> weighing or extrapolations</w:t>
      </w:r>
    </w:p>
    <w:p w14:paraId="393C64C8" w14:textId="77777777" w:rsidR="000B2FC3" w:rsidRPr="00CF769D" w:rsidRDefault="000B2FC3" w:rsidP="000B2FC3">
      <w:pPr>
        <w:pStyle w:val="Heading4"/>
      </w:pPr>
      <w:r w:rsidRPr="00CF769D">
        <w:t>2</w:t>
      </w:r>
      <w:r>
        <w:t xml:space="preserve">] </w:t>
      </w:r>
      <w:r w:rsidRPr="00116D4D">
        <w:rPr>
          <w:u w:val="single"/>
        </w:rPr>
        <w:t>Reciprocity</w:t>
      </w:r>
      <w:r w:rsidRPr="00CF769D">
        <w:t xml:space="preserve"> – (a) restarting the ROB debate in the 1ar puts you at a 7-6 advantage– putting it in the </w:t>
      </w:r>
      <w:proofErr w:type="spellStart"/>
      <w:r w:rsidRPr="00CF769D">
        <w:t>aff</w:t>
      </w:r>
      <w:proofErr w:type="spellEnd"/>
      <w:r w:rsidRPr="00CF769D">
        <w:t xml:space="preserve"> makes it 13-13 (b) you have one more speech to contest my ROB and weigh (c) I can only read a ROB in the 1N so you should read it in your first speech– that’s definitionally an equal burden.</w:t>
      </w:r>
    </w:p>
    <w:p w14:paraId="5CC65AEB" w14:textId="77777777" w:rsidR="000B2FC3" w:rsidRPr="000B2FC3" w:rsidRDefault="000B2FC3" w:rsidP="000B2FC3"/>
    <w:p w14:paraId="10EB0D71" w14:textId="2AC6C4B0" w:rsidR="000B2FC3" w:rsidRDefault="000B2FC3" w:rsidP="000B2FC3">
      <w:pPr>
        <w:pStyle w:val="Heading2"/>
      </w:pPr>
      <w:r>
        <w:t>3</w:t>
      </w:r>
    </w:p>
    <w:p w14:paraId="5AB5A7B3" w14:textId="77777777" w:rsidR="000B2FC3" w:rsidRDefault="000B2FC3" w:rsidP="000B2FC3">
      <w:pPr>
        <w:pStyle w:val="Heading4"/>
      </w:pPr>
      <w:r w:rsidRPr="008512D3">
        <w:rPr>
          <w:u w:val="single"/>
        </w:rPr>
        <w:t>Interpretation</w:t>
      </w:r>
      <w:r>
        <w:t xml:space="preserve"> – “Reduce” means to </w:t>
      </w:r>
      <w:r>
        <w:rPr>
          <w:u w:val="single"/>
        </w:rPr>
        <w:t>annul</w:t>
      </w:r>
      <w:r>
        <w:t>.</w:t>
      </w:r>
    </w:p>
    <w:p w14:paraId="05EF5433" w14:textId="77777777" w:rsidR="000B2FC3" w:rsidRPr="00D557B8" w:rsidRDefault="000B2FC3" w:rsidP="000B2FC3">
      <w:r w:rsidRPr="00D557B8">
        <w:rPr>
          <w:rStyle w:val="Style13ptBold"/>
        </w:rPr>
        <w:t>Black’s Law 90</w:t>
      </w:r>
      <w:r>
        <w:t xml:space="preserve"> Black’s Law Dictionary</w:t>
      </w:r>
      <w:r w:rsidRPr="00D557B8">
        <w:t xml:space="preserve"> 2ND ED.</w:t>
      </w:r>
      <w:r>
        <w:t xml:space="preserve"> “Reduce” </w:t>
      </w:r>
      <w:hyperlink r:id="rId11" w:history="1">
        <w:r w:rsidRPr="004E1AFA">
          <w:rPr>
            <w:rStyle w:val="Hyperlink"/>
          </w:rPr>
          <w:t>https://dictionary.thelaw.com/reduce/</w:t>
        </w:r>
      </w:hyperlink>
      <w:r>
        <w:t xml:space="preserve"> //Elmer </w:t>
      </w:r>
    </w:p>
    <w:p w14:paraId="497DD7A8" w14:textId="77777777" w:rsidR="000B2FC3" w:rsidRPr="000B2FC3" w:rsidRDefault="000B2FC3" w:rsidP="000B2FC3">
      <w:pPr>
        <w:rPr>
          <w:sz w:val="16"/>
          <w:szCs w:val="22"/>
        </w:rPr>
      </w:pPr>
      <w:r w:rsidRPr="000B2FC3">
        <w:rPr>
          <w:sz w:val="16"/>
          <w:szCs w:val="22"/>
        </w:rPr>
        <w:t xml:space="preserve">In Scotch law. </w:t>
      </w:r>
      <w:r w:rsidRPr="008729D0">
        <w:rPr>
          <w:b/>
          <w:szCs w:val="22"/>
          <w:highlight w:val="cyan"/>
          <w:u w:val="single"/>
          <w:bdr w:val="single" w:sz="18" w:space="0" w:color="auto"/>
        </w:rPr>
        <w:t>To rescind or annul</w:t>
      </w:r>
      <w:r w:rsidRPr="000B2FC3">
        <w:rPr>
          <w:sz w:val="16"/>
          <w:szCs w:val="22"/>
        </w:rPr>
        <w:t xml:space="preserve">. </w:t>
      </w:r>
    </w:p>
    <w:p w14:paraId="7BC72B88" w14:textId="77777777" w:rsidR="000B2FC3" w:rsidRDefault="000B2FC3" w:rsidP="000B2FC3">
      <w:pPr>
        <w:pStyle w:val="Heading4"/>
      </w:pPr>
      <w:r>
        <w:t xml:space="preserve">That means the </w:t>
      </w:r>
      <w:proofErr w:type="spellStart"/>
      <w:r>
        <w:t>Aff</w:t>
      </w:r>
      <w:proofErr w:type="spellEnd"/>
      <w:r>
        <w:t xml:space="preserve"> </w:t>
      </w:r>
      <w:proofErr w:type="gramStart"/>
      <w:r>
        <w:t>has to</w:t>
      </w:r>
      <w:proofErr w:type="gramEnd"/>
      <w:r>
        <w:t xml:space="preserve"> </w:t>
      </w:r>
      <w:r>
        <w:rPr>
          <w:u w:val="single"/>
        </w:rPr>
        <w:t>cancel</w:t>
      </w:r>
      <w:r>
        <w:t xml:space="preserve"> IP protections in </w:t>
      </w:r>
      <w:r>
        <w:rPr>
          <w:u w:val="single"/>
        </w:rPr>
        <w:t>their entirety</w:t>
      </w:r>
      <w:r>
        <w:t>, they can’t just modify it.</w:t>
      </w:r>
    </w:p>
    <w:p w14:paraId="22DE0901" w14:textId="77777777" w:rsidR="000B2FC3" w:rsidRDefault="000B2FC3" w:rsidP="000B2FC3">
      <w:r w:rsidRPr="00D557B8">
        <w:rPr>
          <w:rStyle w:val="Style13ptBold"/>
        </w:rPr>
        <w:t>Black’s Law 90</w:t>
      </w:r>
      <w:r>
        <w:t xml:space="preserve"> Black’s Law Dictionary</w:t>
      </w:r>
      <w:r w:rsidRPr="00D557B8">
        <w:t xml:space="preserve"> 2ND ED.</w:t>
      </w:r>
      <w:r>
        <w:t xml:space="preserve"> “Annul” </w:t>
      </w:r>
      <w:hyperlink r:id="rId12" w:history="1">
        <w:r w:rsidRPr="007A5424">
          <w:rPr>
            <w:rStyle w:val="Hyperlink"/>
          </w:rPr>
          <w:t>https://thelawdictionary.org/annul/</w:t>
        </w:r>
      </w:hyperlink>
    </w:p>
    <w:p w14:paraId="3B0C23EF" w14:textId="77777777" w:rsidR="000B2FC3" w:rsidRPr="00C85DA8" w:rsidRDefault="000B2FC3" w:rsidP="000B2FC3">
      <w:r>
        <w:t xml:space="preserve">//Elmer </w:t>
      </w:r>
    </w:p>
    <w:p w14:paraId="5BCB66FB" w14:textId="77777777" w:rsidR="000B2FC3" w:rsidRPr="000B2FC3" w:rsidRDefault="000B2FC3" w:rsidP="000B2FC3">
      <w:pPr>
        <w:rPr>
          <w:sz w:val="16"/>
          <w:szCs w:val="22"/>
        </w:rPr>
      </w:pPr>
      <w:r w:rsidRPr="008729D0">
        <w:rPr>
          <w:b/>
          <w:szCs w:val="22"/>
          <w:highlight w:val="cyan"/>
          <w:u w:val="single"/>
          <w:bdr w:val="single" w:sz="18" w:space="0" w:color="auto"/>
        </w:rPr>
        <w:t>To cancel</w:t>
      </w:r>
      <w:r w:rsidRPr="000B2FC3">
        <w:rPr>
          <w:sz w:val="16"/>
          <w:szCs w:val="22"/>
          <w:bdr w:val="single" w:sz="18" w:space="0" w:color="auto"/>
        </w:rPr>
        <w:t xml:space="preserve">; </w:t>
      </w:r>
      <w:r w:rsidRPr="008729D0">
        <w:rPr>
          <w:b/>
          <w:szCs w:val="22"/>
          <w:highlight w:val="cyan"/>
          <w:u w:val="single"/>
          <w:bdr w:val="single" w:sz="18" w:space="0" w:color="auto"/>
        </w:rPr>
        <w:t xml:space="preserve">make </w:t>
      </w:r>
      <w:proofErr w:type="gramStart"/>
      <w:r w:rsidRPr="008729D0">
        <w:rPr>
          <w:b/>
          <w:szCs w:val="22"/>
          <w:highlight w:val="cyan"/>
          <w:u w:val="single"/>
          <w:bdr w:val="single" w:sz="18" w:space="0" w:color="auto"/>
        </w:rPr>
        <w:t>void ;</w:t>
      </w:r>
      <w:proofErr w:type="gramEnd"/>
      <w:r w:rsidRPr="008729D0">
        <w:rPr>
          <w:b/>
          <w:szCs w:val="22"/>
          <w:highlight w:val="cyan"/>
          <w:u w:val="single"/>
          <w:bdr w:val="single" w:sz="18" w:space="0" w:color="auto"/>
        </w:rPr>
        <w:t xml:space="preserve"> destroy</w:t>
      </w:r>
      <w:r w:rsidRPr="008729D0">
        <w:rPr>
          <w:b/>
          <w:szCs w:val="22"/>
          <w:highlight w:val="cyan"/>
          <w:u w:val="single"/>
        </w:rPr>
        <w:t>.</w:t>
      </w:r>
      <w:r w:rsidRPr="008729D0">
        <w:rPr>
          <w:sz w:val="16"/>
          <w:szCs w:val="22"/>
          <w:highlight w:val="cyan"/>
        </w:rPr>
        <w:t xml:space="preserve"> </w:t>
      </w:r>
      <w:r w:rsidRPr="000B2FC3">
        <w:rPr>
          <w:sz w:val="16"/>
          <w:szCs w:val="22"/>
        </w:rPr>
        <w:t xml:space="preserve">To annul a judgment or judicial proceeding is to </w:t>
      </w:r>
      <w:r w:rsidRPr="000B2FC3">
        <w:rPr>
          <w:b/>
          <w:bCs/>
          <w:szCs w:val="22"/>
          <w:u w:val="single"/>
        </w:rPr>
        <w:t>deprive it of all force and operation</w:t>
      </w:r>
      <w:r w:rsidRPr="000B2FC3">
        <w:rPr>
          <w:sz w:val="16"/>
          <w:szCs w:val="22"/>
        </w:rPr>
        <w:t xml:space="preserve">, either a6 initio or prospectively as to future transactions. </w:t>
      </w:r>
      <w:r w:rsidRPr="000B2FC3">
        <w:rPr>
          <w:szCs w:val="22"/>
          <w:u w:val="single"/>
        </w:rPr>
        <w:t>Wait v. Wait, 4 Barb. (N. Y.) 205; Woodson v. Skinner, 22 Mo. 24; In re Morrow’s Estate, 204 Pa. 484, 54 Atl. 342</w:t>
      </w:r>
      <w:r w:rsidRPr="000B2FC3">
        <w:rPr>
          <w:sz w:val="16"/>
          <w:szCs w:val="22"/>
        </w:rPr>
        <w:t>.</w:t>
      </w:r>
    </w:p>
    <w:p w14:paraId="253A9F40" w14:textId="0F385BFD" w:rsidR="000B2FC3" w:rsidRDefault="000B2FC3" w:rsidP="000B2FC3">
      <w:pPr>
        <w:pStyle w:val="Heading4"/>
      </w:pPr>
      <w:r w:rsidRPr="00D557B8">
        <w:rPr>
          <w:u w:val="single"/>
        </w:rPr>
        <w:t>Vio</w:t>
      </w:r>
      <w:r>
        <w:rPr>
          <w:u w:val="single"/>
        </w:rPr>
        <w:t>lation</w:t>
      </w:r>
      <w:r>
        <w:t xml:space="preserve"> – They don’t remove the IP, the Trade Secret still has the </w:t>
      </w:r>
      <w:r>
        <w:rPr>
          <w:u w:val="single"/>
        </w:rPr>
        <w:t>same protection</w:t>
      </w:r>
      <w:r>
        <w:t xml:space="preserve"> under law, </w:t>
      </w:r>
      <w:r w:rsidRPr="00536CE9">
        <w:t>it cannot be disclosed unless disclosure is in the public interest</w:t>
      </w:r>
      <w:r>
        <w:t xml:space="preserve"> – the </w:t>
      </w:r>
      <w:proofErr w:type="spellStart"/>
      <w:r>
        <w:t>Aff</w:t>
      </w:r>
      <w:proofErr w:type="spellEnd"/>
      <w:r>
        <w:t xml:space="preserve"> only shifts </w:t>
      </w:r>
      <w:r>
        <w:rPr>
          <w:u w:val="single"/>
        </w:rPr>
        <w:t>who</w:t>
      </w:r>
      <w:r>
        <w:t xml:space="preserve"> </w:t>
      </w:r>
      <w:proofErr w:type="gramStart"/>
      <w:r>
        <w:t>has to</w:t>
      </w:r>
      <w:proofErr w:type="gramEnd"/>
      <w:r>
        <w:t xml:space="preserve"> prove that NOT the actual protection. </w:t>
      </w:r>
    </w:p>
    <w:p w14:paraId="54FC1B96" w14:textId="0BAC3C74" w:rsidR="000B2FC3" w:rsidRDefault="000B2FC3" w:rsidP="000B2FC3">
      <w:pPr>
        <w:pStyle w:val="Heading4"/>
      </w:pPr>
      <w:r>
        <w:rPr>
          <w:u w:val="single"/>
        </w:rPr>
        <w:t>Standards</w:t>
      </w:r>
      <w:r>
        <w:t xml:space="preserve"> – </w:t>
      </w:r>
    </w:p>
    <w:p w14:paraId="66BB3251" w14:textId="01AEC7F9" w:rsidR="000B2FC3" w:rsidRPr="008512D3" w:rsidRDefault="000B2FC3" w:rsidP="000B2FC3">
      <w:pPr>
        <w:pStyle w:val="Heading4"/>
      </w:pPr>
      <w:r>
        <w:t>A</w:t>
      </w:r>
      <w:r>
        <w:t xml:space="preserve">] </w:t>
      </w:r>
      <w:r>
        <w:rPr>
          <w:u w:val="single"/>
        </w:rPr>
        <w:t>Limits</w:t>
      </w:r>
      <w:r>
        <w:t xml:space="preserve"> – Allowing the </w:t>
      </w:r>
      <w:proofErr w:type="spellStart"/>
      <w:r>
        <w:t>Aff’s</w:t>
      </w:r>
      <w:proofErr w:type="spellEnd"/>
      <w:r>
        <w:t xml:space="preserve"> to deal with the </w:t>
      </w:r>
      <w:r>
        <w:rPr>
          <w:u w:val="single"/>
        </w:rPr>
        <w:t>enforcement</w:t>
      </w:r>
      <w:r>
        <w:t xml:space="preserve"> of IP rather than the actual </w:t>
      </w:r>
      <w:r>
        <w:rPr>
          <w:u w:val="single"/>
        </w:rPr>
        <w:t>protection</w:t>
      </w:r>
      <w:r>
        <w:t xml:space="preserve"> explodes the Topic – </w:t>
      </w:r>
      <w:proofErr w:type="spellStart"/>
      <w:r>
        <w:t>Affs</w:t>
      </w:r>
      <w:proofErr w:type="spellEnd"/>
      <w:r>
        <w:t xml:space="preserve"> can modify court proceedings, specify which courts hear the cases, how long those proceedings last, which agencies pursue legal action, etc. – it eviscerates a predictable stasis by shifting it away from IPP </w:t>
      </w:r>
      <w:r>
        <w:rPr>
          <w:u w:val="single"/>
        </w:rPr>
        <w:t>good/bad</w:t>
      </w:r>
      <w:r>
        <w:t>.</w:t>
      </w:r>
    </w:p>
    <w:p w14:paraId="36862BB0" w14:textId="3C354109" w:rsidR="000B2FC3" w:rsidRPr="008512D3" w:rsidRDefault="000B2FC3" w:rsidP="000B2FC3">
      <w:pPr>
        <w:pStyle w:val="Heading4"/>
      </w:pPr>
      <w:r>
        <w:t>B</w:t>
      </w:r>
      <w:r>
        <w:t xml:space="preserve">] </w:t>
      </w:r>
      <w:r>
        <w:rPr>
          <w:u w:val="single"/>
        </w:rPr>
        <w:t>Neg Ground</w:t>
      </w:r>
      <w:r>
        <w:t xml:space="preserve"> – Shifting the topic to </w:t>
      </w:r>
      <w:r>
        <w:rPr>
          <w:u w:val="single"/>
        </w:rPr>
        <w:t>enforcement</w:t>
      </w:r>
      <w:r>
        <w:t xml:space="preserve"> means DAs like Innovation, Biotech </w:t>
      </w:r>
      <w:proofErr w:type="spellStart"/>
      <w:r>
        <w:t>Heg</w:t>
      </w:r>
      <w:proofErr w:type="spellEnd"/>
      <w:r>
        <w:t xml:space="preserve">, Politics no longer apply since the </w:t>
      </w:r>
      <w:proofErr w:type="spellStart"/>
      <w:r>
        <w:t>Aff</w:t>
      </w:r>
      <w:proofErr w:type="spellEnd"/>
      <w:r>
        <w:t xml:space="preserve"> doesn’t have to reduce anything related to the IPP itself – proven by the fact we </w:t>
      </w:r>
      <w:r>
        <w:rPr>
          <w:u w:val="single"/>
        </w:rPr>
        <w:t>can’t read</w:t>
      </w:r>
      <w:r>
        <w:t xml:space="preserve"> Trade Secrets Good vs this </w:t>
      </w:r>
      <w:proofErr w:type="spellStart"/>
      <w:r>
        <w:t>Aff</w:t>
      </w:r>
      <w:proofErr w:type="spellEnd"/>
      <w:r>
        <w:t xml:space="preserve"> since the 1AR will shift to the IP itself </w:t>
      </w:r>
      <w:r>
        <w:rPr>
          <w:u w:val="single"/>
        </w:rPr>
        <w:t>doesn’t change</w:t>
      </w:r>
      <w:r>
        <w:t xml:space="preserve"> and if they were good, the </w:t>
      </w:r>
      <w:proofErr w:type="spellStart"/>
      <w:r>
        <w:t>Aff</w:t>
      </w:r>
      <w:proofErr w:type="spellEnd"/>
      <w:r>
        <w:t xml:space="preserve"> wouldn’t be enforced </w:t>
      </w:r>
      <w:r>
        <w:rPr>
          <w:u w:val="single"/>
        </w:rPr>
        <w:t>proving</w:t>
      </w:r>
      <w:r>
        <w:t xml:space="preserve"> modifications are </w:t>
      </w:r>
      <w:r>
        <w:rPr>
          <w:u w:val="single"/>
        </w:rPr>
        <w:t>infinitely abusive</w:t>
      </w:r>
      <w:r>
        <w:t>.</w:t>
      </w:r>
    </w:p>
    <w:p w14:paraId="5446C5BE" w14:textId="77777777" w:rsidR="000B2FC3" w:rsidRDefault="000B2FC3" w:rsidP="000B2FC3">
      <w:pPr>
        <w:pStyle w:val="Heading4"/>
      </w:pPr>
      <w:r>
        <w:t xml:space="preserve">4] </w:t>
      </w:r>
      <w:r w:rsidRPr="00D557B8">
        <w:rPr>
          <w:u w:val="single"/>
        </w:rPr>
        <w:t>TVA</w:t>
      </w:r>
      <w:r>
        <w:t xml:space="preserve"> – eliminate Trade Secret protection of Pharma to eliminate deterrent litigation against whistle-blowers since there’s no longer a legal basis for enforcement. </w:t>
      </w:r>
    </w:p>
    <w:p w14:paraId="2674678F" w14:textId="79C0617B" w:rsidR="000B2FC3" w:rsidRDefault="000B2FC3" w:rsidP="000B2FC3">
      <w:pPr>
        <w:pStyle w:val="Heading2"/>
      </w:pPr>
      <w:r>
        <w:t>4</w:t>
      </w:r>
    </w:p>
    <w:p w14:paraId="646891BC" w14:textId="031BA027" w:rsidR="000B2FC3" w:rsidRPr="000B2FC3" w:rsidRDefault="000B2FC3" w:rsidP="000B2FC3">
      <w:pPr>
        <w:pStyle w:val="Heading3"/>
      </w:pPr>
      <w:r>
        <w:t>Framework</w:t>
      </w:r>
    </w:p>
    <w:p w14:paraId="79F1882E" w14:textId="77777777" w:rsidR="000B2FC3" w:rsidRDefault="000B2FC3" w:rsidP="000B2FC3">
      <w:pPr>
        <w:pStyle w:val="Heading4"/>
      </w:pPr>
      <w:r w:rsidRPr="004F7019">
        <w:t>The meta-ethic is procedural moral realism</w:t>
      </w:r>
      <w:r>
        <w:t>.</w:t>
      </w:r>
    </w:p>
    <w:p w14:paraId="42023C5B" w14:textId="77777777" w:rsidR="000B2FC3" w:rsidRDefault="000B2FC3" w:rsidP="000B2FC3">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6AD23B69" w14:textId="77777777" w:rsidR="000B2FC3" w:rsidRDefault="000B2FC3" w:rsidP="000B2FC3">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1E3E0882" w14:textId="77777777" w:rsidR="000B2FC3" w:rsidRDefault="000B2FC3" w:rsidP="000B2FC3">
      <w:pPr>
        <w:pStyle w:val="Heading4"/>
      </w:pPr>
      <w:r>
        <w:t>[2</w:t>
      </w:r>
      <w:r w:rsidRPr="00472885">
        <w:t xml:space="preserve">] Uncertainty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4CD9234A" w14:textId="77777777" w:rsidR="000B2FC3" w:rsidRDefault="000B2FC3" w:rsidP="000B2FC3">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412BB356" w14:textId="77777777" w:rsidR="000B2FC3" w:rsidRPr="00CB69A7" w:rsidRDefault="000B2FC3" w:rsidP="000B2FC3">
      <w:pPr>
        <w:pStyle w:val="Heading4"/>
      </w:pPr>
      <w:r>
        <w:t>Practical Reason is that procedure.</w:t>
      </w:r>
      <w:r w:rsidRPr="0095603E">
        <w:t xml:space="preserve"> </w:t>
      </w:r>
      <w:r>
        <w:t>T</w:t>
      </w:r>
      <w:r w:rsidRPr="0095603E">
        <w:t>o ask for why we should be reasoners concedes its authority since it uses reason – anything else is nonbinding and arbitrary.</w:t>
      </w:r>
      <w:r>
        <w:t xml:space="preserve"> That hijacks their framework since you need reason to evaluate any relevant consequences.</w:t>
      </w:r>
    </w:p>
    <w:p w14:paraId="448BC1D5" w14:textId="0F73738D" w:rsidR="000B2FC3" w:rsidRPr="00CB69A7" w:rsidRDefault="000B2FC3" w:rsidP="000B2FC3">
      <w:pPr>
        <w:pStyle w:val="Heading4"/>
      </w:pPr>
      <w:r>
        <w:t>M</w:t>
      </w:r>
      <w:r w:rsidRPr="00CB69A7">
        <w:t>oral law must be universal—our judgements can’t only apply to ourselves any more than 2+2=4 can be true only for me – any non-universalizable norm justifies someone’s ability to impede on your ends.</w:t>
      </w:r>
      <w:r>
        <w:t xml:space="preserve"> </w:t>
      </w:r>
    </w:p>
    <w:p w14:paraId="4097EF2E" w14:textId="77777777" w:rsidR="000B2FC3" w:rsidRDefault="000B2FC3" w:rsidP="000B2FC3">
      <w:pPr>
        <w:pStyle w:val="Heading4"/>
        <w:rPr>
          <w:rFonts w:asciiTheme="majorHAnsi" w:hAnsiTheme="majorHAnsi" w:cstheme="majorHAnsi"/>
          <w:color w:val="000000" w:themeColor="text1"/>
        </w:rPr>
      </w:pPr>
      <w:r w:rsidRPr="000A5608">
        <w:rPr>
          <w:rFonts w:asciiTheme="majorHAnsi" w:hAnsiTheme="majorHAnsi" w:cstheme="majorHAnsi"/>
        </w:rPr>
        <w:t>Thus, the standard is consistency with the categorical imperative.</w:t>
      </w:r>
      <w:r w:rsidRPr="000A5608">
        <w:rPr>
          <w:rFonts w:asciiTheme="majorHAnsi" w:hAnsiTheme="majorHAnsi" w:cstheme="majorHAnsi"/>
          <w:color w:val="000000" w:themeColor="text1"/>
        </w:rPr>
        <w:t xml:space="preserve"> </w:t>
      </w:r>
    </w:p>
    <w:p w14:paraId="1FBF99A5" w14:textId="77777777" w:rsidR="000B2FC3" w:rsidRDefault="000B2FC3" w:rsidP="000B2FC3">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Prefer – </w:t>
      </w:r>
    </w:p>
    <w:p w14:paraId="147611EE" w14:textId="77777777" w:rsidR="000B2FC3" w:rsidRDefault="000B2FC3" w:rsidP="000B2FC3">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109A99C7" w14:textId="77777777" w:rsidR="000B2FC3" w:rsidRDefault="000B2FC3" w:rsidP="000B2FC3">
      <w:pPr>
        <w:pStyle w:val="Heading4"/>
        <w:rPr>
          <w:rFonts w:asciiTheme="majorHAnsi" w:hAnsiTheme="majorHAnsi" w:cstheme="majorHAnsi"/>
          <w:color w:val="000000" w:themeColor="text1"/>
        </w:rPr>
      </w:pPr>
      <w:r>
        <w:t>[2]</w:t>
      </w:r>
      <w:r w:rsidRPr="000A5608">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p>
    <w:p w14:paraId="160A1141" w14:textId="77777777" w:rsidR="000B2FC3" w:rsidRDefault="000B2FC3" w:rsidP="000B2FC3">
      <w:pPr>
        <w:pStyle w:val="Heading4"/>
        <w:rPr>
          <w:rFonts w:asciiTheme="majorHAnsi" w:hAnsiTheme="majorHAnsi" w:cstheme="majorHAnsi"/>
          <w:color w:val="000000" w:themeColor="text1"/>
        </w:rPr>
      </w:pPr>
      <w:r w:rsidRPr="000A5608">
        <w:rPr>
          <w:rFonts w:asciiTheme="majorHAnsi" w:hAnsiTheme="majorHAnsi" w:cstheme="majorHAnsi"/>
          <w:color w:val="000000" w:themeColor="text1"/>
        </w:rPr>
        <w:t>[</w:t>
      </w:r>
      <w:r>
        <w:rPr>
          <w:rFonts w:asciiTheme="majorHAnsi" w:hAnsiTheme="majorHAnsi" w:cstheme="majorHAnsi"/>
          <w:color w:val="000000" w:themeColor="text1"/>
        </w:rPr>
        <w:t>3</w:t>
      </w:r>
      <w:r w:rsidRPr="000A5608">
        <w:rPr>
          <w:rFonts w:asciiTheme="majorHAnsi" w:hAnsiTheme="majorHAnsi" w:cstheme="majorHAnsi"/>
          <w:color w:val="000000" w:themeColor="text1"/>
        </w:rPr>
        <w:t xml:space="preserve">] </w:t>
      </w:r>
      <w:r w:rsidRPr="00392D46">
        <w:rPr>
          <w:rFonts w:asciiTheme="majorHAnsi" w:hAnsiTheme="majorHAnsi" w:cstheme="majorHAnsi"/>
          <w:color w:val="000000" w:themeColor="text1"/>
        </w:rPr>
        <w:t xml:space="preserve">TJFs and they outweigh since it precludes engagement on the framework layer – prefer for Resource disparities- Our framework ensures big squads don’t have a comparative advantage since debates become about quality of arguments rather than quantity - their model crowds out small schools because they </w:t>
      </w:r>
      <w:proofErr w:type="gramStart"/>
      <w:r w:rsidRPr="00392D46">
        <w:rPr>
          <w:rFonts w:asciiTheme="majorHAnsi" w:hAnsiTheme="majorHAnsi" w:cstheme="majorHAnsi"/>
          <w:color w:val="000000" w:themeColor="text1"/>
        </w:rPr>
        <w:t>have to</w:t>
      </w:r>
      <w:proofErr w:type="gramEnd"/>
      <w:r w:rsidRPr="00392D46">
        <w:rPr>
          <w:rFonts w:asciiTheme="majorHAnsi" w:hAnsiTheme="majorHAnsi" w:cstheme="majorHAnsi"/>
          <w:color w:val="000000" w:themeColor="text1"/>
        </w:rPr>
        <w:t xml:space="preserve"> prep for every unique advantage under each </w:t>
      </w:r>
      <w:proofErr w:type="spellStart"/>
      <w:r w:rsidRPr="00392D46">
        <w:rPr>
          <w:rFonts w:asciiTheme="majorHAnsi" w:hAnsiTheme="majorHAnsi" w:cstheme="majorHAnsi"/>
          <w:color w:val="000000" w:themeColor="text1"/>
        </w:rPr>
        <w:t>aff</w:t>
      </w:r>
      <w:proofErr w:type="spellEnd"/>
      <w:r w:rsidRPr="00392D46">
        <w:rPr>
          <w:rFonts w:asciiTheme="majorHAnsi" w:hAnsiTheme="majorHAnsi" w:cstheme="majorHAnsi"/>
          <w:color w:val="000000" w:themeColor="text1"/>
        </w:rPr>
        <w:t xml:space="preserve">, every counterplan, and every </w:t>
      </w:r>
      <w:proofErr w:type="spellStart"/>
      <w:r w:rsidRPr="00392D46">
        <w:rPr>
          <w:rFonts w:asciiTheme="majorHAnsi" w:hAnsiTheme="majorHAnsi" w:cstheme="majorHAnsi"/>
          <w:color w:val="000000" w:themeColor="text1"/>
        </w:rPr>
        <w:t>disad</w:t>
      </w:r>
      <w:proofErr w:type="spellEnd"/>
      <w:r w:rsidRPr="00392D46">
        <w:rPr>
          <w:rFonts w:asciiTheme="majorHAnsi" w:hAnsiTheme="majorHAnsi" w:cstheme="majorHAnsi"/>
          <w:color w:val="000000" w:themeColor="text1"/>
        </w:rPr>
        <w:t xml:space="preserve"> with carded responses to each of them</w:t>
      </w:r>
    </w:p>
    <w:p w14:paraId="1B44B9AA" w14:textId="77777777" w:rsidR="000B2FC3" w:rsidRPr="00C73638" w:rsidRDefault="000B2FC3" w:rsidP="000B2FC3">
      <w:pPr>
        <w:pStyle w:val="Heading3"/>
      </w:pPr>
      <w:r>
        <w:t>Offense</w:t>
      </w:r>
    </w:p>
    <w:p w14:paraId="36937A70" w14:textId="77777777" w:rsidR="000B2FC3" w:rsidRDefault="000B2FC3" w:rsidP="000B2FC3">
      <w:pPr>
        <w:pStyle w:val="Heading4"/>
      </w:pPr>
      <w:r>
        <w:t xml:space="preserve">Reducing IP is a form of </w:t>
      </w:r>
      <w:proofErr w:type="gramStart"/>
      <w:r>
        <w:t>free-riding</w:t>
      </w:r>
      <w:proofErr w:type="gramEnd"/>
      <w:r>
        <w:t xml:space="preserve"> that fails the universality test, but also uses the creators of the medicine as means to an end.</w:t>
      </w:r>
    </w:p>
    <w:p w14:paraId="52CCDFB2" w14:textId="77777777" w:rsidR="000B2FC3" w:rsidRPr="00166B54" w:rsidRDefault="000B2FC3" w:rsidP="000B2FC3">
      <w:r w:rsidRPr="00166B54">
        <w:rPr>
          <w:rStyle w:val="Style13ptBold"/>
        </w:rPr>
        <w:t>Dyke 1</w:t>
      </w:r>
      <w:r>
        <w:rPr>
          <w:rStyle w:val="Style13ptBold"/>
        </w:rPr>
        <w:t>8</w:t>
      </w:r>
      <w:r>
        <w:t xml:space="preserve"> </w:t>
      </w:r>
      <w:r w:rsidRPr="00166B54">
        <w:t>Dyke, Raymond. “The Categorical Imperative for Innovation and Patenting - IPWatchdog.com: Patents &amp;amp; Patent Law.” IPWatchdog.com | Patents &amp;amp; Patent Law, 1 Oct. 2018, www.ipwatchdog.com/2018/07/17/categorical-imperative-innovation-patenting/id=99178/.</w:t>
      </w:r>
      <w:r>
        <w:t>//dhsNJ</w:t>
      </w:r>
    </w:p>
    <w:p w14:paraId="18AE94AC" w14:textId="77777777" w:rsidR="000B2FC3" w:rsidRPr="00740AB1" w:rsidRDefault="000B2FC3" w:rsidP="000B2FC3">
      <w:pPr>
        <w:rPr>
          <w:b/>
          <w:iCs/>
          <w:u w:val="single"/>
        </w:rPr>
      </w:pPr>
      <w:r w:rsidRPr="00740AB1">
        <w:rPr>
          <w:sz w:val="10"/>
        </w:rPr>
        <w:t xml:space="preserve">As we shall see, </w:t>
      </w:r>
      <w:r w:rsidRPr="00740AB1">
        <w:rPr>
          <w:rStyle w:val="Emphasis"/>
        </w:rPr>
        <w:t xml:space="preserve">applying </w:t>
      </w:r>
      <w:r w:rsidRPr="008729D0">
        <w:rPr>
          <w:rStyle w:val="Emphasis"/>
          <w:highlight w:val="cyan"/>
        </w:rPr>
        <w:t>Kantian logic entails</w:t>
      </w:r>
      <w:r w:rsidRPr="00740AB1">
        <w:rPr>
          <w:sz w:val="10"/>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8729D0">
        <w:rPr>
          <w:rStyle w:val="Emphasis"/>
          <w:highlight w:val="cyan"/>
        </w:rPr>
        <w:t>an inventor</w:t>
      </w:r>
      <w:r w:rsidRPr="00740AB1">
        <w:rPr>
          <w:rStyle w:val="Emphasis"/>
        </w:rPr>
        <w:t xml:space="preserve"> or creator </w:t>
      </w:r>
      <w:r w:rsidRPr="008729D0">
        <w:rPr>
          <w:rStyle w:val="Emphasis"/>
          <w:highlight w:val="cyan"/>
        </w:rPr>
        <w:t>has a right</w:t>
      </w:r>
      <w:r w:rsidRPr="00740AB1">
        <w:rPr>
          <w:rStyle w:val="Emphasis"/>
        </w:rPr>
        <w:t xml:space="preserve"> </w:t>
      </w:r>
      <w:r w:rsidRPr="008729D0">
        <w:rPr>
          <w:rStyle w:val="Emphasis"/>
          <w:highlight w:val="cyan"/>
        </w:rPr>
        <w:t>in their</w:t>
      </w:r>
      <w:r w:rsidRPr="00740AB1">
        <w:rPr>
          <w:rStyle w:val="Emphasis"/>
        </w:rPr>
        <w:t xml:space="preserve"> own </w:t>
      </w:r>
      <w:r w:rsidRPr="008729D0">
        <w:rPr>
          <w:rStyle w:val="Emphasis"/>
          <w:highlight w:val="cyan"/>
        </w:rPr>
        <w:t>creation, which cannot be taken</w:t>
      </w:r>
      <w:r w:rsidRPr="00740AB1">
        <w:rPr>
          <w:rStyle w:val="Emphasis"/>
        </w:rPr>
        <w:t xml:space="preserve"> from them </w:t>
      </w:r>
      <w:r w:rsidRPr="008729D0">
        <w:rPr>
          <w:rStyle w:val="Emphasis"/>
          <w:highlight w:val="cyan"/>
        </w:rPr>
        <w:t>without</w:t>
      </w:r>
      <w:r w:rsidRPr="00740AB1">
        <w:rPr>
          <w:rStyle w:val="Emphasis"/>
        </w:rPr>
        <w:t xml:space="preserve"> their </w:t>
      </w:r>
      <w:r w:rsidRPr="008729D0">
        <w:rPr>
          <w:rStyle w:val="Emphasis"/>
          <w:highlight w:val="cyan"/>
        </w:rPr>
        <w:t>consent</w:t>
      </w:r>
      <w:r w:rsidRPr="00740AB1">
        <w:rPr>
          <w:rStyle w:val="Emphasis"/>
        </w:rPr>
        <w:t>.</w:t>
      </w:r>
      <w:r w:rsidRPr="00740AB1">
        <w:rPr>
          <w:sz w:val="10"/>
        </w:rPr>
        <w:t xml:space="preserve"> So, employing this canon, </w:t>
      </w:r>
      <w:r w:rsidRPr="00740AB1">
        <w:rPr>
          <w:rStyle w:val="Emphasis"/>
        </w:rPr>
        <w:t xml:space="preserve">a proposed Categorical Imperative (CI) is </w:t>
      </w:r>
      <w:r w:rsidRPr="008729D0">
        <w:rPr>
          <w:rStyle w:val="Emphasis"/>
          <w:highlight w:val="cyan"/>
        </w:rPr>
        <w:t>the</w:t>
      </w:r>
      <w:r w:rsidRPr="00740AB1">
        <w:rPr>
          <w:rStyle w:val="Emphasis"/>
        </w:rPr>
        <w:t xml:space="preserve"> following </w:t>
      </w:r>
      <w:r w:rsidRPr="008729D0">
        <w:rPr>
          <w:rStyle w:val="Emphasis"/>
          <w:highlight w:val="cyan"/>
        </w:rPr>
        <w:t>Statement: creators should be protected against</w:t>
      </w:r>
      <w:r w:rsidRPr="00740AB1">
        <w:rPr>
          <w:rStyle w:val="Emphasis"/>
        </w:rPr>
        <w:t xml:space="preserve"> the unlawful </w:t>
      </w:r>
      <w:r w:rsidRPr="008729D0">
        <w:rPr>
          <w:rStyle w:val="Emphasis"/>
          <w:highlight w:val="cyan"/>
        </w:rPr>
        <w:t>taking of their creation</w:t>
      </w:r>
      <w:r w:rsidRPr="00740AB1">
        <w:rPr>
          <w:rStyle w:val="Emphasis"/>
        </w:rPr>
        <w:t xml:space="preserve"> by others. </w:t>
      </w:r>
      <w:r w:rsidRPr="008729D0">
        <w:rPr>
          <w:rStyle w:val="Emphasis"/>
          <w:highlight w:val="cyan"/>
        </w:rPr>
        <w:t>Applying this</w:t>
      </w:r>
      <w:r w:rsidRPr="00740AB1">
        <w:rPr>
          <w:rStyle w:val="Emphasis"/>
        </w:rPr>
        <w:t xml:space="preserve"> Statement </w:t>
      </w:r>
      <w:r w:rsidRPr="008729D0">
        <w:rPr>
          <w:rStyle w:val="Emphasis"/>
          <w:highlight w:val="cyan"/>
        </w:rPr>
        <w:t>to everyone</w:t>
      </w:r>
      <w:r w:rsidRPr="00740AB1">
        <w:rPr>
          <w:rStyle w:val="Emphasis"/>
        </w:rPr>
        <w:t>, i</w:t>
      </w:r>
      <w:r w:rsidRPr="00740AB1">
        <w:rPr>
          <w:sz w:val="10"/>
        </w:rPr>
        <w:t xml:space="preserve">.e., does the Statement hold water if everyone does this, leads to a yes determination. Whether a child, a book or a prototype, creations of all sorts should be protected, and </w:t>
      </w:r>
      <w:r w:rsidRPr="00740AB1">
        <w:rPr>
          <w:rStyle w:val="Emphasis"/>
        </w:rPr>
        <w:t xml:space="preserve">this CI </w:t>
      </w:r>
      <w:r w:rsidRPr="008729D0">
        <w:rPr>
          <w:rStyle w:val="Emphasis"/>
          <w:highlight w:val="cyan"/>
        </w:rPr>
        <w:t>stands</w:t>
      </w:r>
      <w:r w:rsidRPr="00740AB1">
        <w:rPr>
          <w:rStyle w:val="Emphasis"/>
        </w:rPr>
        <w:t>.</w:t>
      </w:r>
      <w:r w:rsidRPr="00740AB1">
        <w:rPr>
          <w:sz w:val="10"/>
        </w:rPr>
        <w:t xml:space="preserve"> This result also dovetails with the purpose of government: to protect the people and their possessions by providing laws to that effect, whether for the protection of tangible or intangible things. However</w:t>
      </w:r>
      <w:r w:rsidRPr="00740AB1">
        <w:rPr>
          <w:rStyle w:val="Emphasis"/>
        </w:rPr>
        <w:t xml:space="preserve">, a </w:t>
      </w:r>
      <w:r w:rsidRPr="008729D0">
        <w:rPr>
          <w:rStyle w:val="Emphasis"/>
          <w:highlight w:val="cyan"/>
        </w:rPr>
        <w:t>contrary</w:t>
      </w:r>
      <w:r w:rsidRPr="00740AB1">
        <w:rPr>
          <w:rStyle w:val="Emphasis"/>
        </w:rPr>
        <w:t xml:space="preserve"> proposal </w:t>
      </w:r>
      <w:r w:rsidRPr="008729D0">
        <w:rPr>
          <w:rStyle w:val="Emphasis"/>
          <w:highlight w:val="cyan"/>
        </w:rPr>
        <w:t>can be postulated</w:t>
      </w:r>
      <w:r w:rsidRPr="00740AB1">
        <w:rPr>
          <w:rStyle w:val="Emphasis"/>
        </w:rPr>
        <w:t xml:space="preserve">: </w:t>
      </w:r>
      <w:r w:rsidRPr="008729D0">
        <w:rPr>
          <w:rStyle w:val="Emphasis"/>
          <w:highlight w:val="cyan"/>
        </w:rPr>
        <w:t>everyone should be able to use</w:t>
      </w:r>
      <w:r w:rsidRPr="00740AB1">
        <w:rPr>
          <w:rStyle w:val="Emphasis"/>
        </w:rPr>
        <w:t xml:space="preserve"> the </w:t>
      </w:r>
      <w:r w:rsidRPr="008729D0">
        <w:rPr>
          <w:rStyle w:val="Emphasis"/>
          <w:highlight w:val="cyan"/>
        </w:rPr>
        <w:t>creations of</w:t>
      </w:r>
      <w:r w:rsidRPr="00740AB1">
        <w:rPr>
          <w:rStyle w:val="Emphasis"/>
        </w:rPr>
        <w:t xml:space="preserve"> </w:t>
      </w:r>
      <w:r w:rsidRPr="008729D0">
        <w:rPr>
          <w:rStyle w:val="Emphasis"/>
          <w:highlight w:val="cyan"/>
        </w:rPr>
        <w:t>another</w:t>
      </w:r>
      <w:r w:rsidRPr="00740AB1">
        <w:rPr>
          <w:rStyle w:val="Emphasis"/>
        </w:rPr>
        <w:t xml:space="preserve"> </w:t>
      </w:r>
      <w:r w:rsidRPr="008729D0">
        <w:rPr>
          <w:rStyle w:val="Emphasis"/>
          <w:highlight w:val="cyan"/>
        </w:rPr>
        <w:t>without charge</w:t>
      </w:r>
      <w:r w:rsidRPr="00740AB1">
        <w:rPr>
          <w:rStyle w:val="Emphasis"/>
        </w:rPr>
        <w:t>.</w:t>
      </w:r>
      <w:r w:rsidRPr="00740AB1">
        <w:rPr>
          <w:sz w:val="10"/>
        </w:rPr>
        <w:t xml:space="preserve"> Can this Statement rise to the level of a CI</w:t>
      </w:r>
      <w:r w:rsidRPr="00740AB1">
        <w:rPr>
          <w:rStyle w:val="Emphasis"/>
        </w:rPr>
        <w:t xml:space="preserve">? </w:t>
      </w:r>
      <w:r w:rsidRPr="008729D0">
        <w:rPr>
          <w:rStyle w:val="Emphasis"/>
          <w:highlight w:val="cyan"/>
        </w:rPr>
        <w:t>This</w:t>
      </w:r>
      <w:r w:rsidRPr="00740AB1">
        <w:rPr>
          <w:rStyle w:val="Emphasis"/>
        </w:rPr>
        <w:t xml:space="preserve"> proposal, upon analysis </w:t>
      </w:r>
      <w:r w:rsidRPr="008729D0">
        <w:rPr>
          <w:rStyle w:val="Emphasis"/>
          <w:highlight w:val="cyan"/>
        </w:rPr>
        <w:t>would</w:t>
      </w:r>
      <w:r w:rsidRPr="00740AB1">
        <w:rPr>
          <w:rStyle w:val="Emphasis"/>
        </w:rPr>
        <w:t xml:space="preserve"> also </w:t>
      </w:r>
      <w:r w:rsidRPr="008729D0">
        <w:rPr>
          <w:rStyle w:val="Emphasis"/>
          <w:highlight w:val="cyan"/>
        </w:rPr>
        <w:t>lead to chaos</w:t>
      </w:r>
      <w:r w:rsidRPr="00740AB1">
        <w:rPr>
          <w:rStyle w:val="Emphasis"/>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8729D0">
        <w:rPr>
          <w:rStyle w:val="Emphasis"/>
          <w:highlight w:val="cyan"/>
        </w:rPr>
        <w:t>inventors, unable to license</w:t>
      </w:r>
      <w:r w:rsidRPr="00740AB1">
        <w:rPr>
          <w:rStyle w:val="Emphasis"/>
        </w:rPr>
        <w:t xml:space="preserve"> or sell their </w:t>
      </w:r>
      <w:r w:rsidRPr="008729D0">
        <w:rPr>
          <w:rStyle w:val="Emphasis"/>
          <w:highlight w:val="cyan"/>
        </w:rPr>
        <w:t>innovations or make</w:t>
      </w:r>
      <w:r w:rsidRPr="00740AB1">
        <w:rPr>
          <w:rStyle w:val="Emphasis"/>
        </w:rPr>
        <w:t xml:space="preserve"> any </w:t>
      </w:r>
      <w:r w:rsidRPr="008729D0">
        <w:rPr>
          <w:rStyle w:val="Emphasis"/>
          <w:highlight w:val="cyan"/>
        </w:rPr>
        <w:t>money</w:t>
      </w:r>
      <w:r w:rsidRPr="00740AB1">
        <w:rPr>
          <w:rStyle w:val="Emphasis"/>
        </w:rPr>
        <w:t xml:space="preserve"> to cover R&amp;D, </w:t>
      </w:r>
      <w:r w:rsidRPr="008729D0">
        <w:rPr>
          <w:rStyle w:val="Emphasis"/>
          <w:highlight w:val="cyan"/>
        </w:rPr>
        <w:t>would not bother to invent</w:t>
      </w:r>
      <w:r w:rsidRPr="00740AB1">
        <w:rPr>
          <w:rStyle w:val="Emphasis"/>
        </w:rPr>
        <w:t xml:space="preserve"> or also resort to strong trade secret. </w:t>
      </w:r>
      <w:r w:rsidRPr="008729D0">
        <w:rPr>
          <w:rStyle w:val="Emphasis"/>
          <w:highlight w:val="cyan"/>
        </w:rPr>
        <w:t>Why even create</w:t>
      </w:r>
      <w:r w:rsidRPr="00740AB1">
        <w:rPr>
          <w:rStyle w:val="Emphasis"/>
        </w:rPr>
        <w:t xml:space="preserve">? </w:t>
      </w:r>
      <w:r w:rsidRPr="008729D0">
        <w:rPr>
          <w:rStyle w:val="Emphasis"/>
          <w:highlight w:val="cyan"/>
        </w:rPr>
        <w:t>This approach</w:t>
      </w:r>
      <w:r w:rsidRPr="00740AB1">
        <w:rPr>
          <w:rStyle w:val="Emphasis"/>
        </w:rPr>
        <w:t xml:space="preserve"> thus undermines and greatly </w:t>
      </w:r>
      <w:r w:rsidRPr="008729D0">
        <w:rPr>
          <w:rStyle w:val="Emphasis"/>
          <w:highlight w:val="cyan"/>
        </w:rPr>
        <w:t>hinders</w:t>
      </w:r>
      <w:r w:rsidRPr="00740AB1">
        <w:rPr>
          <w:rStyle w:val="Emphasis"/>
        </w:rPr>
        <w:t xml:space="preserve"> the </w:t>
      </w:r>
      <w:r w:rsidRPr="008729D0">
        <w:rPr>
          <w:rStyle w:val="Emphasis"/>
          <w:highlight w:val="cyan"/>
        </w:rPr>
        <w:t>distribution of ideas in a free society</w:t>
      </w:r>
      <w:r w:rsidRPr="00740AB1">
        <w:rPr>
          <w:rStyle w:val="Emphasis"/>
        </w:rPr>
        <w:t xml:space="preserve">, </w:t>
      </w:r>
      <w:r w:rsidRPr="00740AB1">
        <w:rPr>
          <w:sz w:val="10"/>
        </w:rPr>
        <w:t xml:space="preserve">which is contrary to the paradigm of the U.S. patent and copyright systems, which promotes dissemination. </w:t>
      </w:r>
      <w:r w:rsidRPr="00740AB1">
        <w:rPr>
          <w:rStyle w:val="Emphasis"/>
        </w:rPr>
        <w:t xml:space="preserve">By </w:t>
      </w:r>
      <w:r w:rsidRPr="008729D0">
        <w:rPr>
          <w:rStyle w:val="Emphasis"/>
          <w:highlight w:val="cyan"/>
        </w:rPr>
        <w:t>allowing freeriding</w:t>
      </w:r>
      <w:r w:rsidRPr="00740AB1">
        <w:rPr>
          <w:rStyle w:val="Emphasis"/>
        </w:rPr>
        <w:t>, innovation and creativity would be thwarted (or at least not encouraged) and trade secret protection would become the mainstay for society with the heightened distrust.</w:t>
      </w:r>
    </w:p>
    <w:p w14:paraId="7C8A3843" w14:textId="660190DF" w:rsidR="000B2FC3" w:rsidRDefault="000B2FC3" w:rsidP="000B2FC3">
      <w:pPr>
        <w:pStyle w:val="Heading2"/>
      </w:pPr>
      <w:r>
        <w:t>5</w:t>
      </w:r>
    </w:p>
    <w:p w14:paraId="0963CEFC" w14:textId="77777777" w:rsidR="00A363C2" w:rsidRPr="00D70ABD" w:rsidRDefault="00A363C2" w:rsidP="00A363C2">
      <w:pPr>
        <w:pStyle w:val="Heading4"/>
      </w:pPr>
      <w:r>
        <w:t xml:space="preserve">Strong current IP guarantees causes </w:t>
      </w:r>
      <w:r>
        <w:rPr>
          <w:u w:val="single"/>
        </w:rPr>
        <w:t>massive Pharma innovation</w:t>
      </w:r>
      <w:r>
        <w:t>.</w:t>
      </w:r>
    </w:p>
    <w:p w14:paraId="55085304" w14:textId="77777777" w:rsidR="00A363C2" w:rsidRPr="00543E26" w:rsidRDefault="00A363C2" w:rsidP="00A363C2">
      <w:pPr>
        <w:pStyle w:val="ListParagraph"/>
        <w:numPr>
          <w:ilvl w:val="0"/>
          <w:numId w:val="12"/>
        </w:numPr>
      </w:pPr>
      <w:r>
        <w:t>Answers Evergreening/Me-Too Drugs</w:t>
      </w:r>
    </w:p>
    <w:p w14:paraId="3B65A682" w14:textId="77777777" w:rsidR="00A363C2" w:rsidRPr="00C66F40" w:rsidRDefault="00A363C2" w:rsidP="00A363C2">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3" w:history="1">
        <w:r w:rsidRPr="00B867F4">
          <w:rPr>
            <w:rStyle w:val="Hyperlink"/>
          </w:rPr>
          <w:t>https://itif.org/publications/2020/02/03/delinkage-debunked-why-replacing-patents-prizes-drug-development-wont-work</w:t>
        </w:r>
      </w:hyperlink>
      <w:r>
        <w:t xml:space="preserve"> (</w:t>
      </w:r>
      <w:r w:rsidRPr="00C66F40">
        <w:t xml:space="preserve">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w:t>
      </w:r>
      <w:proofErr w:type="gramStart"/>
      <w:r w:rsidRPr="00C66F40">
        <w:t>a number of</w:t>
      </w:r>
      <w:proofErr w:type="gramEnd"/>
      <w:r w:rsidRPr="00C66F40">
        <w:t xml:space="preserve"> academic studies. He holds degrees from the London School of Economics and Durham University (UK).</w:t>
      </w:r>
      <w:r>
        <w:t xml:space="preserve">)//Elmer </w:t>
      </w:r>
    </w:p>
    <w:p w14:paraId="54CF2275" w14:textId="77777777" w:rsidR="00285477" w:rsidRDefault="00A363C2" w:rsidP="00A363C2">
      <w:pPr>
        <w:rPr>
          <w:szCs w:val="22"/>
          <w:u w:val="single"/>
        </w:rPr>
      </w:pPr>
      <w:r w:rsidRPr="008729D0">
        <w:rPr>
          <w:szCs w:val="22"/>
          <w:highlight w:val="cyan"/>
          <w:u w:val="single"/>
        </w:rPr>
        <w:t xml:space="preserve">The </w:t>
      </w:r>
      <w:r w:rsidRPr="008729D0">
        <w:rPr>
          <w:b/>
          <w:bCs/>
          <w:szCs w:val="22"/>
          <w:highlight w:val="cyan"/>
          <w:u w:val="single"/>
        </w:rPr>
        <w:t xml:space="preserve">Current System </w:t>
      </w:r>
      <w:r w:rsidRPr="008729D0">
        <w:rPr>
          <w:szCs w:val="22"/>
          <w:highlight w:val="cyan"/>
          <w:u w:val="single"/>
        </w:rPr>
        <w:t xml:space="preserve">Has </w:t>
      </w:r>
      <w:r w:rsidRPr="008729D0">
        <w:rPr>
          <w:b/>
          <w:bCs/>
          <w:szCs w:val="22"/>
          <w:highlight w:val="cyan"/>
          <w:u w:val="single"/>
          <w:bdr w:val="single" w:sz="4" w:space="0" w:color="auto"/>
        </w:rPr>
        <w:t>Produced a Tremendous Amount of Life-Sciences Innovation</w:t>
      </w:r>
      <w:r w:rsidRPr="008729D0">
        <w:rPr>
          <w:sz w:val="14"/>
          <w:szCs w:val="22"/>
          <w:highlight w:val="cyan"/>
        </w:rPr>
        <w:t xml:space="preserve"> </w:t>
      </w:r>
      <w:r w:rsidRPr="00A363C2">
        <w:rPr>
          <w:sz w:val="14"/>
          <w:szCs w:val="22"/>
        </w:rPr>
        <w:t xml:space="preserve">The </w:t>
      </w:r>
      <w:r w:rsidRPr="00A363C2">
        <w:rPr>
          <w:szCs w:val="22"/>
          <w:u w:val="single"/>
        </w:rPr>
        <w:t>frontier for</w:t>
      </w:r>
      <w:r w:rsidRPr="00A363C2">
        <w:rPr>
          <w:sz w:val="14"/>
          <w:szCs w:val="22"/>
        </w:rPr>
        <w:t xml:space="preserve"> </w:t>
      </w:r>
      <w:r w:rsidRPr="00A363C2">
        <w:rPr>
          <w:szCs w:val="22"/>
          <w:u w:val="single"/>
        </w:rPr>
        <w:t>biomedical innovation is seemingly limitless</w:t>
      </w:r>
      <w:r w:rsidRPr="00A363C2">
        <w:rPr>
          <w:sz w:val="14"/>
          <w:szCs w:val="22"/>
        </w:rPr>
        <w:t xml:space="preserve">, </w:t>
      </w:r>
      <w:r w:rsidRPr="00A363C2">
        <w:rPr>
          <w:szCs w:val="22"/>
          <w:u w:val="single"/>
        </w:rPr>
        <w:t>and the challenges remain numerous—whether it comes to diseases that afflict millions, such as cancer or malaria, or the estimated 7,000 rare diseases that afflict fewer than 200,000 patients</w:t>
      </w:r>
      <w:r w:rsidRPr="00A363C2">
        <w:rPr>
          <w:sz w:val="14"/>
          <w:szCs w:val="22"/>
        </w:rPr>
        <w:t xml:space="preserve">.24 And while certainly citizens in developed and developing nations confront differing health challenges, those challenges are increasingly converging. </w:t>
      </w:r>
      <w:r w:rsidRPr="00A363C2">
        <w:rPr>
          <w:szCs w:val="22"/>
          <w:u w:val="single"/>
        </w:rPr>
        <w:t xml:space="preserve">For instance, as of this year, analysts expect that </w:t>
      </w:r>
      <w:r w:rsidRPr="00A363C2">
        <w:rPr>
          <w:b/>
          <w:bCs/>
          <w:szCs w:val="22"/>
          <w:u w:val="single"/>
        </w:rPr>
        <w:t>noncommunicable</w:t>
      </w:r>
      <w:r w:rsidRPr="00A363C2">
        <w:rPr>
          <w:szCs w:val="22"/>
          <w:u w:val="single"/>
        </w:rPr>
        <w:t xml:space="preserve"> diseases such as cardiovascular disease and diabetes will account for 70 percent of natural fatalities </w:t>
      </w:r>
      <w:r w:rsidRPr="00A363C2">
        <w:rPr>
          <w:b/>
          <w:bCs/>
          <w:szCs w:val="22"/>
          <w:u w:val="single"/>
        </w:rPr>
        <w:t>in developing countries</w:t>
      </w:r>
      <w:r w:rsidRPr="00A363C2">
        <w:rPr>
          <w:sz w:val="14"/>
          <w:szCs w:val="22"/>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A363C2">
        <w:rPr>
          <w:szCs w:val="22"/>
          <w:u w:val="single"/>
        </w:rPr>
        <w:t xml:space="preserve">To develop treatments or cures for these conditions, </w:t>
      </w:r>
      <w:r w:rsidRPr="008729D0">
        <w:rPr>
          <w:szCs w:val="22"/>
          <w:highlight w:val="cyan"/>
          <w:u w:val="single"/>
        </w:rPr>
        <w:t xml:space="preserve">novel biomedical innovation </w:t>
      </w:r>
      <w:r w:rsidRPr="008729D0">
        <w:rPr>
          <w:b/>
          <w:bCs/>
          <w:szCs w:val="22"/>
          <w:highlight w:val="cyan"/>
          <w:u w:val="single"/>
          <w:bdr w:val="single" w:sz="4" w:space="0" w:color="auto"/>
        </w:rPr>
        <w:t>will be needed from everywhere</w:t>
      </w:r>
      <w:r w:rsidRPr="00A363C2">
        <w:rPr>
          <w:szCs w:val="22"/>
          <w:u w:val="single"/>
        </w:rPr>
        <w:t xml:space="preserve">. Yet </w:t>
      </w:r>
      <w:r w:rsidRPr="008729D0">
        <w:rPr>
          <w:szCs w:val="22"/>
          <w:highlight w:val="cyan"/>
          <w:u w:val="single"/>
        </w:rPr>
        <w:t xml:space="preserve">tremendous progress has been made </w:t>
      </w:r>
      <w:r w:rsidRPr="00A363C2">
        <w:rPr>
          <w:szCs w:val="22"/>
          <w:u w:val="single"/>
        </w:rPr>
        <w:t xml:space="preserve">in recent decades. To tackle these challenges, the global </w:t>
      </w:r>
      <w:r w:rsidRPr="008729D0">
        <w:rPr>
          <w:szCs w:val="22"/>
          <w:highlight w:val="cyan"/>
          <w:u w:val="single"/>
        </w:rPr>
        <w:t xml:space="preserve">pharmaceutical industry invested </w:t>
      </w:r>
      <w:r w:rsidRPr="00A363C2">
        <w:rPr>
          <w:szCs w:val="22"/>
          <w:u w:val="single"/>
        </w:rPr>
        <w:t xml:space="preserve">over </w:t>
      </w:r>
      <w:r w:rsidRPr="008729D0">
        <w:rPr>
          <w:b/>
          <w:bCs/>
          <w:szCs w:val="22"/>
          <w:highlight w:val="cyan"/>
          <w:u w:val="single"/>
        </w:rPr>
        <w:t>$1.36 trillion in R&amp;D</w:t>
      </w:r>
      <w:r w:rsidRPr="008729D0">
        <w:rPr>
          <w:szCs w:val="22"/>
          <w:highlight w:val="cyan"/>
          <w:u w:val="single"/>
        </w:rPr>
        <w:t xml:space="preserve"> </w:t>
      </w:r>
      <w:r w:rsidRPr="00A363C2">
        <w:rPr>
          <w:szCs w:val="22"/>
          <w:u w:val="single"/>
        </w:rPr>
        <w:t>in the decade from 2007 to 2016—and it’s expected that annual R&amp;D investment by the global pharmaceutical industry will reach $181 billion by 2022.28</w:t>
      </w:r>
      <w:r w:rsidRPr="00A363C2">
        <w:rPr>
          <w:sz w:val="14"/>
          <w:szCs w:val="22"/>
        </w:rPr>
        <w:t xml:space="preserve"> </w:t>
      </w:r>
      <w:r w:rsidRPr="00A363C2">
        <w:rPr>
          <w:szCs w:val="22"/>
          <w:u w:val="single"/>
        </w:rPr>
        <w:t xml:space="preserve">In no small part </w:t>
      </w:r>
      <w:r w:rsidRPr="008729D0">
        <w:rPr>
          <w:szCs w:val="22"/>
          <w:highlight w:val="cyan"/>
          <w:u w:val="single"/>
        </w:rPr>
        <w:t>due to that investment</w:t>
      </w:r>
      <w:r w:rsidRPr="00A363C2">
        <w:rPr>
          <w:szCs w:val="22"/>
          <w:u w:val="single"/>
        </w:rPr>
        <w:t xml:space="preserve">, </w:t>
      </w:r>
      <w:r w:rsidRPr="008729D0">
        <w:rPr>
          <w:b/>
          <w:bCs/>
          <w:szCs w:val="22"/>
          <w:highlight w:val="cyan"/>
          <w:u w:val="single"/>
          <w:bdr w:val="single" w:sz="4" w:space="0" w:color="auto"/>
        </w:rPr>
        <w:t>943 new active substances have been introduced</w:t>
      </w:r>
      <w:r w:rsidRPr="00A363C2">
        <w:rPr>
          <w:szCs w:val="22"/>
          <w:u w:val="single"/>
        </w:rPr>
        <w:t xml:space="preserve"> globally over the prior 25 years.29</w:t>
      </w:r>
      <w:r w:rsidRPr="00A363C2">
        <w:rPr>
          <w:sz w:val="14"/>
          <w:szCs w:val="22"/>
        </w:rPr>
        <w:t xml:space="preserve"> </w:t>
      </w:r>
      <w:r w:rsidRPr="00A363C2">
        <w:rPr>
          <w:szCs w:val="22"/>
          <w:u w:val="single"/>
        </w:rPr>
        <w:t>The U.S. Food and Drug Administration (</w:t>
      </w:r>
      <w:r w:rsidRPr="008729D0">
        <w:rPr>
          <w:szCs w:val="22"/>
          <w:highlight w:val="cyan"/>
          <w:u w:val="single"/>
        </w:rPr>
        <w:t>FDA</w:t>
      </w:r>
      <w:r w:rsidRPr="00A363C2">
        <w:rPr>
          <w:szCs w:val="22"/>
          <w:u w:val="single"/>
        </w:rPr>
        <w:t xml:space="preserve">) has </w:t>
      </w:r>
      <w:r w:rsidRPr="008729D0">
        <w:rPr>
          <w:szCs w:val="22"/>
          <w:highlight w:val="cyan"/>
          <w:u w:val="single"/>
        </w:rPr>
        <w:t xml:space="preserve">approved </w:t>
      </w:r>
      <w:r w:rsidRPr="00A363C2">
        <w:rPr>
          <w:szCs w:val="22"/>
          <w:u w:val="single"/>
        </w:rPr>
        <w:t xml:space="preserve">more than </w:t>
      </w:r>
      <w:r w:rsidRPr="008729D0">
        <w:rPr>
          <w:b/>
          <w:bCs/>
          <w:szCs w:val="22"/>
          <w:highlight w:val="cyan"/>
          <w:u w:val="single"/>
        </w:rPr>
        <w:t>500 new medicines since 2000</w:t>
      </w:r>
      <w:r w:rsidRPr="008729D0">
        <w:rPr>
          <w:szCs w:val="22"/>
          <w:highlight w:val="cyan"/>
          <w:u w:val="single"/>
        </w:rPr>
        <w:t xml:space="preserve"> </w:t>
      </w:r>
      <w:r w:rsidRPr="00A363C2">
        <w:rPr>
          <w:szCs w:val="22"/>
          <w:u w:val="single"/>
        </w:rPr>
        <w:t>alone</w:t>
      </w:r>
      <w:r w:rsidRPr="00A363C2">
        <w:rPr>
          <w:sz w:val="14"/>
          <w:szCs w:val="22"/>
        </w:rPr>
        <w:t xml:space="preserve">. </w:t>
      </w:r>
      <w:r w:rsidRPr="00A363C2">
        <w:rPr>
          <w:szCs w:val="22"/>
          <w:u w:val="single"/>
        </w:rPr>
        <w:t xml:space="preserve">And </w:t>
      </w:r>
      <w:r w:rsidRPr="008729D0">
        <w:rPr>
          <w:szCs w:val="22"/>
          <w:highlight w:val="cyan"/>
          <w:u w:val="single"/>
        </w:rPr>
        <w:t>these medicines are getting to more individuals</w:t>
      </w:r>
      <w:r w:rsidRPr="00A363C2">
        <w:rPr>
          <w:szCs w:val="22"/>
          <w:u w:val="single"/>
        </w:rPr>
        <w:t xml:space="preserve">: </w:t>
      </w:r>
      <w:r w:rsidRPr="008729D0">
        <w:rPr>
          <w:szCs w:val="22"/>
          <w:highlight w:val="cyan"/>
          <w:u w:val="single"/>
        </w:rPr>
        <w:t xml:space="preserve">Global medicine use </w:t>
      </w:r>
      <w:r w:rsidRPr="008729D0">
        <w:rPr>
          <w:b/>
          <w:bCs/>
          <w:szCs w:val="22"/>
          <w:highlight w:val="cyan"/>
          <w:u w:val="single"/>
        </w:rPr>
        <w:t xml:space="preserve">in </w:t>
      </w:r>
      <w:r w:rsidRPr="008729D0">
        <w:rPr>
          <w:b/>
          <w:bCs/>
          <w:szCs w:val="22"/>
          <w:highlight w:val="cyan"/>
          <w:u w:val="single"/>
          <w:bdr w:val="single" w:sz="12" w:space="0" w:color="auto"/>
        </w:rPr>
        <w:t>2020 will reach 4.5 trillion doses</w:t>
      </w:r>
      <w:r w:rsidRPr="00A363C2">
        <w:rPr>
          <w:szCs w:val="22"/>
          <w:u w:val="single"/>
        </w:rPr>
        <w:t>,</w:t>
      </w:r>
    </w:p>
    <w:p w14:paraId="57E433B8" w14:textId="77777777" w:rsidR="00285477" w:rsidRDefault="00285477" w:rsidP="00A363C2">
      <w:pPr>
        <w:rPr>
          <w:szCs w:val="22"/>
          <w:u w:val="single"/>
        </w:rPr>
      </w:pPr>
    </w:p>
    <w:p w14:paraId="01E7EFCB" w14:textId="77777777" w:rsidR="00285477" w:rsidRDefault="00285477" w:rsidP="00A363C2">
      <w:pPr>
        <w:rPr>
          <w:szCs w:val="22"/>
          <w:u w:val="single"/>
        </w:rPr>
      </w:pPr>
    </w:p>
    <w:p w14:paraId="6B99A9DF" w14:textId="77777777" w:rsidR="00285477" w:rsidRDefault="00285477" w:rsidP="00A363C2">
      <w:pPr>
        <w:rPr>
          <w:szCs w:val="22"/>
          <w:u w:val="single"/>
        </w:rPr>
      </w:pPr>
    </w:p>
    <w:p w14:paraId="604D819C" w14:textId="77777777" w:rsidR="00285477" w:rsidRDefault="00285477" w:rsidP="00A363C2">
      <w:pPr>
        <w:rPr>
          <w:szCs w:val="22"/>
          <w:u w:val="single"/>
        </w:rPr>
      </w:pPr>
    </w:p>
    <w:p w14:paraId="6DCBA4E7" w14:textId="77777777" w:rsidR="00285477" w:rsidRDefault="00285477" w:rsidP="00A363C2">
      <w:pPr>
        <w:rPr>
          <w:szCs w:val="22"/>
          <w:u w:val="single"/>
        </w:rPr>
      </w:pPr>
    </w:p>
    <w:p w14:paraId="72D2C326" w14:textId="77777777" w:rsidR="00285477" w:rsidRDefault="00285477" w:rsidP="00A363C2">
      <w:pPr>
        <w:rPr>
          <w:szCs w:val="22"/>
          <w:u w:val="single"/>
        </w:rPr>
      </w:pPr>
    </w:p>
    <w:p w14:paraId="45B18BD6" w14:textId="38821E57" w:rsidR="00A363C2" w:rsidRPr="00A363C2" w:rsidRDefault="00A363C2" w:rsidP="00A363C2">
      <w:pPr>
        <w:rPr>
          <w:szCs w:val="22"/>
          <w:u w:val="single"/>
        </w:rPr>
      </w:pPr>
      <w:r w:rsidRPr="00A363C2">
        <w:rPr>
          <w:szCs w:val="22"/>
          <w:u w:val="single"/>
        </w:rPr>
        <w:t xml:space="preserve">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A363C2">
        <w:rPr>
          <w:sz w:val="14"/>
          <w:szCs w:val="22"/>
        </w:rPr>
        <w:t xml:space="preserve">.31 In the United States, </w:t>
      </w:r>
      <w:r w:rsidRPr="00A363C2">
        <w:rPr>
          <w:szCs w:val="22"/>
          <w:u w:val="single"/>
        </w:rPr>
        <w:t>over 85 percent of all drugs sold are generics (only 10 percent of U.S. prescriptions are filled by brand-name drugs).32</w:t>
      </w:r>
      <w:r w:rsidRPr="00A363C2">
        <w:rPr>
          <w:sz w:val="14"/>
          <w:szCs w:val="22"/>
        </w:rPr>
        <w:t xml:space="preserve"> </w:t>
      </w:r>
      <w:r w:rsidRPr="00A363C2">
        <w:rPr>
          <w:szCs w:val="22"/>
          <w:u w:val="single"/>
        </w:rPr>
        <w:t xml:space="preserve">And while some assert that biotechnology companies focus too often on “me-too” drugs that compete with other treatments already on the market, the reality is many drugs currently under development are meant to tackle some of the </w:t>
      </w:r>
      <w:r w:rsidRPr="00A363C2">
        <w:rPr>
          <w:b/>
          <w:bCs/>
          <w:szCs w:val="22"/>
          <w:u w:val="single"/>
        </w:rPr>
        <w:t>world’s most intractable diseases</w:t>
      </w:r>
      <w:r w:rsidRPr="00A363C2">
        <w:rPr>
          <w:szCs w:val="22"/>
          <w:u w:val="single"/>
        </w:rPr>
        <w:t xml:space="preserve">, </w:t>
      </w:r>
      <w:r w:rsidRPr="00A363C2">
        <w:rPr>
          <w:b/>
          <w:bCs/>
          <w:szCs w:val="22"/>
          <w:u w:val="single"/>
        </w:rPr>
        <w:t>including cancer and Alzheimer’s</w:t>
      </w:r>
      <w:r w:rsidRPr="00A363C2">
        <w:rPr>
          <w:szCs w:val="22"/>
          <w:u w:val="single"/>
        </w:rPr>
        <w:t xml:space="preserve">.33 Moreover, such arguments miss that many of the </w:t>
      </w:r>
      <w:r w:rsidRPr="008729D0">
        <w:rPr>
          <w:szCs w:val="22"/>
          <w:highlight w:val="cyan"/>
          <w:u w:val="single"/>
        </w:rPr>
        <w:t xml:space="preserve">drugs developed </w:t>
      </w:r>
      <w:r w:rsidRPr="00A363C2">
        <w:rPr>
          <w:szCs w:val="22"/>
          <w:u w:val="single"/>
        </w:rPr>
        <w:t xml:space="preserve">in recent years </w:t>
      </w:r>
      <w:r w:rsidRPr="008729D0">
        <w:rPr>
          <w:szCs w:val="22"/>
          <w:highlight w:val="cyan"/>
          <w:u w:val="single"/>
        </w:rPr>
        <w:t xml:space="preserve">have </w:t>
      </w:r>
      <w:r w:rsidRPr="00A363C2">
        <w:rPr>
          <w:szCs w:val="22"/>
          <w:u w:val="single"/>
        </w:rPr>
        <w:t xml:space="preserve">in fact </w:t>
      </w:r>
      <w:r w:rsidRPr="008729D0">
        <w:rPr>
          <w:szCs w:val="22"/>
          <w:highlight w:val="cyan"/>
          <w:u w:val="single"/>
        </w:rPr>
        <w:t>been first of their kind</w:t>
      </w:r>
      <w:r w:rsidRPr="00A363C2">
        <w:rPr>
          <w:szCs w:val="22"/>
          <w:u w:val="single"/>
        </w:rPr>
        <w:t xml:space="preserve">. For instance, in 2014, the </w:t>
      </w:r>
      <w:r w:rsidRPr="008729D0">
        <w:rPr>
          <w:szCs w:val="22"/>
          <w:highlight w:val="cyan"/>
          <w:u w:val="single"/>
        </w:rPr>
        <w:t xml:space="preserve">FDA approved </w:t>
      </w:r>
      <w:r w:rsidRPr="008729D0">
        <w:rPr>
          <w:b/>
          <w:bCs/>
          <w:szCs w:val="22"/>
          <w:highlight w:val="cyan"/>
          <w:u w:val="single"/>
          <w:bdr w:val="single" w:sz="4" w:space="0" w:color="auto"/>
        </w:rPr>
        <w:t>41 new medicines</w:t>
      </w:r>
      <w:r w:rsidRPr="008729D0">
        <w:rPr>
          <w:szCs w:val="22"/>
          <w:highlight w:val="cyan"/>
          <w:u w:val="single"/>
        </w:rPr>
        <w:t xml:space="preserve"> </w:t>
      </w:r>
      <w:r w:rsidRPr="00A363C2">
        <w:rPr>
          <w:szCs w:val="22"/>
          <w:u w:val="single"/>
        </w:rPr>
        <w:t>(at that point, the most since 1996) many of which were first-in-class medicines.34 In that year, 28 of the 41 drugs approved were considered biologic or specialty agents, and 41 percent of medicines approved were intended to treat rare diseases.35</w:t>
      </w:r>
      <w:r w:rsidRPr="00A363C2">
        <w:rPr>
          <w:sz w:val="14"/>
          <w:szCs w:val="22"/>
        </w:rPr>
        <w:t xml:space="preserve"> Yet </w:t>
      </w:r>
      <w:r w:rsidRPr="008729D0">
        <w:rPr>
          <w:szCs w:val="22"/>
          <w:highlight w:val="cyan"/>
          <w:u w:val="single"/>
        </w:rPr>
        <w:t xml:space="preserve">even when a new drug isn’t first </w:t>
      </w:r>
      <w:r w:rsidRPr="00A363C2">
        <w:rPr>
          <w:szCs w:val="22"/>
          <w:u w:val="single"/>
        </w:rPr>
        <w:t xml:space="preserve">of its kind, </w:t>
      </w:r>
      <w:r w:rsidRPr="008729D0">
        <w:rPr>
          <w:szCs w:val="22"/>
          <w:highlight w:val="cyan"/>
          <w:u w:val="single"/>
        </w:rPr>
        <w:t xml:space="preserve">it can still produce </w:t>
      </w:r>
      <w:r w:rsidRPr="00A363C2">
        <w:rPr>
          <w:szCs w:val="22"/>
          <w:u w:val="single"/>
        </w:rPr>
        <w:t xml:space="preserve">benefits for patients, both through </w:t>
      </w:r>
      <w:r w:rsidRPr="008729D0">
        <w:rPr>
          <w:b/>
          <w:bCs/>
          <w:szCs w:val="22"/>
          <w:highlight w:val="cyan"/>
          <w:u w:val="single"/>
        </w:rPr>
        <w:t>enhanced clinical efficacy</w:t>
      </w:r>
      <w:r w:rsidRPr="008729D0">
        <w:rPr>
          <w:szCs w:val="22"/>
          <w:highlight w:val="cyan"/>
          <w:u w:val="single"/>
        </w:rPr>
        <w:t xml:space="preserve"> </w:t>
      </w:r>
      <w:r w:rsidRPr="00A363C2">
        <w:rPr>
          <w:szCs w:val="22"/>
          <w:u w:val="single"/>
        </w:rPr>
        <w:t xml:space="preserve">(for instance, taking the treatment as a pill rather than an injection, with a superior dosing regimen, </w:t>
      </w:r>
      <w:r w:rsidRPr="008729D0">
        <w:rPr>
          <w:b/>
          <w:bCs/>
          <w:szCs w:val="22"/>
          <w:highlight w:val="cyan"/>
          <w:u w:val="single"/>
        </w:rPr>
        <w:t>or better treatment</w:t>
      </w:r>
      <w:r w:rsidRPr="008729D0">
        <w:rPr>
          <w:szCs w:val="22"/>
          <w:highlight w:val="cyan"/>
          <w:u w:val="single"/>
        </w:rPr>
        <w:t xml:space="preserve"> </w:t>
      </w:r>
      <w:r w:rsidRPr="00A363C2">
        <w:rPr>
          <w:szCs w:val="22"/>
          <w:u w:val="single"/>
        </w:rPr>
        <w:t>for some individuals who don’t respond well to the original drug) and by generating competition that exerts downward price pressures</w:t>
      </w:r>
      <w:r w:rsidRPr="00A363C2">
        <w:rPr>
          <w:sz w:val="14"/>
          <w:szCs w:val="22"/>
        </w:rPr>
        <w:t xml:space="preserve">. For example, a patient needing a </w:t>
      </w:r>
      <w:r w:rsidRPr="00A363C2">
        <w:rPr>
          <w:szCs w:val="22"/>
          <w:u w:val="single"/>
        </w:rPr>
        <w:t>cholesterol drug has a host of statins from which to choose, which is important because some statins produce harmful side effects for some patients</w:t>
      </w:r>
      <w:r w:rsidRPr="00A363C2">
        <w:rPr>
          <w:sz w:val="14"/>
          <w:szCs w:val="22"/>
        </w:rPr>
        <w:t xml:space="preserve">. Similarly, patients with osteoporosis can choose from Actonel, Boniva, or </w:t>
      </w:r>
      <w:proofErr w:type="spellStart"/>
      <w:r w:rsidRPr="00A363C2">
        <w:rPr>
          <w:sz w:val="14"/>
          <w:szCs w:val="22"/>
        </w:rPr>
        <w:t>Fosomax</w:t>
      </w:r>
      <w:proofErr w:type="spellEnd"/>
      <w:r w:rsidRPr="00A363C2">
        <w:rPr>
          <w:sz w:val="14"/>
          <w:szCs w:val="22"/>
        </w:rPr>
        <w:t xml:space="preserve">. Or take for example Hepatitis C, which until recently was an incurable disease eventually requiring a liver transplant for many patients. In 2013, a revolutionary new treatment called </w:t>
      </w:r>
      <w:proofErr w:type="spellStart"/>
      <w:r w:rsidRPr="00A363C2">
        <w:rPr>
          <w:sz w:val="14"/>
          <w:szCs w:val="22"/>
        </w:rPr>
        <w:t>Solvadi</w:t>
      </w:r>
      <w:proofErr w:type="spellEnd"/>
      <w:r w:rsidRPr="00A363C2">
        <w:rPr>
          <w:sz w:val="14"/>
          <w:szCs w:val="22"/>
        </w:rPr>
        <w:t xml:space="preserve"> was released that boosted cure rates to 90 percent. </w:t>
      </w:r>
      <w:r w:rsidRPr="00A363C2">
        <w:rPr>
          <w:szCs w:val="22"/>
          <w:u w:val="single"/>
        </w:rPr>
        <w:t xml:space="preserve">This was followed in 2014 by an improved treatment called Harvoni, which cures the Hepatitis C variant left untouched by </w:t>
      </w:r>
      <w:proofErr w:type="spellStart"/>
      <w:r w:rsidRPr="00A363C2">
        <w:rPr>
          <w:szCs w:val="22"/>
          <w:u w:val="single"/>
        </w:rPr>
        <w:t>Solvadi</w:t>
      </w:r>
      <w:proofErr w:type="spellEnd"/>
      <w:r w:rsidRPr="00A363C2">
        <w:rPr>
          <w:szCs w:val="22"/>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A363C2">
        <w:rPr>
          <w:sz w:val="14"/>
          <w:szCs w:val="22"/>
        </w:rPr>
        <w:t xml:space="preserve"> “If you have to have Hepatitis C, now is the time to have it,” as Douglas Dieterich, a liver specialist at the Icahn School of Medicine at Mount Sinai Hospital in New York, told the Financial Times. “We have these </w:t>
      </w:r>
      <w:proofErr w:type="spellStart"/>
      <w:r w:rsidRPr="00A363C2">
        <w:rPr>
          <w:sz w:val="14"/>
          <w:szCs w:val="22"/>
        </w:rPr>
        <w:t>marvellous</w:t>
      </w:r>
      <w:proofErr w:type="spellEnd"/>
      <w:r w:rsidRPr="00A363C2">
        <w:rPr>
          <w:sz w:val="14"/>
          <w:szCs w:val="22"/>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A363C2">
        <w:rPr>
          <w:sz w:val="14"/>
          <w:szCs w:val="22"/>
        </w:rPr>
        <w:t>Dusheiko</w:t>
      </w:r>
      <w:proofErr w:type="spellEnd"/>
      <w:r w:rsidRPr="00A363C2">
        <w:rPr>
          <w:sz w:val="14"/>
          <w:szCs w:val="22"/>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A363C2">
        <w:rPr>
          <w:szCs w:val="22"/>
          <w:u w:val="single"/>
        </w:rPr>
        <w:t>opponents of the current market- and IP-based system contend patents enable their holders to exploit a (temporary) market monopoly by inflating prices many multiples beyond the marginal cost of production</w:t>
      </w:r>
      <w:r w:rsidRPr="00A363C2">
        <w:rPr>
          <w:sz w:val="14"/>
          <w:szCs w:val="22"/>
        </w:rPr>
        <w:t>. But rather than a conventional neoclassical analysis, an analysis based on “</w:t>
      </w:r>
      <w:r w:rsidRPr="00A363C2">
        <w:rPr>
          <w:szCs w:val="22"/>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A363C2">
        <w:rPr>
          <w:szCs w:val="22"/>
          <w:u w:val="single"/>
        </w:rPr>
        <w:t>behaviour</w:t>
      </w:r>
      <w:proofErr w:type="spellEnd"/>
      <w:r w:rsidRPr="00A363C2">
        <w:rPr>
          <w:szCs w:val="22"/>
          <w:u w:val="single"/>
        </w:rPr>
        <w:t xml:space="preserve"> in the perfectly competitive model, innovation outlays and other unavoidable and repeated sunk outlays cannot be recouped</w:t>
      </w:r>
      <w:r w:rsidRPr="00A363C2">
        <w:rPr>
          <w:sz w:val="14"/>
          <w:szCs w:val="22"/>
        </w:rPr>
        <w:t xml:space="preserve">.”40 </w:t>
      </w:r>
      <w:r w:rsidRPr="00A363C2">
        <w:rPr>
          <w:szCs w:val="22"/>
          <w:u w:val="single"/>
        </w:rPr>
        <w:t>Or, as the U.S. Congressional Office of Technology Assessment found, “</w:t>
      </w:r>
      <w:r w:rsidRPr="008729D0">
        <w:rPr>
          <w:szCs w:val="22"/>
          <w:highlight w:val="cyan"/>
          <w:u w:val="single"/>
        </w:rPr>
        <w:t xml:space="preserve">Pharmaceutical R&amp;D is </w:t>
      </w:r>
      <w:r w:rsidRPr="00A363C2">
        <w:rPr>
          <w:szCs w:val="22"/>
          <w:u w:val="single"/>
        </w:rPr>
        <w:t xml:space="preserve">a </w:t>
      </w:r>
      <w:r w:rsidRPr="008729D0">
        <w:rPr>
          <w:szCs w:val="22"/>
          <w:highlight w:val="cyan"/>
          <w:u w:val="single"/>
        </w:rPr>
        <w:t xml:space="preserve">risky </w:t>
      </w:r>
      <w:r w:rsidRPr="00A363C2">
        <w:rPr>
          <w:szCs w:val="22"/>
          <w:u w:val="single"/>
        </w:rPr>
        <w:t xml:space="preserve">investment; therefore, </w:t>
      </w:r>
      <w:r w:rsidRPr="008729D0">
        <w:rPr>
          <w:szCs w:val="22"/>
          <w:highlight w:val="cyan"/>
          <w:u w:val="single"/>
        </w:rPr>
        <w:t xml:space="preserve">high financial returns are necessary </w:t>
      </w:r>
      <w:r w:rsidRPr="008729D0">
        <w:rPr>
          <w:b/>
          <w:bCs/>
          <w:szCs w:val="22"/>
          <w:highlight w:val="cyan"/>
          <w:u w:val="single"/>
        </w:rPr>
        <w:t>to induce companies to invest</w:t>
      </w:r>
      <w:r w:rsidRPr="008729D0">
        <w:rPr>
          <w:szCs w:val="22"/>
          <w:highlight w:val="cyan"/>
          <w:u w:val="single"/>
        </w:rPr>
        <w:t xml:space="preserve"> </w:t>
      </w:r>
      <w:r w:rsidRPr="00A363C2">
        <w:rPr>
          <w:szCs w:val="22"/>
          <w:u w:val="single"/>
        </w:rPr>
        <w:t>in researching new chemical entities.”41</w:t>
      </w:r>
      <w:r w:rsidRPr="00A363C2">
        <w:rPr>
          <w:sz w:val="14"/>
          <w:szCs w:val="22"/>
        </w:rPr>
        <w:t xml:space="preserve"> This is also why, in 2018, the U.S. Congressional Budget Office estimated that </w:t>
      </w:r>
      <w:r w:rsidRPr="00A363C2">
        <w:rPr>
          <w:szCs w:val="22"/>
          <w:u w:val="single"/>
        </w:rPr>
        <w:t>because of high failure</w:t>
      </w:r>
      <w:r w:rsidRPr="00A363C2">
        <w:rPr>
          <w:sz w:val="14"/>
          <w:szCs w:val="22"/>
        </w:rPr>
        <w:t xml:space="preserve"> </w:t>
      </w:r>
      <w:r w:rsidRPr="00A363C2">
        <w:rPr>
          <w:szCs w:val="22"/>
          <w:u w:val="single"/>
        </w:rPr>
        <w:t xml:space="preserve">rates, biopharmaceutical </w:t>
      </w:r>
      <w:r w:rsidRPr="00A363C2">
        <w:rPr>
          <w:b/>
          <w:bCs/>
          <w:szCs w:val="22"/>
          <w:u w:val="single"/>
        </w:rPr>
        <w:t xml:space="preserve">companies would </w:t>
      </w:r>
      <w:r w:rsidRPr="008729D0">
        <w:rPr>
          <w:b/>
          <w:bCs/>
          <w:szCs w:val="22"/>
          <w:highlight w:val="cyan"/>
          <w:u w:val="single"/>
        </w:rPr>
        <w:t xml:space="preserve">need to earn </w:t>
      </w:r>
      <w:r w:rsidRPr="00A363C2">
        <w:rPr>
          <w:b/>
          <w:bCs/>
          <w:szCs w:val="22"/>
          <w:u w:val="single"/>
        </w:rPr>
        <w:t xml:space="preserve">a </w:t>
      </w:r>
      <w:r w:rsidRPr="008729D0">
        <w:rPr>
          <w:b/>
          <w:bCs/>
          <w:szCs w:val="22"/>
          <w:highlight w:val="cyan"/>
          <w:u w:val="single"/>
        </w:rPr>
        <w:t xml:space="preserve">61.8 percent rate of return </w:t>
      </w:r>
      <w:r w:rsidRPr="00A363C2">
        <w:rPr>
          <w:b/>
          <w:bCs/>
          <w:szCs w:val="22"/>
          <w:u w:val="single"/>
        </w:rPr>
        <w:t xml:space="preserve">on their successful new drug R&amp;D projects in order </w:t>
      </w:r>
      <w:r w:rsidRPr="008729D0">
        <w:rPr>
          <w:b/>
          <w:bCs/>
          <w:szCs w:val="22"/>
          <w:highlight w:val="cyan"/>
          <w:u w:val="single"/>
        </w:rPr>
        <w:t xml:space="preserve">to match a 4.8 percent </w:t>
      </w:r>
      <w:r w:rsidRPr="00A363C2">
        <w:rPr>
          <w:b/>
          <w:bCs/>
          <w:szCs w:val="22"/>
          <w:u w:val="single"/>
        </w:rPr>
        <w:t xml:space="preserve">after-tax rate of </w:t>
      </w:r>
      <w:r w:rsidRPr="008729D0">
        <w:rPr>
          <w:b/>
          <w:bCs/>
          <w:szCs w:val="22"/>
          <w:highlight w:val="cyan"/>
          <w:u w:val="single"/>
        </w:rPr>
        <w:t xml:space="preserve">return </w:t>
      </w:r>
      <w:r w:rsidRPr="00A363C2">
        <w:rPr>
          <w:b/>
          <w:bCs/>
          <w:szCs w:val="22"/>
          <w:u w:val="single"/>
        </w:rPr>
        <w:t>on their investment</w:t>
      </w:r>
      <w:r w:rsidRPr="00A363C2">
        <w:rPr>
          <w:szCs w:val="22"/>
          <w:u w:val="single"/>
        </w:rPr>
        <w:t>s</w:t>
      </w:r>
      <w:r w:rsidRPr="00A363C2">
        <w:rPr>
          <w:sz w:val="14"/>
          <w:szCs w:val="22"/>
        </w:rPr>
        <w:t xml:space="preserve">.42 Indeed, </w:t>
      </w:r>
      <w:r w:rsidRPr="008729D0">
        <w:rPr>
          <w:b/>
          <w:bCs/>
          <w:szCs w:val="22"/>
          <w:highlight w:val="cyan"/>
          <w:u w:val="single"/>
        </w:rPr>
        <w:t>it’s the ability to recoup fixed costs</w:t>
      </w:r>
      <w:r w:rsidRPr="00A363C2">
        <w:rPr>
          <w:b/>
          <w:bCs/>
          <w:szCs w:val="22"/>
          <w:u w:val="single"/>
        </w:rPr>
        <w:t>, not just marginal</w:t>
      </w:r>
      <w:r w:rsidRPr="00A363C2">
        <w:rPr>
          <w:szCs w:val="22"/>
          <w:u w:val="single"/>
        </w:rPr>
        <w:t xml:space="preserve"> costs, </w:t>
      </w:r>
      <w:r w:rsidRPr="008729D0">
        <w:rPr>
          <w:szCs w:val="22"/>
          <w:highlight w:val="cyan"/>
          <w:u w:val="single"/>
        </w:rPr>
        <w:t xml:space="preserve">through </w:t>
      </w:r>
      <w:r w:rsidRPr="00A363C2">
        <w:rPr>
          <w:szCs w:val="22"/>
          <w:u w:val="single"/>
        </w:rPr>
        <w:t xml:space="preserve">mechanisms such as </w:t>
      </w:r>
      <w:r w:rsidRPr="008729D0">
        <w:rPr>
          <w:szCs w:val="22"/>
          <w:highlight w:val="cyan"/>
          <w:u w:val="single"/>
        </w:rPr>
        <w:t xml:space="preserve">patent protection that lies at the heart of </w:t>
      </w:r>
      <w:r w:rsidRPr="00A363C2">
        <w:rPr>
          <w:szCs w:val="22"/>
          <w:u w:val="single"/>
        </w:rPr>
        <w:t xml:space="preserve">all innovation-based industries and indeed all </w:t>
      </w:r>
      <w:r w:rsidRPr="008729D0">
        <w:rPr>
          <w:szCs w:val="22"/>
          <w:highlight w:val="cyan"/>
          <w:u w:val="single"/>
        </w:rPr>
        <w:t xml:space="preserve">innovation </w:t>
      </w:r>
      <w:r w:rsidRPr="00A363C2">
        <w:rPr>
          <w:szCs w:val="22"/>
          <w:u w:val="single"/>
        </w:rPr>
        <w:t>and related economic progress</w:t>
      </w:r>
      <w:r w:rsidRPr="00A363C2">
        <w:rPr>
          <w:sz w:val="14"/>
          <w:szCs w:val="22"/>
        </w:rPr>
        <w:t>.</w:t>
      </w:r>
      <w:r w:rsidRPr="00A363C2">
        <w:rPr>
          <w:szCs w:val="22"/>
          <w:u w:val="single"/>
        </w:rPr>
        <w:t xml:space="preserve"> </w:t>
      </w:r>
      <w:r w:rsidRPr="008729D0">
        <w:rPr>
          <w:szCs w:val="22"/>
          <w:highlight w:val="cyan"/>
          <w:u w:val="single"/>
        </w:rPr>
        <w:t>If companies could not find a way to pay</w:t>
      </w:r>
      <w:r w:rsidRPr="00A363C2">
        <w:rPr>
          <w:szCs w:val="22"/>
          <w:u w:val="single"/>
        </w:rPr>
        <w:t xml:space="preserve"> for their R&amp;D </w:t>
      </w:r>
      <w:proofErr w:type="gramStart"/>
      <w:r w:rsidRPr="00A363C2">
        <w:rPr>
          <w:szCs w:val="22"/>
          <w:u w:val="single"/>
        </w:rPr>
        <w:t>costs, and</w:t>
      </w:r>
      <w:proofErr w:type="gramEnd"/>
      <w:r w:rsidRPr="00A363C2">
        <w:rPr>
          <w:szCs w:val="22"/>
          <w:u w:val="single"/>
        </w:rPr>
        <w:t xml:space="preserve"> could only charge for the costs of producing the compound, </w:t>
      </w:r>
      <w:r w:rsidRPr="008729D0">
        <w:rPr>
          <w:b/>
          <w:bCs/>
          <w:szCs w:val="22"/>
          <w:highlight w:val="cyan"/>
          <w:u w:val="single"/>
        </w:rPr>
        <w:t>there would be no new drugs developed</w:t>
      </w:r>
      <w:r w:rsidRPr="00A363C2">
        <w:rPr>
          <w:szCs w:val="22"/>
          <w:u w:val="single"/>
        </w:rPr>
        <w:t>, just as there would be no new products developed in any industry</w:t>
      </w:r>
      <w:r w:rsidRPr="00A363C2">
        <w:rPr>
          <w:sz w:val="14"/>
          <w:szCs w:val="22"/>
        </w:rPr>
        <w:t>. Innovating in the life sciences remains expensive, risky, difficult, and uncertain. Just 1 in 5,000 drug candidates make it all the way from discovery to market.43 A 2018 study by the Deloitte Center for Health Solutions, “</w:t>
      </w:r>
      <w:r w:rsidRPr="00A363C2">
        <w:rPr>
          <w:szCs w:val="22"/>
          <w:u w:val="single"/>
        </w:rPr>
        <w:t>Unlocking R&amp;D productivity: Measuring the return from pharmaceutical innovation 2018,” found that “the average cost to develop an asset [an innovative life-sciences drug] including the cost of failure, has increased in six out of eight years,”</w:t>
      </w:r>
      <w:r w:rsidRPr="00A363C2">
        <w:rPr>
          <w:sz w:val="14"/>
          <w:szCs w:val="22"/>
        </w:rPr>
        <w:t xml:space="preserve"> and that the average cost to create a new drug has risen to $2.8 billion.44 </w:t>
      </w:r>
      <w:r w:rsidRPr="00A363C2">
        <w:rPr>
          <w:szCs w:val="22"/>
          <w:u w:val="single"/>
        </w:rPr>
        <w:t xml:space="preserve">Related research has found the </w:t>
      </w:r>
      <w:r w:rsidRPr="008729D0">
        <w:rPr>
          <w:szCs w:val="22"/>
          <w:highlight w:val="cyan"/>
          <w:u w:val="single"/>
        </w:rPr>
        <w:t xml:space="preserve">development </w:t>
      </w:r>
      <w:r w:rsidRPr="00A363C2">
        <w:rPr>
          <w:szCs w:val="22"/>
          <w:u w:val="single"/>
        </w:rPr>
        <w:t xml:space="preserve">of new drugs </w:t>
      </w:r>
      <w:r w:rsidRPr="008729D0">
        <w:rPr>
          <w:szCs w:val="22"/>
          <w:highlight w:val="cyan"/>
          <w:u w:val="single"/>
        </w:rPr>
        <w:t xml:space="preserve">requires </w:t>
      </w:r>
      <w:r w:rsidRPr="00A363C2">
        <w:rPr>
          <w:szCs w:val="22"/>
          <w:u w:val="single"/>
        </w:rPr>
        <w:t xml:space="preserve">years of painstaking, risky, and expensive research that, for a new pharmaceutical compound, takes an average of </w:t>
      </w:r>
      <w:r w:rsidRPr="008729D0">
        <w:rPr>
          <w:szCs w:val="22"/>
          <w:highlight w:val="cyan"/>
          <w:u w:val="single"/>
        </w:rPr>
        <w:t>11.5 to 15 years of research</w:t>
      </w:r>
      <w:r w:rsidRPr="00A363C2">
        <w:rPr>
          <w:szCs w:val="22"/>
          <w:u w:val="single"/>
        </w:rPr>
        <w:t xml:space="preserve">, development, and clinical trials, </w:t>
      </w:r>
      <w:r w:rsidRPr="008729D0">
        <w:rPr>
          <w:szCs w:val="22"/>
          <w:highlight w:val="cyan"/>
          <w:u w:val="single"/>
        </w:rPr>
        <w:t>at a cost of</w:t>
      </w:r>
      <w:r w:rsidRPr="00A363C2">
        <w:rPr>
          <w:szCs w:val="22"/>
          <w:u w:val="single"/>
        </w:rPr>
        <w:t xml:space="preserve"> $1.7 billion to $</w:t>
      </w:r>
      <w:r w:rsidRPr="008729D0">
        <w:rPr>
          <w:b/>
          <w:bCs/>
          <w:szCs w:val="22"/>
          <w:highlight w:val="cyan"/>
          <w:u w:val="single"/>
        </w:rPr>
        <w:t>3.2 billion</w:t>
      </w:r>
      <w:r w:rsidRPr="00A363C2">
        <w:rPr>
          <w:szCs w:val="22"/>
          <w:u w:val="single"/>
        </w:rPr>
        <w:t>.45</w:t>
      </w:r>
      <w:r w:rsidRPr="00A363C2">
        <w:rPr>
          <w:sz w:val="14"/>
          <w:szCs w:val="22"/>
        </w:rPr>
        <w:t xml:space="preserve"> </w:t>
      </w:r>
      <w:r w:rsidRPr="008729D0">
        <w:rPr>
          <w:szCs w:val="22"/>
          <w:highlight w:val="cyan"/>
          <w:u w:val="single"/>
        </w:rPr>
        <w:t>IP rights</w:t>
      </w:r>
      <w:r w:rsidRPr="00A363C2">
        <w:rPr>
          <w:szCs w:val="22"/>
          <w:u w:val="single"/>
        </w:rPr>
        <w:t>—including patents, copyrights, and data exclusivity protections—</w:t>
      </w:r>
      <w:r w:rsidRPr="008729D0">
        <w:rPr>
          <w:szCs w:val="22"/>
          <w:highlight w:val="cyan"/>
          <w:u w:val="single"/>
        </w:rPr>
        <w:t>give innovators</w:t>
      </w:r>
      <w:r w:rsidRPr="00A363C2">
        <w:rPr>
          <w:szCs w:val="22"/>
          <w:u w:val="single"/>
        </w:rPr>
        <w:t xml:space="preserve">, whether in the life sciences or other sectors, the </w:t>
      </w:r>
      <w:r w:rsidRPr="008729D0">
        <w:rPr>
          <w:b/>
          <w:bCs/>
          <w:szCs w:val="22"/>
          <w:highlight w:val="cyan"/>
          <w:u w:val="single"/>
        </w:rPr>
        <w:t>confidence</w:t>
      </w:r>
      <w:r w:rsidRPr="008729D0">
        <w:rPr>
          <w:szCs w:val="22"/>
          <w:highlight w:val="cyan"/>
          <w:u w:val="single"/>
        </w:rPr>
        <w:t xml:space="preserve"> </w:t>
      </w:r>
      <w:r w:rsidRPr="00A363C2">
        <w:rPr>
          <w:szCs w:val="22"/>
          <w:u w:val="single"/>
        </w:rPr>
        <w:t>to undertake the risky and expensive process of innovation</w:t>
      </w:r>
      <w:r w:rsidRPr="00A363C2">
        <w:rPr>
          <w:sz w:val="14"/>
          <w:szCs w:val="22"/>
        </w:rPr>
        <w:t xml:space="preserve">, secure in the knowledge they’ll be able to capture a share of the gains from their efforts. </w:t>
      </w:r>
      <w:r w:rsidRPr="00A363C2">
        <w:rPr>
          <w:szCs w:val="22"/>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A363C2">
        <w:rPr>
          <w:sz w:val="14"/>
          <w:szCs w:val="22"/>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A363C2">
        <w:rPr>
          <w:szCs w:val="22"/>
          <w:u w:val="single"/>
        </w:rPr>
        <w:t xml:space="preserve">Conferring robust intellectual property rights is, in the pharmaceutical and other technological-development contexts, </w:t>
      </w:r>
      <w:r w:rsidRPr="00A363C2">
        <w:rPr>
          <w:b/>
          <w:bCs/>
          <w:szCs w:val="22"/>
          <w:u w:val="single"/>
        </w:rPr>
        <w:t xml:space="preserve">in the global public’s long-term interests. </w:t>
      </w:r>
      <w:r w:rsidRPr="00A363C2">
        <w:rPr>
          <w:sz w:val="14"/>
          <w:szCs w:val="22"/>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A363C2">
        <w:rPr>
          <w:szCs w:val="22"/>
          <w:u w:val="single"/>
        </w:rPr>
        <w:t>Put simply, the current market- and IP-based life-sciences innovation system is producing life-changing biomedical innovation</w:t>
      </w:r>
      <w:r w:rsidRPr="00A363C2">
        <w:rPr>
          <w:sz w:val="14"/>
          <w:szCs w:val="22"/>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A363C2">
        <w:rPr>
          <w:szCs w:val="22"/>
          <w:u w:val="single"/>
        </w:rPr>
        <w:t>Nearly all the generic medicine chest was created by firms who invested in R&amp;D to win future profits that they tried pretty hard to maximize; short-term financial gain building a long-term common good</w:t>
      </w:r>
      <w:r w:rsidRPr="00A363C2">
        <w:rPr>
          <w:sz w:val="14"/>
          <w:szCs w:val="22"/>
        </w:rPr>
        <w:t xml:space="preserve">.”49 For example, on September 14, 2017, the FDA approved </w:t>
      </w:r>
      <w:proofErr w:type="spellStart"/>
      <w:r w:rsidRPr="00A363C2">
        <w:rPr>
          <w:sz w:val="14"/>
          <w:szCs w:val="22"/>
        </w:rPr>
        <w:t>Mvasi</w:t>
      </w:r>
      <w:proofErr w:type="spellEnd"/>
      <w:r w:rsidRPr="00A363C2">
        <w:rPr>
          <w:sz w:val="14"/>
          <w:szCs w:val="22"/>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A363C2">
        <w:rPr>
          <w:szCs w:val="22"/>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474E7CF0" w14:textId="77777777" w:rsidR="00A363C2" w:rsidRDefault="00A363C2" w:rsidP="00A363C2">
      <w:pPr>
        <w:pStyle w:val="Heading4"/>
      </w:pPr>
      <w:r>
        <w:t xml:space="preserve">Trade Secrets are key to </w:t>
      </w:r>
      <w:r>
        <w:rPr>
          <w:u w:val="single"/>
        </w:rPr>
        <w:t>incentivize</w:t>
      </w:r>
      <w:r>
        <w:t xml:space="preserve"> competitive Innovation – specifically key to protect start-ups.</w:t>
      </w:r>
    </w:p>
    <w:p w14:paraId="291BE81E" w14:textId="77777777" w:rsidR="00A363C2" w:rsidRPr="00630B19" w:rsidRDefault="00A363C2" w:rsidP="00A363C2">
      <w:proofErr w:type="spellStart"/>
      <w:r w:rsidRPr="00630B19">
        <w:rPr>
          <w:rStyle w:val="Style13ptBold"/>
        </w:rPr>
        <w:t>Gutfleisch</w:t>
      </w:r>
      <w:proofErr w:type="spellEnd"/>
      <w:r>
        <w:rPr>
          <w:rStyle w:val="Style13ptBold"/>
        </w:rPr>
        <w:t xml:space="preserve"> 18</w:t>
      </w:r>
      <w:r w:rsidRPr="00630B19">
        <w:t>, Georg. "Employment issues under the European Trade Secrets Directive: Promising opportunity or burden for European companies." European Company Law Journal 15 (2018): 175-181.</w:t>
      </w:r>
      <w:r>
        <w:t xml:space="preserve"> (</w:t>
      </w:r>
      <w:proofErr w:type="gramStart"/>
      <w:r w:rsidRPr="00630B19">
        <w:t>working</w:t>
      </w:r>
      <w:proofErr w:type="gramEnd"/>
      <w:r w:rsidRPr="00630B19">
        <w:t xml:space="preserve"> as an Associate with </w:t>
      </w:r>
      <w:proofErr w:type="spellStart"/>
      <w:r w:rsidRPr="00630B19">
        <w:t>Brandl</w:t>
      </w:r>
      <w:proofErr w:type="spellEnd"/>
      <w:r w:rsidRPr="00630B19">
        <w:t xml:space="preserve"> &amp; Talos </w:t>
      </w:r>
      <w:proofErr w:type="spellStart"/>
      <w:r w:rsidRPr="00630B19">
        <w:t>Rechtsanwälte</w:t>
      </w:r>
      <w:proofErr w:type="spellEnd"/>
      <w:r w:rsidRPr="00630B19">
        <w:t xml:space="preserve"> GmbH in Vienna, Austria, and recently studied in the LL.M. (International and European Business Law) program at Trinity College Dublin, Ireland.</w:t>
      </w:r>
      <w:r>
        <w:t xml:space="preserve">)//Elmer </w:t>
      </w:r>
    </w:p>
    <w:p w14:paraId="2EA49413" w14:textId="77777777" w:rsidR="00A363C2" w:rsidRPr="00A363C2" w:rsidRDefault="00A363C2" w:rsidP="00A363C2">
      <w:pPr>
        <w:rPr>
          <w:sz w:val="14"/>
          <w:szCs w:val="22"/>
        </w:rPr>
      </w:pPr>
      <w:r w:rsidRPr="00A363C2">
        <w:rPr>
          <w:szCs w:val="22"/>
          <w:u w:val="single"/>
        </w:rPr>
        <w:t xml:space="preserve">The </w:t>
      </w:r>
      <w:r w:rsidRPr="008729D0">
        <w:rPr>
          <w:b/>
          <w:szCs w:val="22"/>
          <w:highlight w:val="cyan"/>
          <w:u w:val="single"/>
        </w:rPr>
        <w:t>protection of trade secrets</w:t>
      </w:r>
      <w:r w:rsidRPr="008729D0">
        <w:rPr>
          <w:szCs w:val="22"/>
          <w:highlight w:val="cyan"/>
          <w:u w:val="single"/>
        </w:rPr>
        <w:t xml:space="preserve"> </w:t>
      </w:r>
      <w:r w:rsidRPr="00A363C2">
        <w:rPr>
          <w:szCs w:val="22"/>
          <w:u w:val="single"/>
        </w:rPr>
        <w:t xml:space="preserve">can be </w:t>
      </w:r>
      <w:r w:rsidRPr="008729D0">
        <w:rPr>
          <w:b/>
          <w:szCs w:val="22"/>
          <w:highlight w:val="cyan"/>
          <w:u w:val="single"/>
        </w:rPr>
        <w:t>considered</w:t>
      </w:r>
      <w:r w:rsidRPr="008729D0">
        <w:rPr>
          <w:szCs w:val="22"/>
          <w:highlight w:val="cyan"/>
          <w:u w:val="single"/>
        </w:rPr>
        <w:t xml:space="preserve"> </w:t>
      </w:r>
      <w:r w:rsidRPr="00A363C2">
        <w:rPr>
          <w:szCs w:val="22"/>
          <w:u w:val="single"/>
        </w:rPr>
        <w:t xml:space="preserve">as a </w:t>
      </w:r>
      <w:r w:rsidRPr="008729D0">
        <w:rPr>
          <w:b/>
          <w:szCs w:val="22"/>
          <w:highlight w:val="cyan"/>
          <w:u w:val="single"/>
        </w:rPr>
        <w:t xml:space="preserve">prerequisite for the continuous growth and success of European companies as well as the </w:t>
      </w:r>
      <w:r w:rsidRPr="00A363C2">
        <w:rPr>
          <w:szCs w:val="22"/>
          <w:u w:val="single"/>
        </w:rPr>
        <w:t>general (</w:t>
      </w:r>
      <w:r w:rsidRPr="008729D0">
        <w:rPr>
          <w:b/>
          <w:szCs w:val="22"/>
          <w:highlight w:val="cyan"/>
          <w:u w:val="single"/>
        </w:rPr>
        <w:t>technological) advancement and competitiveness of the European economy</w:t>
      </w:r>
      <w:r w:rsidRPr="00A363C2">
        <w:rPr>
          <w:szCs w:val="22"/>
          <w:u w:val="single"/>
        </w:rPr>
        <w:t>.7</w:t>
      </w:r>
      <w:r w:rsidRPr="00A363C2">
        <w:rPr>
          <w:sz w:val="14"/>
          <w:szCs w:val="22"/>
        </w:rPr>
        <w:t xml:space="preserve"> Trade secrets can basically be described as secret information that is of value for its owner because of its secrecy. Trade secrets must be differentiated from other (registered) intellectual property rights, such as patents, designs or trademarks. They are not publicly registered and do not grant the trade secret owner an exclusive right against third parties. Most legal systems rank trade secret protection as part of unfair-competition law rather than intellectual property law.8 However, trade secrets are nevertheless related to intellectual property rights. </w:t>
      </w:r>
      <w:proofErr w:type="gramStart"/>
      <w:r w:rsidRPr="00A363C2">
        <w:rPr>
          <w:szCs w:val="22"/>
          <w:u w:val="single"/>
        </w:rPr>
        <w:t>In particular, they</w:t>
      </w:r>
      <w:proofErr w:type="gramEnd"/>
      <w:r w:rsidRPr="00A363C2">
        <w:rPr>
          <w:szCs w:val="22"/>
          <w:u w:val="single"/>
        </w:rPr>
        <w:t xml:space="preserve"> could be considered as a </w:t>
      </w:r>
      <w:r w:rsidRPr="008729D0">
        <w:rPr>
          <w:b/>
          <w:szCs w:val="22"/>
          <w:highlight w:val="cyan"/>
          <w:u w:val="single"/>
        </w:rPr>
        <w:t>preliminary</w:t>
      </w:r>
      <w:r w:rsidRPr="008729D0">
        <w:rPr>
          <w:szCs w:val="22"/>
          <w:highlight w:val="cyan"/>
          <w:u w:val="single"/>
        </w:rPr>
        <w:t xml:space="preserve"> </w:t>
      </w:r>
      <w:r w:rsidRPr="00A363C2">
        <w:rPr>
          <w:szCs w:val="22"/>
          <w:u w:val="single"/>
        </w:rPr>
        <w:t xml:space="preserve">step or by-product </w:t>
      </w:r>
      <w:r w:rsidRPr="008729D0">
        <w:rPr>
          <w:b/>
          <w:szCs w:val="22"/>
          <w:highlight w:val="cyan"/>
          <w:u w:val="single"/>
        </w:rPr>
        <w:t>to</w:t>
      </w:r>
      <w:r w:rsidRPr="008729D0">
        <w:rPr>
          <w:szCs w:val="22"/>
          <w:highlight w:val="cyan"/>
          <w:u w:val="single"/>
        </w:rPr>
        <w:t xml:space="preserve"> </w:t>
      </w:r>
      <w:r w:rsidRPr="00A363C2">
        <w:rPr>
          <w:szCs w:val="22"/>
          <w:u w:val="single"/>
        </w:rPr>
        <w:t xml:space="preserve">the </w:t>
      </w:r>
      <w:r w:rsidRPr="008729D0">
        <w:rPr>
          <w:b/>
          <w:szCs w:val="22"/>
          <w:highlight w:val="cyan"/>
          <w:u w:val="single"/>
        </w:rPr>
        <w:t>i</w:t>
      </w:r>
      <w:r w:rsidRPr="00A363C2">
        <w:rPr>
          <w:szCs w:val="22"/>
          <w:u w:val="single"/>
        </w:rPr>
        <w:t xml:space="preserve">ntellectual </w:t>
      </w:r>
      <w:r w:rsidRPr="008729D0">
        <w:rPr>
          <w:b/>
          <w:szCs w:val="22"/>
          <w:highlight w:val="cyan"/>
          <w:u w:val="single"/>
        </w:rPr>
        <w:t>p</w:t>
      </w:r>
      <w:r w:rsidRPr="00A363C2">
        <w:rPr>
          <w:szCs w:val="22"/>
          <w:u w:val="single"/>
        </w:rPr>
        <w:t xml:space="preserve">roperty rights </w:t>
      </w:r>
      <w:r w:rsidRPr="008729D0">
        <w:rPr>
          <w:b/>
          <w:szCs w:val="22"/>
          <w:highlight w:val="cyan"/>
          <w:u w:val="single"/>
        </w:rPr>
        <w:t>creation</w:t>
      </w:r>
      <w:r w:rsidRPr="00A363C2">
        <w:rPr>
          <w:szCs w:val="22"/>
          <w:u w:val="single"/>
        </w:rPr>
        <w:t>.</w:t>
      </w:r>
      <w:r w:rsidRPr="00A363C2">
        <w:rPr>
          <w:sz w:val="14"/>
          <w:szCs w:val="22"/>
        </w:rPr>
        <w:t xml:space="preserve"> </w:t>
      </w:r>
      <w:r w:rsidRPr="00A363C2">
        <w:rPr>
          <w:szCs w:val="22"/>
          <w:u w:val="single"/>
        </w:rPr>
        <w:t>Further, trade secrets could also be maintained as permanent alternative to (registered) intellectual property right</w:t>
      </w:r>
      <w:r w:rsidRPr="00A363C2">
        <w:rPr>
          <w:sz w:val="14"/>
          <w:szCs w:val="22"/>
        </w:rPr>
        <w:t xml:space="preserve">s. They do not involve costs for the application or subsequent prolongations with the competent authorities and do not impose risks of disclosure during such proceedings.9 </w:t>
      </w:r>
      <w:r w:rsidRPr="00A363C2">
        <w:rPr>
          <w:szCs w:val="22"/>
          <w:u w:val="single"/>
        </w:rPr>
        <w:t xml:space="preserve">Especially </w:t>
      </w:r>
      <w:r w:rsidRPr="008729D0">
        <w:rPr>
          <w:b/>
          <w:szCs w:val="22"/>
          <w:highlight w:val="cyan"/>
          <w:u w:val="single"/>
        </w:rPr>
        <w:t>small- and medium-sized enterprises</w:t>
      </w:r>
      <w:r w:rsidRPr="008729D0">
        <w:rPr>
          <w:szCs w:val="22"/>
          <w:highlight w:val="cyan"/>
          <w:u w:val="single"/>
        </w:rPr>
        <w:t xml:space="preserve"> </w:t>
      </w:r>
      <w:r w:rsidRPr="00A363C2">
        <w:rPr>
          <w:szCs w:val="22"/>
          <w:u w:val="single"/>
        </w:rPr>
        <w:t xml:space="preserve">and start-ups </w:t>
      </w:r>
      <w:r w:rsidRPr="008729D0">
        <w:rPr>
          <w:b/>
          <w:szCs w:val="22"/>
          <w:highlight w:val="cyan"/>
          <w:u w:val="single"/>
        </w:rPr>
        <w:t>in</w:t>
      </w:r>
      <w:r w:rsidRPr="008729D0">
        <w:rPr>
          <w:szCs w:val="22"/>
          <w:highlight w:val="cyan"/>
          <w:u w:val="single"/>
        </w:rPr>
        <w:t xml:space="preserve"> </w:t>
      </w:r>
      <w:r w:rsidRPr="00A363C2">
        <w:rPr>
          <w:szCs w:val="22"/>
          <w:u w:val="single"/>
        </w:rPr>
        <w:t xml:space="preserve">the </w:t>
      </w:r>
      <w:r w:rsidRPr="008729D0">
        <w:rPr>
          <w:b/>
          <w:szCs w:val="22"/>
          <w:highlight w:val="cyan"/>
          <w:u w:val="single"/>
        </w:rPr>
        <w:t>research and engineering</w:t>
      </w:r>
      <w:r w:rsidRPr="008729D0">
        <w:rPr>
          <w:szCs w:val="22"/>
          <w:highlight w:val="cyan"/>
          <w:u w:val="single"/>
        </w:rPr>
        <w:t xml:space="preserve"> </w:t>
      </w:r>
      <w:r w:rsidRPr="00A363C2">
        <w:rPr>
          <w:szCs w:val="22"/>
          <w:u w:val="single"/>
        </w:rPr>
        <w:t xml:space="preserve">business often </w:t>
      </w:r>
      <w:r w:rsidRPr="008729D0">
        <w:rPr>
          <w:b/>
          <w:szCs w:val="22"/>
          <w:highlight w:val="cyan"/>
          <w:u w:val="single"/>
        </w:rPr>
        <w:t xml:space="preserve">rely on the confidentiality of </w:t>
      </w:r>
      <w:r w:rsidRPr="008729D0">
        <w:rPr>
          <w:b/>
          <w:szCs w:val="22"/>
          <w:highlight w:val="cyan"/>
          <w:u w:val="single"/>
          <w:bdr w:val="single" w:sz="12" w:space="0" w:color="auto"/>
        </w:rPr>
        <w:t>sensitive information as basis of their existence</w:t>
      </w:r>
      <w:r w:rsidRPr="00A363C2">
        <w:rPr>
          <w:szCs w:val="22"/>
          <w:u w:val="single"/>
        </w:rPr>
        <w:t>.10</w:t>
      </w:r>
      <w:r w:rsidRPr="00A363C2">
        <w:rPr>
          <w:sz w:val="14"/>
          <w:szCs w:val="22"/>
        </w:rPr>
        <w:t xml:space="preserve"> </w:t>
      </w:r>
      <w:r w:rsidRPr="00A363C2">
        <w:rPr>
          <w:szCs w:val="22"/>
          <w:u w:val="single"/>
        </w:rPr>
        <w:t xml:space="preserve">The </w:t>
      </w:r>
      <w:r w:rsidRPr="008729D0">
        <w:rPr>
          <w:b/>
          <w:szCs w:val="22"/>
          <w:highlight w:val="cyan"/>
          <w:u w:val="single"/>
        </w:rPr>
        <w:t>importance</w:t>
      </w:r>
      <w:r w:rsidRPr="008729D0">
        <w:rPr>
          <w:szCs w:val="22"/>
          <w:highlight w:val="cyan"/>
          <w:u w:val="single"/>
        </w:rPr>
        <w:t xml:space="preserve"> </w:t>
      </w:r>
      <w:r w:rsidRPr="008729D0">
        <w:rPr>
          <w:b/>
          <w:szCs w:val="22"/>
          <w:highlight w:val="cyan"/>
          <w:u w:val="single"/>
        </w:rPr>
        <w:t>of</w:t>
      </w:r>
      <w:r w:rsidRPr="008729D0">
        <w:rPr>
          <w:szCs w:val="22"/>
          <w:highlight w:val="cyan"/>
          <w:u w:val="single"/>
        </w:rPr>
        <w:t xml:space="preserve"> </w:t>
      </w:r>
      <w:r w:rsidRPr="00A363C2">
        <w:rPr>
          <w:szCs w:val="22"/>
          <w:u w:val="single"/>
        </w:rPr>
        <w:t xml:space="preserve">effective </w:t>
      </w:r>
      <w:r w:rsidRPr="008729D0">
        <w:rPr>
          <w:b/>
          <w:szCs w:val="22"/>
          <w:highlight w:val="cyan"/>
          <w:u w:val="single"/>
        </w:rPr>
        <w:t>trade secret protection</w:t>
      </w:r>
      <w:r w:rsidRPr="008729D0">
        <w:rPr>
          <w:szCs w:val="22"/>
          <w:highlight w:val="cyan"/>
          <w:u w:val="single"/>
        </w:rPr>
        <w:t xml:space="preserve"> </w:t>
      </w:r>
      <w:r w:rsidRPr="00A363C2">
        <w:rPr>
          <w:szCs w:val="22"/>
          <w:u w:val="single"/>
        </w:rPr>
        <w:t xml:space="preserve">has been </w:t>
      </w:r>
      <w:r w:rsidRPr="008729D0">
        <w:rPr>
          <w:b/>
          <w:szCs w:val="22"/>
          <w:highlight w:val="cyan"/>
          <w:u w:val="single"/>
        </w:rPr>
        <w:t>acknowledged by lawmakers globally.</w:t>
      </w:r>
      <w:r w:rsidRPr="008729D0">
        <w:rPr>
          <w:sz w:val="14"/>
          <w:szCs w:val="22"/>
          <w:highlight w:val="cyan"/>
        </w:rPr>
        <w:t xml:space="preserve"> </w:t>
      </w:r>
      <w:r w:rsidRPr="00A363C2">
        <w:rPr>
          <w:sz w:val="14"/>
          <w:szCs w:val="22"/>
        </w:rPr>
        <w:t xml:space="preserve">Back in 1994, the member states of the World Trade </w:t>
      </w:r>
      <w:proofErr w:type="spellStart"/>
      <w:r w:rsidRPr="00A363C2">
        <w:rPr>
          <w:sz w:val="14"/>
          <w:szCs w:val="22"/>
        </w:rPr>
        <w:t>Organisation</w:t>
      </w:r>
      <w:proofErr w:type="spellEnd"/>
      <w:r w:rsidRPr="00A363C2">
        <w:rPr>
          <w:sz w:val="14"/>
          <w:szCs w:val="22"/>
        </w:rPr>
        <w:t xml:space="preserve"> (WTO) entered into the international Agreement on Trade-Related Aspects of Intellectual Property Rights (TRIPS Agreement),11 which mandates the WTO member states to ensure the protection of undisclosed information without consent in a manner contrary to honest commercial practices. In addition, the Paris Convention on the protection of industrial property of 20 March 1883 (CUP Agreement)12 provides another international legal framework, which some scholars argue does afford protection to trade secrets.13 However, the rather vague minimum requirements of the TRIPS Agreement and the CUP Agreement resulted in significant differences in the national levels of trade secret protection, especially within the member states of the European Union (EU).14 The European Commission acknowledged this situation and started to actively engage with the issue of trade secret protection in the EU. In November 2013, the European Commission introduced its proposal for the TSD (together with an impact assessment and implementation plan).15 The TSD was then enacted in June 2016 after further input from the European Economic and Social Committee16 and the European Parliament Committee on Legal Affairs.17 The TSD has been based on two main reasons.18 On the one hand, it has been argued that the different levels of protection in Europe caused companies to refrain from exchanging confidential information across borders and hindered the proper development of research and innovation. On the other hand, </w:t>
      </w:r>
      <w:r w:rsidRPr="008729D0">
        <w:rPr>
          <w:b/>
          <w:szCs w:val="22"/>
          <w:highlight w:val="cyan"/>
          <w:u w:val="single"/>
        </w:rPr>
        <w:t xml:space="preserve">European companies </w:t>
      </w:r>
      <w:r w:rsidRPr="00A363C2">
        <w:rPr>
          <w:sz w:val="14"/>
          <w:szCs w:val="22"/>
        </w:rPr>
        <w:t xml:space="preserve">regularly </w:t>
      </w:r>
      <w:r w:rsidRPr="008729D0">
        <w:rPr>
          <w:b/>
          <w:szCs w:val="22"/>
          <w:highlight w:val="cyan"/>
          <w:u w:val="single"/>
        </w:rPr>
        <w:t>faced</w:t>
      </w:r>
      <w:r w:rsidRPr="008729D0">
        <w:rPr>
          <w:sz w:val="14"/>
          <w:szCs w:val="22"/>
          <w:highlight w:val="cyan"/>
        </w:rPr>
        <w:t xml:space="preserve"> </w:t>
      </w:r>
      <w:r w:rsidRPr="008729D0">
        <w:rPr>
          <w:b/>
          <w:szCs w:val="22"/>
          <w:highlight w:val="cyan"/>
          <w:u w:val="single"/>
          <w:bdr w:val="single" w:sz="12" w:space="0" w:color="auto"/>
        </w:rPr>
        <w:t>competitive disadvantages when their trade secrets are misappropriated</w:t>
      </w:r>
      <w:r w:rsidRPr="00A363C2">
        <w:rPr>
          <w:sz w:val="14"/>
          <w:szCs w:val="22"/>
        </w:rPr>
        <w:t>.</w:t>
      </w:r>
    </w:p>
    <w:p w14:paraId="3F5966A4" w14:textId="77777777" w:rsidR="00A363C2" w:rsidRPr="002B476D" w:rsidRDefault="00A363C2" w:rsidP="00A363C2"/>
    <w:p w14:paraId="63C364C9" w14:textId="77777777" w:rsidR="00A363C2" w:rsidRPr="00622E44" w:rsidRDefault="00A363C2" w:rsidP="00A363C2">
      <w:pPr>
        <w:pStyle w:val="Heading4"/>
      </w:pPr>
      <w:r>
        <w:t xml:space="preserve">Pharma innovation solves Pandemics, ABR, and Bioterrorism – only Private Firms have the </w:t>
      </w:r>
      <w:r>
        <w:rPr>
          <w:u w:val="single"/>
        </w:rPr>
        <w:t>ability</w:t>
      </w:r>
      <w:r>
        <w:t xml:space="preserve"> for preparedness and reaction.</w:t>
      </w:r>
    </w:p>
    <w:p w14:paraId="59FE7099" w14:textId="77777777" w:rsidR="00A363C2" w:rsidRPr="00FF3724" w:rsidRDefault="00A363C2" w:rsidP="00A363C2">
      <w:r w:rsidRPr="00FF3724">
        <w:rPr>
          <w:rStyle w:val="Style13ptBold"/>
        </w:rPr>
        <w:t xml:space="preserve">Marjanovic and </w:t>
      </w:r>
      <w:proofErr w:type="spellStart"/>
      <w:r w:rsidRPr="00FF3724">
        <w:rPr>
          <w:rStyle w:val="Style13ptBold"/>
        </w:rPr>
        <w:t>Feijao</w:t>
      </w:r>
      <w:proofErr w:type="spellEnd"/>
      <w:r w:rsidRPr="00FF3724">
        <w:rPr>
          <w:rStyle w:val="Style13ptBold"/>
        </w:rPr>
        <w:t xml:space="preserve"> 20</w:t>
      </w:r>
      <w:r>
        <w:t xml:space="preserve"> </w:t>
      </w:r>
      <w:r w:rsidRPr="00FF3724">
        <w:t xml:space="preserve">Sonja Marjanovic and Carolina </w:t>
      </w:r>
      <w:proofErr w:type="spellStart"/>
      <w:r w:rsidRPr="00FF3724">
        <w:t>Feijao</w:t>
      </w:r>
      <w:proofErr w:type="spellEnd"/>
      <w:r w:rsidRPr="00FF3724">
        <w:t xml:space="preserve"> May 2020 "Pharmaceutical Innovation for Infectious Disease Management"</w:t>
      </w:r>
      <w:r>
        <w:t xml:space="preserve"> </w:t>
      </w:r>
      <w:hyperlink r:id="rId14"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)//Re-cut by Elmer </w:t>
      </w:r>
    </w:p>
    <w:p w14:paraId="113287E9" w14:textId="77777777" w:rsidR="00A363C2" w:rsidRPr="00A363C2" w:rsidRDefault="00A363C2" w:rsidP="00A363C2">
      <w:pPr>
        <w:rPr>
          <w:sz w:val="16"/>
          <w:szCs w:val="22"/>
        </w:rPr>
      </w:pPr>
      <w:r w:rsidRPr="00A363C2">
        <w:rPr>
          <w:sz w:val="16"/>
          <w:szCs w:val="22"/>
        </w:rPr>
        <w:t>As key actors in the healthcare innovation landscape, pharmaceutical and life sci-</w:t>
      </w:r>
      <w:proofErr w:type="spellStart"/>
      <w:r w:rsidRPr="00A363C2">
        <w:rPr>
          <w:sz w:val="16"/>
          <w:szCs w:val="22"/>
        </w:rPr>
        <w:t>ences</w:t>
      </w:r>
      <w:proofErr w:type="spellEnd"/>
      <w:r w:rsidRPr="00A363C2">
        <w:rPr>
          <w:sz w:val="16"/>
          <w:szCs w:val="22"/>
        </w:rPr>
        <w:t xml:space="preserve"> companies have been called on to develop medicines, </w:t>
      </w:r>
      <w:proofErr w:type="gramStart"/>
      <w:r w:rsidRPr="00A363C2">
        <w:rPr>
          <w:sz w:val="16"/>
          <w:szCs w:val="22"/>
        </w:rPr>
        <w:t>vaccines</w:t>
      </w:r>
      <w:proofErr w:type="gramEnd"/>
      <w:r w:rsidRPr="00A363C2">
        <w:rPr>
          <w:sz w:val="16"/>
          <w:szCs w:val="22"/>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8729D0">
        <w:rPr>
          <w:b/>
          <w:szCs w:val="22"/>
          <w:highlight w:val="cyan"/>
          <w:u w:val="single"/>
        </w:rPr>
        <w:t>Infectious agents such as</w:t>
      </w:r>
      <w:r w:rsidRPr="00A363C2">
        <w:rPr>
          <w:sz w:val="16"/>
          <w:szCs w:val="22"/>
        </w:rPr>
        <w:t xml:space="preserve"> </w:t>
      </w:r>
      <w:r w:rsidRPr="008729D0">
        <w:rPr>
          <w:b/>
          <w:szCs w:val="22"/>
          <w:highlight w:val="cyan"/>
          <w:u w:val="single"/>
        </w:rPr>
        <w:t>anthrax, smallpox and tularemia could</w:t>
      </w:r>
      <w:r w:rsidRPr="00A363C2">
        <w:rPr>
          <w:sz w:val="16"/>
          <w:szCs w:val="22"/>
        </w:rPr>
        <w:t xml:space="preserve"> </w:t>
      </w:r>
      <w:r w:rsidRPr="008729D0">
        <w:rPr>
          <w:b/>
          <w:szCs w:val="22"/>
          <w:highlight w:val="cyan"/>
          <w:u w:val="single"/>
        </w:rPr>
        <w:t>present threats in</w:t>
      </w:r>
      <w:r w:rsidRPr="00A363C2">
        <w:rPr>
          <w:sz w:val="16"/>
          <w:szCs w:val="22"/>
        </w:rPr>
        <w:t xml:space="preserve"> a </w:t>
      </w:r>
      <w:r w:rsidRPr="008729D0">
        <w:rPr>
          <w:b/>
          <w:szCs w:val="22"/>
          <w:highlight w:val="cyan"/>
          <w:u w:val="single"/>
          <w:bdr w:val="single" w:sz="12" w:space="0" w:color="auto"/>
        </w:rPr>
        <w:t>bioterrorism</w:t>
      </w:r>
      <w:r w:rsidRPr="008729D0">
        <w:rPr>
          <w:sz w:val="16"/>
          <w:szCs w:val="22"/>
          <w:highlight w:val="cyan"/>
        </w:rPr>
        <w:t xml:space="preserve"> </w:t>
      </w:r>
      <w:proofErr w:type="gramStart"/>
      <w:r w:rsidRPr="00A363C2">
        <w:rPr>
          <w:sz w:val="16"/>
          <w:szCs w:val="22"/>
        </w:rPr>
        <w:t>con-text</w:t>
      </w:r>
      <w:proofErr w:type="gramEnd"/>
      <w:r w:rsidRPr="00A363C2">
        <w:rPr>
          <w:sz w:val="16"/>
          <w:szCs w:val="22"/>
        </w:rPr>
        <w:t xml:space="preserve">.1 The general </w:t>
      </w:r>
      <w:r w:rsidRPr="008729D0">
        <w:rPr>
          <w:b/>
          <w:szCs w:val="22"/>
          <w:highlight w:val="cyan"/>
          <w:u w:val="single"/>
        </w:rPr>
        <w:t>threat to public health</w:t>
      </w:r>
      <w:r w:rsidRPr="00A363C2">
        <w:rPr>
          <w:sz w:val="16"/>
          <w:szCs w:val="22"/>
        </w:rPr>
        <w:t xml:space="preserve"> that is posed </w:t>
      </w:r>
      <w:r w:rsidRPr="008729D0">
        <w:rPr>
          <w:b/>
          <w:szCs w:val="22"/>
          <w:highlight w:val="cyan"/>
          <w:u w:val="single"/>
          <w:bdr w:val="single" w:sz="12" w:space="0" w:color="auto"/>
        </w:rPr>
        <w:t>by antimicrobial resistance</w:t>
      </w:r>
      <w:r w:rsidRPr="00A363C2">
        <w:rPr>
          <w:sz w:val="16"/>
          <w:szCs w:val="22"/>
        </w:rPr>
        <w:t xml:space="preserve"> is also well-</w:t>
      </w:r>
      <w:proofErr w:type="spellStart"/>
      <w:r w:rsidRPr="00A363C2">
        <w:rPr>
          <w:sz w:val="16"/>
          <w:szCs w:val="22"/>
        </w:rPr>
        <w:t>recognised</w:t>
      </w:r>
      <w:proofErr w:type="spellEnd"/>
      <w:r w:rsidRPr="00A363C2">
        <w:rPr>
          <w:sz w:val="16"/>
          <w:szCs w:val="22"/>
        </w:rPr>
        <w:t xml:space="preserve"> as an area in </w:t>
      </w:r>
      <w:r w:rsidRPr="008729D0">
        <w:rPr>
          <w:b/>
          <w:szCs w:val="22"/>
          <w:highlight w:val="cyan"/>
          <w:u w:val="single"/>
          <w:bdr w:val="single" w:sz="12" w:space="0" w:color="auto"/>
        </w:rPr>
        <w:t>need of pharmaceutical innovation</w:t>
      </w:r>
      <w:r w:rsidRPr="00A363C2">
        <w:rPr>
          <w:sz w:val="16"/>
          <w:szCs w:val="22"/>
        </w:rPr>
        <w:t xml:space="preserve">. Innovating in response to these challenges does not always align well with pharmaceutical industry commercial models, shareholder expectations and </w:t>
      </w:r>
      <w:proofErr w:type="spellStart"/>
      <w:r w:rsidRPr="00A363C2">
        <w:rPr>
          <w:sz w:val="16"/>
          <w:szCs w:val="22"/>
        </w:rPr>
        <w:t>compe-tition</w:t>
      </w:r>
      <w:proofErr w:type="spellEnd"/>
      <w:r w:rsidRPr="00A363C2">
        <w:rPr>
          <w:sz w:val="16"/>
          <w:szCs w:val="22"/>
        </w:rPr>
        <w:t xml:space="preserve"> within the industry. </w:t>
      </w:r>
      <w:r w:rsidRPr="00A363C2">
        <w:rPr>
          <w:szCs w:val="22"/>
          <w:u w:val="single"/>
        </w:rPr>
        <w:t xml:space="preserve">However, the </w:t>
      </w:r>
      <w:r w:rsidRPr="008729D0">
        <w:rPr>
          <w:b/>
          <w:szCs w:val="22"/>
          <w:highlight w:val="cyan"/>
          <w:u w:val="single"/>
        </w:rPr>
        <w:t xml:space="preserve">expertise, </w:t>
      </w:r>
      <w:proofErr w:type="gramStart"/>
      <w:r w:rsidRPr="008729D0">
        <w:rPr>
          <w:b/>
          <w:szCs w:val="22"/>
          <w:highlight w:val="cyan"/>
          <w:u w:val="single"/>
        </w:rPr>
        <w:t>networks</w:t>
      </w:r>
      <w:proofErr w:type="gramEnd"/>
      <w:r w:rsidRPr="008729D0">
        <w:rPr>
          <w:b/>
          <w:szCs w:val="22"/>
          <w:highlight w:val="cyan"/>
          <w:u w:val="single"/>
        </w:rPr>
        <w:t xml:space="preserve"> and infrastructure</w:t>
      </w:r>
      <w:r w:rsidRPr="00A363C2">
        <w:rPr>
          <w:szCs w:val="22"/>
          <w:u w:val="single"/>
        </w:rPr>
        <w:t xml:space="preserve"> that </w:t>
      </w:r>
      <w:r w:rsidRPr="008729D0">
        <w:rPr>
          <w:b/>
          <w:szCs w:val="22"/>
          <w:highlight w:val="cyan"/>
          <w:u w:val="single"/>
        </w:rPr>
        <w:t xml:space="preserve">industry has </w:t>
      </w:r>
      <w:r w:rsidRPr="00A363C2">
        <w:rPr>
          <w:szCs w:val="22"/>
          <w:u w:val="single"/>
        </w:rPr>
        <w:t xml:space="preserve">within its reach, as well as public expectations and the moral imperative, </w:t>
      </w:r>
      <w:r w:rsidRPr="008729D0">
        <w:rPr>
          <w:b/>
          <w:szCs w:val="22"/>
          <w:highlight w:val="cyan"/>
          <w:u w:val="single"/>
        </w:rPr>
        <w:t>make pharmaceutical companies</w:t>
      </w:r>
      <w:r w:rsidRPr="00A363C2">
        <w:rPr>
          <w:szCs w:val="22"/>
          <w:u w:val="single"/>
        </w:rPr>
        <w:t xml:space="preserve"> and the wider life sciences sector an </w:t>
      </w:r>
      <w:r w:rsidRPr="008729D0">
        <w:rPr>
          <w:b/>
          <w:szCs w:val="22"/>
          <w:highlight w:val="cyan"/>
          <w:u w:val="single"/>
        </w:rPr>
        <w:t>indispensable</w:t>
      </w:r>
      <w:r w:rsidRPr="00A363C2">
        <w:rPr>
          <w:szCs w:val="22"/>
          <w:u w:val="single"/>
        </w:rPr>
        <w:t xml:space="preserve"> partner </w:t>
      </w:r>
      <w:r w:rsidRPr="008729D0">
        <w:rPr>
          <w:b/>
          <w:szCs w:val="22"/>
          <w:highlight w:val="cyan"/>
          <w:u w:val="single"/>
        </w:rPr>
        <w:t>in</w:t>
      </w:r>
      <w:r w:rsidRPr="00A363C2">
        <w:rPr>
          <w:szCs w:val="22"/>
          <w:u w:val="single"/>
        </w:rPr>
        <w:t xml:space="preserve"> the </w:t>
      </w:r>
      <w:r w:rsidRPr="008729D0">
        <w:rPr>
          <w:b/>
          <w:szCs w:val="22"/>
          <w:highlight w:val="cyan"/>
          <w:u w:val="single"/>
          <w:bdr w:val="single" w:sz="12" w:space="0" w:color="auto"/>
        </w:rPr>
        <w:t>search for solutions</w:t>
      </w:r>
      <w:r w:rsidRPr="00A363C2">
        <w:rPr>
          <w:szCs w:val="22"/>
          <w:u w:val="single"/>
        </w:rPr>
        <w:t xml:space="preserve"> that save lives. </w:t>
      </w:r>
      <w:r w:rsidRPr="00A363C2">
        <w:rPr>
          <w:sz w:val="16"/>
          <w:szCs w:val="22"/>
        </w:rPr>
        <w:t xml:space="preserve">This perspective argues for the need to establish more sustainable and scalable ways of </w:t>
      </w:r>
      <w:proofErr w:type="spellStart"/>
      <w:r w:rsidRPr="00A363C2">
        <w:rPr>
          <w:sz w:val="16"/>
          <w:szCs w:val="22"/>
        </w:rPr>
        <w:t>incentivising</w:t>
      </w:r>
      <w:proofErr w:type="spellEnd"/>
      <w:r w:rsidRPr="00A363C2">
        <w:rPr>
          <w:sz w:val="16"/>
          <w:szCs w:val="22"/>
        </w:rPr>
        <w:t xml:space="preserve"> </w:t>
      </w:r>
      <w:proofErr w:type="spellStart"/>
      <w:r w:rsidRPr="00A363C2">
        <w:rPr>
          <w:sz w:val="16"/>
          <w:szCs w:val="22"/>
        </w:rPr>
        <w:t>pharmaceu</w:t>
      </w:r>
      <w:proofErr w:type="spellEnd"/>
      <w:r w:rsidRPr="00A363C2">
        <w:rPr>
          <w:sz w:val="16"/>
          <w:szCs w:val="22"/>
        </w:rPr>
        <w:t xml:space="preserve">-tical innovation in response to infectious disease threats to public health. It considers both past and current examples of efforts to </w:t>
      </w:r>
      <w:proofErr w:type="spellStart"/>
      <w:r w:rsidRPr="00A363C2">
        <w:rPr>
          <w:sz w:val="16"/>
          <w:szCs w:val="22"/>
        </w:rPr>
        <w:t>mobilise</w:t>
      </w:r>
      <w:proofErr w:type="spellEnd"/>
      <w:r w:rsidRPr="00A363C2">
        <w:rPr>
          <w:sz w:val="16"/>
          <w:szCs w:val="2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w:t>
      </w:r>
      <w:proofErr w:type="gramStart"/>
      <w:r w:rsidRPr="00A363C2">
        <w:rPr>
          <w:sz w:val="16"/>
          <w:szCs w:val="22"/>
        </w:rPr>
        <w:t>sec-tor</w:t>
      </w:r>
      <w:proofErr w:type="gramEnd"/>
      <w:r w:rsidRPr="00A363C2">
        <w:rPr>
          <w:sz w:val="16"/>
          <w:szCs w:val="22"/>
        </w:rPr>
        <w:t xml:space="preserve">.2 It is therefore unsurprising that we are seeing </w:t>
      </w:r>
      <w:proofErr w:type="spellStart"/>
      <w:r w:rsidRPr="00A363C2">
        <w:rPr>
          <w:sz w:val="16"/>
          <w:szCs w:val="22"/>
        </w:rPr>
        <w:t>indus</w:t>
      </w:r>
      <w:proofErr w:type="spellEnd"/>
      <w:r w:rsidRPr="00A363C2">
        <w:rPr>
          <w:sz w:val="16"/>
          <w:szCs w:val="22"/>
        </w:rPr>
        <w:t xml:space="preserve">-try-wide efforts unfold at unprecedented scale and pace. Whereas there is always scope for more activity, industry is currently contributing </w:t>
      </w:r>
      <w:proofErr w:type="gramStart"/>
      <w:r w:rsidRPr="00A363C2">
        <w:rPr>
          <w:sz w:val="16"/>
          <w:szCs w:val="22"/>
        </w:rPr>
        <w:t>in</w:t>
      </w:r>
      <w:proofErr w:type="gramEnd"/>
      <w:r w:rsidRPr="00A363C2">
        <w:rPr>
          <w:sz w:val="16"/>
          <w:szCs w:val="22"/>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A363C2">
        <w:rPr>
          <w:sz w:val="16"/>
          <w:szCs w:val="22"/>
        </w:rPr>
        <w:t>als</w:t>
      </w:r>
      <w:proofErr w:type="spellEnd"/>
      <w:r w:rsidRPr="00A363C2">
        <w:rPr>
          <w:sz w:val="16"/>
          <w:szCs w:val="22"/>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A363C2">
        <w:rPr>
          <w:sz w:val="16"/>
          <w:szCs w:val="22"/>
        </w:rPr>
        <w:t>erate</w:t>
      </w:r>
      <w:proofErr w:type="spellEnd"/>
      <w:r w:rsidRPr="00A363C2">
        <w:rPr>
          <w:sz w:val="16"/>
          <w:szCs w:val="22"/>
        </w:rPr>
        <w:t xml:space="preserve"> the development of potential therapies for COVID-19) and supporting national efforts to expand diagnosis and testing capacity and ensure affordable and ready access to potential solutions.3,5,6 </w:t>
      </w:r>
      <w:r w:rsidRPr="00A363C2">
        <w:rPr>
          <w:szCs w:val="22"/>
          <w:u w:val="single"/>
        </w:rPr>
        <w:t xml:space="preserve">The primary purpose of such </w:t>
      </w:r>
      <w:r w:rsidRPr="008729D0">
        <w:rPr>
          <w:b/>
          <w:szCs w:val="22"/>
          <w:highlight w:val="cyan"/>
          <w:u w:val="single"/>
        </w:rPr>
        <w:t>innovation</w:t>
      </w:r>
      <w:r w:rsidRPr="008729D0">
        <w:rPr>
          <w:szCs w:val="22"/>
          <w:highlight w:val="cyan"/>
          <w:u w:val="single"/>
        </w:rPr>
        <w:t xml:space="preserve"> </w:t>
      </w:r>
      <w:r w:rsidRPr="00A363C2">
        <w:rPr>
          <w:szCs w:val="22"/>
          <w:u w:val="single"/>
        </w:rPr>
        <w:t xml:space="preserve">is to </w:t>
      </w:r>
      <w:r w:rsidRPr="008729D0">
        <w:rPr>
          <w:b/>
          <w:szCs w:val="22"/>
          <w:highlight w:val="cyan"/>
          <w:u w:val="single"/>
        </w:rPr>
        <w:t>benefit</w:t>
      </w:r>
      <w:r w:rsidRPr="008729D0">
        <w:rPr>
          <w:szCs w:val="22"/>
          <w:highlight w:val="cyan"/>
          <w:u w:val="single"/>
        </w:rPr>
        <w:t xml:space="preserve"> </w:t>
      </w:r>
      <w:r w:rsidRPr="00A363C2">
        <w:rPr>
          <w:szCs w:val="22"/>
          <w:u w:val="single"/>
        </w:rPr>
        <w:t xml:space="preserve">patients and </w:t>
      </w:r>
      <w:r w:rsidRPr="008729D0">
        <w:rPr>
          <w:b/>
          <w:szCs w:val="22"/>
          <w:highlight w:val="cyan"/>
          <w:u w:val="single"/>
          <w:bdr w:val="single" w:sz="12" w:space="0" w:color="auto"/>
        </w:rPr>
        <w:t>wider population health</w:t>
      </w:r>
      <w:r w:rsidRPr="00A363C2">
        <w:rPr>
          <w:sz w:val="16"/>
          <w:szCs w:val="22"/>
        </w:rPr>
        <w:t xml:space="preserve">. Although there are also reputational benefits from involvement that can be </w:t>
      </w:r>
      <w:proofErr w:type="spellStart"/>
      <w:r w:rsidRPr="00A363C2">
        <w:rPr>
          <w:sz w:val="16"/>
          <w:szCs w:val="22"/>
        </w:rPr>
        <w:t>realised</w:t>
      </w:r>
      <w:proofErr w:type="spellEnd"/>
      <w:r w:rsidRPr="00A363C2">
        <w:rPr>
          <w:sz w:val="16"/>
          <w:szCs w:val="22"/>
        </w:rPr>
        <w:t xml:space="preserve"> across the industry, there are likely to be </w:t>
      </w:r>
      <w:proofErr w:type="spellStart"/>
      <w:r w:rsidRPr="00A363C2">
        <w:rPr>
          <w:sz w:val="16"/>
          <w:szCs w:val="22"/>
        </w:rPr>
        <w:t>rela-tively</w:t>
      </w:r>
      <w:proofErr w:type="spellEnd"/>
      <w:r w:rsidRPr="00A363C2">
        <w:rPr>
          <w:sz w:val="16"/>
          <w:szCs w:val="22"/>
        </w:rPr>
        <w:t xml:space="preserve"> few companies that are ‘commercial’ winners. Those who might gain substantial revenues will be under </w:t>
      </w:r>
      <w:proofErr w:type="spellStart"/>
      <w:r w:rsidRPr="00A363C2">
        <w:rPr>
          <w:sz w:val="16"/>
          <w:szCs w:val="22"/>
        </w:rPr>
        <w:t>pres</w:t>
      </w:r>
      <w:proofErr w:type="spellEnd"/>
      <w:r w:rsidRPr="00A363C2">
        <w:rPr>
          <w:sz w:val="16"/>
          <w:szCs w:val="22"/>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A363C2">
        <w:rPr>
          <w:sz w:val="16"/>
          <w:szCs w:val="22"/>
        </w:rPr>
        <w:t>poten-tial</w:t>
      </w:r>
      <w:proofErr w:type="spellEnd"/>
      <w:r w:rsidRPr="00A363C2">
        <w:rPr>
          <w:sz w:val="16"/>
          <w:szCs w:val="22"/>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A363C2">
        <w:rPr>
          <w:sz w:val="16"/>
          <w:szCs w:val="22"/>
        </w:rPr>
        <w:t>mobilising</w:t>
      </w:r>
      <w:proofErr w:type="spellEnd"/>
      <w:r w:rsidRPr="00A363C2">
        <w:rPr>
          <w:sz w:val="16"/>
          <w:szCs w:val="22"/>
        </w:rPr>
        <w:t xml:space="preserve"> substantial efforts to rise to the COVID-19 challenge at hand. However, we need to consider how pharmaceutical innovation for responding to emerging infectious diseases can best be enabled beyond the current crisis. </w:t>
      </w:r>
      <w:r w:rsidRPr="00A363C2">
        <w:rPr>
          <w:szCs w:val="22"/>
          <w:u w:val="single"/>
        </w:rPr>
        <w:t xml:space="preserve">Many public health threats (including those associated with other </w:t>
      </w:r>
      <w:r w:rsidRPr="008729D0">
        <w:rPr>
          <w:b/>
          <w:szCs w:val="22"/>
          <w:highlight w:val="cyan"/>
          <w:u w:val="single"/>
        </w:rPr>
        <w:t>infectious diseases, bioterrorism</w:t>
      </w:r>
      <w:r w:rsidRPr="008729D0">
        <w:rPr>
          <w:szCs w:val="22"/>
          <w:highlight w:val="cyan"/>
          <w:u w:val="single"/>
        </w:rPr>
        <w:t xml:space="preserve"> </w:t>
      </w:r>
      <w:r w:rsidRPr="00A363C2">
        <w:rPr>
          <w:szCs w:val="22"/>
          <w:u w:val="single"/>
        </w:rPr>
        <w:t xml:space="preserve">agents </w:t>
      </w:r>
      <w:r w:rsidRPr="008729D0">
        <w:rPr>
          <w:b/>
          <w:szCs w:val="22"/>
          <w:highlight w:val="cyan"/>
          <w:u w:val="single"/>
        </w:rPr>
        <w:t>and antimicrobial resistance</w:t>
      </w:r>
      <w:r w:rsidRPr="00A363C2">
        <w:rPr>
          <w:szCs w:val="22"/>
          <w:u w:val="single"/>
        </w:rPr>
        <w:t xml:space="preserve">) are urgently in </w:t>
      </w:r>
      <w:r w:rsidRPr="008729D0">
        <w:rPr>
          <w:b/>
          <w:szCs w:val="22"/>
          <w:highlight w:val="cyan"/>
          <w:u w:val="single"/>
        </w:rPr>
        <w:t>need</w:t>
      </w:r>
      <w:r w:rsidRPr="008729D0">
        <w:rPr>
          <w:szCs w:val="22"/>
          <w:highlight w:val="cyan"/>
          <w:u w:val="single"/>
        </w:rPr>
        <w:t xml:space="preserve"> </w:t>
      </w:r>
      <w:r w:rsidRPr="00A363C2">
        <w:rPr>
          <w:szCs w:val="22"/>
          <w:u w:val="single"/>
        </w:rPr>
        <w:t xml:space="preserve">of </w:t>
      </w:r>
      <w:r w:rsidRPr="008729D0">
        <w:rPr>
          <w:b/>
          <w:szCs w:val="22"/>
          <w:highlight w:val="cyan"/>
          <w:u w:val="single"/>
          <w:bdr w:val="single" w:sz="12" w:space="0" w:color="auto"/>
        </w:rPr>
        <w:t>pharmaceutical innovation</w:t>
      </w:r>
      <w:r w:rsidRPr="00A363C2">
        <w:rPr>
          <w:szCs w:val="22"/>
          <w:u w:val="single"/>
        </w:rPr>
        <w:t xml:space="preserve">, even if their impacts are not as visible to society as COVID-19 is in the </w:t>
      </w:r>
      <w:proofErr w:type="spellStart"/>
      <w:r w:rsidRPr="00A363C2">
        <w:rPr>
          <w:szCs w:val="22"/>
          <w:u w:val="single"/>
        </w:rPr>
        <w:t>imme-diate</w:t>
      </w:r>
      <w:proofErr w:type="spellEnd"/>
      <w:r w:rsidRPr="00A363C2">
        <w:rPr>
          <w:szCs w:val="22"/>
          <w:u w:val="single"/>
        </w:rPr>
        <w:t xml:space="preserve"> term.</w:t>
      </w:r>
      <w:r w:rsidRPr="00A363C2">
        <w:rPr>
          <w:sz w:val="16"/>
          <w:szCs w:val="22"/>
        </w:rPr>
        <w:t xml:space="preserve"> The pharmaceutical industry has responded to previous public health emergencies associated with </w:t>
      </w:r>
      <w:proofErr w:type="spellStart"/>
      <w:r w:rsidRPr="00A363C2">
        <w:rPr>
          <w:sz w:val="16"/>
          <w:szCs w:val="22"/>
        </w:rPr>
        <w:t>infec-tious</w:t>
      </w:r>
      <w:proofErr w:type="spellEnd"/>
      <w:r w:rsidRPr="00A363C2">
        <w:rPr>
          <w:sz w:val="16"/>
          <w:szCs w:val="22"/>
        </w:rPr>
        <w:t xml:space="preserve"> disease in recent times – for example those associated with Ebola and Zika outbreaks.11 However, it has done so to a lesser scale than for COVID-19 and with </w:t>
      </w:r>
      <w:proofErr w:type="spellStart"/>
      <w:r w:rsidRPr="00A363C2">
        <w:rPr>
          <w:sz w:val="16"/>
          <w:szCs w:val="22"/>
        </w:rPr>
        <w:t>contribu-tions</w:t>
      </w:r>
      <w:proofErr w:type="spellEnd"/>
      <w:r w:rsidRPr="00A363C2">
        <w:rPr>
          <w:sz w:val="16"/>
          <w:szCs w:val="22"/>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A363C2">
        <w:rPr>
          <w:sz w:val="16"/>
          <w:szCs w:val="22"/>
        </w:rPr>
        <w:t>innova-tion</w:t>
      </w:r>
      <w:proofErr w:type="spellEnd"/>
      <w:r w:rsidRPr="00A363C2">
        <w:rPr>
          <w:sz w:val="16"/>
          <w:szCs w:val="22"/>
        </w:rPr>
        <w:t xml:space="preserve"> conditions.</w:t>
      </w:r>
    </w:p>
    <w:p w14:paraId="651F9D9E" w14:textId="4D7F34F6" w:rsidR="000B2FC3" w:rsidRDefault="00A363C2" w:rsidP="00A363C2">
      <w:pPr>
        <w:pStyle w:val="Heading2"/>
      </w:pPr>
      <w:r>
        <w:t>Case</w:t>
      </w:r>
    </w:p>
    <w:p w14:paraId="39722852" w14:textId="4425A7E0" w:rsidR="00A363C2" w:rsidRDefault="00A363C2" w:rsidP="00A363C2">
      <w:pPr>
        <w:pStyle w:val="Heading3"/>
      </w:pPr>
      <w:r>
        <w:t>Framework</w:t>
      </w:r>
    </w:p>
    <w:p w14:paraId="3B7F5335" w14:textId="4CD3E26A" w:rsidR="008729D0" w:rsidRDefault="008729D0" w:rsidP="008729D0">
      <w:pPr>
        <w:pStyle w:val="Heading4"/>
      </w:pPr>
      <w:r>
        <w:t xml:space="preserve">On extinction first -- </w:t>
      </w:r>
    </w:p>
    <w:p w14:paraId="3EF7C498" w14:textId="44DB2778" w:rsidR="008729D0" w:rsidRPr="00F119DD" w:rsidRDefault="008729D0" w:rsidP="008729D0">
      <w:pPr>
        <w:pStyle w:val="Heading4"/>
        <w:spacing w:line="276" w:lineRule="auto"/>
        <w:ind w:right="-43"/>
        <w:rPr>
          <w:rFonts w:cs="Times New Roman"/>
        </w:rPr>
      </w:pPr>
      <w:r>
        <w:rPr>
          <w:rFonts w:cs="Times New Roman"/>
        </w:rPr>
        <w:t>A] B</w:t>
      </w:r>
      <w:r w:rsidRPr="00F119DD">
        <w:rPr>
          <w:rFonts w:cs="Times New Roman"/>
        </w:rPr>
        <w:t xml:space="preserve">egs the question of uncertainty- I’ll destroy you on the framework debate so there don’t be uncertainty </w:t>
      </w:r>
    </w:p>
    <w:p w14:paraId="423DC95F" w14:textId="1C69E175" w:rsidR="008729D0" w:rsidRPr="00F119DD" w:rsidRDefault="008729D0" w:rsidP="008729D0">
      <w:pPr>
        <w:pStyle w:val="Heading4"/>
        <w:spacing w:line="276" w:lineRule="auto"/>
        <w:ind w:right="-43"/>
        <w:rPr>
          <w:rFonts w:cs="Times New Roman"/>
        </w:rPr>
      </w:pPr>
      <w:r>
        <w:rPr>
          <w:rFonts w:cs="Times New Roman"/>
        </w:rPr>
        <w:t xml:space="preserve">B] </w:t>
      </w:r>
      <w:r w:rsidRPr="00F119DD">
        <w:rPr>
          <w:rFonts w:cs="Times New Roman"/>
        </w:rPr>
        <w:t>Definitionally the fallacy of origin—just because life is a prerequisite for anything doesn’t mean that it comes first.</w:t>
      </w:r>
    </w:p>
    <w:p w14:paraId="0FDAAE09" w14:textId="18F4CC30" w:rsidR="008729D0" w:rsidRDefault="008729D0" w:rsidP="008729D0">
      <w:pPr>
        <w:pStyle w:val="Heading4"/>
        <w:spacing w:line="276" w:lineRule="auto"/>
        <w:ind w:right="-43"/>
        <w:rPr>
          <w:rFonts w:cs="Times New Roman"/>
        </w:rPr>
      </w:pPr>
      <w:r>
        <w:rPr>
          <w:rFonts w:cs="Times New Roman"/>
        </w:rPr>
        <w:t xml:space="preserve">C] </w:t>
      </w:r>
      <w:r w:rsidRPr="00F119DD">
        <w:rPr>
          <w:rFonts w:cs="Times New Roman"/>
        </w:rPr>
        <w:t xml:space="preserve">Circular justification—pursuing objective truth </w:t>
      </w:r>
      <w:proofErr w:type="gramStart"/>
      <w:r w:rsidRPr="00F119DD">
        <w:rPr>
          <w:rFonts w:cs="Times New Roman"/>
        </w:rPr>
        <w:t>as a consequence</w:t>
      </w:r>
      <w:proofErr w:type="gramEnd"/>
      <w:r w:rsidRPr="00F119DD">
        <w:rPr>
          <w:rFonts w:cs="Times New Roman"/>
        </w:rPr>
        <w:t xml:space="preserve"> presupposes a consequentialism framework, but the same argument is being used to justify consequentialism.</w:t>
      </w:r>
    </w:p>
    <w:p w14:paraId="0CF561B6" w14:textId="1E872CF8" w:rsidR="008729D0" w:rsidRPr="00F119DD" w:rsidRDefault="008729D0" w:rsidP="008729D0">
      <w:pPr>
        <w:pStyle w:val="Heading4"/>
        <w:spacing w:line="276" w:lineRule="auto"/>
        <w:ind w:right="-43"/>
        <w:rPr>
          <w:rFonts w:cs="Times New Roman"/>
        </w:rPr>
      </w:pPr>
      <w:r>
        <w:rPr>
          <w:rFonts w:cs="Times New Roman"/>
        </w:rPr>
        <w:t xml:space="preserve">D] </w:t>
      </w:r>
      <w:r w:rsidRPr="00F119DD">
        <w:rPr>
          <w:rFonts w:cs="Times New Roman"/>
        </w:rPr>
        <w:t>policy paralysis because everything has a “risk” of extinction—we can’t do anything because all alternatives have a link to extinction.</w:t>
      </w:r>
    </w:p>
    <w:p w14:paraId="3CB23D43" w14:textId="66EE1B95" w:rsidR="008729D0" w:rsidRDefault="008729D0" w:rsidP="008729D0">
      <w:pPr>
        <w:pStyle w:val="Heading4"/>
        <w:spacing w:line="276" w:lineRule="auto"/>
        <w:ind w:right="-43"/>
        <w:rPr>
          <w:rFonts w:cs="Times New Roman"/>
        </w:rPr>
      </w:pPr>
      <w:r>
        <w:rPr>
          <w:rFonts w:cs="Times New Roman"/>
        </w:rPr>
        <w:t xml:space="preserve">E] </w:t>
      </w:r>
      <w:r w:rsidRPr="00F119DD">
        <w:rPr>
          <w:rFonts w:cs="Times New Roman"/>
        </w:rPr>
        <w:t xml:space="preserve">We can’t aggregate knowledge. Putting people together doesn’t mean more knowledge, so having more lives and time won’t achieve ethical consensus. </w:t>
      </w:r>
    </w:p>
    <w:p w14:paraId="57A50AC1" w14:textId="395A02B2" w:rsidR="008729D0" w:rsidRPr="008729D0" w:rsidRDefault="008729D0" w:rsidP="008729D0">
      <w:pPr>
        <w:pStyle w:val="Heading4"/>
      </w:pPr>
      <w:r>
        <w:t>On aggregation</w:t>
      </w:r>
    </w:p>
    <w:p w14:paraId="21D9A31F" w14:textId="4BA5B327" w:rsidR="008729D0" w:rsidRDefault="008729D0" w:rsidP="008729D0">
      <w:pPr>
        <w:pStyle w:val="Heading4"/>
      </w:pPr>
      <w:r>
        <w:t>A</w:t>
      </w:r>
      <w:r>
        <w:t xml:space="preserve">] it impedes on one </w:t>
      </w:r>
      <w:proofErr w:type="spellStart"/>
      <w:proofErr w:type="gramStart"/>
      <w:r>
        <w:t>persons</w:t>
      </w:r>
      <w:proofErr w:type="spellEnd"/>
      <w:proofErr w:type="gramEnd"/>
      <w:r>
        <w:t xml:space="preserve"> ends for another </w:t>
      </w:r>
    </w:p>
    <w:p w14:paraId="5B249D45" w14:textId="7ECC3029" w:rsidR="008729D0" w:rsidRPr="00CB69A7" w:rsidRDefault="008729D0" w:rsidP="008729D0">
      <w:pPr>
        <w:pStyle w:val="Heading4"/>
      </w:pPr>
      <w:r>
        <w:t>B</w:t>
      </w:r>
      <w:r>
        <w:t xml:space="preserve">] assumes everyone values the same thing. </w:t>
      </w:r>
    </w:p>
    <w:p w14:paraId="5D9D61DE" w14:textId="4B5228EA" w:rsidR="000B2FC3" w:rsidRDefault="008729D0" w:rsidP="008729D0">
      <w:pPr>
        <w:pStyle w:val="Heading4"/>
      </w:pPr>
      <w:r>
        <w:t>On IF</w:t>
      </w:r>
    </w:p>
    <w:p w14:paraId="3DC4C4B3" w14:textId="610D7E67" w:rsidR="008729D0" w:rsidRPr="00F119DD" w:rsidRDefault="008729D0" w:rsidP="008729D0">
      <w:pPr>
        <w:pStyle w:val="Heading4"/>
        <w:rPr>
          <w:rFonts w:cs="Times New Roman"/>
        </w:rPr>
      </w:pPr>
      <w:r>
        <w:rPr>
          <w:rFonts w:cs="Times New Roman"/>
        </w:rPr>
        <w:t xml:space="preserve">A] </w:t>
      </w:r>
      <w:r w:rsidRPr="00F119DD">
        <w:rPr>
          <w:rFonts w:cs="Times New Roman"/>
        </w:rPr>
        <w:t>There’s an intent-foresight distinction</w:t>
      </w:r>
    </w:p>
    <w:p w14:paraId="40BADCBF" w14:textId="77777777" w:rsidR="008729D0" w:rsidRPr="00F119DD" w:rsidRDefault="008729D0" w:rsidP="008729D0">
      <w:r w:rsidRPr="00F119DD">
        <w:rPr>
          <w:rStyle w:val="Style13ptBold"/>
        </w:rPr>
        <w:t xml:space="preserve">Hegel </w:t>
      </w:r>
      <w:r w:rsidRPr="00F119DD">
        <w:t xml:space="preserve">(George Wilhelm Friedrich Hegel, </w:t>
      </w:r>
      <w:r w:rsidRPr="00F119DD">
        <w:rPr>
          <w:i/>
        </w:rPr>
        <w:t>The Philosophy of Right</w:t>
      </w:r>
      <w:r w:rsidRPr="00F119DD">
        <w:t>, 1820)</w:t>
      </w:r>
    </w:p>
    <w:p w14:paraId="5BB35D6F" w14:textId="77777777" w:rsidR="008729D0" w:rsidRPr="008729D0" w:rsidRDefault="008729D0" w:rsidP="008729D0">
      <w:pPr>
        <w:rPr>
          <w:b/>
          <w:szCs w:val="22"/>
          <w:u w:val="single"/>
        </w:rPr>
      </w:pPr>
      <w:r w:rsidRPr="008729D0">
        <w:rPr>
          <w:b/>
          <w:szCs w:val="22"/>
          <w:highlight w:val="cyan"/>
          <w:u w:val="single"/>
        </w:rPr>
        <w:t>The will has</w:t>
      </w:r>
      <w:r w:rsidRPr="008729D0">
        <w:rPr>
          <w:sz w:val="16"/>
          <w:szCs w:val="22"/>
        </w:rPr>
        <w:t xml:space="preserve"> before it </w:t>
      </w:r>
      <w:r w:rsidRPr="008729D0">
        <w:rPr>
          <w:b/>
          <w:szCs w:val="22"/>
          <w:highlight w:val="cyan"/>
          <w:u w:val="single"/>
        </w:rPr>
        <w:t>an outer reality</w:t>
      </w:r>
      <w:r w:rsidRPr="008729D0">
        <w:rPr>
          <w:sz w:val="16"/>
          <w:szCs w:val="22"/>
        </w:rPr>
        <w:t xml:space="preserve">, upon which it operates. But to be able </w:t>
      </w:r>
      <w:r w:rsidRPr="008729D0">
        <w:rPr>
          <w:b/>
          <w:szCs w:val="22"/>
          <w:u w:val="single"/>
        </w:rPr>
        <w:t xml:space="preserve">to do this, </w:t>
      </w:r>
      <w:r w:rsidRPr="008729D0">
        <w:rPr>
          <w:b/>
          <w:szCs w:val="22"/>
          <w:highlight w:val="cyan"/>
          <w:u w:val="single"/>
        </w:rPr>
        <w:t>it must have a representation of</w:t>
      </w:r>
      <w:r w:rsidRPr="008729D0">
        <w:rPr>
          <w:sz w:val="16"/>
          <w:szCs w:val="22"/>
        </w:rPr>
        <w:t xml:space="preserve"> this </w:t>
      </w:r>
      <w:r w:rsidRPr="008729D0">
        <w:rPr>
          <w:b/>
          <w:szCs w:val="22"/>
          <w:highlight w:val="cyan"/>
          <w:u w:val="single"/>
        </w:rPr>
        <w:t>reality</w:t>
      </w:r>
      <w:r w:rsidRPr="008729D0">
        <w:rPr>
          <w:sz w:val="16"/>
          <w:szCs w:val="22"/>
        </w:rPr>
        <w:t xml:space="preserve">. True </w:t>
      </w:r>
      <w:r w:rsidRPr="008729D0">
        <w:rPr>
          <w:b/>
          <w:szCs w:val="22"/>
          <w:highlight w:val="cyan"/>
          <w:u w:val="single"/>
        </w:rPr>
        <w:t>responsibility</w:t>
      </w:r>
      <w:r w:rsidRPr="008729D0">
        <w:rPr>
          <w:rStyle w:val="StyleUnderline"/>
          <w:szCs w:val="22"/>
          <w:highlight w:val="cyan"/>
        </w:rPr>
        <w:t xml:space="preserve"> </w:t>
      </w:r>
      <w:r w:rsidRPr="008729D0">
        <w:rPr>
          <w:b/>
          <w:szCs w:val="22"/>
          <w:highlight w:val="cyan"/>
          <w:u w:val="single"/>
        </w:rPr>
        <w:t>is</w:t>
      </w:r>
      <w:r w:rsidRPr="008729D0">
        <w:rPr>
          <w:rStyle w:val="StyleUnderline"/>
          <w:szCs w:val="22"/>
          <w:highlight w:val="cyan"/>
        </w:rPr>
        <w:t xml:space="preserve"> </w:t>
      </w:r>
      <w:r w:rsidRPr="008729D0">
        <w:rPr>
          <w:b/>
          <w:szCs w:val="22"/>
          <w:highlight w:val="cyan"/>
          <w:u w:val="single"/>
        </w:rPr>
        <w:t>mine only</w:t>
      </w:r>
      <w:r w:rsidRPr="008729D0">
        <w:rPr>
          <w:sz w:val="16"/>
          <w:szCs w:val="22"/>
        </w:rPr>
        <w:t xml:space="preserve"> in </w:t>
      </w:r>
      <w:r w:rsidRPr="008729D0">
        <w:rPr>
          <w:b/>
          <w:szCs w:val="22"/>
          <w:highlight w:val="cyan"/>
          <w:u w:val="single"/>
        </w:rPr>
        <w:t>so far as the outer reality</w:t>
      </w:r>
      <w:r w:rsidRPr="008729D0">
        <w:rPr>
          <w:rStyle w:val="StyleUnderline"/>
          <w:szCs w:val="22"/>
          <w:highlight w:val="cyan"/>
        </w:rPr>
        <w:t xml:space="preserve"> </w:t>
      </w:r>
      <w:r w:rsidRPr="008729D0">
        <w:rPr>
          <w:b/>
          <w:szCs w:val="22"/>
          <w:highlight w:val="cyan"/>
          <w:u w:val="single"/>
        </w:rPr>
        <w:t>was within my consciousness</w:t>
      </w:r>
      <w:r w:rsidRPr="008729D0">
        <w:rPr>
          <w:sz w:val="16"/>
          <w:szCs w:val="22"/>
          <w:highlight w:val="cyan"/>
        </w:rPr>
        <w:t>.</w:t>
      </w:r>
      <w:r w:rsidRPr="008729D0">
        <w:rPr>
          <w:sz w:val="16"/>
          <w:szCs w:val="22"/>
        </w:rPr>
        <w:t xml:space="preserve"> The will, because this external matter is supplied to it, is finite; or rather because it is finite, the matter is supplied. When I think and will rationally, I am not at this standpoint of finitude, nor is the object I act upon something opposed to me. The finite always has limit and boundary. There stands opposed to me that which is other than I, something accidental and externally necessary; it may or may not fall into agreement with me. But I am only what relates to my freedom; and the act is the purport of my will only in so far as I am aware of it. </w:t>
      </w:r>
      <w:proofErr w:type="spellStart"/>
      <w:r w:rsidRPr="008729D0">
        <w:rPr>
          <w:sz w:val="16"/>
          <w:szCs w:val="22"/>
        </w:rPr>
        <w:t>Œdipus</w:t>
      </w:r>
      <w:proofErr w:type="spellEnd"/>
      <w:r w:rsidRPr="008729D0">
        <w:rPr>
          <w:sz w:val="16"/>
          <w:szCs w:val="22"/>
        </w:rPr>
        <w:t xml:space="preserve">, who unwittingly slew his father, is not to be arraigned as a patricide. In the ancient laws, however, less value was attached to the subjective side of the act than is done to-day. Hence arose amongst the </w:t>
      </w:r>
      <w:proofErr w:type="gramStart"/>
      <w:r w:rsidRPr="008729D0">
        <w:rPr>
          <w:sz w:val="16"/>
          <w:szCs w:val="22"/>
        </w:rPr>
        <w:t>ancients</w:t>
      </w:r>
      <w:proofErr w:type="gramEnd"/>
      <w:r w:rsidRPr="008729D0">
        <w:rPr>
          <w:sz w:val="16"/>
          <w:szCs w:val="22"/>
        </w:rPr>
        <w:t xml:space="preserve"> asylums, where the fugitive from revenge might be received and protected. </w:t>
      </w:r>
      <w:r w:rsidRPr="008729D0">
        <w:rPr>
          <w:bCs/>
          <w:sz w:val="16"/>
          <w:szCs w:val="22"/>
        </w:rPr>
        <w:t>118</w:t>
      </w:r>
      <w:r w:rsidRPr="008729D0">
        <w:rPr>
          <w:sz w:val="16"/>
          <w:szCs w:val="22"/>
        </w:rPr>
        <w:t xml:space="preserve">. </w:t>
      </w:r>
      <w:r w:rsidRPr="008729D0">
        <w:rPr>
          <w:b/>
          <w:szCs w:val="22"/>
          <w:highlight w:val="cyan"/>
          <w:u w:val="single"/>
        </w:rPr>
        <w:t>An act</w:t>
      </w:r>
      <w:r w:rsidRPr="008729D0">
        <w:rPr>
          <w:sz w:val="16"/>
          <w:szCs w:val="22"/>
        </w:rPr>
        <w:t xml:space="preserve">, when it has become an external reality, and </w:t>
      </w:r>
      <w:proofErr w:type="gramStart"/>
      <w:r w:rsidRPr="008729D0">
        <w:rPr>
          <w:sz w:val="16"/>
          <w:szCs w:val="22"/>
        </w:rPr>
        <w:t>is connected with</w:t>
      </w:r>
      <w:proofErr w:type="gramEnd"/>
      <w:r w:rsidRPr="008729D0">
        <w:rPr>
          <w:sz w:val="16"/>
          <w:szCs w:val="22"/>
        </w:rPr>
        <w:t xml:space="preserve"> a varied outer necessity, has manifold consequences. These consequences</w:t>
      </w:r>
      <w:proofErr w:type="gramStart"/>
      <w:r w:rsidRPr="008729D0">
        <w:rPr>
          <w:sz w:val="16"/>
          <w:szCs w:val="22"/>
        </w:rPr>
        <w:t>, being the visible shape, whose soul</w:t>
      </w:r>
      <w:proofErr w:type="gramEnd"/>
      <w:r w:rsidRPr="008729D0">
        <w:rPr>
          <w:sz w:val="16"/>
          <w:szCs w:val="22"/>
        </w:rPr>
        <w:t xml:space="preserve"> is the end of action, belong to the act. But at the same time the inner act, </w:t>
      </w:r>
      <w:r w:rsidRPr="008729D0">
        <w:rPr>
          <w:b/>
          <w:szCs w:val="22"/>
          <w:highlight w:val="cyan"/>
          <w:u w:val="single"/>
        </w:rPr>
        <w:t>when realized</w:t>
      </w:r>
      <w:r w:rsidRPr="008729D0">
        <w:rPr>
          <w:sz w:val="16"/>
          <w:szCs w:val="22"/>
        </w:rPr>
        <w:t xml:space="preserve"> as an end </w:t>
      </w:r>
      <w:r w:rsidRPr="008729D0">
        <w:rPr>
          <w:b/>
          <w:szCs w:val="22"/>
          <w:u w:val="single"/>
        </w:rPr>
        <w:t>in the external world</w:t>
      </w:r>
      <w:r w:rsidRPr="008729D0">
        <w:rPr>
          <w:rStyle w:val="StyleUnderline"/>
          <w:szCs w:val="22"/>
        </w:rPr>
        <w:t xml:space="preserve">, </w:t>
      </w:r>
      <w:r w:rsidRPr="008729D0">
        <w:rPr>
          <w:b/>
          <w:szCs w:val="22"/>
          <w:highlight w:val="cyan"/>
          <w:u w:val="single"/>
        </w:rPr>
        <w:t>is handed</w:t>
      </w:r>
      <w:r w:rsidRPr="008729D0">
        <w:rPr>
          <w:b/>
          <w:szCs w:val="22"/>
          <w:u w:val="single"/>
        </w:rPr>
        <w:t xml:space="preserve"> </w:t>
      </w:r>
      <w:r w:rsidRPr="008729D0">
        <w:rPr>
          <w:sz w:val="16"/>
          <w:szCs w:val="22"/>
        </w:rPr>
        <w:t xml:space="preserve">over </w:t>
      </w:r>
      <w:r w:rsidRPr="008729D0">
        <w:rPr>
          <w:b/>
          <w:szCs w:val="22"/>
          <w:highlight w:val="cyan"/>
          <w:u w:val="single"/>
        </w:rPr>
        <w:t>to external forces, which attach</w:t>
      </w:r>
      <w:r w:rsidRPr="008729D0">
        <w:rPr>
          <w:sz w:val="16"/>
          <w:szCs w:val="22"/>
        </w:rPr>
        <w:t xml:space="preserve"> to it </w:t>
      </w:r>
      <w:r w:rsidRPr="008729D0">
        <w:rPr>
          <w:b/>
          <w:szCs w:val="22"/>
          <w:highlight w:val="cyan"/>
          <w:u w:val="single"/>
        </w:rPr>
        <w:t>something</w:t>
      </w:r>
      <w:r w:rsidRPr="008729D0">
        <w:rPr>
          <w:sz w:val="16"/>
          <w:szCs w:val="22"/>
        </w:rPr>
        <w:t xml:space="preserve"> quite </w:t>
      </w:r>
      <w:r w:rsidRPr="008729D0">
        <w:rPr>
          <w:b/>
          <w:szCs w:val="22"/>
          <w:highlight w:val="cyan"/>
          <w:u w:val="single"/>
        </w:rPr>
        <w:t xml:space="preserve">different from what it </w:t>
      </w:r>
      <w:proofErr w:type="gramStart"/>
      <w:r w:rsidRPr="008729D0">
        <w:rPr>
          <w:b/>
          <w:szCs w:val="22"/>
          <w:highlight w:val="cyan"/>
          <w:u w:val="single"/>
        </w:rPr>
        <w:t>is in itself</w:t>
      </w:r>
      <w:r w:rsidRPr="008729D0">
        <w:rPr>
          <w:rStyle w:val="StyleUnderline"/>
          <w:szCs w:val="22"/>
          <w:highlight w:val="cyan"/>
        </w:rPr>
        <w:t xml:space="preserve">, </w:t>
      </w:r>
      <w:r w:rsidRPr="008729D0">
        <w:rPr>
          <w:b/>
          <w:szCs w:val="22"/>
          <w:highlight w:val="cyan"/>
          <w:u w:val="single"/>
        </w:rPr>
        <w:t>and</w:t>
      </w:r>
      <w:proofErr w:type="gramEnd"/>
      <w:r w:rsidRPr="008729D0">
        <w:rPr>
          <w:b/>
          <w:szCs w:val="22"/>
          <w:highlight w:val="cyan"/>
          <w:u w:val="single"/>
        </w:rPr>
        <w:t xml:space="preserve"> </w:t>
      </w:r>
      <w:r w:rsidRPr="008729D0">
        <w:rPr>
          <w:b/>
          <w:szCs w:val="22"/>
          <w:u w:val="single"/>
        </w:rPr>
        <w:t xml:space="preserve">thus </w:t>
      </w:r>
      <w:r w:rsidRPr="008729D0">
        <w:rPr>
          <w:b/>
          <w:szCs w:val="22"/>
          <w:highlight w:val="cyan"/>
          <w:u w:val="single"/>
        </w:rPr>
        <w:t>carry</w:t>
      </w:r>
      <w:r w:rsidRPr="008729D0">
        <w:rPr>
          <w:sz w:val="16"/>
          <w:szCs w:val="22"/>
        </w:rPr>
        <w:t xml:space="preserve"> it away into </w:t>
      </w:r>
      <w:r w:rsidRPr="008729D0">
        <w:rPr>
          <w:b/>
          <w:szCs w:val="22"/>
          <w:highlight w:val="cyan"/>
          <w:u w:val="single"/>
        </w:rPr>
        <w:t>strange</w:t>
      </w:r>
      <w:r w:rsidRPr="008729D0">
        <w:rPr>
          <w:sz w:val="16"/>
          <w:szCs w:val="22"/>
        </w:rPr>
        <w:t xml:space="preserve"> and </w:t>
      </w:r>
      <w:r w:rsidRPr="008729D0">
        <w:rPr>
          <w:b/>
          <w:szCs w:val="22"/>
          <w:highlight w:val="cyan"/>
          <w:u w:val="single"/>
        </w:rPr>
        <w:t xml:space="preserve">distant consequences. It is the right of the will to adopt only the first </w:t>
      </w:r>
      <w:proofErr w:type="gramStart"/>
      <w:r w:rsidRPr="008729D0">
        <w:rPr>
          <w:b/>
          <w:szCs w:val="22"/>
          <w:highlight w:val="cyan"/>
          <w:u w:val="single"/>
        </w:rPr>
        <w:t>consequences, since</w:t>
      </w:r>
      <w:proofErr w:type="gramEnd"/>
      <w:r w:rsidRPr="008729D0">
        <w:rPr>
          <w:b/>
          <w:szCs w:val="22"/>
          <w:highlight w:val="cyan"/>
          <w:u w:val="single"/>
        </w:rPr>
        <w:t xml:space="preserve"> they alone lie in the purpose.</w:t>
      </w:r>
    </w:p>
    <w:p w14:paraId="29F882F5" w14:textId="1EE919BD" w:rsidR="008729D0" w:rsidRDefault="008729D0" w:rsidP="008729D0">
      <w:pPr>
        <w:pStyle w:val="Heading4"/>
      </w:pPr>
      <w:r>
        <w:t>On AOD</w:t>
      </w:r>
    </w:p>
    <w:p w14:paraId="180E2913" w14:textId="6218EA1E" w:rsidR="008729D0" w:rsidRPr="00F119DD" w:rsidRDefault="008729D0" w:rsidP="008729D0">
      <w:pPr>
        <w:pStyle w:val="Heading4"/>
        <w:rPr>
          <w:rFonts w:cs="Times New Roman"/>
        </w:rPr>
      </w:pPr>
      <w:r>
        <w:rPr>
          <w:rFonts w:cs="Times New Roman"/>
        </w:rPr>
        <w:t xml:space="preserve">A] </w:t>
      </w:r>
      <w:r w:rsidRPr="00F119DD">
        <w:rPr>
          <w:rFonts w:cs="Times New Roman"/>
        </w:rPr>
        <w:t>Act-omission distinction is necessary since otherwise there’d be infinite obligations. That’d mean we are always fulfilling an infinitely small percent of all our obligations, so it’d be impossible to take any moral action.</w:t>
      </w:r>
    </w:p>
    <w:p w14:paraId="6F8D3A9A" w14:textId="721993E3" w:rsidR="008729D0" w:rsidRDefault="008729D0" w:rsidP="008729D0">
      <w:pPr>
        <w:pStyle w:val="Heading4"/>
      </w:pPr>
      <w:r>
        <w:t xml:space="preserve">On degrees of wrongness </w:t>
      </w:r>
    </w:p>
    <w:p w14:paraId="5A4B5A5C" w14:textId="05FC0178" w:rsidR="008729D0" w:rsidRDefault="008729D0" w:rsidP="008729D0">
      <w:pPr>
        <w:pStyle w:val="Heading4"/>
      </w:pPr>
      <w:r>
        <w:t xml:space="preserve">A] We solve </w:t>
      </w:r>
      <w:r w:rsidR="007D2212">
        <w:t>–</w:t>
      </w:r>
      <w:r>
        <w:t xml:space="preserve"> </w:t>
      </w:r>
      <w:r w:rsidR="007D2212">
        <w:t xml:space="preserve">weighing between perfect or imperfect duties, duties in right, </w:t>
      </w:r>
      <w:proofErr w:type="spellStart"/>
      <w:r w:rsidR="007D2212">
        <w:t>etc</w:t>
      </w:r>
      <w:proofErr w:type="spellEnd"/>
      <w:r w:rsidR="007D2212">
        <w:t xml:space="preserve"> means we can also determine degrees of wrongness</w:t>
      </w:r>
    </w:p>
    <w:p w14:paraId="2FD103C1" w14:textId="04CD389B" w:rsidR="007D2212" w:rsidRDefault="007D2212" w:rsidP="007D2212">
      <w:pPr>
        <w:pStyle w:val="Heading4"/>
      </w:pPr>
      <w:r>
        <w:t xml:space="preserve">On </w:t>
      </w:r>
      <w:proofErr w:type="spellStart"/>
      <w:r>
        <w:t>McAskill</w:t>
      </w:r>
      <w:proofErr w:type="spellEnd"/>
    </w:p>
    <w:p w14:paraId="5001525F" w14:textId="2262C919" w:rsidR="007D2212" w:rsidRDefault="007D2212" w:rsidP="007D2212">
      <w:pPr>
        <w:pStyle w:val="Heading4"/>
      </w:pPr>
      <w:r>
        <w:t>A] Wrong – no warrant inside the card</w:t>
      </w:r>
    </w:p>
    <w:p w14:paraId="42C9942F" w14:textId="7EC1004F" w:rsidR="007D2212" w:rsidRPr="007D2212" w:rsidRDefault="007D2212" w:rsidP="007D2212">
      <w:pPr>
        <w:pStyle w:val="Heading4"/>
      </w:pPr>
      <w:r>
        <w:t>B] Restates moral uncertainty which we answer</w:t>
      </w:r>
    </w:p>
    <w:p w14:paraId="7C04BCC6" w14:textId="1817F819" w:rsidR="000B2FC3" w:rsidRDefault="00A363C2" w:rsidP="00A363C2">
      <w:pPr>
        <w:pStyle w:val="Heading3"/>
      </w:pPr>
      <w:r>
        <w:t>Advantage 1</w:t>
      </w:r>
    </w:p>
    <w:p w14:paraId="4860F99C" w14:textId="77777777" w:rsidR="00A363C2" w:rsidRDefault="00A363C2" w:rsidP="00A363C2">
      <w:pPr>
        <w:pStyle w:val="Heading4"/>
      </w:pPr>
      <w:r>
        <w:t xml:space="preserve">Top-Level – this Advantage is </w:t>
      </w:r>
      <w:r>
        <w:rPr>
          <w:u w:val="single"/>
        </w:rPr>
        <w:t>missing uniqueness</w:t>
      </w:r>
      <w:r>
        <w:t xml:space="preserve"> – they have card zero that whistleblowers are </w:t>
      </w:r>
      <w:r>
        <w:rPr>
          <w:u w:val="single"/>
        </w:rPr>
        <w:t>high now</w:t>
      </w:r>
      <w:r>
        <w:t xml:space="preserve"> – they just don’t want to due to Trade Secrets – threats of getting fired, being paid off, etc. are all </w:t>
      </w:r>
      <w:r>
        <w:rPr>
          <w:u w:val="single"/>
        </w:rPr>
        <w:t>huge alt causes</w:t>
      </w:r>
      <w:r>
        <w:t xml:space="preserve"> to the </w:t>
      </w:r>
      <w:proofErr w:type="spellStart"/>
      <w:r>
        <w:t>Aff</w:t>
      </w:r>
      <w:proofErr w:type="spellEnd"/>
      <w:r>
        <w:t xml:space="preserve"> that thump this to </w:t>
      </w:r>
      <w:r>
        <w:rPr>
          <w:u w:val="single"/>
        </w:rPr>
        <w:t>zero</w:t>
      </w:r>
      <w:r>
        <w:t>.</w:t>
      </w:r>
    </w:p>
    <w:p w14:paraId="4C501223" w14:textId="77777777" w:rsidR="00A363C2" w:rsidRPr="00257B52" w:rsidRDefault="00A363C2" w:rsidP="00A363C2">
      <w:pPr>
        <w:pStyle w:val="Heading4"/>
      </w:pPr>
      <w:r>
        <w:t xml:space="preserve">Zero Inherency or Uniqueness – the EU </w:t>
      </w:r>
      <w:r>
        <w:rPr>
          <w:u w:val="single"/>
        </w:rPr>
        <w:t>passed</w:t>
      </w:r>
      <w:r>
        <w:t xml:space="preserve"> a Whistleblower Directive in </w:t>
      </w:r>
      <w:r>
        <w:rPr>
          <w:u w:val="single"/>
        </w:rPr>
        <w:t>2019</w:t>
      </w:r>
      <w:r>
        <w:t xml:space="preserve"> – note they have </w:t>
      </w:r>
      <w:r>
        <w:rPr>
          <w:u w:val="single"/>
        </w:rPr>
        <w:t>card zero</w:t>
      </w:r>
      <w:r>
        <w:t xml:space="preserve"> more recent – only card is 1AC HAI et Al 14 which doesn’t assume </w:t>
      </w:r>
      <w:r>
        <w:rPr>
          <w:u w:val="single"/>
        </w:rPr>
        <w:t>recent changes</w:t>
      </w:r>
      <w:r>
        <w:t>.</w:t>
      </w:r>
    </w:p>
    <w:p w14:paraId="36D49631" w14:textId="77777777" w:rsidR="00A363C2" w:rsidRPr="00257B52" w:rsidRDefault="00A363C2" w:rsidP="00A363C2">
      <w:proofErr w:type="spellStart"/>
      <w:r w:rsidRPr="00257B52">
        <w:rPr>
          <w:rStyle w:val="Style13ptBold"/>
        </w:rPr>
        <w:t>Sandeen</w:t>
      </w:r>
      <w:proofErr w:type="spellEnd"/>
      <w:r w:rsidRPr="00257B52">
        <w:rPr>
          <w:rStyle w:val="Style13ptBold"/>
        </w:rPr>
        <w:t xml:space="preserve"> and </w:t>
      </w:r>
      <w:proofErr w:type="spellStart"/>
      <w:r w:rsidRPr="00257B52">
        <w:rPr>
          <w:rStyle w:val="Style13ptBold"/>
        </w:rPr>
        <w:t>Mylly</w:t>
      </w:r>
      <w:proofErr w:type="spellEnd"/>
      <w:r w:rsidRPr="00257B52">
        <w:rPr>
          <w:rStyle w:val="Style13ptBold"/>
        </w:rPr>
        <w:t xml:space="preserve"> 20</w:t>
      </w:r>
      <w:r>
        <w:t xml:space="preserve"> </w:t>
      </w:r>
      <w:r w:rsidRPr="00257B52">
        <w:t xml:space="preserve">Sharon K. </w:t>
      </w:r>
      <w:proofErr w:type="spellStart"/>
      <w:r w:rsidRPr="00257B52">
        <w:t>Sandeen</w:t>
      </w:r>
      <w:proofErr w:type="spellEnd"/>
      <w:r w:rsidRPr="00257B52">
        <w:t xml:space="preserve"> &amp; Ulla-</w:t>
      </w:r>
      <w:proofErr w:type="spellStart"/>
      <w:r w:rsidRPr="00257B52">
        <w:t>Maija</w:t>
      </w:r>
      <w:proofErr w:type="spellEnd"/>
      <w:r w:rsidRPr="00257B52">
        <w:t xml:space="preserve"> </w:t>
      </w:r>
      <w:proofErr w:type="spellStart"/>
      <w:r w:rsidRPr="00257B52">
        <w:t>Mylly</w:t>
      </w:r>
      <w:proofErr w:type="spellEnd"/>
      <w:r w:rsidRPr="00257B52">
        <w:t xml:space="preserve"> 20, Trade Secrets and the Right to Information: A Comparative Analysis of E.U. and U.S. Approaches to Freedom of Expression and Whistleblowing, 21 N.C. J.L. &amp; TECH. 1 (2020). Available at: https://scholarship.law.unc.edu/ncjolt/vol21/iss3/2 //</w:t>
      </w:r>
      <w:proofErr w:type="spellStart"/>
      <w:r w:rsidRPr="00257B52">
        <w:t>sid</w:t>
      </w:r>
      <w:proofErr w:type="spellEnd"/>
    </w:p>
    <w:p w14:paraId="1492A899" w14:textId="77777777" w:rsidR="00A363C2" w:rsidRPr="009E1EF1" w:rsidRDefault="00A363C2" w:rsidP="00A363C2">
      <w:pPr>
        <w:rPr>
          <w:sz w:val="16"/>
        </w:rPr>
      </w:pPr>
      <w:r w:rsidRPr="009E1EF1">
        <w:rPr>
          <w:sz w:val="16"/>
        </w:rPr>
        <w:t xml:space="preserve">The </w:t>
      </w:r>
      <w:r w:rsidRPr="008729D0">
        <w:rPr>
          <w:rStyle w:val="StyleUnderline"/>
          <w:highlight w:val="cyan"/>
        </w:rPr>
        <w:t>E.U</w:t>
      </w:r>
      <w:r w:rsidRPr="009E1EF1">
        <w:rPr>
          <w:sz w:val="16"/>
        </w:rPr>
        <w:t xml:space="preserve">. </w:t>
      </w:r>
      <w:r w:rsidRPr="008729D0">
        <w:rPr>
          <w:rStyle w:val="StyleUnderline"/>
          <w:highlight w:val="cyan"/>
        </w:rPr>
        <w:t>adopted</w:t>
      </w:r>
      <w:r w:rsidRPr="008729D0">
        <w:rPr>
          <w:sz w:val="16"/>
          <w:highlight w:val="cyan"/>
        </w:rPr>
        <w:t xml:space="preserve"> </w:t>
      </w:r>
      <w:r w:rsidRPr="009E1EF1">
        <w:rPr>
          <w:sz w:val="16"/>
        </w:rPr>
        <w:t xml:space="preserve">a </w:t>
      </w:r>
      <w:r w:rsidRPr="008729D0">
        <w:rPr>
          <w:rStyle w:val="StyleUnderline"/>
          <w:highlight w:val="cyan"/>
        </w:rPr>
        <w:t>Directive</w:t>
      </w:r>
      <w:r w:rsidRPr="008729D0">
        <w:rPr>
          <w:sz w:val="16"/>
          <w:highlight w:val="cyan"/>
        </w:rPr>
        <w:t xml:space="preserve"> </w:t>
      </w:r>
      <w:r w:rsidRPr="008729D0">
        <w:rPr>
          <w:rStyle w:val="StyleUnderline"/>
          <w:highlight w:val="cyan"/>
        </w:rPr>
        <w:t>for</w:t>
      </w:r>
      <w:r w:rsidRPr="008729D0">
        <w:rPr>
          <w:sz w:val="16"/>
          <w:highlight w:val="cyan"/>
        </w:rPr>
        <w:t xml:space="preserve"> </w:t>
      </w:r>
      <w:r w:rsidRPr="009E1EF1">
        <w:rPr>
          <w:sz w:val="16"/>
        </w:rPr>
        <w:t xml:space="preserve">the </w:t>
      </w:r>
      <w:r w:rsidRPr="008729D0">
        <w:rPr>
          <w:rStyle w:val="StyleUnderline"/>
          <w:highlight w:val="cyan"/>
        </w:rPr>
        <w:t>protection</w:t>
      </w:r>
      <w:r w:rsidRPr="008729D0">
        <w:rPr>
          <w:sz w:val="16"/>
          <w:highlight w:val="cyan"/>
        </w:rPr>
        <w:t xml:space="preserve"> </w:t>
      </w:r>
      <w:r w:rsidRPr="008729D0">
        <w:rPr>
          <w:rStyle w:val="StyleUnderline"/>
          <w:highlight w:val="cyan"/>
        </w:rPr>
        <w:t>of whistleblowers</w:t>
      </w:r>
      <w:r w:rsidRPr="008729D0">
        <w:rPr>
          <w:sz w:val="16"/>
          <w:highlight w:val="cyan"/>
        </w:rPr>
        <w:t xml:space="preserve"> </w:t>
      </w:r>
      <w:r w:rsidRPr="009E1EF1">
        <w:rPr>
          <w:sz w:val="16"/>
        </w:rPr>
        <w:t xml:space="preserve">(“Whistleblower Directive”) </w:t>
      </w:r>
      <w:r w:rsidRPr="008729D0">
        <w:rPr>
          <w:rStyle w:val="StyleUnderline"/>
          <w:highlight w:val="cyan"/>
        </w:rPr>
        <w:t>in April 2019</w:t>
      </w:r>
      <w:r w:rsidRPr="009E1EF1">
        <w:rPr>
          <w:sz w:val="16"/>
        </w:rPr>
        <w:t xml:space="preserve">.199 </w:t>
      </w:r>
      <w:proofErr w:type="gramStart"/>
      <w:r w:rsidRPr="009E1EF1">
        <w:rPr>
          <w:sz w:val="16"/>
        </w:rPr>
        <w:t>The</w:t>
      </w:r>
      <w:proofErr w:type="gramEnd"/>
      <w:r w:rsidRPr="009E1EF1">
        <w:rPr>
          <w:sz w:val="16"/>
        </w:rPr>
        <w:t xml:space="preserve"> objective of the Directive is to give further protection to whistleblowers to prevent breaches of law which are harmful to the public interest (Recital 1). The material scope of the Whistleblower Directive covers among others the following areas of E.U. law: food and feed safety, transport safety, consumer protection, nuclear safety, public health, environmental protection, public procurement, financial </w:t>
      </w:r>
      <w:proofErr w:type="gramStart"/>
      <w:r w:rsidRPr="009E1EF1">
        <w:rPr>
          <w:sz w:val="16"/>
        </w:rPr>
        <w:t>services</w:t>
      </w:r>
      <w:proofErr w:type="gramEnd"/>
      <w:r w:rsidRPr="009E1EF1">
        <w:rPr>
          <w:sz w:val="16"/>
        </w:rPr>
        <w:t xml:space="preserve"> and protection of privacy (Article 2). Thus, even though the Whistleblower Directive covers many areas of E.U. law, the approach is still sector specific, which is </w:t>
      </w:r>
      <w:proofErr w:type="gramStart"/>
      <w:r w:rsidRPr="009E1EF1">
        <w:rPr>
          <w:sz w:val="16"/>
        </w:rPr>
        <w:t>similar to</w:t>
      </w:r>
      <w:proofErr w:type="gramEnd"/>
      <w:r w:rsidRPr="009E1EF1">
        <w:rPr>
          <w:sz w:val="16"/>
        </w:rPr>
        <w:t xml:space="preserve"> the U.S. approach albeit in the U.S. there are different laws for different situations and sectors. Before the introduction of the Whistleblower Directive, some urged a need for a horizontal approach. But the </w:t>
      </w:r>
      <w:r w:rsidRPr="009E1EF1">
        <w:rPr>
          <w:rStyle w:val="Emphasis"/>
        </w:rPr>
        <w:t>E.U. does not have a power to legislate in all areas of law, which ruled out a horizontal approach</w:t>
      </w:r>
      <w:r w:rsidRPr="009E1EF1">
        <w:rPr>
          <w:sz w:val="16"/>
        </w:rPr>
        <w:t xml:space="preserve">.200 Moreover, the material scope of the Whistleblower Directive does not cover all breaches of Union law, but only breaches in the areas of Union law which are explicitly mentioned under Article 2. From the recitals of the Whistleblower Directive, one can learn that areas selected are the ones where breaches may cause serious harm to public interest and welfare of society.201 However, E.U. Member States are allowed to extend the application of the Directive to other areas of law. Moreover, the Whistleblower Directive does not have an impact on legislation already at place in the Member States for reporting wrongdoings in some specific areas of law. Under Article 21(7) of the Whistleblower Directive, if there is a need to disclose trade secrets, when reporting or disclosing information, which falls within the scope of the Whistleblower Directive, such disclosures </w:t>
      </w:r>
      <w:proofErr w:type="gramStart"/>
      <w:r w:rsidRPr="009E1EF1">
        <w:rPr>
          <w:sz w:val="16"/>
        </w:rPr>
        <w:t>are considered to be</w:t>
      </w:r>
      <w:proofErr w:type="gramEnd"/>
      <w:r w:rsidRPr="009E1EF1">
        <w:rPr>
          <w:sz w:val="16"/>
        </w:rPr>
        <w:t xml:space="preserve"> lawful disclosures under Article 3(2) of the Trade Secret Directive. Consequently, the Whistleblower Directive is a lex </w:t>
      </w:r>
      <w:proofErr w:type="spellStart"/>
      <w:r w:rsidRPr="009E1EF1">
        <w:rPr>
          <w:sz w:val="16"/>
        </w:rPr>
        <w:t>specialis</w:t>
      </w:r>
      <w:proofErr w:type="spellEnd"/>
      <w:r w:rsidRPr="009E1EF1">
        <w:rPr>
          <w:sz w:val="16"/>
        </w:rPr>
        <w:t xml:space="preserve"> within the scope of the Whistleblower Directive. However, these two Directives are understood as complementing each other and it is clearly highlighted that when cases do not belong to the scope of the Whistleblower Directive, the exceptions provided in the Trade Secret Directive remain applicable (Recital 100); for instance, freedom of expression exceptions may apply. However, the introduction of the Whistleblower Directive may have an impact on interpretations of the Trade Secret Directive. For example, the material scope of the Whistleblower Directive can provide some guidance when analyzing when there is a public interest in disclosing misconduct, </w:t>
      </w:r>
      <w:proofErr w:type="gramStart"/>
      <w:r w:rsidRPr="009E1EF1">
        <w:rPr>
          <w:sz w:val="16"/>
        </w:rPr>
        <w:t>wrongdoing</w:t>
      </w:r>
      <w:proofErr w:type="gramEnd"/>
      <w:r w:rsidRPr="009E1EF1">
        <w:rPr>
          <w:sz w:val="16"/>
        </w:rPr>
        <w:t xml:space="preserve"> or illegal activity under the Trade Secret Directive. But the interpretation of the exceptions in the Trade Secret Directive should not become more limited, even though there might be less </w:t>
      </w:r>
      <w:proofErr w:type="gramStart"/>
      <w:r w:rsidRPr="009E1EF1">
        <w:rPr>
          <w:sz w:val="16"/>
        </w:rPr>
        <w:t>need</w:t>
      </w:r>
      <w:proofErr w:type="gramEnd"/>
      <w:r w:rsidRPr="009E1EF1">
        <w:rPr>
          <w:sz w:val="16"/>
        </w:rPr>
        <w:t xml:space="preserve"> to rely on provisions of the Trade Secret Directive, as the material and the personal scopes of the Whistleblower Directive are very broad. The </w:t>
      </w:r>
      <w:r w:rsidRPr="008729D0">
        <w:rPr>
          <w:rStyle w:val="StyleUnderline"/>
          <w:highlight w:val="cyan"/>
        </w:rPr>
        <w:t>personal scope of the Whistleblower Directive is</w:t>
      </w:r>
      <w:r w:rsidRPr="009E1EF1">
        <w:rPr>
          <w:sz w:val="16"/>
        </w:rPr>
        <w:t xml:space="preserve"> quite </w:t>
      </w:r>
      <w:r w:rsidRPr="008729D0">
        <w:rPr>
          <w:rStyle w:val="StyleUnderline"/>
          <w:highlight w:val="cyan"/>
        </w:rPr>
        <w:t>all- encompassing</w:t>
      </w:r>
      <w:r w:rsidRPr="009E1EF1">
        <w:rPr>
          <w:sz w:val="16"/>
        </w:rPr>
        <w:t>. Even though the provision refers to the persons who learn the information in work-related situations, the definitions applied also cover job-applicants, trainees, freelancers, sub-</w:t>
      </w:r>
      <w:proofErr w:type="gramStart"/>
      <w:r w:rsidRPr="009E1EF1">
        <w:rPr>
          <w:sz w:val="16"/>
        </w:rPr>
        <w:t>contractors</w:t>
      </w:r>
      <w:proofErr w:type="gramEnd"/>
      <w:r w:rsidRPr="009E1EF1">
        <w:rPr>
          <w:sz w:val="16"/>
        </w:rPr>
        <w:t xml:space="preserve"> and different type of collaborators who could face some harmful consequences due to disclosures. In addition, </w:t>
      </w:r>
      <w:r w:rsidRPr="008729D0">
        <w:rPr>
          <w:rStyle w:val="StyleUnderline"/>
          <w:highlight w:val="cyan"/>
        </w:rPr>
        <w:t>it</w:t>
      </w:r>
      <w:r w:rsidRPr="008729D0">
        <w:rPr>
          <w:sz w:val="16"/>
          <w:highlight w:val="cyan"/>
        </w:rPr>
        <w:t xml:space="preserve"> </w:t>
      </w:r>
      <w:r w:rsidRPr="008729D0">
        <w:rPr>
          <w:rStyle w:val="StyleUnderline"/>
          <w:highlight w:val="cyan"/>
        </w:rPr>
        <w:t>is applicable both to public and private sectors</w:t>
      </w:r>
      <w:r w:rsidRPr="008729D0">
        <w:rPr>
          <w:sz w:val="16"/>
          <w:highlight w:val="cyan"/>
        </w:rPr>
        <w:t xml:space="preserve"> </w:t>
      </w:r>
      <w:r w:rsidRPr="009E1EF1">
        <w:rPr>
          <w:sz w:val="16"/>
        </w:rPr>
        <w:t xml:space="preserve">(Article 4). Also, in the Trade Secret Directive the personal scope of the whistleblowing provision is wide, but it has been reached through defining the exception to cover the disclosure activity without making any reference to the personal scope of the exception. In accordance with the Whistleblower Directive, </w:t>
      </w:r>
      <w:r w:rsidRPr="008729D0">
        <w:rPr>
          <w:rStyle w:val="StyleUnderline"/>
          <w:highlight w:val="cyan"/>
        </w:rPr>
        <w:t>Member States are obligated to set up procedures for internal and external reporting</w:t>
      </w:r>
      <w:r w:rsidRPr="009E1EF1">
        <w:rPr>
          <w:sz w:val="16"/>
        </w:rPr>
        <w:t xml:space="preserve">. The Whistleblower Directive clearly refers to and draws upon the ECtHR’s practice on this issue (Recital 32). Under the Trade Secret Directive, the recitals only referred to the Charter provisions, but in the Whistleblower Directive there is a direct reference also to the ECHR. Moreover, one can see the impact of the ECtHR’s case law in the structuring of the internal and external reporting channels. How an entity’s internal reporting channels and relevant public authorities should be preferred before disclosing the wrongdoing to the </w:t>
      </w:r>
      <w:proofErr w:type="gramStart"/>
      <w:r w:rsidRPr="009E1EF1">
        <w:rPr>
          <w:sz w:val="16"/>
        </w:rPr>
        <w:t>general public</w:t>
      </w:r>
      <w:proofErr w:type="gramEnd"/>
      <w:r w:rsidRPr="009E1EF1">
        <w:rPr>
          <w:sz w:val="16"/>
        </w:rPr>
        <w:t xml:space="preserve"> seems to stem from the case law of the ECtHR. This preference is also illustrated in the cases discussed above. The disclosure to the public should always be the last resort. However, the Directive also provides some flexibility for cases when these preferred reporting channels are deemed to be impractical. In such cases the wrongdoings could be reported directly to the public. Article 15 sets up specific conditions when public disclosures are allowed. First, one is allowed to disclose information to the public, if they first have used internal and/or external reporting channels, but there has been no action taken within the timeframes set in the Whistleblower Directive. Moreover, </w:t>
      </w:r>
      <w:r w:rsidRPr="008729D0">
        <w:rPr>
          <w:rStyle w:val="StyleUnderline"/>
          <w:highlight w:val="cyan"/>
        </w:rPr>
        <w:t>one is allowed to disclose information</w:t>
      </w:r>
      <w:r w:rsidRPr="008729D0">
        <w:rPr>
          <w:sz w:val="16"/>
          <w:highlight w:val="cyan"/>
        </w:rPr>
        <w:t xml:space="preserve"> </w:t>
      </w:r>
      <w:r w:rsidRPr="009E1EF1">
        <w:rPr>
          <w:sz w:val="16"/>
        </w:rPr>
        <w:t xml:space="preserve">to the public </w:t>
      </w:r>
      <w:r w:rsidRPr="008729D0">
        <w:rPr>
          <w:rStyle w:val="StyleUnderline"/>
          <w:highlight w:val="cyan"/>
        </w:rPr>
        <w:t>when</w:t>
      </w:r>
      <w:r w:rsidRPr="008729D0">
        <w:rPr>
          <w:sz w:val="16"/>
          <w:highlight w:val="cyan"/>
        </w:rPr>
        <w:t xml:space="preserve"> </w:t>
      </w:r>
      <w:r w:rsidRPr="008729D0">
        <w:rPr>
          <w:rStyle w:val="StyleUnderline"/>
          <w:highlight w:val="cyan"/>
        </w:rPr>
        <w:t>one has reasonable grounds to believe that there is an imminent or manifest danger to the public interest</w:t>
      </w:r>
      <w:r w:rsidRPr="009E1EF1">
        <w:rPr>
          <w:sz w:val="16"/>
        </w:rPr>
        <w:t xml:space="preserve">. Likewise, public disclosure is allowed in cases of external reporting if one believes that because of the specific circumstances of the case there is a risk of retaliation or low prospect of the case being addressed, such as that evidence may be concealed or destroyed or that an authority is in collusion with the perpetrator of the breach or involved in the breach. This provision defines the conditions in a quite detailed manner. </w:t>
      </w:r>
    </w:p>
    <w:p w14:paraId="28319AE8" w14:textId="77777777" w:rsidR="00A363C2" w:rsidRDefault="00A363C2" w:rsidP="00A363C2">
      <w:pPr>
        <w:pStyle w:val="Heading4"/>
      </w:pPr>
      <w:r>
        <w:t>Also prohibits Intimidation Lawsuits - here’s your CEO Evidence</w:t>
      </w:r>
    </w:p>
    <w:p w14:paraId="12106EA1" w14:textId="77777777" w:rsidR="00A363C2" w:rsidRPr="00AB09DA" w:rsidRDefault="00A363C2" w:rsidP="00A363C2">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5" w:history="1">
        <w:r w:rsidRPr="00F87FBD">
          <w:rPr>
            <w:rStyle w:val="Hyperlink"/>
          </w:rPr>
          <w:t>https://corporateeurope.org/sites/default/files/attachments/trade_secrets_protection_directive_-_a_transposition_briefing.pdf</w:t>
        </w:r>
      </w:hyperlink>
      <w:r w:rsidRPr="00F87FBD">
        <w:t>, accessed 9-9-21, HKR-AM)</w:t>
      </w:r>
      <w:r>
        <w:t xml:space="preserve">//re-cut by </w:t>
      </w:r>
      <w:proofErr w:type="spellStart"/>
      <w:r>
        <w:t>SidK</w:t>
      </w:r>
      <w:proofErr w:type="spellEnd"/>
    </w:p>
    <w:p w14:paraId="1B70E0BF" w14:textId="77777777" w:rsidR="00A363C2" w:rsidRPr="00FF2FD2" w:rsidRDefault="00A363C2" w:rsidP="00A363C2">
      <w:pPr>
        <w:rPr>
          <w:sz w:val="16"/>
        </w:rPr>
      </w:pPr>
      <w:r w:rsidRPr="00FF2FD2">
        <w:rPr>
          <w:sz w:val="16"/>
        </w:rPr>
        <w:t xml:space="preserve">Analysis of Article 7 Since </w:t>
      </w:r>
      <w:r w:rsidRPr="008729D0">
        <w:rPr>
          <w:rStyle w:val="StyleUnderline"/>
          <w:highlight w:val="cyan"/>
        </w:rPr>
        <w:t>the main threat posed by the Directive</w:t>
      </w:r>
      <w:r w:rsidRPr="008729D0">
        <w:rPr>
          <w:sz w:val="16"/>
          <w:highlight w:val="cyan"/>
        </w:rPr>
        <w:t xml:space="preserve"> </w:t>
      </w:r>
      <w:r w:rsidRPr="00FF2FD2">
        <w:rPr>
          <w:sz w:val="16"/>
        </w:rPr>
        <w:t xml:space="preserve">to </w:t>
      </w:r>
      <w:proofErr w:type="spellStart"/>
      <w:r w:rsidRPr="00FF2FD2">
        <w:rPr>
          <w:sz w:val="16"/>
        </w:rPr>
        <w:t>indi</w:t>
      </w:r>
      <w:proofErr w:type="spellEnd"/>
      <w:r w:rsidRPr="00FF2FD2">
        <w:rPr>
          <w:sz w:val="16"/>
        </w:rPr>
        <w:t xml:space="preserve">- </w:t>
      </w:r>
      <w:proofErr w:type="spellStart"/>
      <w:r w:rsidRPr="00FF2FD2">
        <w:rPr>
          <w:sz w:val="16"/>
        </w:rPr>
        <w:t>viduals</w:t>
      </w:r>
      <w:proofErr w:type="spellEnd"/>
      <w:r w:rsidRPr="00FF2FD2">
        <w:rPr>
          <w:sz w:val="16"/>
        </w:rPr>
        <w:t xml:space="preserve"> </w:t>
      </w:r>
      <w:r w:rsidRPr="008729D0">
        <w:rPr>
          <w:rStyle w:val="StyleUnderline"/>
          <w:highlight w:val="cyan"/>
        </w:rPr>
        <w:t>is the risk of</w:t>
      </w:r>
      <w:r w:rsidRPr="008729D0">
        <w:rPr>
          <w:sz w:val="16"/>
          <w:highlight w:val="cyan"/>
        </w:rPr>
        <w:t xml:space="preserve"> </w:t>
      </w:r>
      <w:r w:rsidRPr="00FF2FD2">
        <w:rPr>
          <w:sz w:val="16"/>
        </w:rPr>
        <w:t xml:space="preserve">the Directive being used by </w:t>
      </w:r>
      <w:r w:rsidRPr="008729D0">
        <w:rPr>
          <w:rStyle w:val="StyleUnderline"/>
          <w:highlight w:val="cyan"/>
        </w:rPr>
        <w:t>companies to deter</w:t>
      </w:r>
      <w:r w:rsidRPr="008729D0">
        <w:rPr>
          <w:sz w:val="16"/>
          <w:highlight w:val="cyan"/>
        </w:rPr>
        <w:t xml:space="preserve"> </w:t>
      </w:r>
      <w:r w:rsidRPr="00FF2FD2">
        <w:rPr>
          <w:sz w:val="16"/>
        </w:rPr>
        <w:t xml:space="preserve">competitors and public interest </w:t>
      </w:r>
      <w:r w:rsidRPr="008729D0">
        <w:rPr>
          <w:rStyle w:val="StyleUnderline"/>
          <w:highlight w:val="cyan"/>
        </w:rPr>
        <w:t>scrutiny</w:t>
      </w:r>
      <w:r w:rsidRPr="00FF2FD2">
        <w:rPr>
          <w:sz w:val="16"/>
        </w:rPr>
        <w:t xml:space="preserve">, this arti- </w:t>
      </w:r>
      <w:proofErr w:type="spellStart"/>
      <w:r w:rsidRPr="00FF2FD2">
        <w:rPr>
          <w:sz w:val="16"/>
        </w:rPr>
        <w:t>cle</w:t>
      </w:r>
      <w:proofErr w:type="spellEnd"/>
      <w:r w:rsidRPr="00FF2FD2">
        <w:rPr>
          <w:sz w:val="16"/>
        </w:rPr>
        <w:t xml:space="preserve"> is very important to watch during the transposition. As a matter of fact, </w:t>
      </w:r>
      <w:r w:rsidRPr="008729D0">
        <w:rPr>
          <w:rStyle w:val="StyleUnderline"/>
          <w:highlight w:val="cyan"/>
        </w:rPr>
        <w:t xml:space="preserve">member states have the obligation to </w:t>
      </w:r>
      <w:proofErr w:type="spellStart"/>
      <w:r w:rsidRPr="008729D0">
        <w:rPr>
          <w:rStyle w:val="StyleUnderline"/>
          <w:highlight w:val="cyan"/>
        </w:rPr>
        <w:t>ena</w:t>
      </w:r>
      <w:proofErr w:type="spellEnd"/>
      <w:r w:rsidRPr="008729D0">
        <w:rPr>
          <w:rStyle w:val="StyleUnderline"/>
          <w:highlight w:val="cyan"/>
        </w:rPr>
        <w:t xml:space="preserve">- </w:t>
      </w:r>
      <w:proofErr w:type="spellStart"/>
      <w:r w:rsidRPr="008729D0">
        <w:rPr>
          <w:rStyle w:val="StyleUnderline"/>
          <w:highlight w:val="cyan"/>
        </w:rPr>
        <w:t>ble</w:t>
      </w:r>
      <w:proofErr w:type="spellEnd"/>
      <w:r w:rsidRPr="008729D0">
        <w:rPr>
          <w:rStyle w:val="StyleUnderline"/>
          <w:highlight w:val="cyan"/>
        </w:rPr>
        <w:t xml:space="preserve"> their courts to </w:t>
      </w:r>
      <w:proofErr w:type="spellStart"/>
      <w:r w:rsidRPr="008729D0">
        <w:rPr>
          <w:rStyle w:val="StyleUnderline"/>
          <w:highlight w:val="cyan"/>
        </w:rPr>
        <w:t>penalise</w:t>
      </w:r>
      <w:proofErr w:type="spellEnd"/>
      <w:r w:rsidRPr="008729D0">
        <w:rPr>
          <w:rStyle w:val="StyleUnderline"/>
          <w:highlight w:val="cyan"/>
        </w:rPr>
        <w:t xml:space="preserve"> abusive litigation</w:t>
      </w:r>
      <w:r w:rsidRPr="008729D0">
        <w:rPr>
          <w:sz w:val="16"/>
          <w:highlight w:val="cyan"/>
        </w:rPr>
        <w:t xml:space="preserve"> </w:t>
      </w:r>
      <w:r w:rsidRPr="00FF2FD2">
        <w:rPr>
          <w:sz w:val="16"/>
        </w:rPr>
        <w:t xml:space="preserve">such as cases of “strategic lawsuit against public participation (SLAPP)”.a This is otherwise expressed in the Directive’s Recital 22: The smooth-functioning of the internal market would be un- </w:t>
      </w:r>
      <w:proofErr w:type="spellStart"/>
      <w:r w:rsidRPr="00FF2FD2">
        <w:rPr>
          <w:sz w:val="16"/>
        </w:rPr>
        <w:t>dermined</w:t>
      </w:r>
      <w:proofErr w:type="spellEnd"/>
      <w:r w:rsidRPr="00FF2FD2">
        <w:rPr>
          <w:sz w:val="16"/>
        </w:rPr>
        <w:t xml:space="preserve"> if the measures, procedures and remedies provided for were used to pursue illegitimate intents incompatible with the objectives of this Directive. Therefore, it is important to empower judicial authorities to adopt appropriate measures </w:t>
      </w:r>
      <w:proofErr w:type="gramStart"/>
      <w:r w:rsidRPr="00FF2FD2">
        <w:rPr>
          <w:sz w:val="16"/>
        </w:rPr>
        <w:t>with regard to</w:t>
      </w:r>
      <w:proofErr w:type="gramEnd"/>
      <w:r w:rsidRPr="00FF2FD2">
        <w:rPr>
          <w:sz w:val="16"/>
        </w:rPr>
        <w:t xml:space="preserve"> applicants who act abusively or in bad faith and submit manifestly unfounded applications with, for example, the aim of unfairly delaying or restricting the respondent’s ac- </w:t>
      </w:r>
      <w:proofErr w:type="spellStart"/>
      <w:r w:rsidRPr="00FF2FD2">
        <w:rPr>
          <w:sz w:val="16"/>
        </w:rPr>
        <w:t>cess</w:t>
      </w:r>
      <w:proofErr w:type="spellEnd"/>
      <w:r w:rsidRPr="00FF2FD2">
        <w:rPr>
          <w:sz w:val="16"/>
        </w:rPr>
        <w:t xml:space="preserve"> to the market or otherwise intimidating or harassing the respondent. Depending on each national framework’s need for it, it is very important that national legislators use strong language </w:t>
      </w:r>
      <w:proofErr w:type="spellStart"/>
      <w:r w:rsidRPr="00FF2FD2">
        <w:rPr>
          <w:sz w:val="16"/>
        </w:rPr>
        <w:t>penalising</w:t>
      </w:r>
      <w:proofErr w:type="spellEnd"/>
      <w:r w:rsidRPr="00FF2FD2">
        <w:rPr>
          <w:sz w:val="16"/>
        </w:rPr>
        <w:t xml:space="preserve"> abusive litigation using trade secrets protection. </w:t>
      </w:r>
    </w:p>
    <w:p w14:paraId="6A95901A" w14:textId="77777777" w:rsidR="00A363C2" w:rsidRPr="00A363C2" w:rsidRDefault="00A363C2" w:rsidP="00A363C2"/>
    <w:p w14:paraId="21C3109A" w14:textId="1C68AA69" w:rsidR="008729D0" w:rsidRPr="008729D0" w:rsidRDefault="00A363C2" w:rsidP="008729D0">
      <w:pPr>
        <w:pStyle w:val="Heading3"/>
      </w:pPr>
      <w:r>
        <w:t>Advantage 2</w:t>
      </w:r>
    </w:p>
    <w:p w14:paraId="54DDC7D0" w14:textId="77777777" w:rsidR="008729D0" w:rsidRDefault="008729D0" w:rsidP="008729D0">
      <w:pPr>
        <w:pStyle w:val="Heading4"/>
      </w:pPr>
      <w:r>
        <w:t xml:space="preserve">Zero impact Uniqueness for Wright – the European Economy </w:t>
      </w:r>
      <w:r>
        <w:rPr>
          <w:u w:val="single"/>
        </w:rPr>
        <w:t>isn’t growing</w:t>
      </w:r>
      <w:r>
        <w:t xml:space="preserve"> – it’s headed for a literal </w:t>
      </w:r>
      <w:r>
        <w:rPr>
          <w:u w:val="single"/>
        </w:rPr>
        <w:t>doom loop</w:t>
      </w:r>
      <w:r>
        <w:t>.</w:t>
      </w:r>
    </w:p>
    <w:p w14:paraId="5B476215" w14:textId="77777777" w:rsidR="008729D0" w:rsidRPr="0033629C" w:rsidRDefault="008729D0" w:rsidP="008729D0">
      <w:r w:rsidRPr="0033629C">
        <w:rPr>
          <w:rStyle w:val="Style13ptBold"/>
        </w:rPr>
        <w:t>Bloomberg</w:t>
      </w:r>
      <w:r>
        <w:rPr>
          <w:rStyle w:val="Style13ptBold"/>
        </w:rPr>
        <w:t xml:space="preserve"> 4-1</w:t>
      </w:r>
      <w:r>
        <w:t xml:space="preserve"> 4-1-2021 “</w:t>
      </w:r>
      <w:r w:rsidRPr="0033629C">
        <w:t>Europe Is Heading Toward a New Financial Crisis</w:t>
      </w:r>
      <w:r>
        <w:t xml:space="preserve">” </w:t>
      </w:r>
      <w:hyperlink r:id="rId16" w:history="1">
        <w:r w:rsidRPr="003F2A95">
          <w:rPr>
            <w:rStyle w:val="Hyperlink"/>
          </w:rPr>
          <w:t>https://www.bloomberg.com/opinion/articles/2021-04-12/europe-is-heading-toward-a-new-financial-crisis</w:t>
        </w:r>
      </w:hyperlink>
      <w:r>
        <w:t xml:space="preserve"> //Elmer </w:t>
      </w:r>
    </w:p>
    <w:p w14:paraId="5C8AB291" w14:textId="77777777" w:rsidR="008729D0" w:rsidRPr="008729D0" w:rsidRDefault="008729D0" w:rsidP="008729D0">
      <w:pPr>
        <w:rPr>
          <w:szCs w:val="22"/>
          <w:u w:val="single"/>
        </w:rPr>
      </w:pPr>
      <w:r w:rsidRPr="008729D0">
        <w:rPr>
          <w:b/>
          <w:szCs w:val="22"/>
          <w:highlight w:val="cyan"/>
          <w:u w:val="single"/>
        </w:rPr>
        <w:t>Europe</w:t>
      </w:r>
      <w:r w:rsidRPr="008729D0">
        <w:rPr>
          <w:sz w:val="16"/>
          <w:szCs w:val="22"/>
        </w:rPr>
        <w:t xml:space="preserve"> faces a predicament. Even as it </w:t>
      </w:r>
      <w:r w:rsidRPr="008729D0">
        <w:rPr>
          <w:b/>
          <w:szCs w:val="22"/>
          <w:highlight w:val="cyan"/>
          <w:u w:val="single"/>
        </w:rPr>
        <w:t>struggles to contain</w:t>
      </w:r>
      <w:r w:rsidRPr="008729D0">
        <w:rPr>
          <w:sz w:val="16"/>
          <w:szCs w:val="22"/>
          <w:highlight w:val="cyan"/>
        </w:rPr>
        <w:t xml:space="preserve"> </w:t>
      </w:r>
      <w:r w:rsidRPr="008729D0">
        <w:rPr>
          <w:sz w:val="16"/>
          <w:szCs w:val="22"/>
        </w:rPr>
        <w:t xml:space="preserve">the </w:t>
      </w:r>
      <w:r w:rsidRPr="008729D0">
        <w:rPr>
          <w:b/>
          <w:szCs w:val="22"/>
          <w:highlight w:val="cyan"/>
          <w:u w:val="single"/>
        </w:rPr>
        <w:t>Covid</w:t>
      </w:r>
      <w:r w:rsidRPr="008729D0">
        <w:rPr>
          <w:sz w:val="16"/>
          <w:szCs w:val="22"/>
        </w:rPr>
        <w:t xml:space="preserve">-19 pandemic, it’s </w:t>
      </w:r>
      <w:r w:rsidRPr="008729D0">
        <w:rPr>
          <w:b/>
          <w:szCs w:val="22"/>
          <w:highlight w:val="cyan"/>
          <w:u w:val="single"/>
          <w:bdr w:val="single" w:sz="12" w:space="0" w:color="auto"/>
        </w:rPr>
        <w:t>setting itself up for another crisis — this one financial</w:t>
      </w:r>
      <w:r w:rsidRPr="008729D0">
        <w:rPr>
          <w:sz w:val="16"/>
          <w:szCs w:val="22"/>
        </w:rPr>
        <w:t xml:space="preserve">. To ensure the viability of the common currency at the heart of the European project, the EU’s leaders will have to cooperate in ways they’ve so far resisted. Adopting the single currency has yielded great benefits, from frictionless trade to improved global competitiveness. </w:t>
      </w:r>
      <w:r w:rsidRPr="008729D0">
        <w:rPr>
          <w:szCs w:val="22"/>
          <w:u w:val="single"/>
        </w:rPr>
        <w:t xml:space="preserve">But </w:t>
      </w:r>
      <w:r w:rsidRPr="008729D0">
        <w:rPr>
          <w:b/>
          <w:szCs w:val="22"/>
          <w:highlight w:val="cyan"/>
          <w:u w:val="single"/>
        </w:rPr>
        <w:t xml:space="preserve">the euro </w:t>
      </w:r>
      <w:r w:rsidRPr="008729D0">
        <w:rPr>
          <w:szCs w:val="22"/>
          <w:u w:val="single"/>
        </w:rPr>
        <w:t xml:space="preserve">also </w:t>
      </w:r>
      <w:r w:rsidRPr="008729D0">
        <w:rPr>
          <w:b/>
          <w:szCs w:val="22"/>
          <w:highlight w:val="cyan"/>
          <w:u w:val="single"/>
        </w:rPr>
        <w:t>obliged</w:t>
      </w:r>
      <w:r w:rsidRPr="008729D0">
        <w:rPr>
          <w:szCs w:val="22"/>
          <w:highlight w:val="cyan"/>
          <w:u w:val="single"/>
        </w:rPr>
        <w:t xml:space="preserve"> </w:t>
      </w:r>
      <w:r w:rsidRPr="008729D0">
        <w:rPr>
          <w:b/>
          <w:szCs w:val="22"/>
          <w:highlight w:val="cyan"/>
          <w:u w:val="single"/>
        </w:rPr>
        <w:t>member states to relinquish</w:t>
      </w:r>
      <w:r w:rsidRPr="008729D0">
        <w:rPr>
          <w:szCs w:val="22"/>
          <w:highlight w:val="cyan"/>
          <w:u w:val="single"/>
        </w:rPr>
        <w:t xml:space="preserve"> </w:t>
      </w:r>
      <w:r w:rsidRPr="008729D0">
        <w:rPr>
          <w:szCs w:val="22"/>
          <w:u w:val="single"/>
        </w:rPr>
        <w:t xml:space="preserve">the </w:t>
      </w:r>
      <w:r w:rsidRPr="008729D0">
        <w:rPr>
          <w:b/>
          <w:szCs w:val="22"/>
          <w:highlight w:val="cyan"/>
          <w:u w:val="single"/>
        </w:rPr>
        <w:t>independent monetary policies that</w:t>
      </w:r>
      <w:r w:rsidRPr="008729D0">
        <w:rPr>
          <w:szCs w:val="22"/>
          <w:highlight w:val="cyan"/>
          <w:u w:val="single"/>
        </w:rPr>
        <w:t xml:space="preserve"> </w:t>
      </w:r>
      <w:r w:rsidRPr="008729D0">
        <w:rPr>
          <w:szCs w:val="22"/>
          <w:u w:val="single"/>
        </w:rPr>
        <w:t xml:space="preserve">can help </w:t>
      </w:r>
      <w:r w:rsidRPr="008729D0">
        <w:rPr>
          <w:b/>
          <w:szCs w:val="22"/>
          <w:highlight w:val="cyan"/>
          <w:u w:val="single"/>
        </w:rPr>
        <w:t>backstop</w:t>
      </w:r>
      <w:r w:rsidRPr="008729D0">
        <w:rPr>
          <w:szCs w:val="22"/>
          <w:highlight w:val="cyan"/>
          <w:u w:val="single"/>
        </w:rPr>
        <w:t xml:space="preserve"> </w:t>
      </w:r>
      <w:r w:rsidRPr="008729D0">
        <w:rPr>
          <w:b/>
          <w:szCs w:val="22"/>
          <w:highlight w:val="cyan"/>
          <w:u w:val="single"/>
          <w:bdr w:val="single" w:sz="12" w:space="0" w:color="auto"/>
        </w:rPr>
        <w:t>national debts and financial systems</w:t>
      </w:r>
      <w:r w:rsidRPr="008729D0">
        <w:rPr>
          <w:szCs w:val="22"/>
          <w:u w:val="single"/>
        </w:rPr>
        <w:t xml:space="preserve">. One result is that distress at banks presents a </w:t>
      </w:r>
      <w:r w:rsidRPr="008729D0">
        <w:rPr>
          <w:b/>
          <w:szCs w:val="22"/>
          <w:highlight w:val="cyan"/>
          <w:u w:val="single"/>
        </w:rPr>
        <w:t>heightened threat to</w:t>
      </w:r>
      <w:r w:rsidRPr="008729D0">
        <w:rPr>
          <w:szCs w:val="22"/>
          <w:highlight w:val="cyan"/>
          <w:u w:val="single"/>
        </w:rPr>
        <w:t xml:space="preserve"> </w:t>
      </w:r>
      <w:r w:rsidRPr="008729D0">
        <w:rPr>
          <w:szCs w:val="22"/>
          <w:u w:val="single"/>
        </w:rPr>
        <w:t xml:space="preserve">individual governments’ </w:t>
      </w:r>
      <w:r w:rsidRPr="008729D0">
        <w:rPr>
          <w:b/>
          <w:szCs w:val="22"/>
          <w:highlight w:val="cyan"/>
          <w:u w:val="single"/>
        </w:rPr>
        <w:t>finances</w:t>
      </w:r>
      <w:r w:rsidRPr="008729D0">
        <w:rPr>
          <w:szCs w:val="22"/>
          <w:u w:val="single"/>
        </w:rPr>
        <w:t>, and vice versa — the so-called “</w:t>
      </w:r>
      <w:r w:rsidRPr="008729D0">
        <w:rPr>
          <w:b/>
          <w:szCs w:val="22"/>
          <w:highlight w:val="cyan"/>
          <w:u w:val="single"/>
        </w:rPr>
        <w:t>doom loop” that</w:t>
      </w:r>
      <w:r w:rsidRPr="008729D0">
        <w:rPr>
          <w:szCs w:val="22"/>
          <w:highlight w:val="cyan"/>
          <w:u w:val="single"/>
        </w:rPr>
        <w:t xml:space="preserve"> </w:t>
      </w:r>
      <w:r w:rsidRPr="008729D0">
        <w:rPr>
          <w:b/>
          <w:szCs w:val="22"/>
          <w:highlight w:val="cyan"/>
          <w:u w:val="single"/>
        </w:rPr>
        <w:t>played out</w:t>
      </w:r>
      <w:r w:rsidRPr="008729D0">
        <w:rPr>
          <w:szCs w:val="22"/>
          <w:highlight w:val="cyan"/>
          <w:u w:val="single"/>
        </w:rPr>
        <w:t xml:space="preserve"> </w:t>
      </w:r>
      <w:r w:rsidRPr="008729D0">
        <w:rPr>
          <w:szCs w:val="22"/>
          <w:u w:val="single"/>
        </w:rPr>
        <w:t xml:space="preserve">in spectacular fashion </w:t>
      </w:r>
      <w:r w:rsidRPr="008729D0">
        <w:rPr>
          <w:b/>
          <w:szCs w:val="22"/>
          <w:highlight w:val="cyan"/>
          <w:u w:val="single"/>
        </w:rPr>
        <w:t>during the early 2010s</w:t>
      </w:r>
      <w:r w:rsidRPr="008729D0">
        <w:rPr>
          <w:sz w:val="16"/>
          <w:szCs w:val="22"/>
        </w:rPr>
        <w:t xml:space="preserve">, when the euro area nearly broke apart. In 2012, European leaders agreed on what should have been a big part of the solution. They envisaged a full banking union, in which governments would take joint responsibility for supervising financial institutions — and, most important, for dismantling or recapitalizing banks when necessary, and for making depositors whole. Progress has been excruciatingly slow. Although the European Central Bank now oversees the region’s largest banks, individual governments still bear the cost of rescues, as bailouts in Italy and Germany have demonstrated. Mutual deposit insurance remains no more than a proposal. The pandemic has aggravated the problem, with governments taking on ever more debt in their efforts to provide economic relief. </w:t>
      </w:r>
      <w:r w:rsidRPr="008729D0">
        <w:rPr>
          <w:szCs w:val="22"/>
          <w:u w:val="single"/>
        </w:rPr>
        <w:t xml:space="preserve">The International Monetary Fund estimates that general </w:t>
      </w:r>
      <w:r w:rsidRPr="008729D0">
        <w:rPr>
          <w:b/>
          <w:szCs w:val="22"/>
          <w:highlight w:val="cyan"/>
          <w:u w:val="single"/>
        </w:rPr>
        <w:t>government debt in the euro area will exceed 98% of g</w:t>
      </w:r>
      <w:r w:rsidRPr="008729D0">
        <w:rPr>
          <w:szCs w:val="22"/>
          <w:u w:val="single"/>
        </w:rPr>
        <w:t xml:space="preserve">ross </w:t>
      </w:r>
      <w:r w:rsidRPr="008729D0">
        <w:rPr>
          <w:b/>
          <w:szCs w:val="22"/>
          <w:highlight w:val="cyan"/>
          <w:u w:val="single"/>
        </w:rPr>
        <w:t>d</w:t>
      </w:r>
      <w:r w:rsidRPr="008729D0">
        <w:rPr>
          <w:szCs w:val="22"/>
          <w:u w:val="single"/>
        </w:rPr>
        <w:t xml:space="preserve">omestic </w:t>
      </w:r>
      <w:r w:rsidRPr="008729D0">
        <w:rPr>
          <w:b/>
          <w:szCs w:val="22"/>
          <w:highlight w:val="cyan"/>
          <w:u w:val="single"/>
        </w:rPr>
        <w:t>p</w:t>
      </w:r>
      <w:r w:rsidRPr="008729D0">
        <w:rPr>
          <w:szCs w:val="22"/>
          <w:u w:val="single"/>
        </w:rPr>
        <w:t xml:space="preserve">roduct </w:t>
      </w:r>
      <w:r w:rsidRPr="008729D0">
        <w:rPr>
          <w:b/>
          <w:szCs w:val="22"/>
          <w:highlight w:val="cyan"/>
          <w:u w:val="single"/>
        </w:rPr>
        <w:t>by the end of 2021</w:t>
      </w:r>
      <w:r w:rsidRPr="008729D0">
        <w:rPr>
          <w:szCs w:val="22"/>
          <w:u w:val="single"/>
        </w:rPr>
        <w:t>, up from 84% at the end of 2019. Worse, individual countries’ obligations are accumulating on the balance sheets of their banks. At the end of February, Italian banks’ holdings of Italian government debt amounted to 124% of their capital and loss reserves, rendering them extremely vulnerable in the event of fiscal distress.</w:t>
      </w:r>
    </w:p>
    <w:p w14:paraId="6EB45B1A" w14:textId="77777777" w:rsidR="00A363C2" w:rsidRPr="00A363C2" w:rsidRDefault="00A363C2" w:rsidP="00A363C2"/>
    <w:sectPr w:rsidR="00A363C2" w:rsidRPr="00A363C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210DE" w14:textId="77777777" w:rsidR="00FC2D4E" w:rsidRDefault="00FC2D4E" w:rsidP="00A363C2">
      <w:pPr>
        <w:spacing w:after="0" w:line="240" w:lineRule="auto"/>
      </w:pPr>
      <w:r>
        <w:separator/>
      </w:r>
    </w:p>
  </w:endnote>
  <w:endnote w:type="continuationSeparator" w:id="0">
    <w:p w14:paraId="01F3E2CA" w14:textId="77777777" w:rsidR="00FC2D4E" w:rsidRDefault="00FC2D4E" w:rsidP="00A36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B0A2D" w14:textId="77777777" w:rsidR="00FC2D4E" w:rsidRDefault="00FC2D4E" w:rsidP="00A363C2">
      <w:pPr>
        <w:spacing w:after="0" w:line="240" w:lineRule="auto"/>
      </w:pPr>
      <w:r>
        <w:separator/>
      </w:r>
    </w:p>
  </w:footnote>
  <w:footnote w:type="continuationSeparator" w:id="0">
    <w:p w14:paraId="6F71C978" w14:textId="77777777" w:rsidR="00FC2D4E" w:rsidRDefault="00FC2D4E" w:rsidP="00A363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75B3F"/>
    <w:multiLevelType w:val="hybridMultilevel"/>
    <w:tmpl w:val="261C8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35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FC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477"/>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212"/>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9D0"/>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363C2"/>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36E"/>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D3C"/>
    <w:rsid w:val="00DF5C23"/>
    <w:rsid w:val="00E01DAD"/>
    <w:rsid w:val="00E021DC"/>
    <w:rsid w:val="00E03F91"/>
    <w:rsid w:val="00E064EF"/>
    <w:rsid w:val="00E064F2"/>
    <w:rsid w:val="00E0717B"/>
    <w:rsid w:val="00E1351A"/>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2D4E"/>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9C4EC8"/>
  <w14:defaultImageDpi w14:val="300"/>
  <w15:docId w15:val="{D5FE0D29-4B38-634B-B14E-223F609B2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351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135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35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135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t"/>
    <w:basedOn w:val="Normal"/>
    <w:next w:val="Normal"/>
    <w:link w:val="Heading4Char"/>
    <w:uiPriority w:val="9"/>
    <w:unhideWhenUsed/>
    <w:qFormat/>
    <w:rsid w:val="00E135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35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351A"/>
  </w:style>
  <w:style w:type="character" w:customStyle="1" w:styleId="Heading1Char">
    <w:name w:val="Heading 1 Char"/>
    <w:aliases w:val="Pocket Char"/>
    <w:basedOn w:val="DefaultParagraphFont"/>
    <w:link w:val="Heading1"/>
    <w:uiPriority w:val="9"/>
    <w:rsid w:val="00E135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1351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1351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TAG Char"/>
    <w:basedOn w:val="DefaultParagraphFont"/>
    <w:link w:val="Heading4"/>
    <w:uiPriority w:val="9"/>
    <w:rsid w:val="00E1351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1351A"/>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B"/>
    <w:basedOn w:val="DefaultParagraphFont"/>
    <w:link w:val="CardsFont12pt"/>
    <w:uiPriority w:val="1"/>
    <w:qFormat/>
    <w:rsid w:val="00E1351A"/>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E1351A"/>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E1351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A"/>
    <w:basedOn w:val="DefaultParagraphFont"/>
    <w:link w:val="NoSpacing"/>
    <w:uiPriority w:val="99"/>
    <w:unhideWhenUsed/>
    <w:rsid w:val="00E1351A"/>
    <w:rPr>
      <w:color w:val="auto"/>
      <w:u w:val="none"/>
    </w:rPr>
  </w:style>
  <w:style w:type="paragraph" w:styleId="DocumentMap">
    <w:name w:val="Document Map"/>
    <w:basedOn w:val="Normal"/>
    <w:link w:val="DocumentMapChar"/>
    <w:uiPriority w:val="99"/>
    <w:semiHidden/>
    <w:unhideWhenUsed/>
    <w:rsid w:val="00E135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351A"/>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B2FC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0B2FC3"/>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bdr w:val="single" w:sz="12" w:space="0" w:color="auto"/>
    </w:rPr>
  </w:style>
  <w:style w:type="paragraph" w:styleId="ListParagraph">
    <w:name w:val="List Paragraph"/>
    <w:basedOn w:val="Normal"/>
    <w:uiPriority w:val="99"/>
    <w:qFormat/>
    <w:rsid w:val="00A363C2"/>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A363C2"/>
    <w:rPr>
      <w:vertAlign w:val="superscript"/>
    </w:rPr>
  </w:style>
  <w:style w:type="paragraph" w:styleId="FootnoteText">
    <w:name w:val="footnote text"/>
    <w:basedOn w:val="Normal"/>
    <w:link w:val="FootnoteTextChar"/>
    <w:uiPriority w:val="99"/>
    <w:unhideWhenUsed/>
    <w:qFormat/>
    <w:rsid w:val="00A363C2"/>
    <w:pPr>
      <w:spacing w:after="0" w:line="240" w:lineRule="auto"/>
    </w:pPr>
    <w:rPr>
      <w:sz w:val="24"/>
    </w:rPr>
  </w:style>
  <w:style w:type="character" w:customStyle="1" w:styleId="FootnoteTextChar">
    <w:name w:val="Footnote Text Char"/>
    <w:basedOn w:val="DefaultParagraphFont"/>
    <w:link w:val="FootnoteText"/>
    <w:uiPriority w:val="99"/>
    <w:rsid w:val="00A363C2"/>
    <w:rPr>
      <w:rFonts w:ascii="Calibri" w:hAnsi="Calibri" w:cs="Calibri"/>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autoRedefine/>
    <w:uiPriority w:val="99"/>
    <w:qFormat/>
    <w:rsid w:val="00A363C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A363C2"/>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tif.org/publications/2020/02/03/delinkage-debunked-why-replacing-patents-prizes-drug-development-wont-wor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lawdictionary.org/annu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loomberg.com/opinion/articles/2021-04-12/europe-is-heading-toward-a-new-financial-crisi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thelaw.com/reduce/" TargetMode="External"/><Relationship Id="rId5" Type="http://schemas.openxmlformats.org/officeDocument/2006/relationships/numbering" Target="numbering.xml"/><Relationship Id="rId15" Type="http://schemas.openxmlformats.org/officeDocument/2006/relationships/hyperlink" Target="https://corporateeurope.org/sites/default/files/attachments/trade_secrets_protection_directive_-_a_transposition_briefing.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and.org/content/dam/rand/pubs/perspectives/PEA400/PEA407-1/RAND_PEA407-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6695</Words>
  <Characters>38162</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44768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2021-09-25T14:02:00Z</dcterms:created>
  <dcterms:modified xsi:type="dcterms:W3CDTF">2021-09-25T14:02:00Z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