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7AF90" w14:textId="77777777" w:rsidR="00D00AB5" w:rsidRDefault="00D00AB5" w:rsidP="00D00AB5">
      <w:pPr>
        <w:pStyle w:val="Heading1"/>
      </w:pPr>
      <w:r>
        <w:t>1NC</w:t>
      </w:r>
    </w:p>
    <w:p w14:paraId="2666F47E" w14:textId="77777777" w:rsidR="00D00AB5" w:rsidRDefault="00D00AB5" w:rsidP="00D00AB5">
      <w:pPr>
        <w:pStyle w:val="Heading2"/>
      </w:pPr>
      <w:r>
        <w:t>1NC</w:t>
      </w:r>
    </w:p>
    <w:p w14:paraId="56BE3CB2" w14:textId="77777777" w:rsidR="00D00AB5" w:rsidRDefault="00D00AB5" w:rsidP="00D00AB5">
      <w:pPr>
        <w:pStyle w:val="Heading3"/>
      </w:pPr>
      <w:r>
        <w:t>1NC---OFF</w:t>
      </w:r>
    </w:p>
    <w:p w14:paraId="5B2B57F9" w14:textId="77777777" w:rsidR="00D00AB5" w:rsidRDefault="00D00AB5" w:rsidP="00D00AB5">
      <w:pPr>
        <w:pStyle w:val="Heading4"/>
      </w:pPr>
      <w:r>
        <w:t xml:space="preserve">Interpretation---“Appropriation of outer space” by private entities refers to the exercise of exclusive control of space. </w:t>
      </w:r>
    </w:p>
    <w:p w14:paraId="28DAC719" w14:textId="77777777" w:rsidR="00D00AB5" w:rsidRPr="00932A50" w:rsidRDefault="00D00AB5" w:rsidP="00D00AB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C14C32D" w14:textId="77777777" w:rsidR="00D00AB5" w:rsidRPr="00315C09" w:rsidRDefault="00D00AB5" w:rsidP="00D00AB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3907EEB" w14:textId="77777777" w:rsidR="00D00AB5" w:rsidRPr="00932A50" w:rsidRDefault="00D00AB5" w:rsidP="00D00AB5">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0961FB08" w14:textId="77777777" w:rsidR="00D00AB5" w:rsidRPr="00932A50" w:rsidRDefault="00D00AB5" w:rsidP="00D00AB5">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0EE8068D" w14:textId="77777777" w:rsidR="00D00AB5" w:rsidRPr="0021742C" w:rsidRDefault="00D00AB5" w:rsidP="00D00AB5">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764FFBE0" w14:textId="77777777" w:rsidR="00D00AB5" w:rsidRDefault="00D00AB5" w:rsidP="00D00AB5">
      <w:pPr>
        <w:pStyle w:val="Heading4"/>
      </w:pPr>
      <w:r>
        <w:t>Violation---they defend restricting private asteroid mining which isn’t absolute.</w:t>
      </w:r>
    </w:p>
    <w:p w14:paraId="757ECA77" w14:textId="77777777" w:rsidR="00D00AB5" w:rsidRPr="00B36F1B" w:rsidRDefault="00D00AB5" w:rsidP="00D00AB5"/>
    <w:p w14:paraId="1C2A2E72" w14:textId="77777777" w:rsidR="00D00AB5" w:rsidRDefault="00D00AB5" w:rsidP="00D00AB5">
      <w:pPr>
        <w:pStyle w:val="Heading4"/>
      </w:pPr>
      <w:r>
        <w:t>Standards:</w:t>
      </w:r>
    </w:p>
    <w:p w14:paraId="19447E98" w14:textId="77777777" w:rsidR="00D00AB5" w:rsidRPr="00B36F1B" w:rsidRDefault="00D00AB5" w:rsidP="00D00AB5"/>
    <w:p w14:paraId="73B94304" w14:textId="77777777" w:rsidR="00D00AB5" w:rsidRDefault="00D00AB5" w:rsidP="00D00AB5">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w:t>
      </w:r>
    </w:p>
    <w:p w14:paraId="254CDA54" w14:textId="77777777" w:rsidR="00D00AB5" w:rsidRPr="00955AA4" w:rsidRDefault="00D00AB5" w:rsidP="00D00AB5"/>
    <w:p w14:paraId="10609552" w14:textId="77777777" w:rsidR="00D00AB5" w:rsidRDefault="00D00AB5" w:rsidP="00D00AB5">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644D253B" w14:textId="77777777" w:rsidR="00D00AB5" w:rsidRPr="00955AA4" w:rsidRDefault="00D00AB5" w:rsidP="00D00AB5"/>
    <w:p w14:paraId="7E9A3C58" w14:textId="77777777" w:rsidR="00D00AB5" w:rsidRPr="00AE3460" w:rsidRDefault="00D00AB5" w:rsidP="00D00AB5">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7E09FC18" w14:textId="77777777" w:rsidR="00D00AB5" w:rsidRDefault="00D00AB5" w:rsidP="00D00AB5">
      <w:pPr>
        <w:pStyle w:val="Heading3"/>
      </w:pPr>
      <w:r>
        <w:t>1NC---OFF</w:t>
      </w:r>
    </w:p>
    <w:p w14:paraId="601915EF" w14:textId="77777777" w:rsidR="00D00AB5" w:rsidRDefault="00D00AB5" w:rsidP="00D00AB5">
      <w:r w:rsidRPr="00DB7525">
        <w:t xml:space="preserve">Text: Private entities should </w:t>
      </w:r>
    </w:p>
    <w:p w14:paraId="3D6B5D59" w14:textId="77777777" w:rsidR="00D00AB5" w:rsidRDefault="00D00AB5" w:rsidP="00D00AB5">
      <w:pPr>
        <w:pStyle w:val="ListParagraph"/>
        <w:numPr>
          <w:ilvl w:val="0"/>
          <w:numId w:val="11"/>
        </w:numPr>
      </w:pPr>
      <w:r w:rsidRPr="00DB7525">
        <w:t>agree not to use artificial asteroid capture for purposes outside of planetary defense</w:t>
      </w:r>
    </w:p>
    <w:p w14:paraId="5AE8EBE8" w14:textId="77777777" w:rsidR="00D00AB5" w:rsidRDefault="00D00AB5" w:rsidP="00D00AB5">
      <w:pPr>
        <w:pStyle w:val="ListParagraph"/>
        <w:numPr>
          <w:ilvl w:val="0"/>
          <w:numId w:val="11"/>
        </w:numPr>
      </w:pPr>
      <w:r>
        <w:t>agree not to escalate militarily in reaction to damage to space-based assets or offensive military operations in outer space</w:t>
      </w:r>
    </w:p>
    <w:p w14:paraId="34AF158C" w14:textId="77777777" w:rsidR="00D00AB5" w:rsidRDefault="00D00AB5" w:rsidP="00D00AB5">
      <w:pPr>
        <w:pStyle w:val="ListParagraph"/>
        <w:numPr>
          <w:ilvl w:val="0"/>
          <w:numId w:val="11"/>
        </w:numPr>
      </w:pPr>
      <w:r>
        <w:t>agree not to react to asteroid collisions militarily</w:t>
      </w:r>
    </w:p>
    <w:p w14:paraId="3BDA75C6" w14:textId="77777777" w:rsidR="00D00AB5" w:rsidRDefault="00D00AB5" w:rsidP="00D00AB5">
      <w:r>
        <w:t xml:space="preserve">that solves the </w:t>
      </w:r>
      <w:proofErr w:type="spellStart"/>
      <w:r>
        <w:t>aff</w:t>
      </w:r>
      <w:proofErr w:type="spellEnd"/>
      <w:r>
        <w:t xml:space="preserve"> it prevents harmful uses of asteroid capture</w:t>
      </w:r>
    </w:p>
    <w:p w14:paraId="46E50592" w14:textId="77777777" w:rsidR="00D00AB5" w:rsidRPr="00DB7525" w:rsidRDefault="00D00AB5" w:rsidP="00D00AB5">
      <w:r w:rsidRPr="00DB7525">
        <w:t xml:space="preserve">any theoretical reason to reject the cp is a reason to reject the </w:t>
      </w:r>
      <w:proofErr w:type="spellStart"/>
      <w:r w:rsidRPr="00DB7525">
        <w:t>aff</w:t>
      </w:r>
      <w:proofErr w:type="spellEnd"/>
      <w:r w:rsidRPr="00DB7525">
        <w:t xml:space="preserve"> – cx and the text of the 1ac plan text is binding and we shouldn’t be punished for private actor fiat anything else is </w:t>
      </w:r>
      <w:proofErr w:type="spellStart"/>
      <w:r w:rsidRPr="00DB7525">
        <w:t>irreciprocal</w:t>
      </w:r>
      <w:proofErr w:type="spellEnd"/>
      <w:r w:rsidRPr="00DB7525">
        <w:t xml:space="preserve"> and hurts clash since the 1AC initiated the chain of abuse</w:t>
      </w:r>
    </w:p>
    <w:p w14:paraId="5B13874E" w14:textId="77777777" w:rsidR="00D00AB5" w:rsidRPr="00DB7525" w:rsidRDefault="00D00AB5" w:rsidP="00D00AB5">
      <w:r w:rsidRPr="00DB7525">
        <w:t xml:space="preserve">Reject 1AR theory- A] </w:t>
      </w:r>
      <w:proofErr w:type="gramStart"/>
      <w:r w:rsidRPr="00DB7525">
        <w:t>7-6 time</w:t>
      </w:r>
      <w:proofErr w:type="gramEnd"/>
      <w:r w:rsidRPr="00DB7525">
        <w:t xml:space="preserve"> skew means it’s endlessly </w:t>
      </w:r>
      <w:proofErr w:type="spellStart"/>
      <w:r w:rsidRPr="00DB7525">
        <w:t>aff</w:t>
      </w:r>
      <w:proofErr w:type="spellEnd"/>
      <w:r w:rsidRPr="00DB7525">
        <w:t xml:space="preserve"> biased B] I don’t have a 3nr which allows for endless extrapolation C] 1AR theory is skewed to the </w:t>
      </w:r>
      <w:proofErr w:type="spellStart"/>
      <w:r w:rsidRPr="00DB7525">
        <w:t>aff</w:t>
      </w:r>
      <w:proofErr w:type="spellEnd"/>
      <w:r w:rsidRPr="00DB7525">
        <w:t xml:space="preserve"> because they have a 2ar judge psychology warrant.</w:t>
      </w:r>
    </w:p>
    <w:p w14:paraId="173AB04D" w14:textId="77777777" w:rsidR="00D00AB5" w:rsidRPr="00DB7525" w:rsidRDefault="00D00AB5" w:rsidP="00D00AB5">
      <w:r w:rsidRPr="00DB7525">
        <w:t>Infinite abuse claims are wrong- A] Spikes solve-you can just preempt paradigms in the 1AC B] Functional limits- 1nc is only 7 minutes long</w:t>
      </w:r>
    </w:p>
    <w:p w14:paraId="418A4234" w14:textId="4C1D1E0B" w:rsidR="00D00AB5" w:rsidRDefault="00D00AB5" w:rsidP="00D00AB5">
      <w:r w:rsidRPr="00DB7525">
        <w:t>Condo is good proving a CP is bad doesn’t prove the plan is good, a logical policy maker can always choose not to act. Logic outweighs – it’s the basis of all rational arguments.</w:t>
      </w:r>
    </w:p>
    <w:p w14:paraId="6926F31A" w14:textId="77777777" w:rsidR="00EE134B" w:rsidRDefault="00EE134B" w:rsidP="00EE134B">
      <w:pPr>
        <w:pStyle w:val="Heading4"/>
      </w:pPr>
      <w:r>
        <w:t>Private Entities include people</w:t>
      </w:r>
    </w:p>
    <w:p w14:paraId="16492BE7" w14:textId="77777777" w:rsidR="00EE134B" w:rsidRDefault="00EE134B" w:rsidP="00EE134B">
      <w:r w:rsidRPr="00FC6F20">
        <w:rPr>
          <w:rFonts w:eastAsiaTheme="majorEastAsia" w:cstheme="majorBidi"/>
          <w:b/>
          <w:iCs/>
          <w:sz w:val="26"/>
        </w:rPr>
        <w:t>Cornell Legal Information Institute No Date</w:t>
      </w:r>
      <w:r>
        <w:t xml:space="preserve"> [Cornell</w:t>
      </w:r>
      <w:r w:rsidRPr="00FC6F20">
        <w:t xml:space="preserve"> Legal Information Institute</w:t>
      </w:r>
      <w:proofErr w:type="gramStart"/>
      <w:r w:rsidRPr="00FC6F20">
        <w:t>, ,</w:t>
      </w:r>
      <w:proofErr w:type="gramEnd"/>
      <w:r w:rsidRPr="00FC6F20">
        <w:t xml:space="preserve"> "6 U.S. Code § 1501," </w:t>
      </w:r>
      <w:hyperlink r:id="rId6" w:anchor="15_A" w:history="1">
        <w:r w:rsidRPr="0094418F">
          <w:rPr>
            <w:rStyle w:val="Hyperlink"/>
          </w:rPr>
          <w:t>https://www.law.cornell.edu/uscode/text/6/1501#15_A</w:t>
        </w:r>
      </w:hyperlink>
      <w:r>
        <w:t xml:space="preserve"> accessed 3/23/22] Adam</w:t>
      </w:r>
    </w:p>
    <w:p w14:paraId="1025EF46" w14:textId="77777777" w:rsidR="00EE134B" w:rsidRPr="00FC6F20" w:rsidRDefault="00EE134B" w:rsidP="00EE134B">
      <w:r w:rsidRPr="00FC6F20">
        <w:t>(</w:t>
      </w:r>
      <w:proofErr w:type="gramStart"/>
      <w:r w:rsidRPr="00FC6F20">
        <w:t>15)</w:t>
      </w:r>
      <w:r w:rsidRPr="00FC6F20">
        <w:rPr>
          <w:rStyle w:val="StyleUnderline"/>
          <w:highlight w:val="cyan"/>
        </w:rPr>
        <w:t>Private</w:t>
      </w:r>
      <w:proofErr w:type="gramEnd"/>
      <w:r w:rsidRPr="00FC6F20">
        <w:rPr>
          <w:rStyle w:val="StyleUnderline"/>
        </w:rPr>
        <w:t xml:space="preserve"> </w:t>
      </w:r>
      <w:r w:rsidRPr="00FC6F20">
        <w:rPr>
          <w:rStyle w:val="StyleUnderline"/>
          <w:highlight w:val="cyan"/>
        </w:rPr>
        <w:t>entity</w:t>
      </w:r>
    </w:p>
    <w:p w14:paraId="1A59064E" w14:textId="77777777" w:rsidR="00EE134B" w:rsidRPr="00FC6F20" w:rsidRDefault="00EE134B" w:rsidP="00EE134B">
      <w:r w:rsidRPr="00FC6F20">
        <w:t>(A)In general</w:t>
      </w:r>
    </w:p>
    <w:p w14:paraId="14166B75" w14:textId="6F671494" w:rsidR="00EE134B" w:rsidRPr="00EE134B" w:rsidRDefault="00EE134B" w:rsidP="00D00AB5">
      <w:pPr>
        <w:rPr>
          <w:u w:val="single"/>
        </w:rPr>
      </w:pPr>
      <w:r w:rsidRPr="00FC6F20">
        <w:t xml:space="preserve">Except as otherwise provided in this paragraph, the term </w:t>
      </w:r>
      <w:r w:rsidRPr="00FC6F20">
        <w:rPr>
          <w:rStyle w:val="StyleUnderline"/>
        </w:rPr>
        <w:t>“</w:t>
      </w:r>
      <w:hyperlink r:id="rId7" w:history="1">
        <w:r w:rsidRPr="00FC6F20">
          <w:rPr>
            <w:rStyle w:val="StyleUnderline"/>
          </w:rPr>
          <w:t>private entity</w:t>
        </w:r>
      </w:hyperlink>
      <w:r w:rsidRPr="00FC6F20">
        <w:rPr>
          <w:rStyle w:val="StyleUnderline"/>
        </w:rPr>
        <w:t xml:space="preserve">” </w:t>
      </w:r>
      <w:r w:rsidRPr="00FC6F20">
        <w:rPr>
          <w:rStyle w:val="StyleUnderline"/>
          <w:highlight w:val="cyan"/>
        </w:rPr>
        <w:t>means</w:t>
      </w:r>
      <w:r w:rsidRPr="00FC6F20">
        <w:rPr>
          <w:rStyle w:val="StyleUnderline"/>
        </w:rPr>
        <w:t xml:space="preserve"> </w:t>
      </w:r>
      <w:r w:rsidRPr="00FC6F20">
        <w:rPr>
          <w:rStyle w:val="StyleUnderline"/>
          <w:highlight w:val="cyan"/>
        </w:rPr>
        <w:t>any</w:t>
      </w:r>
      <w:r w:rsidRPr="00FC6F20">
        <w:rPr>
          <w:rStyle w:val="StyleUnderline"/>
        </w:rPr>
        <w:t xml:space="preserve"> </w:t>
      </w:r>
      <w:r w:rsidRPr="00FC6F20">
        <w:rPr>
          <w:rStyle w:val="StyleUnderline"/>
          <w:highlight w:val="cyan"/>
        </w:rPr>
        <w:t>person</w:t>
      </w:r>
      <w:r w:rsidRPr="00FC6F20">
        <w:rPr>
          <w:rStyle w:val="StyleUnderline"/>
        </w:rPr>
        <w:t xml:space="preserve"> or private </w:t>
      </w:r>
      <w:r w:rsidRPr="00307A1F">
        <w:rPr>
          <w:rStyle w:val="StyleUnderline"/>
          <w:highlight w:val="cyan"/>
        </w:rPr>
        <w:t>group</w:t>
      </w:r>
      <w:r w:rsidRPr="00FC6F20">
        <w:rPr>
          <w:rStyle w:val="StyleUnderline"/>
        </w:rPr>
        <w:t xml:space="preserve">, </w:t>
      </w:r>
      <w:r w:rsidRPr="00307A1F">
        <w:rPr>
          <w:rStyle w:val="StyleUnderline"/>
          <w:highlight w:val="cyan"/>
        </w:rPr>
        <w:t>organization</w:t>
      </w:r>
      <w:r w:rsidRPr="00FC6F20">
        <w:rPr>
          <w:rStyle w:val="StyleUnderline"/>
        </w:rPr>
        <w:t xml:space="preserve">, proprietorship, partnership, trust, cooperative, </w:t>
      </w:r>
      <w:r w:rsidRPr="00307A1F">
        <w:rPr>
          <w:rStyle w:val="StyleUnderline"/>
        </w:rPr>
        <w:t>corporation</w:t>
      </w:r>
      <w:r w:rsidRPr="00FC6F20">
        <w:rPr>
          <w:rStyle w:val="StyleUnderline"/>
        </w:rPr>
        <w:t xml:space="preserve">, or other </w:t>
      </w:r>
      <w:r w:rsidRPr="00307A1F">
        <w:rPr>
          <w:rStyle w:val="StyleUnderline"/>
          <w:highlight w:val="cyan"/>
        </w:rPr>
        <w:t>commercial</w:t>
      </w:r>
      <w:r w:rsidRPr="00FC6F20">
        <w:rPr>
          <w:rStyle w:val="StyleUnderline"/>
        </w:rPr>
        <w:t xml:space="preserve"> or nonprofit </w:t>
      </w:r>
      <w:r w:rsidRPr="00307A1F">
        <w:rPr>
          <w:rStyle w:val="StyleUnderline"/>
          <w:highlight w:val="cyan"/>
        </w:rPr>
        <w:t>entity</w:t>
      </w:r>
      <w:r w:rsidRPr="00FC6F20">
        <w:rPr>
          <w:rStyle w:val="StyleUnderline"/>
        </w:rPr>
        <w:t>, including an officer, employee, or agent thereof.</w:t>
      </w:r>
    </w:p>
    <w:p w14:paraId="701AA2A0" w14:textId="77777777" w:rsidR="00D00AB5" w:rsidRDefault="00D00AB5" w:rsidP="00D00AB5">
      <w:pPr>
        <w:pStyle w:val="Heading3"/>
      </w:pPr>
      <w:r>
        <w:t>1NC---OFF</w:t>
      </w:r>
    </w:p>
    <w:p w14:paraId="48DDB6E1" w14:textId="48A3398A" w:rsidR="00D00AB5" w:rsidRDefault="000E1C09" w:rsidP="00D00AB5">
      <w:pPr>
        <w:pStyle w:val="Heading4"/>
      </w:pPr>
      <w:r>
        <w:t xml:space="preserve">Text: </w:t>
      </w:r>
      <w:r w:rsidR="00D00AB5">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7CBDBF29" w14:textId="77777777" w:rsidR="00D00AB5" w:rsidRPr="000C3C85" w:rsidRDefault="00D00AB5" w:rsidP="00D00AB5">
      <w:pPr>
        <w:pStyle w:val="Heading4"/>
      </w:pPr>
      <w:r>
        <w:t xml:space="preserve">makes mining </w:t>
      </w:r>
      <w:r>
        <w:rPr>
          <w:u w:val="single"/>
        </w:rPr>
        <w:t>safe</w:t>
      </w:r>
      <w:r>
        <w:t xml:space="preserve"> and establishes a </w:t>
      </w:r>
      <w:r>
        <w:rPr>
          <w:u w:val="single"/>
        </w:rPr>
        <w:t>regulatory regime</w:t>
      </w:r>
      <w:r>
        <w:t>.</w:t>
      </w:r>
    </w:p>
    <w:p w14:paraId="165B778A" w14:textId="77777777" w:rsidR="00D00AB5" w:rsidRPr="00873810" w:rsidRDefault="00D00AB5" w:rsidP="00D00AB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8" w:history="1">
        <w:r w:rsidRPr="006723E0">
          <w:rPr>
            <w:rStyle w:val="Hyperlink"/>
          </w:rPr>
          <w:t>https://www.sciencedirect.com/science/article/pii/S0265964621000515 accessed 12/12/21</w:t>
        </w:r>
      </w:hyperlink>
      <w:r>
        <w:t>] Adam</w:t>
      </w:r>
    </w:p>
    <w:p w14:paraId="4E05B57C" w14:textId="77777777" w:rsidR="00D00AB5" w:rsidRDefault="00D00AB5" w:rsidP="00D00AB5">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9"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0"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1"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2"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4C103368" w14:textId="77777777" w:rsidR="00D00AB5" w:rsidRDefault="00D00AB5" w:rsidP="00D00AB5">
      <w:pPr>
        <w:pStyle w:val="Heading4"/>
      </w:pPr>
      <w:r w:rsidRPr="00E4117B">
        <w:t>Space mining fails now due to profitability</w:t>
      </w:r>
      <w:r>
        <w:t xml:space="preserve"> and unsafe tech</w:t>
      </w:r>
      <w:r w:rsidRPr="00E4117B">
        <w:t xml:space="preserve"> which only the cp solves</w:t>
      </w:r>
    </w:p>
    <w:p w14:paraId="2491030F" w14:textId="77777777" w:rsidR="00D00AB5" w:rsidRDefault="00D00AB5" w:rsidP="00D00AB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3" w:history="1">
        <w:r w:rsidRPr="006723E0">
          <w:rPr>
            <w:rStyle w:val="Hyperlink"/>
          </w:rPr>
          <w:t>https://www.sciencedirect.com/science/article/pii/S0265964621000515 accessed 12/12/21</w:t>
        </w:r>
      </w:hyperlink>
      <w:r>
        <w:t>] Adam</w:t>
      </w:r>
    </w:p>
    <w:p w14:paraId="6A2F2DF7" w14:textId="77777777" w:rsidR="00D00AB5" w:rsidRDefault="00D00AB5" w:rsidP="00D00AB5">
      <w:pPr>
        <w:pStyle w:val="ListParagraph"/>
        <w:numPr>
          <w:ilvl w:val="0"/>
          <w:numId w:val="14"/>
        </w:numPr>
      </w:pPr>
      <w:r>
        <w:t>answers timeframe deficits</w:t>
      </w:r>
    </w:p>
    <w:p w14:paraId="2F033C91" w14:textId="77777777" w:rsidR="00D00AB5" w:rsidRPr="00E4117B" w:rsidRDefault="00D00AB5" w:rsidP="00D00AB5">
      <w:pPr>
        <w:pStyle w:val="ListParagraph"/>
        <w:numPr>
          <w:ilvl w:val="0"/>
          <w:numId w:val="14"/>
        </w:numPr>
      </w:pPr>
      <w:r>
        <w:t xml:space="preserve">creates solvency vs inequality/developing nation </w:t>
      </w:r>
      <w:proofErr w:type="spellStart"/>
      <w:r>
        <w:t>affs</w:t>
      </w:r>
      <w:proofErr w:type="spellEnd"/>
    </w:p>
    <w:p w14:paraId="2A37465E" w14:textId="77777777" w:rsidR="00D00AB5" w:rsidRPr="00CC59C3" w:rsidRDefault="00D00AB5" w:rsidP="00D00AB5">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259346C3" w14:textId="77777777" w:rsidR="00D00AB5" w:rsidRPr="00DB7525" w:rsidRDefault="00D00AB5" w:rsidP="00D00AB5">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1E0E6CAD" w14:textId="77777777" w:rsidR="00D00AB5" w:rsidRDefault="00D00AB5" w:rsidP="00D00AB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A6BE76A" w14:textId="77777777" w:rsidR="00D00AB5" w:rsidRDefault="00D00AB5" w:rsidP="00D00AB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8999AB0" w14:textId="77777777" w:rsidR="00D00AB5" w:rsidRPr="006326AA" w:rsidRDefault="00D00AB5" w:rsidP="00D00AB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Cs w:val="24"/>
          <w:highlight w:val="green"/>
        </w:rPr>
        <w:t xml:space="preserve">All humanity is at </w:t>
      </w:r>
      <w:r w:rsidRPr="00184EB0">
        <w:rPr>
          <w:rStyle w:val="Emphasis"/>
          <w:szCs w:val="24"/>
        </w:rPr>
        <w:t xml:space="preserve">tremendous </w:t>
      </w:r>
      <w:r w:rsidRPr="00A90E46">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7D008DD" w14:textId="77777777" w:rsidR="00D00AB5" w:rsidRPr="00C435A1" w:rsidRDefault="00D00AB5" w:rsidP="00D00AB5">
      <w:pPr>
        <w:pStyle w:val="Heading4"/>
        <w:rPr>
          <w:rFonts w:cs="Arial"/>
        </w:rPr>
      </w:pPr>
      <w:r w:rsidRPr="00C435A1">
        <w:rPr>
          <w:rFonts w:cs="Arial"/>
        </w:rPr>
        <w:t>Resource scarcity coming now and causes extinction—asteroid mining is the only way to solve</w:t>
      </w:r>
    </w:p>
    <w:p w14:paraId="52F0BF3B" w14:textId="77777777" w:rsidR="00D00AB5" w:rsidRPr="00C435A1" w:rsidRDefault="00D00AB5" w:rsidP="00D00AB5">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4" w:history="1">
        <w:r w:rsidRPr="00C435A1">
          <w:rPr>
            <w:rStyle w:val="Hyperlink"/>
          </w:rPr>
          <w:t>https://www.linkedin.com/pulse/asteroid-mining-necessary-answer-mineral-scarcity-de-crombrugghe</w:t>
        </w:r>
      </w:hyperlink>
    </w:p>
    <w:p w14:paraId="78E51611" w14:textId="77777777" w:rsidR="00D00AB5" w:rsidRPr="00C435A1" w:rsidRDefault="00D00AB5" w:rsidP="00D00AB5">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078C9000" w14:textId="77777777" w:rsidR="00D00AB5" w:rsidRPr="00C435A1" w:rsidRDefault="00D00AB5" w:rsidP="00D00AB5">
      <w:pPr>
        <w:pStyle w:val="Heading4"/>
        <w:rPr>
          <w:rFonts w:cs="Arial"/>
        </w:rPr>
      </w:pPr>
      <w:r w:rsidRPr="00C435A1">
        <w:rPr>
          <w:rFonts w:cs="Arial"/>
        </w:rPr>
        <w:t>Resource Shortages Exacerbate Conflict</w:t>
      </w:r>
    </w:p>
    <w:p w14:paraId="367D135D" w14:textId="77777777" w:rsidR="00D00AB5" w:rsidRPr="00C435A1" w:rsidRDefault="00D00AB5" w:rsidP="00D00AB5">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775C9592" w14:textId="77777777" w:rsidR="00D00AB5" w:rsidRPr="00C435A1" w:rsidRDefault="00D00AB5" w:rsidP="00D00AB5">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35E30A7C" w14:textId="77777777" w:rsidR="00D00AB5" w:rsidRPr="00C435A1" w:rsidRDefault="00D00AB5" w:rsidP="00D00AB5">
      <w:pPr>
        <w:pStyle w:val="Heading4"/>
        <w:rPr>
          <w:rFonts w:cs="Arial"/>
        </w:rPr>
      </w:pPr>
      <w:r w:rsidRPr="00C435A1">
        <w:rPr>
          <w:rFonts w:cs="Arial"/>
        </w:rPr>
        <w:t>Those Conflicts go Nuclear</w:t>
      </w:r>
    </w:p>
    <w:p w14:paraId="6216080B" w14:textId="77777777" w:rsidR="00D00AB5" w:rsidRPr="00C435A1" w:rsidRDefault="00D00AB5" w:rsidP="00D00AB5">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5" w:history="1">
        <w:r w:rsidRPr="00C435A1">
          <w:rPr>
            <w:rStyle w:val="Hyperlink"/>
          </w:rPr>
          <w:t>https://www.thenation.com/article/how-resource-scarcity-and-climate-change-could-produce-global-explosion/</w:t>
        </w:r>
      </w:hyperlink>
      <w:r w:rsidRPr="00C435A1">
        <w:t xml:space="preserve"> JHW</w:t>
      </w:r>
    </w:p>
    <w:p w14:paraId="023F7567" w14:textId="77777777" w:rsidR="00D00AB5" w:rsidRPr="00C435A1" w:rsidRDefault="00D00AB5" w:rsidP="00D00AB5">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in itself would </w:t>
      </w:r>
      <w:r w:rsidRPr="00A90E46">
        <w:rPr>
          <w:rStyle w:val="Emphasis"/>
          <w:highlight w:val="green"/>
        </w:rPr>
        <w:t>guarantee</w:t>
      </w:r>
      <w:r w:rsidRPr="00C435A1">
        <w:rPr>
          <w:rStyle w:val="Emphasis"/>
        </w:rPr>
        <w:t xml:space="preserve"> social unrest, geopolitical </w:t>
      </w:r>
      <w:proofErr w:type="gramStart"/>
      <w:r w:rsidRPr="00C435A1">
        <w:rPr>
          <w:rStyle w:val="Emphasis"/>
        </w:rPr>
        <w:t>friction</w:t>
      </w:r>
      <w:proofErr w:type="gramEnd"/>
      <w:r w:rsidRPr="00C435A1">
        <w:rPr>
          <w:rStyle w:val="Emphasis"/>
        </w:rPr>
        <w:t xml:space="preserve">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w:t>
      </w:r>
      <w:proofErr w:type="gramStart"/>
      <w:r w:rsidRPr="00C435A1">
        <w:rPr>
          <w:sz w:val="16"/>
        </w:rPr>
        <w:t>urbanized</w:t>
      </w:r>
      <w:proofErr w:type="gramEnd"/>
      <w:r w:rsidRPr="00C435A1">
        <w:rPr>
          <w:sz w:val="16"/>
        </w:rPr>
        <w:t xml:space="preserve">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6EB66B0D" w14:textId="77777777" w:rsidR="00D00AB5" w:rsidRDefault="00D00AB5" w:rsidP="00D00AB5">
      <w:pPr>
        <w:pStyle w:val="Heading4"/>
      </w:pPr>
      <w:r>
        <w:t>Asteroid Mining solves Warming – a] Key to REM’s that spur Renewables and b] Reduces Terrestrial Mining that wrecks the environment.</w:t>
      </w:r>
    </w:p>
    <w:p w14:paraId="6735C0B0" w14:textId="77777777" w:rsidR="00D00AB5" w:rsidRPr="009F622F" w:rsidRDefault="00D00AB5" w:rsidP="00D00AB5">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142E2098" w14:textId="77777777" w:rsidR="00D00AB5" w:rsidRPr="00D04D42" w:rsidRDefault="00D00AB5" w:rsidP="00D00AB5">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
          <w:bCs/>
        </w:rPr>
        <w:t xml:space="preserve"> group metals are </w:t>
      </w:r>
      <w:r w:rsidRPr="00D04D42">
        <w:rPr>
          <w:rStyle w:val="Emphasis"/>
          <w:highlight w:val="green"/>
        </w:rPr>
        <w:t>so useful</w:t>
      </w:r>
      <w:r w:rsidRPr="00D04D42">
        <w:rPr>
          <w:rStyle w:val="StyleUnderline"/>
          <w:b/>
          <w:bCs/>
        </w:rPr>
        <w:t xml:space="preserve"> that </w:t>
      </w:r>
      <w:r w:rsidRPr="00D04D42">
        <w:rPr>
          <w:rStyle w:val="Emphasis"/>
          <w:highlight w:val="green"/>
        </w:rPr>
        <w:t>[one] of [four]</w:t>
      </w:r>
      <w:r w:rsidRPr="00D04D42">
        <w:rPr>
          <w:rStyle w:val="StyleUnderline"/>
        </w:rPr>
        <w:t xml:space="preserve"> </w:t>
      </w:r>
      <w:r w:rsidRPr="00D04D42">
        <w:rPr>
          <w:rStyle w:val="StyleUnderline"/>
          <w:b/>
          <w:bCs/>
        </w:rPr>
        <w:t xml:space="preserve">industrial </w:t>
      </w:r>
      <w:r w:rsidRPr="00D04D42">
        <w:rPr>
          <w:rStyle w:val="Emphasis"/>
          <w:highlight w:val="green"/>
        </w:rPr>
        <w:t>goods</w:t>
      </w:r>
      <w:r w:rsidRPr="00D04D42">
        <w:rPr>
          <w:rStyle w:val="StyleUnderline"/>
          <w:b/>
          <w:bCs/>
        </w:rPr>
        <w:t xml:space="preserve"> on Earth </w:t>
      </w:r>
      <w:r w:rsidRPr="00D04D42">
        <w:rPr>
          <w:rStyle w:val="Emphasis"/>
          <w:highlight w:val="green"/>
        </w:rPr>
        <w:t>require them</w:t>
      </w:r>
      <w:r w:rsidRPr="00D04D42">
        <w:rPr>
          <w:rStyle w:val="StyleUnderline"/>
          <w:b/>
          <w:bCs/>
        </w:rPr>
        <w:t xml:space="preserve"> in production.</w:t>
      </w:r>
      <w:r w:rsidRPr="00D04D42">
        <w:rPr>
          <w:b/>
          <w:bCs/>
          <w:sz w:val="14"/>
        </w:rPr>
        <w:t xml:space="preserve"> 26 </w:t>
      </w:r>
      <w:r w:rsidRPr="00D04D42">
        <w:rPr>
          <w:rStyle w:val="StyleUnderline"/>
          <w:b/>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48A515F9" w14:textId="77777777" w:rsidR="00D00AB5" w:rsidRDefault="00D00AB5" w:rsidP="00D00AB5">
      <w:pPr>
        <w:pStyle w:val="Heading4"/>
      </w:pPr>
      <w:r>
        <w:t xml:space="preserve">Shortage of REM’s now endangers </w:t>
      </w:r>
      <w:r>
        <w:rPr>
          <w:u w:val="single"/>
        </w:rPr>
        <w:t>renewable</w:t>
      </w:r>
      <w:r>
        <w:t xml:space="preserve"> transition.</w:t>
      </w:r>
    </w:p>
    <w:p w14:paraId="0048D87D" w14:textId="77777777" w:rsidR="00D00AB5" w:rsidRPr="00D11668" w:rsidRDefault="00D00AB5" w:rsidP="00D00AB5">
      <w:proofErr w:type="spellStart"/>
      <w:r w:rsidRPr="00D11668">
        <w:rPr>
          <w:rStyle w:val="Style13ptBold"/>
        </w:rPr>
        <w:t>Opray</w:t>
      </w:r>
      <w:proofErr w:type="spellEnd"/>
      <w:r w:rsidRPr="00D11668">
        <w:rPr>
          <w:rStyle w:val="Style13ptBold"/>
        </w:rPr>
        <w:t xml:space="preserve"> 18</w:t>
      </w:r>
      <w:r>
        <w:t xml:space="preserve"> </w:t>
      </w:r>
      <w:r w:rsidRPr="00D11668">
        <w:t xml:space="preserve">Max </w:t>
      </w:r>
      <w:proofErr w:type="spellStart"/>
      <w:r w:rsidRPr="00D11668">
        <w:t>Opray</w:t>
      </w:r>
      <w:proofErr w:type="spellEnd"/>
      <w:r w:rsidRPr="00D11668">
        <w:t xml:space="preserve"> 9-28-2018 "Could a rare metals shortage disrupt the global renewable energy transition?"</w:t>
      </w:r>
      <w:r>
        <w:t xml:space="preserve"> </w:t>
      </w:r>
      <w:hyperlink r:id="rId16"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05A5DD86" w14:textId="77777777" w:rsidR="00D00AB5" w:rsidRPr="003753B5" w:rsidRDefault="00D00AB5" w:rsidP="00D00AB5">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xml:space="preserve">, according to </w:t>
      </w:r>
      <w:proofErr w:type="spellStart"/>
      <w:r w:rsidRPr="00D04D42">
        <w:rPr>
          <w:rStyle w:val="StyleUnderline"/>
        </w:rPr>
        <w:t>Metabolic’s</w:t>
      </w:r>
      <w:proofErr w:type="spellEnd"/>
      <w:r w:rsidRPr="00D04D42">
        <w:rPr>
          <w:rStyle w:val="StyleUnderline"/>
        </w:rPr>
        <w:t xml:space="preserve">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w:t>
      </w:r>
      <w:proofErr w:type="spellStart"/>
      <w:r w:rsidRPr="003753B5">
        <w:rPr>
          <w:rStyle w:val="StyleUnderline"/>
        </w:rPr>
        <w:t>of</w:t>
      </w:r>
      <w:proofErr w:type="spellEnd"/>
      <w:r w:rsidRPr="003753B5">
        <w:rPr>
          <w:rStyle w:val="StyleUnderline"/>
        </w:rPr>
        <w:t xml:space="preserve"> these metals are common materials such as steel and iron for the foundation, </w:t>
      </w:r>
      <w:proofErr w:type="gramStart"/>
      <w:r w:rsidRPr="003753B5">
        <w:rPr>
          <w:rStyle w:val="StyleUnderline"/>
        </w:rPr>
        <w:t>shaft</w:t>
      </w:r>
      <w:proofErr w:type="gramEnd"/>
      <w:r w:rsidRPr="003753B5">
        <w:rPr>
          <w:rStyle w:val="StyleUnderline"/>
        </w:rPr>
        <w:t xml:space="preserve">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
          <w:bCs/>
        </w:rPr>
        <w:t xml:space="preserve">One of the most in-demand metals is neodymium, an important ingredient in wind turbine magnets, of which the report estimates the Netherlands should only consume 0.6% to 1% of global </w:t>
      </w:r>
      <w:proofErr w:type="gramStart"/>
      <w:r w:rsidRPr="003753B5">
        <w:rPr>
          <w:rStyle w:val="StyleUnderline"/>
          <w:b/>
          <w:bCs/>
        </w:rPr>
        <w:t>production, but</w:t>
      </w:r>
      <w:proofErr w:type="gramEnd"/>
      <w:r w:rsidRPr="003753B5">
        <w:rPr>
          <w:rStyle w:val="StyleUnderline"/>
          <w:b/>
          <w:bCs/>
        </w:rPr>
        <w:t xml:space="preserve"> is instead on track to consume up to 3%. The other metals in critical short supply are tellurium, terbium, indium, </w:t>
      </w:r>
      <w:proofErr w:type="gramStart"/>
      <w:r w:rsidRPr="003753B5">
        <w:rPr>
          <w:rStyle w:val="StyleUnderline"/>
          <w:b/>
          <w:bCs/>
        </w:rPr>
        <w:t>dysprosium</w:t>
      </w:r>
      <w:proofErr w:type="gramEnd"/>
      <w:r w:rsidRPr="003753B5">
        <w:rPr>
          <w:rStyle w:val="StyleUnderline"/>
          <w:b/>
          <w:bCs/>
        </w:rPr>
        <w:t xml:space="preserve"> and praseodymium</w:t>
      </w:r>
      <w:r w:rsidRPr="003753B5">
        <w:rPr>
          <w:rStyle w:val="StyleUnderline"/>
        </w:rPr>
        <w:t>.</w:t>
      </w:r>
    </w:p>
    <w:p w14:paraId="7A634FD2" w14:textId="77777777" w:rsidR="00D00AB5" w:rsidRDefault="00D00AB5" w:rsidP="00D00AB5">
      <w:pPr>
        <w:pStyle w:val="Heading3"/>
      </w:pPr>
      <w:r>
        <w:t>1NC---OFF</w:t>
      </w:r>
    </w:p>
    <w:p w14:paraId="4EFA2B6A" w14:textId="77777777" w:rsidR="00D00AB5" w:rsidRPr="00C43880" w:rsidRDefault="00D00AB5" w:rsidP="00D00AB5">
      <w:pPr>
        <w:pStyle w:val="Heading4"/>
      </w:pPr>
      <w:r>
        <w:t>Xi’s regime is stable now, but its success depends on strong growth and private sector development.</w:t>
      </w:r>
    </w:p>
    <w:p w14:paraId="6E6072B9" w14:textId="77777777" w:rsidR="00D00AB5" w:rsidRPr="00C43880" w:rsidRDefault="00D00AB5" w:rsidP="00D00AB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7" w:history="1">
        <w:r w:rsidRPr="00C43880">
          <w:rPr>
            <w:rStyle w:val="Hyperlink"/>
          </w:rPr>
          <w:t>Rana Mitter</w:t>
        </w:r>
      </w:hyperlink>
      <w:r w:rsidRPr="00C43880">
        <w:t xml:space="preserve"> is a professor of the history and politics of modern China at Oxford. </w:t>
      </w:r>
      <w:hyperlink r:id="rId1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9" w:history="1">
        <w:r w:rsidRPr="00D57645">
          <w:rPr>
            <w:rStyle w:val="Hyperlink"/>
          </w:rPr>
          <w:t>https://hbr.org/2021/05/what-the-west-gets-wrong-about-china accessed 12/14/21</w:t>
        </w:r>
      </w:hyperlink>
      <w:r>
        <w:t>] Adam</w:t>
      </w:r>
    </w:p>
    <w:p w14:paraId="051E0EA8" w14:textId="77777777" w:rsidR="00D00AB5" w:rsidRPr="00607D72" w:rsidRDefault="00D00AB5" w:rsidP="00D00AB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D2508C9" w14:textId="77777777" w:rsidR="00D00AB5" w:rsidRPr="00607D72" w:rsidRDefault="00D00AB5" w:rsidP="00D00AB5">
      <w:pPr>
        <w:rPr>
          <w:rStyle w:val="StyleUnderline"/>
        </w:rPr>
      </w:pPr>
      <w:r w:rsidRPr="00607D72">
        <w:rPr>
          <w:rStyle w:val="StyleUnderline"/>
        </w:rPr>
        <w:t>China has also defied predictions that its authoritarianism would inhibit its capacity to </w:t>
      </w:r>
      <w:hyperlink r:id="rId2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0CF0B58" w14:textId="77777777" w:rsidR="00D00AB5" w:rsidRDefault="00D00AB5" w:rsidP="00D00AB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1F3006A" w14:textId="77777777" w:rsidR="00D00AB5" w:rsidRDefault="00D00AB5" w:rsidP="00D00AB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263CD5B" w14:textId="77777777" w:rsidR="00D00AB5" w:rsidRDefault="00D00AB5" w:rsidP="00D00AB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1" w:history="1">
        <w:r w:rsidRPr="00E24A24">
          <w:rPr>
            <w:rStyle w:val="Hyperlink"/>
          </w:rPr>
          <w:t>https://www.technologyreview.com/2021/01/21/1016513/china-private-commercial-space-industry-dominance/</w:t>
        </w:r>
      </w:hyperlink>
      <w:r>
        <w:t xml:space="preserve"> accessed 12/14/21] Adam</w:t>
      </w:r>
    </w:p>
    <w:p w14:paraId="09C9F6A7" w14:textId="77777777" w:rsidR="00D00AB5" w:rsidRPr="00BC42E1" w:rsidRDefault="00D00AB5" w:rsidP="00D00AB5">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40808EF" w14:textId="77777777" w:rsidR="00D00AB5" w:rsidRPr="00473116" w:rsidRDefault="00D00AB5" w:rsidP="00D00AB5">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34B8F5D" w14:textId="77777777" w:rsidR="00D00AB5" w:rsidRPr="00761F18" w:rsidRDefault="00D00AB5" w:rsidP="00D00AB5">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4C7DB1E" w14:textId="77777777" w:rsidR="00D00AB5" w:rsidRPr="00BC42E1" w:rsidRDefault="00D00AB5" w:rsidP="00D00AB5">
      <w:r w:rsidRPr="00BC42E1">
        <w:t xml:space="preserve">As a result, there are </w:t>
      </w:r>
      <w:r w:rsidRPr="00761F18">
        <w:rPr>
          <w:rStyle w:val="StyleUnderline"/>
        </w:rPr>
        <w:t>now 78 commercial space companies operating in China,</w:t>
      </w:r>
      <w:r w:rsidRPr="00BC42E1">
        <w:t xml:space="preserve"> according to a</w:t>
      </w:r>
      <w:hyperlink r:id="rId23"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622E0329" w14:textId="77777777" w:rsidR="00D00AB5" w:rsidRPr="00BC42E1" w:rsidRDefault="00D00AB5" w:rsidP="00D00AB5">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1A3C2000" w14:textId="77777777" w:rsidR="00D00AB5" w:rsidRPr="00BC42E1" w:rsidRDefault="00D00AB5" w:rsidP="00D00AB5">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4"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0FA46D41" w14:textId="77777777" w:rsidR="00D00AB5" w:rsidRPr="00BC42E1" w:rsidRDefault="00D00AB5" w:rsidP="00D00AB5">
      <w:r w:rsidRPr="00BC42E1">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2001481" w14:textId="77777777" w:rsidR="00D00AB5" w:rsidRPr="00761F18" w:rsidRDefault="00D00AB5" w:rsidP="00D00AB5">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nothing to scoff at for an industry that really only began seven years ago</w:t>
      </w:r>
      <w:r w:rsidRPr="00BC42E1">
        <w:t>. At least</w:t>
      </w:r>
      <w:r w:rsidRPr="00761F18">
        <w:rPr>
          <w:rStyle w:val="StyleUnderline"/>
        </w:rPr>
        <w:t xml:space="preserve"> 42 companies had no known government funding. </w:t>
      </w:r>
    </w:p>
    <w:p w14:paraId="481F740D" w14:textId="77777777" w:rsidR="00D00AB5" w:rsidRPr="00BC42E1" w:rsidRDefault="00D00AB5" w:rsidP="00D00AB5">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79B3F2BB" w14:textId="77777777" w:rsidR="00D00AB5" w:rsidRPr="00BE438B" w:rsidRDefault="00D00AB5" w:rsidP="00D00AB5">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773F23D" w14:textId="77777777" w:rsidR="00D00AB5" w:rsidRPr="006D6491" w:rsidRDefault="00D00AB5" w:rsidP="00D00AB5">
      <w:r w:rsidRPr="006D6491">
        <w:t>Making friends</w:t>
      </w:r>
    </w:p>
    <w:p w14:paraId="0620BCD8" w14:textId="77777777" w:rsidR="00D00AB5" w:rsidRPr="007B3035" w:rsidRDefault="00D00AB5" w:rsidP="00D00AB5">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30F9642A" w14:textId="77777777" w:rsidR="00D00AB5" w:rsidRPr="000834BA" w:rsidRDefault="00D00AB5" w:rsidP="00D00AB5">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6A8473D9" w14:textId="77777777" w:rsidR="00D00AB5" w:rsidRPr="00BC42E1" w:rsidRDefault="00D00AB5" w:rsidP="00D00AB5">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t xml:space="preserve">, especially if the </w:t>
      </w:r>
      <w:r w:rsidRPr="000834BA">
        <w:rPr>
          <w:rStyle w:val="StyleUnderline"/>
        </w:rPr>
        <w:t>government is a frequent customer</w:t>
      </w:r>
      <w:r w:rsidRPr="00BC42E1">
        <w:t>. “That could still lead to a lack of trust from other partners,” says Goswami. It doesn’t help that the government itself is often </w:t>
      </w:r>
      <w:hyperlink r:id="rId25" w:tgtFrame="_blank" w:history="1">
        <w:r w:rsidRPr="00BC42E1">
          <w:rPr>
            <w:rStyle w:val="Hyperlink"/>
          </w:rPr>
          <w:t>very cagey about what its national program is even up to</w:t>
        </w:r>
      </w:hyperlink>
      <w:r w:rsidRPr="00BC42E1">
        <w:t>.</w:t>
      </w:r>
    </w:p>
    <w:p w14:paraId="765D4ECE" w14:textId="77777777" w:rsidR="00D00AB5" w:rsidRPr="00FF5CF0" w:rsidRDefault="00D00AB5" w:rsidP="00D00AB5">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74A52227" w14:textId="77777777" w:rsidR="00D00AB5" w:rsidRDefault="00D00AB5" w:rsidP="00D00AB5">
      <w:pPr>
        <w:pStyle w:val="Heading4"/>
      </w:pPr>
      <w:r>
        <w:t>Shifts in regime perception threatens CCP’s legitimacy from nationalist hardliners</w:t>
      </w:r>
    </w:p>
    <w:p w14:paraId="7E1C32F7" w14:textId="77777777" w:rsidR="00D00AB5" w:rsidRPr="00F82438" w:rsidRDefault="00D00AB5" w:rsidP="00D00AB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29AB861" w14:textId="77777777" w:rsidR="00E3107C" w:rsidRDefault="00D00AB5" w:rsidP="00D00AB5">
      <w:pPr>
        <w:rPr>
          <w:u w:val="single"/>
        </w:rPr>
      </w:pPr>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p>
    <w:p w14:paraId="2C084500" w14:textId="77777777" w:rsidR="00E3107C" w:rsidRDefault="00E3107C" w:rsidP="00D00AB5">
      <w:pPr>
        <w:rPr>
          <w:u w:val="single"/>
        </w:rPr>
      </w:pPr>
    </w:p>
    <w:p w14:paraId="7BC2B6B6" w14:textId="77777777" w:rsidR="00E3107C" w:rsidRDefault="00E3107C" w:rsidP="00D00AB5">
      <w:pPr>
        <w:rPr>
          <w:u w:val="single"/>
        </w:rPr>
      </w:pPr>
    </w:p>
    <w:p w14:paraId="1ADC373A" w14:textId="544BD1F6" w:rsidR="00D00AB5" w:rsidRDefault="00D00AB5" w:rsidP="00D00AB5">
      <w:pPr>
        <w:rPr>
          <w:u w:val="single"/>
        </w:rPr>
      </w:pP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highlight w:val="green"/>
        </w:rPr>
        <w:t>incentives in international crises.</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D3F6B8A" w14:textId="77777777" w:rsidR="00D00AB5" w:rsidRDefault="00D00AB5" w:rsidP="00D00AB5">
      <w:pPr>
        <w:pStyle w:val="Heading4"/>
      </w:pPr>
      <w:r>
        <w:t xml:space="preserve">Chinese private companies </w:t>
      </w:r>
      <w:proofErr w:type="spellStart"/>
      <w:r>
        <w:t>priotize</w:t>
      </w:r>
      <w:proofErr w:type="spellEnd"/>
      <w:r>
        <w:t xml:space="preserve"> asteroid mining. </w:t>
      </w:r>
    </w:p>
    <w:p w14:paraId="550D3AD7" w14:textId="77777777" w:rsidR="00D00AB5" w:rsidRPr="0060754B" w:rsidRDefault="00D00AB5" w:rsidP="00D00AB5">
      <w:r w:rsidRPr="0060754B">
        <w:rPr>
          <w:rStyle w:val="Style13ptBold"/>
        </w:rPr>
        <w:t>Cohen 21</w:t>
      </w:r>
      <w:r w:rsidRPr="0060754B">
        <w:t xml:space="preserve"> Ariel Cohen, 21 - ("China’s Space Mining Industry Is Prepping For Launch – But What About The </w:t>
      </w:r>
      <w:proofErr w:type="gramStart"/>
      <w:r w:rsidRPr="0060754B">
        <w:t>US?,</w:t>
      </w:r>
      <w:proofErr w:type="gramEnd"/>
      <w:r w:rsidRPr="0060754B">
        <w:t>" Forbes, 10-26-2021, https://www.forbes.com/sites/arielcohen/2021/10/26/chinas-space-mining-industry-is-prepping-for-launch--but-what-about-the-us/?sh=6d03b9072ae0)//marlborough-wr/</w:t>
      </w:r>
    </w:p>
    <w:p w14:paraId="77971C4C" w14:textId="77777777" w:rsidR="00D00AB5" w:rsidRPr="002F4419" w:rsidRDefault="00D00AB5" w:rsidP="00D00AB5">
      <w:pPr>
        <w:rPr>
          <w:u w:val="single"/>
        </w:rPr>
      </w:pPr>
      <w:r w:rsidRPr="00FD164A">
        <w:rPr>
          <w:sz w:val="12"/>
        </w:rPr>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27"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28"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29"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30"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31"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32" w:tgtFrame="_blank" w:history="1">
        <w:r w:rsidRPr="00FD164A">
          <w:rPr>
            <w:rStyle w:val="Hyperlink"/>
            <w:sz w:val="12"/>
          </w:rPr>
          <w:t>DSI</w:t>
        </w:r>
      </w:hyperlink>
      <w:r w:rsidRPr="00FD164A">
        <w:rPr>
          <w:sz w:val="12"/>
        </w:rPr>
        <w:t xml:space="preserve"> </w:t>
      </w:r>
      <w:hyperlink r:id="rId33"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34"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35" w:tgtFrame="_blank" w:history="1">
        <w:r w:rsidRPr="00FD164A">
          <w:rPr>
            <w:rStyle w:val="Hyperlink"/>
            <w:sz w:val="12"/>
          </w:rPr>
          <w:t>GOOG</w:t>
        </w:r>
      </w:hyperlink>
      <w:r w:rsidRPr="00FD164A">
        <w:rPr>
          <w:sz w:val="12"/>
        </w:rPr>
        <w:t xml:space="preserve"> </w:t>
      </w:r>
      <w:hyperlink r:id="rId36"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37"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38"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7B2599C6" w14:textId="77777777" w:rsidR="00D00AB5" w:rsidRDefault="00D00AB5" w:rsidP="00D00AB5">
      <w:pPr>
        <w:pStyle w:val="Heading4"/>
      </w:pPr>
      <w:r>
        <w:t xml:space="preserve">Xi will launch diversionary war to domestic backlash – escalates in </w:t>
      </w:r>
      <w:r w:rsidRPr="00B4266E">
        <w:rPr>
          <w:u w:val="single"/>
        </w:rPr>
        <w:t>multiple hotspots</w:t>
      </w:r>
      <w:r w:rsidRPr="00B4266E">
        <w:t xml:space="preserve"> </w:t>
      </w:r>
    </w:p>
    <w:p w14:paraId="6C893F08" w14:textId="77777777" w:rsidR="00D00AB5" w:rsidRPr="009521F3" w:rsidRDefault="00D00AB5" w:rsidP="00D00AB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8440AB8" w14:textId="77777777" w:rsidR="00D00AB5" w:rsidRPr="009243AC" w:rsidRDefault="00D00AB5" w:rsidP="00D00AB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55C1594" w14:textId="77777777" w:rsidR="00D00AB5" w:rsidRDefault="00D00AB5" w:rsidP="00D00AB5">
      <w:pPr>
        <w:pStyle w:val="Heading2"/>
      </w:pPr>
      <w:r>
        <w:t>Case</w:t>
      </w:r>
    </w:p>
    <w:p w14:paraId="08B4955A" w14:textId="77777777" w:rsidR="00D00AB5" w:rsidRDefault="00D00AB5" w:rsidP="00D00AB5">
      <w:pPr>
        <w:pStyle w:val="Heading3"/>
      </w:pPr>
      <w:r>
        <w:t>1NC---AT: Debris</w:t>
      </w:r>
    </w:p>
    <w:p w14:paraId="12D25538" w14:textId="77777777" w:rsidR="00D00AB5" w:rsidRPr="00B036CD" w:rsidRDefault="00D00AB5" w:rsidP="00D00AB5">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A1C0FAD" w14:textId="77777777" w:rsidR="00D00AB5" w:rsidRPr="00FE4F08" w:rsidRDefault="00D00AB5" w:rsidP="00D00AB5">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1921A85" w14:textId="77777777" w:rsidR="00D00AB5" w:rsidRPr="00FE4F08" w:rsidRDefault="00D00AB5" w:rsidP="00D00AB5">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2D101C69" w14:textId="77777777" w:rsidR="00D00AB5" w:rsidRDefault="00D00AB5" w:rsidP="00D00AB5">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5E1EB58B" w14:textId="77777777" w:rsidR="00D00AB5" w:rsidRPr="00A158DC" w:rsidRDefault="00D00AB5" w:rsidP="00D00AB5">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5B2787AF" w14:textId="77777777" w:rsidR="00D00AB5" w:rsidRPr="00A158DC" w:rsidRDefault="00D00AB5" w:rsidP="00D00AB5">
      <w:r>
        <w:rPr>
          <w:noProof/>
        </w:rPr>
        <w:drawing>
          <wp:inline distT="0" distB="0" distL="0" distR="0" wp14:anchorId="5201B547" wp14:editId="26945124">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39">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168D3DE3" w14:textId="77777777" w:rsidR="00D00AB5" w:rsidRDefault="00D00AB5" w:rsidP="00D00AB5">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438BE3DD" w14:textId="77777777" w:rsidR="00D00AB5" w:rsidRDefault="00D00AB5" w:rsidP="00D00AB5">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8B16A2D" w14:textId="77777777" w:rsidR="00D00AB5" w:rsidRPr="00550AE7" w:rsidRDefault="00D00AB5" w:rsidP="00D00AB5">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794338D4" w14:textId="77777777" w:rsidR="00D00AB5" w:rsidRPr="00D817CD" w:rsidRDefault="00D00AB5" w:rsidP="00D00AB5">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E8ACED6" w14:textId="77777777" w:rsidR="00D00AB5" w:rsidRDefault="00D00AB5" w:rsidP="00D00AB5">
      <w:pPr>
        <w:pStyle w:val="Heading4"/>
      </w:pPr>
      <w:r>
        <w:t>Russian ASAT Tests are an alt cause</w:t>
      </w:r>
    </w:p>
    <w:p w14:paraId="0E2DCE79" w14:textId="77777777" w:rsidR="00D00AB5" w:rsidRDefault="00D00AB5" w:rsidP="00D00AB5">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0E56AC8F" w14:textId="77777777" w:rsidR="00D00AB5" w:rsidRPr="00376687" w:rsidRDefault="00D00AB5" w:rsidP="00D00AB5">
      <w:pPr>
        <w:rPr>
          <w:sz w:val="16"/>
        </w:rPr>
      </w:pPr>
      <w:r w:rsidRPr="00F81A2B">
        <w:rPr>
          <w:rStyle w:val="Emphasis"/>
          <w:highlight w:val="cyan"/>
        </w:rPr>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w:t>
      </w:r>
      <w:proofErr w:type="spellStart"/>
      <w:r w:rsidRPr="00376687">
        <w:rPr>
          <w:sz w:val="16"/>
        </w:rPr>
        <w:t>Nudol</w:t>
      </w:r>
      <w:proofErr w:type="spellEnd"/>
      <w:r w:rsidRPr="00376687">
        <w:rPr>
          <w:sz w:val="16"/>
        </w:rPr>
        <w:t xml:space="preserve"> interceptor missile launched in northern Russia struck the now-defunct Soviet-era COSMOS 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xml:space="preserve">. The test </w:t>
      </w:r>
      <w:r w:rsidRPr="00631F35">
        <w:rPr>
          <w:rStyle w:val="StyleUnderline"/>
          <w:highlight w:val="cyan"/>
        </w:rPr>
        <w:t>represents</w:t>
      </w:r>
      <w:r w:rsidRPr="00631F35">
        <w:rPr>
          <w:rStyle w:val="StyleUnderline"/>
        </w:rPr>
        <w:t xml:space="preserve"> a </w:t>
      </w:r>
      <w:r w:rsidRPr="00631F35">
        <w:rPr>
          <w:rStyle w:val="StyleUnderline"/>
          <w:highlight w:val="cyan"/>
        </w:rPr>
        <w:t>serious</w:t>
      </w:r>
      <w:r w:rsidRPr="00631F35">
        <w:rPr>
          <w:rStyle w:val="StyleUnderline"/>
        </w:rPr>
        <w:t xml:space="preserve"> </w:t>
      </w:r>
      <w:r w:rsidRPr="00631F35">
        <w:rPr>
          <w:rStyle w:val="StyleUnderline"/>
          <w:highlight w:val="cyan"/>
        </w:rPr>
        <w:t>challenge</w:t>
      </w:r>
      <w:r w:rsidRPr="00631F35">
        <w:rPr>
          <w:rStyle w:val="StyleUnderline"/>
        </w:rPr>
        <w:t xml:space="preserve"> </w:t>
      </w:r>
      <w:r w:rsidRPr="00631F35">
        <w:rPr>
          <w:rStyle w:val="StyleUnderline"/>
          <w:highlight w:val="cyan"/>
        </w:rPr>
        <w:t>to</w:t>
      </w:r>
      <w:r w:rsidRPr="00631F35">
        <w:rPr>
          <w:rStyle w:val="StyleUnderline"/>
        </w:rPr>
        <w:t xml:space="preserve"> space </w:t>
      </w:r>
      <w:r w:rsidRPr="00631F35">
        <w:rPr>
          <w:rStyle w:val="StyleUnderline"/>
          <w:highlight w:val="cyan"/>
        </w:rPr>
        <w:t>sustainability</w:t>
      </w:r>
      <w:r w:rsidRPr="00631F35">
        <w:rPr>
          <w:rStyle w:val="StyleUnderline"/>
        </w:rPr>
        <w:t xml:space="preserve"> and immediately </w:t>
      </w:r>
      <w:r w:rsidRPr="00631F35">
        <w:rPr>
          <w:rStyle w:val="StyleUnderline"/>
          <w:highlight w:val="cyan"/>
        </w:rPr>
        <w:t>increases</w:t>
      </w:r>
      <w:r w:rsidRPr="00631F35">
        <w:rPr>
          <w:rStyle w:val="StyleUnderline"/>
        </w:rPr>
        <w:t xml:space="preserve"> the </w:t>
      </w:r>
      <w:r w:rsidRPr="00631F35">
        <w:rPr>
          <w:rStyle w:val="StyleUnderline"/>
          <w:highlight w:val="cyan"/>
        </w:rPr>
        <w:t>collision</w:t>
      </w:r>
      <w:r w:rsidRPr="00631F35">
        <w:rPr>
          <w:rStyle w:val="StyleUnderline"/>
        </w:rPr>
        <w:t xml:space="preserve"> </w:t>
      </w:r>
      <w:r w:rsidRPr="00631F35">
        <w:rPr>
          <w:rStyle w:val="StyleUnderline"/>
          <w:highlight w:val="cyan"/>
        </w:rPr>
        <w:t>risk</w:t>
      </w:r>
      <w:r w:rsidRPr="00631F35">
        <w:rPr>
          <w:rStyle w:val="StyleUnderline"/>
        </w:rPr>
        <w:t xml:space="preserve"> that other human-made objects in LEO face, </w:t>
      </w:r>
      <w:r w:rsidRPr="00376687">
        <w:rPr>
          <w:sz w:val="16"/>
        </w:rPr>
        <w:t>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0B3AB434" w14:textId="77777777" w:rsidR="00D00AB5" w:rsidRDefault="00D00AB5" w:rsidP="00D00AB5">
      <w:pPr>
        <w:pStyle w:val="Heading3"/>
      </w:pPr>
      <w:r>
        <w:t>1NC---AT: Deflection</w:t>
      </w:r>
    </w:p>
    <w:p w14:paraId="661FED01" w14:textId="77777777" w:rsidR="00D00AB5" w:rsidRDefault="00D00AB5" w:rsidP="00D00AB5">
      <w:pPr>
        <w:pStyle w:val="Heading4"/>
      </w:pPr>
      <w:r>
        <w:t xml:space="preserve">None of their </w:t>
      </w:r>
      <w:proofErr w:type="spellStart"/>
      <w:r>
        <w:t>ev</w:t>
      </w:r>
      <w:proofErr w:type="spellEnd"/>
      <w:r>
        <w:t xml:space="preserve"> even mentions private entities 1AC howe is from 2015 which is years before private mining even started</w:t>
      </w:r>
    </w:p>
    <w:p w14:paraId="71D42F74" w14:textId="77777777" w:rsidR="00D00AB5" w:rsidRDefault="00D00AB5" w:rsidP="00D00AB5">
      <w:pPr>
        <w:pStyle w:val="Heading4"/>
      </w:pPr>
      <w:r>
        <w:t xml:space="preserve">No chance of apocalyptic NEOs. Consensus of studies. </w:t>
      </w:r>
    </w:p>
    <w:p w14:paraId="742D6B26" w14:textId="77777777" w:rsidR="00D00AB5" w:rsidRPr="0021064A" w:rsidRDefault="00D00AB5" w:rsidP="00D00AB5">
      <w:r w:rsidRPr="0021064A">
        <w:t xml:space="preserve">Mark </w:t>
      </w:r>
      <w:proofErr w:type="spellStart"/>
      <w:r w:rsidRPr="0021064A">
        <w:rPr>
          <w:rStyle w:val="Style13ptBold"/>
        </w:rPr>
        <w:t>Boslough</w:t>
      </w:r>
      <w:proofErr w:type="spellEnd"/>
      <w:r w:rsidRPr="0021064A">
        <w:t>, Earth and Planetary Sciences @ University of New Mexico,</w:t>
      </w:r>
      <w:r>
        <w:t xml:space="preserve"> PhD in applied physics from </w:t>
      </w:r>
      <w:proofErr w:type="spellStart"/>
      <w:r>
        <w:t>CalTech</w:t>
      </w:r>
      <w:proofErr w:type="spellEnd"/>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0D74944F" w14:textId="77777777" w:rsidR="00D00AB5" w:rsidRPr="0021064A" w:rsidRDefault="00D00AB5" w:rsidP="00D00AB5">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whether or not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275DC68F" w14:textId="77777777" w:rsidR="00E3107C" w:rsidRDefault="00D00AB5" w:rsidP="00D00AB5">
      <w:pPr>
        <w:rPr>
          <w:rStyle w:val="StyleUnderlin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w:t>
      </w:r>
    </w:p>
    <w:p w14:paraId="66E6C6DE" w14:textId="77777777" w:rsidR="00E3107C" w:rsidRDefault="00E3107C" w:rsidP="00D00AB5">
      <w:pPr>
        <w:rPr>
          <w:rStyle w:val="StyleUnderline"/>
        </w:rPr>
      </w:pPr>
    </w:p>
    <w:p w14:paraId="4C6A45C8" w14:textId="53971AAA" w:rsidR="00D00AB5" w:rsidRPr="004B2285" w:rsidRDefault="00D00AB5" w:rsidP="00D00AB5">
      <w:pPr>
        <w:rPr>
          <w:u w:val="single"/>
        </w:rPr>
      </w:pPr>
      <w:r w:rsidRPr="0021064A">
        <w:rPr>
          <w:rStyle w:val="StyleUnderline"/>
        </w:rPr>
        <w:t xml:space="preserve"> 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w:t>
      </w:r>
      <w:proofErr w:type="spellStart"/>
      <w:r w:rsidRPr="0021064A">
        <w:t>Boslough</w:t>
      </w:r>
      <w:proofErr w:type="spellEnd"/>
      <w:r w:rsidRPr="0021064A">
        <w:t xml:space="preserve"> et al. 2015b; Mathias et al. 2017; Reinhardt et al. 2016; </w:t>
      </w:r>
      <w:proofErr w:type="spellStart"/>
      <w:r w:rsidRPr="0021064A">
        <w:t>Rumpf</w:t>
      </w:r>
      <w:proofErr w:type="spellEnd"/>
      <w:r w:rsidRPr="0021064A">
        <w:t xml:space="preserve">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2403F482" w14:textId="77777777" w:rsidR="00D00AB5" w:rsidRDefault="00D00AB5" w:rsidP="00D00AB5">
      <w:pPr>
        <w:pStyle w:val="Heading4"/>
      </w:pPr>
      <w:r>
        <w:t xml:space="preserve">Nasa already used asteroid deflection – thumps the </w:t>
      </w:r>
      <w:proofErr w:type="spellStart"/>
      <w:r>
        <w:t>aff</w:t>
      </w:r>
      <w:proofErr w:type="spellEnd"/>
    </w:p>
    <w:p w14:paraId="46C7D374" w14:textId="77777777" w:rsidR="00D00AB5" w:rsidRPr="00033378" w:rsidRDefault="00D00AB5" w:rsidP="00D00AB5">
      <w:proofErr w:type="spellStart"/>
      <w:r w:rsidRPr="00033378">
        <w:rPr>
          <w:rFonts w:eastAsiaTheme="majorEastAsia" w:cstheme="majorBidi"/>
          <w:b/>
          <w:iCs/>
          <w:sz w:val="26"/>
        </w:rPr>
        <w:t>collectSpace</w:t>
      </w:r>
      <w:proofErr w:type="spellEnd"/>
      <w:r w:rsidRPr="00033378">
        <w:rPr>
          <w:rFonts w:eastAsiaTheme="majorEastAsia" w:cstheme="majorBidi"/>
          <w:b/>
          <w:iCs/>
          <w:sz w:val="26"/>
        </w:rPr>
        <w:t xml:space="preserve"> 21</w:t>
      </w:r>
      <w:r>
        <w:t xml:space="preserve"> [</w:t>
      </w:r>
      <w:proofErr w:type="spellStart"/>
      <w:r w:rsidRPr="00033378">
        <w:t>collectSPACE</w:t>
      </w:r>
      <w:proofErr w:type="spellEnd"/>
      <w:r w:rsidRPr="00033378">
        <w:t xml:space="preserve">, 11-24-2021, "NASA DART launches on collision course to redirect an asteroid," </w:t>
      </w:r>
      <w:hyperlink r:id="rId40" w:history="1">
        <w:r w:rsidRPr="002373CC">
          <w:rPr>
            <w:rStyle w:val="Hyperlink"/>
          </w:rPr>
          <w:t>http://www.collectspace.com/news/news-112421a-nasa-dart-asteroid-redirection-launch.html accessed 4/9/22</w:t>
        </w:r>
      </w:hyperlink>
      <w:r>
        <w:t>] Adam</w:t>
      </w:r>
    </w:p>
    <w:p w14:paraId="7B07D3C4" w14:textId="77777777" w:rsidR="00D00AB5" w:rsidRDefault="00D00AB5" w:rsidP="00D00AB5">
      <w:r w:rsidRPr="00033378">
        <w:rPr>
          <w:rStyle w:val="StyleUnderline"/>
          <w:highlight w:val="cyan"/>
        </w:rPr>
        <w:t>NASA</w:t>
      </w:r>
      <w:r w:rsidRPr="00033378">
        <w:rPr>
          <w:rStyle w:val="StyleUnderline"/>
        </w:rPr>
        <w:t xml:space="preserve"> </w:t>
      </w:r>
      <w:r w:rsidRPr="00033378">
        <w:rPr>
          <w:rStyle w:val="StyleUnderline"/>
          <w:highlight w:val="cyan"/>
        </w:rPr>
        <w:t>DART</w:t>
      </w:r>
      <w:r w:rsidRPr="00033378">
        <w:rPr>
          <w:rStyle w:val="StyleUnderline"/>
        </w:rPr>
        <w:t xml:space="preserve"> </w:t>
      </w:r>
      <w:r w:rsidRPr="00033378">
        <w:rPr>
          <w:rStyle w:val="StyleUnderline"/>
          <w:highlight w:val="cyan"/>
        </w:rPr>
        <w:t>launches</w:t>
      </w:r>
      <w:r w:rsidRPr="00033378">
        <w:rPr>
          <w:rStyle w:val="StyleUnderline"/>
        </w:rPr>
        <w:t xml:space="preserve"> </w:t>
      </w:r>
      <w:r w:rsidRPr="00033378">
        <w:rPr>
          <w:rStyle w:val="StyleUnderline"/>
          <w:highlight w:val="cyan"/>
        </w:rPr>
        <w:t>on</w:t>
      </w:r>
      <w:r w:rsidRPr="00033378">
        <w:rPr>
          <w:rStyle w:val="StyleUnderline"/>
        </w:rPr>
        <w:t xml:space="preserve"> </w:t>
      </w:r>
      <w:r w:rsidRPr="00033378">
        <w:rPr>
          <w:rStyle w:val="StyleUnderline"/>
          <w:highlight w:val="cyan"/>
        </w:rPr>
        <w:t>collision</w:t>
      </w:r>
      <w:r w:rsidRPr="00033378">
        <w:rPr>
          <w:rStyle w:val="StyleUnderline"/>
        </w:rPr>
        <w:t xml:space="preserve"> </w:t>
      </w:r>
      <w:r w:rsidRPr="00033378">
        <w:rPr>
          <w:rStyle w:val="StyleUnderline"/>
          <w:highlight w:val="cyan"/>
        </w:rPr>
        <w:t>course</w:t>
      </w:r>
      <w:r w:rsidRPr="00033378">
        <w:rPr>
          <w:rStyle w:val="StyleUnderline"/>
        </w:rPr>
        <w:t xml:space="preserve"> to </w:t>
      </w:r>
      <w:r w:rsidRPr="00033378">
        <w:rPr>
          <w:rStyle w:val="StyleUnderline"/>
          <w:highlight w:val="cyan"/>
        </w:rPr>
        <w:t>redirect</w:t>
      </w:r>
      <w:r w:rsidRPr="00033378">
        <w:rPr>
          <w:rStyle w:val="StyleUnderline"/>
        </w:rPr>
        <w:t xml:space="preserve"> </w:t>
      </w:r>
      <w:r w:rsidRPr="00033378">
        <w:rPr>
          <w:rStyle w:val="StyleUnderline"/>
          <w:highlight w:val="cyan"/>
        </w:rPr>
        <w:t>an</w:t>
      </w:r>
      <w:r w:rsidRPr="00033378">
        <w:rPr>
          <w:rStyle w:val="StyleUnderline"/>
        </w:rPr>
        <w:t xml:space="preserve"> </w:t>
      </w:r>
      <w:r w:rsidRPr="00033378">
        <w:rPr>
          <w:rStyle w:val="StyleUnderline"/>
          <w:highlight w:val="cyan"/>
        </w:rPr>
        <w:t>asteroid</w:t>
      </w:r>
      <w:r w:rsidRPr="00033378">
        <w:rPr>
          <w:rStyle w:val="StyleUnderline"/>
        </w:rPr>
        <w:t xml:space="preserve"> </w:t>
      </w:r>
      <w:r w:rsidRPr="00033378">
        <w:rPr>
          <w:rStyle w:val="StyleUnderline"/>
          <w:highlight w:val="cyan"/>
        </w:rPr>
        <w:t>November</w:t>
      </w:r>
      <w:r w:rsidRPr="00033378">
        <w:rPr>
          <w:rStyle w:val="StyleUnderline"/>
        </w:rPr>
        <w:t xml:space="preserve"> 24, </w:t>
      </w:r>
      <w:r w:rsidRPr="00033378">
        <w:rPr>
          <w:rStyle w:val="StyleUnderline"/>
          <w:highlight w:val="cyan"/>
        </w:rPr>
        <w:t>2021</w:t>
      </w:r>
      <w:r w:rsidRPr="00033378">
        <w:t xml:space="preserve"> — After billions of years of asteroids impacting Earth, </w:t>
      </w:r>
      <w:r w:rsidRPr="00033378">
        <w:rPr>
          <w:rStyle w:val="StyleUnderline"/>
        </w:rPr>
        <w:t xml:space="preserve">NASA has taken its </w:t>
      </w:r>
      <w:r w:rsidRPr="00033378">
        <w:rPr>
          <w:rStyle w:val="StyleUnderline"/>
          <w:highlight w:val="cyan"/>
        </w:rPr>
        <w:t>first</w:t>
      </w:r>
      <w:r w:rsidRPr="00033378">
        <w:rPr>
          <w:rStyle w:val="StyleUnderline"/>
        </w:rPr>
        <w:t xml:space="preserve"> </w:t>
      </w:r>
      <w:r w:rsidRPr="00033378">
        <w:rPr>
          <w:rStyle w:val="StyleUnderline"/>
          <w:highlight w:val="cyan"/>
        </w:rPr>
        <w:t>step</w:t>
      </w:r>
      <w:r w:rsidRPr="00033378">
        <w:rPr>
          <w:rStyle w:val="StyleUnderline"/>
        </w:rPr>
        <w:t xml:space="preserve"> </w:t>
      </w:r>
      <w:r w:rsidRPr="00033378">
        <w:rPr>
          <w:rStyle w:val="StyleUnderline"/>
          <w:highlight w:val="cyan"/>
        </w:rPr>
        <w:t>to</w:t>
      </w:r>
      <w:r w:rsidRPr="00033378">
        <w:rPr>
          <w:rStyle w:val="StyleUnderline"/>
        </w:rPr>
        <w:t xml:space="preserve"> </w:t>
      </w:r>
      <w:r w:rsidRPr="00033378">
        <w:rPr>
          <w:rStyle w:val="StyleUnderline"/>
          <w:highlight w:val="cyan"/>
        </w:rPr>
        <w:t>strike</w:t>
      </w:r>
      <w:r w:rsidRPr="00033378">
        <w:rPr>
          <w:rStyle w:val="StyleUnderline"/>
        </w:rPr>
        <w:t xml:space="preserve"> </w:t>
      </w:r>
      <w:r w:rsidRPr="00033378">
        <w:rPr>
          <w:rStyle w:val="StyleUnderline"/>
          <w:highlight w:val="cyan"/>
        </w:rPr>
        <w:t>back</w:t>
      </w:r>
      <w:r w:rsidRPr="00033378">
        <w:rPr>
          <w:rStyle w:val="StyleUnderline"/>
        </w:rPr>
        <w:t xml:space="preserve">. The </w:t>
      </w:r>
      <w:r w:rsidRPr="007E404B">
        <w:rPr>
          <w:rStyle w:val="StyleUnderline"/>
          <w:highlight w:val="cyan"/>
        </w:rPr>
        <w:t>Double Asteroid Redirection Test (DART</w:t>
      </w:r>
      <w:r w:rsidRPr="00033378">
        <w:rPr>
          <w:rStyle w:val="StyleUnderline"/>
        </w:rPr>
        <w:t>) launched on Wednesday (Nov. 24) will slam into a small space rock</w:t>
      </w:r>
      <w:r w:rsidRPr="00033378">
        <w:t xml:space="preserve"> — the "moonlet" of a larger asteroid — to slightly knock it off course. The target, </w:t>
      </w:r>
      <w:proofErr w:type="spellStart"/>
      <w:r w:rsidRPr="00033378">
        <w:t>Dimorphos</w:t>
      </w:r>
      <w:proofErr w:type="spellEnd"/>
      <w:r w:rsidRPr="00033378">
        <w:t xml:space="preserve">, poses no risk to Earth, but </w:t>
      </w:r>
      <w:r w:rsidRPr="00033378">
        <w:rPr>
          <w:rStyle w:val="StyleUnderline"/>
        </w:rPr>
        <w:t xml:space="preserve">changing its orbit will test technologies and </w:t>
      </w:r>
      <w:r w:rsidRPr="00033378">
        <w:rPr>
          <w:rStyle w:val="StyleUnderline"/>
          <w:highlight w:val="cyan"/>
        </w:rPr>
        <w:t>generate</w:t>
      </w:r>
      <w:r w:rsidRPr="00033378">
        <w:rPr>
          <w:rStyle w:val="StyleUnderline"/>
        </w:rPr>
        <w:t xml:space="preserve"> </w:t>
      </w:r>
      <w:r w:rsidRPr="00033378">
        <w:rPr>
          <w:rStyle w:val="StyleUnderline"/>
          <w:highlight w:val="cyan"/>
        </w:rPr>
        <w:t>data</w:t>
      </w:r>
      <w:r w:rsidRPr="00033378">
        <w:rPr>
          <w:rStyle w:val="StyleUnderline"/>
        </w:rPr>
        <w:t xml:space="preserve"> to </w:t>
      </w:r>
      <w:r w:rsidRPr="00033378">
        <w:rPr>
          <w:rStyle w:val="StyleUnderline"/>
          <w:highlight w:val="cyan"/>
        </w:rPr>
        <w:t>improve</w:t>
      </w:r>
      <w:r w:rsidRPr="00033378">
        <w:rPr>
          <w:rStyle w:val="StyleUnderline"/>
        </w:rPr>
        <w:t xml:space="preserve"> our </w:t>
      </w:r>
      <w:r w:rsidRPr="00033378">
        <w:rPr>
          <w:rStyle w:val="StyleUnderline"/>
          <w:highlight w:val="cyan"/>
        </w:rPr>
        <w:t>capabilities</w:t>
      </w:r>
      <w:r w:rsidRPr="00033378">
        <w:rPr>
          <w:rStyle w:val="StyleUnderline"/>
        </w:rPr>
        <w:t xml:space="preserve"> </w:t>
      </w:r>
      <w:r w:rsidRPr="00033378">
        <w:rPr>
          <w:rStyle w:val="StyleUnderline"/>
          <w:highlight w:val="cyan"/>
        </w:rPr>
        <w:t>when</w:t>
      </w:r>
      <w:r w:rsidRPr="00033378">
        <w:rPr>
          <w:rStyle w:val="StyleUnderline"/>
        </w:rPr>
        <w:t xml:space="preserve"> the </w:t>
      </w:r>
      <w:r w:rsidRPr="00033378">
        <w:rPr>
          <w:rStyle w:val="StyleUnderline"/>
          <w:highlight w:val="cyan"/>
        </w:rPr>
        <w:t>next</w:t>
      </w:r>
      <w:r w:rsidRPr="00033378">
        <w:rPr>
          <w:rStyle w:val="StyleUnderline"/>
        </w:rPr>
        <w:t xml:space="preserve"> </w:t>
      </w:r>
      <w:r w:rsidRPr="00033378">
        <w:rPr>
          <w:rStyle w:val="StyleUnderline"/>
          <w:highlight w:val="cyan"/>
        </w:rPr>
        <w:t>asteroid</w:t>
      </w:r>
      <w:r w:rsidRPr="00033378">
        <w:rPr>
          <w:rStyle w:val="StyleUnderline"/>
        </w:rPr>
        <w:t xml:space="preserve"> </w:t>
      </w:r>
      <w:r w:rsidRPr="00033378">
        <w:rPr>
          <w:rStyle w:val="StyleUnderline"/>
          <w:highlight w:val="cyan"/>
        </w:rPr>
        <w:t>is</w:t>
      </w:r>
      <w:r w:rsidRPr="00033378">
        <w:rPr>
          <w:rStyle w:val="StyleUnderline"/>
        </w:rPr>
        <w:t xml:space="preserve"> </w:t>
      </w:r>
      <w:r w:rsidRPr="00033378">
        <w:rPr>
          <w:rStyle w:val="StyleUnderline"/>
          <w:highlight w:val="cyan"/>
        </w:rPr>
        <w:t>discovered</w:t>
      </w:r>
      <w:r w:rsidRPr="00033378">
        <w:rPr>
          <w:rStyle w:val="StyleUnderline"/>
        </w:rPr>
        <w:t xml:space="preserve"> heading toward us</w:t>
      </w:r>
      <w:r w:rsidRPr="00033378">
        <w:t>.</w:t>
      </w:r>
      <w:r>
        <w:t xml:space="preserve"> </w:t>
      </w:r>
      <w:r w:rsidRPr="00033378">
        <w:t xml:space="preserve">"It's our first test of planetary defense," Thomas </w:t>
      </w:r>
      <w:proofErr w:type="spellStart"/>
      <w:r w:rsidRPr="00033378">
        <w:t>Zurbuchen</w:t>
      </w:r>
      <w:proofErr w:type="spellEnd"/>
      <w:r w:rsidRPr="00033378">
        <w:t>, NASA's associate administrator for science, said during a pre-launch briefing on Monday (Nov. 22). "It's an intentional crash of a spacecraft into a rock. What we're trying to learn is how to deflect a threat."</w:t>
      </w:r>
      <w:r>
        <w:t xml:space="preserve"> </w:t>
      </w:r>
      <w:r w:rsidRPr="00033378">
        <w:rPr>
          <w:rStyle w:val="StyleUnderline"/>
        </w:rPr>
        <w:t>The DART probe lifted off atop a SpaceX Falcon 9 rocket from Space Launch Complex-4E (SLC-4E) at Vandenberg Space Force Base in southern California.</w:t>
      </w:r>
      <w:r w:rsidRPr="00033378">
        <w:t xml:space="preserve"> The spacecraft is comprised of a body smaller than a car (roughly 3.9 by 4.3 by 4.3 feet or 1.2 by 1.3 by 1.3 meters), two very large roll-up solar arrays (27.9 feet, or 8.5 meters long when deployed) and hypergolic and ion propulsion systems. The launch, at 1:21 a.m. EST (0621 GMT or 10:21 p.m. PST local on Nov. 23), began the countdown to DART colliding with </w:t>
      </w:r>
      <w:proofErr w:type="spellStart"/>
      <w:r w:rsidRPr="00033378">
        <w:t>Dimorphos</w:t>
      </w:r>
      <w:proofErr w:type="spellEnd"/>
      <w:r w:rsidRPr="00033378">
        <w:t xml:space="preserve"> sometime between Sept. 26 and Oct. 1, 2022.</w:t>
      </w:r>
    </w:p>
    <w:p w14:paraId="7654031B" w14:textId="53DE1179" w:rsidR="00D00AB5" w:rsidRDefault="00D00AB5" w:rsidP="00D00AB5">
      <w:pPr>
        <w:pStyle w:val="Heading4"/>
      </w:pPr>
      <w:r>
        <w:t>Comets alt cause – green</w:t>
      </w:r>
    </w:p>
    <w:p w14:paraId="10081B39" w14:textId="77777777" w:rsidR="00D00AB5" w:rsidRPr="00DA5043" w:rsidRDefault="00D00AB5" w:rsidP="00D00AB5">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2209094A" w14:textId="77777777" w:rsidR="00D00AB5" w:rsidRPr="008E3C60" w:rsidRDefault="00D00AB5" w:rsidP="00D00AB5">
      <w:r w:rsidRPr="008E3C60">
        <w:t xml:space="preserve">Similarly, </w:t>
      </w:r>
      <w:r w:rsidRPr="00546A94">
        <w:rPr>
          <w:rStyle w:val="Style13ptBold"/>
          <w:highlight w:val="green"/>
        </w:rPr>
        <w:t>asteroid or comet mining would rely entirely on the ability to conduct reliable, long-term, repetitive proximity operations</w:t>
      </w:r>
      <w:r w:rsidRPr="008E3C60">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FB61C78" w14:textId="77777777" w:rsidR="00D00AB5" w:rsidRPr="008E3C60" w:rsidRDefault="00D00AB5" w:rsidP="00D00AB5">
      <w:r w:rsidRPr="008E3C60">
        <w:t xml:space="preserve">Alternative mining methods include leaching minerals through the injection of </w:t>
      </w:r>
      <w:proofErr w:type="gramStart"/>
      <w:r w:rsidRPr="008E3C60">
        <w:t>high pressure</w:t>
      </w:r>
      <w:proofErr w:type="gramEnd"/>
      <w:r w:rsidRPr="008E3C60">
        <w:t xml:space="preserve"> steam, f</w:t>
      </w:r>
      <w:r w:rsidRPr="00546A94">
        <w:rPr>
          <w:rStyle w:val="Style13ptBold"/>
          <w:highlight w:val="green"/>
        </w:rPr>
        <w:t>ully encapsulating a small asteroid or comet and capturing the escaping water as the container is heated by the Sun</w:t>
      </w:r>
      <w:r w:rsidRPr="008E3C60">
        <w:t xml:space="preserve">,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t>.</w:t>
      </w:r>
    </w:p>
    <w:p w14:paraId="186F1777" w14:textId="77777777" w:rsidR="00D00AB5" w:rsidRDefault="00D00AB5" w:rsidP="00D00AB5">
      <w:r w:rsidRPr="008E3C60">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t xml:space="preserve">. </w:t>
      </w:r>
      <w:r w:rsidRPr="00812B4C">
        <w:rPr>
          <w:highlight w:val="yellow"/>
          <w:u w:val="single"/>
        </w:rPr>
        <w:t xml:space="preserve">The </w:t>
      </w:r>
      <w:r w:rsidRPr="00812B4C">
        <w:rPr>
          <w:rStyle w:val="Emphasis"/>
          <w:highlight w:val="yellow"/>
        </w:rPr>
        <w:t>same</w:t>
      </w:r>
      <w:r w:rsidRPr="008E3C60">
        <w:t xml:space="preserve"> base </w:t>
      </w:r>
      <w:r w:rsidRPr="00812B4C">
        <w:rPr>
          <w:rStyle w:val="Emphasis"/>
          <w:highlight w:val="yellow"/>
        </w:rPr>
        <w:t>tech</w:t>
      </w:r>
      <w:r w:rsidRPr="00C872EB">
        <w:t>nologies</w:t>
      </w:r>
      <w:r w:rsidRPr="008E3C60">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w:t>
      </w:r>
      <w:r w:rsidRPr="007E5F9F">
        <w:rPr>
          <w:u w:val="single"/>
        </w:rPr>
        <w:t>ent an asteroid</w:t>
      </w:r>
      <w:r w:rsidRPr="007E5F9F">
        <w:t xml:space="preserve">, </w:t>
      </w:r>
      <w:r w:rsidRPr="007E5F9F">
        <w:rPr>
          <w:rStyle w:val="StyleUnderline"/>
        </w:rPr>
        <w:t>or as a mass driver apparatus</w:t>
      </w:r>
      <w:r w:rsidRPr="007E5F9F">
        <w:t xml:space="preserve"> used in deflection. </w:t>
      </w:r>
      <w:r w:rsidRPr="007E5F9F">
        <w:rPr>
          <w:u w:val="single"/>
        </w:rPr>
        <w:t>The technologies that could be employed to secure thrusters</w:t>
      </w:r>
      <w:r w:rsidRPr="007E5F9F">
        <w:t xml:space="preserve"> or a solar sail to a tumbling asteroid </w:t>
      </w:r>
      <w:r w:rsidRPr="007E5F9F">
        <w:rPr>
          <w:u w:val="single"/>
        </w:rPr>
        <w:t>to change</w:t>
      </w:r>
      <w:r w:rsidRPr="007E5F9F">
        <w:t xml:space="preserve"> its </w:t>
      </w:r>
      <w:r w:rsidRPr="007E5F9F">
        <w:rPr>
          <w:u w:val="single"/>
        </w:rPr>
        <w:t xml:space="preserve">orbit could be </w:t>
      </w:r>
      <w:r w:rsidRPr="007E5F9F">
        <w:rPr>
          <w:rStyle w:val="Emphasis"/>
        </w:rPr>
        <w:t>adapted</w:t>
      </w:r>
      <w:r w:rsidRPr="007E5F9F">
        <w:rPr>
          <w:u w:val="single"/>
        </w:rPr>
        <w:t xml:space="preserve"> to </w:t>
      </w:r>
      <w:r w:rsidRPr="007E5F9F">
        <w:rPr>
          <w:rStyle w:val="Emphasis"/>
        </w:rPr>
        <w:t>anchor</w:t>
      </w:r>
      <w:r w:rsidRPr="007E5F9F">
        <w:t xml:space="preserve"> a full suite of </w:t>
      </w:r>
      <w:r w:rsidRPr="007E5F9F">
        <w:rPr>
          <w:rStyle w:val="Emphasis"/>
        </w:rPr>
        <w:t>mining equipment</w:t>
      </w:r>
      <w:r w:rsidRPr="007E5F9F">
        <w:t xml:space="preserve"> to the surface of a resource-rich body.</w:t>
      </w:r>
    </w:p>
    <w:p w14:paraId="59B0297E" w14:textId="77777777" w:rsidR="003C7744" w:rsidRDefault="003C7744" w:rsidP="003C7744">
      <w:pPr>
        <w:pStyle w:val="Heading4"/>
      </w:pPr>
      <w:r>
        <w:t xml:space="preserve">No Astro-terror – no one will use deflection technology. </w:t>
      </w:r>
    </w:p>
    <w:p w14:paraId="5634BDAF" w14:textId="77777777" w:rsidR="003C7744" w:rsidRPr="00801594" w:rsidRDefault="003C7744" w:rsidP="003C7744">
      <w:pPr>
        <w:rPr>
          <w:b/>
          <w:bCs/>
          <w:sz w:val="26"/>
        </w:rPr>
      </w:pPr>
      <w:r w:rsidRPr="00801594">
        <w:rPr>
          <w:rStyle w:val="Style13ptBold"/>
        </w:rPr>
        <w:t>Wall 11</w:t>
      </w:r>
      <w:r>
        <w:t xml:space="preserve"> Mike Wall 11-4-2011 “Why Asteroids Make Lousy Space Weapons” </w:t>
      </w:r>
      <w:hyperlink r:id="rId41"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594225C7" w14:textId="01F3D089" w:rsidR="003C7744" w:rsidRPr="003C7744" w:rsidRDefault="003C7744" w:rsidP="003C7744">
      <w:pPr>
        <w:rPr>
          <w:sz w:val="16"/>
        </w:rPr>
      </w:pPr>
      <w:r w:rsidRPr="00885695">
        <w:rPr>
          <w:sz w:val="16"/>
        </w:rPr>
        <w:t>I</w:t>
      </w:r>
      <w:r w:rsidRPr="0004466C">
        <w:rPr>
          <w:rStyle w:val="StyleUnderline"/>
        </w:rPr>
        <w:t xml:space="preserve">f you lie awake at night worrying about </w:t>
      </w:r>
      <w:r w:rsidRPr="0080159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80159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801594">
        <w:rPr>
          <w:rStyle w:val="Emphasis"/>
          <w:highlight w:val="green"/>
        </w:rPr>
        <w:t>the odds of any rogue state using asteroids</w:t>
      </w:r>
      <w:r w:rsidRPr="0004466C">
        <w:rPr>
          <w:rStyle w:val="Emphasis"/>
        </w:rPr>
        <w:t xml:space="preserve"> to rain death down on its enemies </w:t>
      </w:r>
      <w:r w:rsidRPr="0080159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801594">
        <w:rPr>
          <w:rStyle w:val="Emphasis"/>
          <w:highlight w:val="green"/>
        </w:rPr>
        <w:t>It's a lousy weapon</w:t>
      </w:r>
      <w:r w:rsidRPr="00885695">
        <w:rPr>
          <w:sz w:val="16"/>
        </w:rPr>
        <w:t xml:space="preserve">," said former astronaut Rusty </w:t>
      </w:r>
      <w:proofErr w:type="spellStart"/>
      <w:r w:rsidRPr="00885695">
        <w:rPr>
          <w:sz w:val="16"/>
        </w:rPr>
        <w:t>Schweickart</w:t>
      </w:r>
      <w:proofErr w:type="spellEnd"/>
      <w:r w:rsidRPr="00885695">
        <w:rPr>
          <w:sz w:val="16"/>
        </w:rPr>
        <w:t>, chairman of the B612 Foundation, a group dedicated to predicting and preventing cataclysmic asteroid impacts on Earth.</w:t>
      </w:r>
      <w:r>
        <w:rPr>
          <w:sz w:val="16"/>
        </w:rPr>
        <w:t xml:space="preserve"> </w:t>
      </w:r>
      <w:r w:rsidRPr="00885695">
        <w:rPr>
          <w:sz w:val="16"/>
        </w:rPr>
        <w:t>"</w:t>
      </w:r>
      <w:r w:rsidRPr="00801594">
        <w:rPr>
          <w:rStyle w:val="Emphasis"/>
          <w:highlight w:val="green"/>
        </w:rPr>
        <w:t xml:space="preserve">You get a chance to use one </w:t>
      </w:r>
      <w:r w:rsidRPr="00801594">
        <w:rPr>
          <w:rStyle w:val="Emphasis"/>
          <w:highlight w:val="green"/>
          <w:bdr w:val="single" w:sz="18" w:space="0" w:color="auto"/>
        </w:rPr>
        <w:t>once every several hundred years</w:t>
      </w:r>
      <w:r w:rsidRPr="0004466C">
        <w:rPr>
          <w:rStyle w:val="StyleUnderline"/>
        </w:rPr>
        <w:t>,"</w:t>
      </w:r>
      <w:r w:rsidRPr="00885695">
        <w:rPr>
          <w:sz w:val="16"/>
        </w:rPr>
        <w:t xml:space="preserve"> </w:t>
      </w:r>
      <w:proofErr w:type="spellStart"/>
      <w:r w:rsidRPr="00885695">
        <w:rPr>
          <w:sz w:val="16"/>
        </w:rPr>
        <w:t>Schweickart</w:t>
      </w:r>
      <w:proofErr w:type="spellEnd"/>
      <w:r w:rsidRPr="00885695">
        <w:rPr>
          <w:sz w:val="16"/>
        </w:rPr>
        <w:t xml:space="preserve"> said during a recent panel discussion called "Moving an Asteroid" at the California Institute of Technology in Pasadena. "And </w:t>
      </w:r>
      <w:r w:rsidRPr="00801594">
        <w:rPr>
          <w:rStyle w:val="Emphasis"/>
          <w:highlight w:val="green"/>
        </w:rPr>
        <w:t>even then, you can only deflect it to hit someplace along a sort of arbitrary line</w:t>
      </w:r>
      <w:r w:rsidRPr="0080159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rPr>
          <w:sz w:val="16"/>
        </w:rPr>
        <w:t>Schweickart</w:t>
      </w:r>
      <w:proofErr w:type="spellEnd"/>
      <w:r w:rsidRPr="00885695">
        <w:rPr>
          <w:sz w:val="16"/>
        </w:rPr>
        <w:t xml:space="preserve">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 xml:space="preserve">It's a good thing we possess these potential asteroid-moving skills, </w:t>
      </w:r>
      <w:proofErr w:type="spellStart"/>
      <w:r w:rsidRPr="00885695">
        <w:rPr>
          <w:sz w:val="16"/>
        </w:rPr>
        <w:t>Schweickart</w:t>
      </w:r>
      <w:proofErr w:type="spellEnd"/>
      <w:r w:rsidRPr="00885695">
        <w:rPr>
          <w:sz w:val="16"/>
        </w:rPr>
        <w:t xml:space="preserve">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 xml:space="preserve">every 200 or 300 years, </w:t>
      </w:r>
      <w:proofErr w:type="spellStart"/>
      <w:r w:rsidRPr="0004466C">
        <w:rPr>
          <w:rStyle w:val="StyleUnderline"/>
        </w:rPr>
        <w:t>S</w:t>
      </w:r>
      <w:r w:rsidRPr="00885695">
        <w:rPr>
          <w:sz w:val="16"/>
        </w:rPr>
        <w:t>chweickart</w:t>
      </w:r>
      <w:proofErr w:type="spellEnd"/>
      <w:r w:rsidRPr="00885695">
        <w:rPr>
          <w:sz w:val="16"/>
        </w:rPr>
        <w:t xml:space="preserve">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801594">
        <w:rPr>
          <w:rStyle w:val="Emphasis"/>
          <w:highlight w:val="green"/>
          <w:bdr w:val="single" w:sz="18" w:space="0" w:color="auto"/>
        </w:rPr>
        <w:t>it's not nearly frequent enough</w:t>
      </w:r>
      <w:r w:rsidRPr="0080159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 xml:space="preserve">according to </w:t>
      </w:r>
      <w:proofErr w:type="spellStart"/>
      <w:r w:rsidRPr="00801594">
        <w:rPr>
          <w:sz w:val="16"/>
        </w:rPr>
        <w:t>Schweickart</w:t>
      </w:r>
      <w:proofErr w:type="spellEnd"/>
      <w:r w:rsidRPr="00801594">
        <w:rPr>
          <w:sz w:val="16"/>
        </w:rPr>
        <w:t>. [5 Reasons to Care About Asteroids] "</w:t>
      </w:r>
      <w:r w:rsidRPr="00801594">
        <w:rPr>
          <w:rStyle w:val="StyleUnderline"/>
        </w:rPr>
        <w:t>You're going to have an opportunity once every two or three hundred years to go up and have a weapon to hit Baghdad</w:t>
      </w:r>
      <w:r w:rsidRPr="00801594">
        <w:rPr>
          <w:sz w:val="16"/>
        </w:rPr>
        <w:t xml:space="preserve">," </w:t>
      </w:r>
      <w:proofErr w:type="spellStart"/>
      <w:r w:rsidRPr="00801594">
        <w:rPr>
          <w:sz w:val="16"/>
        </w:rPr>
        <w:t>Schweickart</w:t>
      </w:r>
      <w:proofErr w:type="spellEnd"/>
      <w:r w:rsidRPr="00801594">
        <w:rPr>
          <w:sz w:val="16"/>
        </w:rPr>
        <w:t xml:space="preserve">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80159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801594">
        <w:rPr>
          <w:rStyle w:val="Emphasis"/>
          <w:highlight w:val="green"/>
        </w:rPr>
        <w:t>Moving it in the "north-south" plane is not an option.</w:t>
      </w:r>
      <w:r>
        <w:rPr>
          <w:rStyle w:val="Emphasis"/>
        </w:rPr>
        <w:t xml:space="preserve"> </w:t>
      </w:r>
      <w:r w:rsidRPr="00885695">
        <w:rPr>
          <w:sz w:val="16"/>
        </w:rPr>
        <w:t>"</w:t>
      </w:r>
      <w:r w:rsidRPr="00801594">
        <w:rPr>
          <w:rStyle w:val="Emphasis"/>
          <w:highlight w:val="green"/>
        </w:rPr>
        <w:t>If you do anything other than speed up or slow down the asteroid, it has almost no effect</w:t>
      </w:r>
      <w:r w:rsidRPr="00885695">
        <w:rPr>
          <w:sz w:val="16"/>
        </w:rPr>
        <w:t xml:space="preserve">," </w:t>
      </w:r>
      <w:proofErr w:type="spellStart"/>
      <w:r w:rsidRPr="00885695">
        <w:rPr>
          <w:sz w:val="16"/>
        </w:rPr>
        <w:t>Schweickart</w:t>
      </w:r>
      <w:proofErr w:type="spellEnd"/>
      <w:r w:rsidRPr="00885695">
        <w:rPr>
          <w:sz w:val="16"/>
        </w:rPr>
        <w:t xml:space="preserve"> said. "</w:t>
      </w:r>
      <w:r w:rsidRPr="00885695">
        <w:rPr>
          <w:rStyle w:val="StyleUnderline"/>
        </w:rPr>
        <w:t>You've got to go along that line; it's the only way physics lets you do i</w:t>
      </w:r>
      <w:r w:rsidRPr="00885695">
        <w:rPr>
          <w:sz w:val="16"/>
        </w:rPr>
        <w:t>t."</w:t>
      </w:r>
      <w:r>
        <w:rPr>
          <w:sz w:val="16"/>
        </w:rPr>
        <w:t xml:space="preserve"> </w:t>
      </w:r>
      <w:proofErr w:type="gramStart"/>
      <w:r w:rsidRPr="00885695">
        <w:rPr>
          <w:sz w:val="16"/>
        </w:rPr>
        <w:t>So</w:t>
      </w:r>
      <w:proofErr w:type="gramEnd"/>
      <w:r w:rsidRPr="00885695">
        <w:rPr>
          <w:sz w:val="16"/>
        </w:rPr>
        <w:t xml:space="preserve">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w:t>
      </w:r>
      <w:proofErr w:type="spellStart"/>
      <w:r w:rsidRPr="00801594">
        <w:rPr>
          <w:sz w:val="16"/>
        </w:rPr>
        <w:t>Schweickart</w:t>
      </w:r>
      <w:proofErr w:type="spellEnd"/>
      <w:r w:rsidRPr="00801594">
        <w:rPr>
          <w:sz w:val="16"/>
        </w:rPr>
        <w:t xml:space="preserve">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w:t>
      </w:r>
      <w:proofErr w:type="spellStart"/>
      <w:r w:rsidRPr="00801594">
        <w:rPr>
          <w:sz w:val="16"/>
        </w:rPr>
        <w:t>Schweickart</w:t>
      </w:r>
      <w:proofErr w:type="spellEnd"/>
      <w:r w:rsidRPr="00801594">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 xml:space="preserve">"Space is already pretty weaponized," said Nye, executive director of the Planetary Society and former host of the science-themed TV show "Bill Nye the Science Guy." "The global positioning system that we all </w:t>
      </w:r>
      <w:proofErr w:type="gramStart"/>
      <w:r w:rsidRPr="00885695">
        <w:rPr>
          <w:sz w:val="16"/>
        </w:rPr>
        <w:t>know</w:t>
      </w:r>
      <w:proofErr w:type="gramEnd"/>
      <w:r w:rsidRPr="00885695">
        <w:rPr>
          <w:sz w:val="16"/>
        </w:rPr>
        <w:t xml:space="preserve"> and love was designed to guide weapons. </w:t>
      </w:r>
      <w:proofErr w:type="gramStart"/>
      <w:r w:rsidRPr="00885695">
        <w:rPr>
          <w:sz w:val="16"/>
        </w:rPr>
        <w:t>So</w:t>
      </w:r>
      <w:proofErr w:type="gramEnd"/>
      <w:r w:rsidRPr="00885695">
        <w:rPr>
          <w:sz w:val="16"/>
        </w:rPr>
        <w:t xml:space="preserve"> using an asteroid as a weapon is sort of coming late to the party."</w:t>
      </w:r>
    </w:p>
    <w:p w14:paraId="1726B6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214B2"/>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61A2D"/>
    <w:multiLevelType w:val="hybridMultilevel"/>
    <w:tmpl w:val="213C5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B1F28"/>
    <w:multiLevelType w:val="hybridMultilevel"/>
    <w:tmpl w:val="5732745E"/>
    <w:lvl w:ilvl="0" w:tplc="D0FE17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4798439">
    <w:abstractNumId w:val="9"/>
  </w:num>
  <w:num w:numId="2" w16cid:durableId="642004357">
    <w:abstractNumId w:val="7"/>
  </w:num>
  <w:num w:numId="3" w16cid:durableId="1198159640">
    <w:abstractNumId w:val="6"/>
  </w:num>
  <w:num w:numId="4" w16cid:durableId="1246495770">
    <w:abstractNumId w:val="5"/>
  </w:num>
  <w:num w:numId="5" w16cid:durableId="805707814">
    <w:abstractNumId w:val="4"/>
  </w:num>
  <w:num w:numId="6" w16cid:durableId="672952483">
    <w:abstractNumId w:val="8"/>
  </w:num>
  <w:num w:numId="7" w16cid:durableId="1906838847">
    <w:abstractNumId w:val="3"/>
  </w:num>
  <w:num w:numId="8" w16cid:durableId="882180494">
    <w:abstractNumId w:val="2"/>
  </w:num>
  <w:num w:numId="9" w16cid:durableId="1952206511">
    <w:abstractNumId w:val="1"/>
  </w:num>
  <w:num w:numId="10" w16cid:durableId="1401247941">
    <w:abstractNumId w:val="0"/>
  </w:num>
  <w:num w:numId="11" w16cid:durableId="622884916">
    <w:abstractNumId w:val="16"/>
  </w:num>
  <w:num w:numId="12" w16cid:durableId="1061714549">
    <w:abstractNumId w:val="12"/>
  </w:num>
  <w:num w:numId="13" w16cid:durableId="631713612">
    <w:abstractNumId w:val="11"/>
  </w:num>
  <w:num w:numId="14" w16cid:durableId="1115057058">
    <w:abstractNumId w:val="10"/>
  </w:num>
  <w:num w:numId="15" w16cid:durableId="2113044098">
    <w:abstractNumId w:val="15"/>
  </w:num>
  <w:num w:numId="16" w16cid:durableId="304895143">
    <w:abstractNumId w:val="14"/>
  </w:num>
  <w:num w:numId="17" w16cid:durableId="12719342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00AB5"/>
    <w:rsid w:val="000139A3"/>
    <w:rsid w:val="0002181F"/>
    <w:rsid w:val="000E1C0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C7744"/>
    <w:rsid w:val="00407037"/>
    <w:rsid w:val="004239A3"/>
    <w:rsid w:val="004605D6"/>
    <w:rsid w:val="00490FF7"/>
    <w:rsid w:val="004A41B0"/>
    <w:rsid w:val="004B334A"/>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01AAD"/>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00AB5"/>
    <w:rsid w:val="00D325A9"/>
    <w:rsid w:val="00D36A8A"/>
    <w:rsid w:val="00D61409"/>
    <w:rsid w:val="00D6691E"/>
    <w:rsid w:val="00D71170"/>
    <w:rsid w:val="00DA1C92"/>
    <w:rsid w:val="00DA25D4"/>
    <w:rsid w:val="00DA6538"/>
    <w:rsid w:val="00E15E75"/>
    <w:rsid w:val="00E3107C"/>
    <w:rsid w:val="00E5262C"/>
    <w:rsid w:val="00EC7DC4"/>
    <w:rsid w:val="00ED30CF"/>
    <w:rsid w:val="00EE134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61756"/>
  <w15:chartTrackingRefBased/>
  <w15:docId w15:val="{959BC6A9-AE9C-4D55-B875-944DA70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0AB5"/>
    <w:rPr>
      <w:rFonts w:ascii="Calibri" w:hAnsi="Calibri" w:cs="Calibri"/>
      <w:sz w:val="24"/>
    </w:rPr>
  </w:style>
  <w:style w:type="paragraph" w:styleId="Heading1">
    <w:name w:val="heading 1"/>
    <w:aliases w:val="Pocket"/>
    <w:basedOn w:val="Normal"/>
    <w:next w:val="Normal"/>
    <w:link w:val="Heading1Char"/>
    <w:qFormat/>
    <w:rsid w:val="00D00A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0A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0A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No Spacing1, Ch,ta"/>
    <w:basedOn w:val="Normal"/>
    <w:next w:val="Normal"/>
    <w:link w:val="Heading4Char"/>
    <w:uiPriority w:val="3"/>
    <w:unhideWhenUsed/>
    <w:qFormat/>
    <w:rsid w:val="00D00A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0A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AB5"/>
  </w:style>
  <w:style w:type="character" w:customStyle="1" w:styleId="Heading1Char">
    <w:name w:val="Heading 1 Char"/>
    <w:aliases w:val="Pocket Char"/>
    <w:basedOn w:val="DefaultParagraphFont"/>
    <w:link w:val="Heading1"/>
    <w:rsid w:val="00D00A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0A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0AB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Ch Char"/>
    <w:basedOn w:val="DefaultParagraphFont"/>
    <w:link w:val="Heading4"/>
    <w:uiPriority w:val="3"/>
    <w:rsid w:val="00D00AB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00AB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00AB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D00AB5"/>
    <w:rPr>
      <w:b w:val="0"/>
      <w:sz w:val="24"/>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NoSpacing"/>
    <w:uiPriority w:val="99"/>
    <w:unhideWhenUsed/>
    <w:rsid w:val="00D00AB5"/>
    <w:rPr>
      <w:color w:val="auto"/>
      <w:u w:val="none"/>
    </w:rPr>
  </w:style>
  <w:style w:type="character" w:styleId="FollowedHyperlink">
    <w:name w:val="FollowedHyperlink"/>
    <w:basedOn w:val="DefaultParagraphFont"/>
    <w:uiPriority w:val="99"/>
    <w:semiHidden/>
    <w:unhideWhenUsed/>
    <w:rsid w:val="00D00AB5"/>
    <w:rPr>
      <w:color w:val="auto"/>
      <w:u w:val="none"/>
    </w:rPr>
  </w:style>
  <w:style w:type="paragraph" w:styleId="ListParagraph">
    <w:name w:val="List Paragraph"/>
    <w:aliases w:val="6 font"/>
    <w:basedOn w:val="Normal"/>
    <w:uiPriority w:val="99"/>
    <w:unhideWhenUsed/>
    <w:qFormat/>
    <w:rsid w:val="00D00AB5"/>
    <w:pPr>
      <w:ind w:left="720"/>
      <w:contextualSpacing/>
    </w:pPr>
  </w:style>
  <w:style w:type="paragraph" w:customStyle="1" w:styleId="textbold">
    <w:name w:val="text bold"/>
    <w:basedOn w:val="Normal"/>
    <w:link w:val="Emphasis"/>
    <w:autoRedefine/>
    <w:uiPriority w:val="7"/>
    <w:qFormat/>
    <w:rsid w:val="00D00AB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vd">
    <w:name w:val="vd"/>
    <w:basedOn w:val="Normal"/>
    <w:rsid w:val="00D00AB5"/>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D00AB5"/>
  </w:style>
  <w:style w:type="character" w:customStyle="1" w:styleId="dttext">
    <w:name w:val="dttext"/>
    <w:basedOn w:val="DefaultParagraphFont"/>
    <w:rsid w:val="00D00AB5"/>
  </w:style>
  <w:style w:type="character" w:styleId="Strong">
    <w:name w:val="Strong"/>
    <w:basedOn w:val="DefaultParagraphFont"/>
    <w:uiPriority w:val="22"/>
    <w:qFormat/>
    <w:rsid w:val="00D00AB5"/>
    <w:rPr>
      <w:b/>
      <w:bCs/>
    </w:rPr>
  </w:style>
  <w:style w:type="character" w:customStyle="1" w:styleId="text-uppercase">
    <w:name w:val="text-uppercase"/>
    <w:basedOn w:val="DefaultParagraphFont"/>
    <w:rsid w:val="00D00AB5"/>
  </w:style>
  <w:style w:type="character" w:customStyle="1" w:styleId="letter">
    <w:name w:val="letter"/>
    <w:basedOn w:val="DefaultParagraphFont"/>
    <w:rsid w:val="00D00AB5"/>
  </w:style>
  <w:style w:type="character" w:styleId="UnresolvedMention">
    <w:name w:val="Unresolved Mention"/>
    <w:basedOn w:val="DefaultParagraphFont"/>
    <w:uiPriority w:val="99"/>
    <w:semiHidden/>
    <w:unhideWhenUsed/>
    <w:rsid w:val="00D00AB5"/>
    <w:rPr>
      <w:color w:val="605E5C"/>
      <w:shd w:val="clear" w:color="auto" w:fill="E1DFDD"/>
    </w:rPr>
  </w:style>
  <w:style w:type="paragraph" w:customStyle="1" w:styleId="Emphasis1">
    <w:name w:val="Emphasis1"/>
    <w:basedOn w:val="Normal"/>
    <w:autoRedefine/>
    <w:uiPriority w:val="7"/>
    <w:qFormat/>
    <w:rsid w:val="00D00AB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Dont u"/>
    <w:basedOn w:val="Heading1"/>
    <w:link w:val="Hyperlink"/>
    <w:autoRedefine/>
    <w:uiPriority w:val="99"/>
    <w:qFormat/>
    <w:rsid w:val="00D00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C7744"/>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265964621000515%20accessed%2012/12/21" TargetMode="External"/><Relationship Id="rId18" Type="http://schemas.openxmlformats.org/officeDocument/2006/relationships/hyperlink" Target="https://hbr.org/search?term=elsbeth%20johnson&amp;search_type=search-all" TargetMode="External"/><Relationship Id="rId26" Type="http://schemas.openxmlformats.org/officeDocument/2006/relationships/hyperlink" Target="http://www.jessicachenweiss.com/uploads/3/0/6/3/30636001/19-01-24-elite-statements-isq-ca.pdf" TargetMode="External"/><Relationship Id="rId39" Type="http://schemas.openxmlformats.org/officeDocument/2006/relationships/image" Target="media/image1.PNG"/><Relationship Id="rId21" Type="http://schemas.openxmlformats.org/officeDocument/2006/relationships/hyperlink" Target="https://www.technologyreview.com/2021/01/21/1016513/china-private-commercial-space-industry-dominance/" TargetMode="External"/><Relationship Id="rId34" Type="http://schemas.openxmlformats.org/officeDocument/2006/relationships/hyperlink" Target="https://www.technologyreview.com/2019/06/26/134510/asteroid-mining-bubble-burst-history/" TargetMode="External"/><Relationship Id="rId42" Type="http://schemas.openxmlformats.org/officeDocument/2006/relationships/fontTable" Target="fontTable.xml"/><Relationship Id="rId7"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 Type="http://schemas.openxmlformats.org/officeDocument/2006/relationships/numbering" Target="numbering.xml"/><Relationship Id="rId16" Type="http://schemas.openxmlformats.org/officeDocument/2006/relationships/hyperlink" Target="https://www.metabolic.nl/news/could-a-rare-metals-shortage-disrupt-the-global-renewable-energy-transition/" TargetMode="External"/><Relationship Id="rId20" Type="http://schemas.openxmlformats.org/officeDocument/2006/relationships/hyperlink" Target="https://hbr.org/2011/06/what-the-west-doesnt-get-about-china" TargetMode="External"/><Relationship Id="rId29" Type="http://schemas.openxmlformats.org/officeDocument/2006/relationships/hyperlink" Target="https://astroscale.com/space-debris_/" TargetMode="External"/><Relationship Id="rId41" Type="http://schemas.openxmlformats.org/officeDocument/2006/relationships/hyperlink" Target="https://www.space.com/13515-asteroid-deflection-space-weapons.html" TargetMode="External"/><Relationship Id="rId1" Type="http://schemas.openxmlformats.org/officeDocument/2006/relationships/customXml" Target="../customXml/item1.xml"/><Relationship Id="rId6" Type="http://schemas.openxmlformats.org/officeDocument/2006/relationships/hyperlink" Target="https://www.law.cornell.edu/uscode/text/6/1501" TargetMode="External"/><Relationship Id="rId11" Type="http://schemas.openxmlformats.org/officeDocument/2006/relationships/hyperlink" Target="https://www.sciencedirect.com/topics/social-sciences/economies-of-scale" TargetMode="External"/><Relationship Id="rId24" Type="http://schemas.openxmlformats.org/officeDocument/2006/relationships/hyperlink" Target="https://archive.md/o/bc9l4/https:/spacenews.com/spacety-releases-first-sar-images/" TargetMode="External"/><Relationship Id="rId32" Type="http://schemas.openxmlformats.org/officeDocument/2006/relationships/hyperlink" Target="https://www.forbes.com/investment-funds/dsi/" TargetMode="External"/><Relationship Id="rId37" Type="http://schemas.openxmlformats.org/officeDocument/2006/relationships/hyperlink" Target="https://consensys.net/" TargetMode="External"/><Relationship Id="rId40" Type="http://schemas.openxmlformats.org/officeDocument/2006/relationships/hyperlink" Target="http://www.collectspace.com/news/news-112421a-nasa-dart-asteroid-redirection-launch.html%20accessed%204/9/22" TargetMode="External"/><Relationship Id="rId5" Type="http://schemas.openxmlformats.org/officeDocument/2006/relationships/webSettings" Target="webSettings.xml"/><Relationship Id="rId15" Type="http://schemas.openxmlformats.org/officeDocument/2006/relationships/hyperlink" Target="https://www.thenation.com/article/how-resource-scarcity-and-climate-change-could-produce-global-explosion/" TargetMode="External"/><Relationship Id="rId23" Type="http://schemas.openxmlformats.org/officeDocument/2006/relationships/hyperlink" Target="https://archive.md/o/bc9l4/https:/www.ida.org/-/media/feature/publications/e/ev/evaluation-of-chinas-commercial-space-sector/d-10873.ashx" TargetMode="External"/><Relationship Id="rId28" Type="http://schemas.openxmlformats.org/officeDocument/2006/relationships/hyperlink" Target="https://origin.space/" TargetMode="External"/><Relationship Id="rId36" Type="http://schemas.openxmlformats.org/officeDocument/2006/relationships/hyperlink" Target="https://www.forbes.com/companies/google" TargetMode="External"/><Relationship Id="rId10" Type="http://schemas.openxmlformats.org/officeDocument/2006/relationships/hyperlink" Target="https://www.sciencedirect.com/topics/social-sciences/monopolies" TargetMode="External"/><Relationship Id="rId19" Type="http://schemas.openxmlformats.org/officeDocument/2006/relationships/hyperlink" Target="https://hbr.org/2021/05/what-the-west-gets-wrong-about-china%20accessed%2012/14/21" TargetMode="External"/><Relationship Id="rId31" Type="http://schemas.openxmlformats.org/officeDocument/2006/relationships/hyperlink" Target="https://www.washingtontimes.com/news/2020/oct/1/china-determined-to-dominate-future-mining-with-or/" TargetMode="External"/><Relationship Id="rId4" Type="http://schemas.openxmlformats.org/officeDocument/2006/relationships/settings" Target="settings.xml"/><Relationship Id="rId9" Type="http://schemas.openxmlformats.org/officeDocument/2006/relationships/hyperlink" Target="https://www.sciencedirect.com/topics/social-sciences/astronomical-systems" TargetMode="External"/><Relationship Id="rId14" Type="http://schemas.openxmlformats.org/officeDocument/2006/relationships/hyperlink" Target="https://www.linkedin.com/pulse/asteroid-mining-necessary-answer-mineral-scarcity-de-crombrugghe" TargetMode="External"/><Relationship Id="rId22" Type="http://schemas.openxmlformats.org/officeDocument/2006/relationships/hyperlink" Target="https://archive.md/o/bc9l4/www.cpppc.org/en/zy/994006.jhtml" TargetMode="External"/><Relationship Id="rId27" Type="http://schemas.openxmlformats.org/officeDocument/2006/relationships/hyperlink" Target="https://www.washingtontimes.com/news/2020/oct/1/china-determined-to-dominate-future-mining-with-or/" TargetMode="External"/><Relationship Id="rId30" Type="http://schemas.openxmlformats.org/officeDocument/2006/relationships/hyperlink" Target="https://b612foundation.org/b612-official-statement-nasa-following-canceled-space-agreement-act/" TargetMode="External"/><Relationship Id="rId35" Type="http://schemas.openxmlformats.org/officeDocument/2006/relationships/hyperlink" Target="https://www.forbes.com/companies/google" TargetMode="External"/><Relationship Id="rId43" Type="http://schemas.openxmlformats.org/officeDocument/2006/relationships/theme" Target="theme/theme1.xml"/><Relationship Id="rId8" Type="http://schemas.openxmlformats.org/officeDocument/2006/relationships/hyperlink" Target="https://www.sciencedirect.com/science/article/pii/S0265964621000515%20accessed%2012/12/21" TargetMode="External"/><Relationship Id="rId3" Type="http://schemas.openxmlformats.org/officeDocument/2006/relationships/styles" Target="styles.xml"/><Relationship Id="rId12" Type="http://schemas.openxmlformats.org/officeDocument/2006/relationships/hyperlink" Target="https://www.sciencedirect.com/topics/social-sciences/space-sciences" TargetMode="External"/><Relationship Id="rId17" Type="http://schemas.openxmlformats.org/officeDocument/2006/relationships/hyperlink" Target="https://hbr.org/search?term=rana%20mitter&amp;search_type=search-all" TargetMode="External"/><Relationship Id="rId25" Type="http://schemas.openxmlformats.org/officeDocument/2006/relationships/hyperlink" Target="https://archive.md/o/bc9l4/https:/www.bbc.com/news/science-environment-54076895" TargetMode="External"/><Relationship Id="rId33" Type="http://schemas.openxmlformats.org/officeDocument/2006/relationships/hyperlink" Target="https://www.forbes.com/investment-funds/dsi/" TargetMode="External"/><Relationship Id="rId38" Type="http://schemas.openxmlformats.org/officeDocument/2006/relationships/hyperlink" Target="https://www.bradford-spac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20243</Words>
  <Characters>115387</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2022-04-09T19:59:00Z</dcterms:created>
  <dcterms:modified xsi:type="dcterms:W3CDTF">2022-04-09T20:24:00Z</dcterms:modified>
</cp:coreProperties>
</file>