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4F46E" w14:textId="420A9A74" w:rsidR="00A95652" w:rsidRDefault="005B3199" w:rsidP="005B3199">
      <w:pPr>
        <w:pStyle w:val="Heading2"/>
      </w:pPr>
      <w:r>
        <w:t>1NC</w:t>
      </w:r>
    </w:p>
    <w:p w14:paraId="03C86C03" w14:textId="0FEE0978" w:rsidR="005B3199" w:rsidRDefault="005B3199" w:rsidP="005B3199">
      <w:pPr>
        <w:pStyle w:val="Heading3"/>
      </w:pPr>
      <w:r>
        <w:t>1NC – OFF</w:t>
      </w:r>
    </w:p>
    <w:p w14:paraId="6BB4BAB1" w14:textId="77777777" w:rsidR="00FD2B8C" w:rsidRPr="00F64B64" w:rsidRDefault="00FD2B8C" w:rsidP="00FD2B8C">
      <w:pPr>
        <w:pStyle w:val="Heading4"/>
      </w:pPr>
      <w:r w:rsidRPr="00F64B64">
        <w:t xml:space="preserve">1] Interpretation: The affirmative must defend an </w:t>
      </w:r>
      <w:r w:rsidRPr="00F64B64">
        <w:rPr>
          <w:u w:val="single"/>
        </w:rPr>
        <w:t>unconditional</w:t>
      </w:r>
      <w:r w:rsidRPr="00F64B64">
        <w:t xml:space="preserve"> right to strike. This means that the Affirmative must defend that </w:t>
      </w:r>
      <w:r w:rsidRPr="00F64B64">
        <w:rPr>
          <w:u w:val="single"/>
        </w:rPr>
        <w:t>anyone</w:t>
      </w:r>
      <w:r w:rsidRPr="00F64B64">
        <w:t xml:space="preserve"> regardless of job or occupation has a fundamental right to strike. </w:t>
      </w:r>
    </w:p>
    <w:p w14:paraId="0F6B112A" w14:textId="77777777" w:rsidR="00FD2B8C" w:rsidRPr="00F64B64" w:rsidRDefault="00FD2B8C" w:rsidP="00FD2B8C">
      <w:r w:rsidRPr="00F64B64">
        <w:rPr>
          <w:rStyle w:val="Style13ptBold"/>
        </w:rPr>
        <w:t>Merriam Webster ND</w:t>
      </w:r>
      <w:r w:rsidRPr="00F64B64">
        <w:t xml:space="preserve">, </w:t>
      </w:r>
      <w:hyperlink r:id="rId6" w:history="1">
        <w:r w:rsidRPr="00F64B64">
          <w:rPr>
            <w:rStyle w:val="Hyperlink"/>
          </w:rPr>
          <w:t>https://www.merriam-webster.com/dictionary/unconditional</w:t>
        </w:r>
      </w:hyperlink>
      <w:r w:rsidRPr="00F64B64">
        <w:t xml:space="preserve"> //</w:t>
      </w:r>
      <w:proofErr w:type="spellStart"/>
      <w:r w:rsidRPr="00F64B64">
        <w:t>sid</w:t>
      </w:r>
      <w:proofErr w:type="spellEnd"/>
    </w:p>
    <w:p w14:paraId="197E2B49" w14:textId="77777777" w:rsidR="00FD2B8C" w:rsidRPr="00F64B64" w:rsidRDefault="00FD2B8C" w:rsidP="00FD2B8C">
      <w:r w:rsidRPr="00F64B64">
        <w:rPr>
          <w:rStyle w:val="Emphasis"/>
          <w:highlight w:val="green"/>
        </w:rPr>
        <w:t>not</w:t>
      </w:r>
      <w:r w:rsidRPr="00F64B64">
        <w:rPr>
          <w:rStyle w:val="StyleUnderline"/>
          <w:highlight w:val="green"/>
        </w:rPr>
        <w:t xml:space="preserve"> </w:t>
      </w:r>
      <w:r w:rsidRPr="00F64B64">
        <w:rPr>
          <w:rStyle w:val="StyleUnderline"/>
        </w:rPr>
        <w:t>conditional</w:t>
      </w:r>
      <w:r w:rsidRPr="00F64B64">
        <w:t xml:space="preserve"> or </w:t>
      </w:r>
      <w:r w:rsidRPr="00F64B64">
        <w:rPr>
          <w:rStyle w:val="Emphasis"/>
          <w:highlight w:val="green"/>
        </w:rPr>
        <w:t>limited</w:t>
      </w:r>
      <w:r w:rsidRPr="00F64B64">
        <w:rPr>
          <w:highlight w:val="green"/>
        </w:rPr>
        <w:t> </w:t>
      </w:r>
      <w:r w:rsidRPr="00F64B64">
        <w:t>: </w:t>
      </w:r>
      <w:hyperlink r:id="rId7" w:history="1">
        <w:r w:rsidRPr="00F64B64">
          <w:rPr>
            <w:rStyle w:val="Hyperlink"/>
          </w:rPr>
          <w:t>ABSOLUTE</w:t>
        </w:r>
      </w:hyperlink>
      <w:r w:rsidRPr="00F64B64">
        <w:t>, </w:t>
      </w:r>
      <w:hyperlink r:id="rId8" w:history="1">
        <w:r w:rsidRPr="00F64B64">
          <w:rPr>
            <w:rStyle w:val="Hyperlink"/>
          </w:rPr>
          <w:t>UNQUALIFIED</w:t>
        </w:r>
      </w:hyperlink>
    </w:p>
    <w:p w14:paraId="184F5DBF" w14:textId="77777777" w:rsidR="00FD2B8C" w:rsidRPr="00F64B64" w:rsidRDefault="00FD2B8C" w:rsidP="00FD2B8C">
      <w:pPr>
        <w:pStyle w:val="Heading4"/>
      </w:pPr>
      <w:r w:rsidRPr="00F64B64">
        <w:t xml:space="preserve">2] Violation – They only grant the Right to Strike to </w:t>
      </w:r>
      <w:r>
        <w:t xml:space="preserve">prison workers </w:t>
      </w:r>
      <w:r w:rsidRPr="00F64B64">
        <w:t xml:space="preserve">That by definition is a </w:t>
      </w:r>
      <w:r w:rsidRPr="00F64B64">
        <w:rPr>
          <w:u w:val="single"/>
        </w:rPr>
        <w:t>condition</w:t>
      </w:r>
      <w:r w:rsidRPr="00F64B64">
        <w:t xml:space="preserve"> since they </w:t>
      </w:r>
      <w:r w:rsidRPr="00F64B64">
        <w:rPr>
          <w:u w:val="single"/>
        </w:rPr>
        <w:t>condition</w:t>
      </w:r>
      <w:r w:rsidRPr="00F64B64">
        <w:t xml:space="preserve"> the right to strike on a particular occupation. </w:t>
      </w:r>
    </w:p>
    <w:p w14:paraId="37CC3424" w14:textId="77777777" w:rsidR="00FD2B8C" w:rsidRPr="00F64B64" w:rsidRDefault="00FD2B8C" w:rsidP="00FD2B8C">
      <w:pPr>
        <w:rPr>
          <w:rStyle w:val="Style13ptBold"/>
          <w:b w:val="0"/>
          <w:bCs w:val="0"/>
          <w:sz w:val="16"/>
        </w:rPr>
      </w:pPr>
      <w:r w:rsidRPr="00F64B64">
        <w:rPr>
          <w:rStyle w:val="Style13ptBold"/>
        </w:rPr>
        <w:t>Jensen ’18</w:t>
      </w:r>
      <w:r w:rsidRPr="00F64B64">
        <w:rPr>
          <w:rStyle w:val="Style13ptBold"/>
          <w:b w:val="0"/>
        </w:rPr>
        <w:t xml:space="preserve"> </w:t>
      </w:r>
      <w:r w:rsidRPr="00F64B64">
        <w:rPr>
          <w:sz w:val="16"/>
        </w:rPr>
        <w:t xml:space="preserve">(Eric; co-director of the Stanford Rule of Law Program, in collaboration with USAID, The Asia Foundation, and Stanford Law School; April 2018; “Introduction to the Laws of Timor-Leste”; Stanford Law School; </w:t>
      </w:r>
      <w:hyperlink r:id="rId9" w:history="1">
        <w:r w:rsidRPr="00F64B64">
          <w:rPr>
            <w:rStyle w:val="Hyperlink"/>
            <w:sz w:val="16"/>
          </w:rPr>
          <w:t>https://law.stanford.edu/wp-content/uploads/2018/04/Timor-Leste-Constitutional-Rights.pdf</w:t>
        </w:r>
      </w:hyperlink>
      <w:r w:rsidRPr="00F64B64">
        <w:rPr>
          <w:sz w:val="16"/>
        </w:rPr>
        <w:t>; Accessed: 10-30-2021; AU)</w:t>
      </w:r>
    </w:p>
    <w:p w14:paraId="2FF9150F" w14:textId="77777777" w:rsidR="00FD2B8C" w:rsidRDefault="00FD2B8C" w:rsidP="00FD2B8C">
      <w:pPr>
        <w:rPr>
          <w:sz w:val="16"/>
        </w:rPr>
      </w:pPr>
      <w:r w:rsidRPr="00F64B64">
        <w:rPr>
          <w:u w:val="single"/>
        </w:rPr>
        <w:t>If individuals want to defend their rights at work</w:t>
      </w:r>
      <w:r w:rsidRPr="00F64B64">
        <w:rPr>
          <w:sz w:val="16"/>
        </w:rPr>
        <w:t xml:space="preserve">, </w:t>
      </w:r>
      <w:r w:rsidRPr="00F64B64">
        <w:rPr>
          <w:u w:val="single"/>
        </w:rPr>
        <w:t xml:space="preserve">the </w:t>
      </w:r>
      <w:r w:rsidRPr="00F64B64">
        <w:rPr>
          <w:highlight w:val="green"/>
          <w:u w:val="single"/>
        </w:rPr>
        <w:t>Constitution gives</w:t>
      </w:r>
      <w:r w:rsidRPr="00F64B64">
        <w:rPr>
          <w:u w:val="single"/>
        </w:rPr>
        <w:t xml:space="preserve"> them the </w:t>
      </w:r>
      <w:r w:rsidRPr="00F64B64">
        <w:rPr>
          <w:highlight w:val="green"/>
          <w:u w:val="single"/>
        </w:rPr>
        <w:t>right</w:t>
      </w:r>
      <w:r w:rsidRPr="00F64B64">
        <w:rPr>
          <w:sz w:val="16"/>
        </w:rPr>
        <w:t xml:space="preserve"> form trade unions and </w:t>
      </w:r>
      <w:r w:rsidRPr="00F64B64">
        <w:rPr>
          <w:highlight w:val="green"/>
          <w:u w:val="single"/>
        </w:rPr>
        <w:t>to strike</w:t>
      </w:r>
      <w:r w:rsidRPr="00F64B64">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F64B64">
        <w:rPr>
          <w:u w:val="single"/>
        </w:rPr>
        <w:t>Individuals have the right to strike</w:t>
      </w:r>
      <w:r w:rsidRPr="00F64B64">
        <w:rPr>
          <w:sz w:val="16"/>
        </w:rPr>
        <w:t xml:space="preserve">. </w:t>
      </w:r>
      <w:r w:rsidRPr="00F64B64">
        <w:rPr>
          <w:u w:val="single"/>
        </w:rPr>
        <w:t>If they feel that their employer is not respecting their rights or interests</w:t>
      </w:r>
      <w:r w:rsidRPr="00F64B64">
        <w:rPr>
          <w:sz w:val="16"/>
        </w:rPr>
        <w:t xml:space="preserve">, </w:t>
      </w:r>
      <w:r w:rsidRPr="00F64B64">
        <w:rPr>
          <w:u w:val="single"/>
        </w:rPr>
        <w:t>employees can refuse to work</w:t>
      </w:r>
      <w:r w:rsidRPr="00F64B64">
        <w:rPr>
          <w:sz w:val="16"/>
        </w:rPr>
        <w:t xml:space="preserve"> in protest. </w:t>
      </w:r>
      <w:r w:rsidRPr="00F64B64">
        <w:rPr>
          <w:u w:val="single"/>
        </w:rPr>
        <w:t>The Constitution creates a duty that during a strike</w:t>
      </w:r>
      <w:r w:rsidRPr="00F64B64">
        <w:rPr>
          <w:sz w:val="16"/>
        </w:rPr>
        <w:t xml:space="preserve">, </w:t>
      </w:r>
      <w:r w:rsidRPr="00F64B64">
        <w:rPr>
          <w:u w:val="single"/>
        </w:rPr>
        <w:t>the employer still has to maintain equipment and provide for safety</w:t>
      </w:r>
      <w:r w:rsidRPr="00F64B64">
        <w:rPr>
          <w:sz w:val="16"/>
        </w:rPr>
        <w:t xml:space="preserve">. </w:t>
      </w:r>
      <w:r w:rsidRPr="00F64B64">
        <w:rPr>
          <w:highlight w:val="green"/>
          <w:u w:val="single"/>
        </w:rPr>
        <w:t xml:space="preserve">Individuals’ right to strike is </w:t>
      </w:r>
      <w:r w:rsidRPr="00F64B64">
        <w:rPr>
          <w:b/>
          <w:bCs/>
          <w:highlight w:val="green"/>
          <w:u w:val="single"/>
        </w:rPr>
        <w:t>limited</w:t>
      </w:r>
      <w:r w:rsidRPr="00F64B64">
        <w:rPr>
          <w:b/>
          <w:bCs/>
          <w:u w:val="single"/>
        </w:rPr>
        <w:t xml:space="preserve"> </w:t>
      </w:r>
      <w:r w:rsidRPr="00F64B64">
        <w:rPr>
          <w:b/>
          <w:bCs/>
          <w:highlight w:val="green"/>
          <w:u w:val="single"/>
        </w:rPr>
        <w:t>by</w:t>
      </w:r>
      <w:r w:rsidRPr="00F64B64">
        <w:rPr>
          <w:b/>
          <w:bCs/>
          <w:u w:val="single"/>
        </w:rPr>
        <w:t xml:space="preserve"> the </w:t>
      </w:r>
      <w:r w:rsidRPr="00F64B64">
        <w:rPr>
          <w:b/>
          <w:bCs/>
          <w:highlight w:val="green"/>
          <w:u w:val="single"/>
        </w:rPr>
        <w:t>law</w:t>
      </w:r>
      <w:r w:rsidRPr="00F64B64">
        <w:rPr>
          <w:sz w:val="16"/>
        </w:rPr>
        <w:t xml:space="preserve">. The Constitution states that </w:t>
      </w:r>
      <w:r w:rsidRPr="00F64B64">
        <w:rPr>
          <w:u w:val="single"/>
        </w:rPr>
        <w:t xml:space="preserve">the </w:t>
      </w:r>
      <w:r w:rsidRPr="00F64B64">
        <w:rPr>
          <w:highlight w:val="green"/>
          <w:u w:val="single"/>
        </w:rPr>
        <w:t xml:space="preserve">right to strike is </w:t>
      </w:r>
      <w:r w:rsidRPr="00F64B64">
        <w:rPr>
          <w:b/>
          <w:bCs/>
          <w:highlight w:val="green"/>
          <w:u w:val="single"/>
        </w:rPr>
        <w:t>conditional</w:t>
      </w:r>
      <w:r w:rsidRPr="00F64B64">
        <w:rPr>
          <w:highlight w:val="green"/>
          <w:u w:val="single"/>
        </w:rPr>
        <w:t xml:space="preserve"> on</w:t>
      </w:r>
      <w:r w:rsidRPr="00F64B64">
        <w:rPr>
          <w:u w:val="single"/>
        </w:rPr>
        <w:t xml:space="preserve"> the </w:t>
      </w:r>
      <w:r w:rsidRPr="00F64B64">
        <w:rPr>
          <w:highlight w:val="green"/>
          <w:u w:val="single"/>
        </w:rPr>
        <w:t xml:space="preserve">strike being </w:t>
      </w:r>
      <w:r w:rsidRPr="00F64B64">
        <w:rPr>
          <w:b/>
          <w:bCs/>
          <w:highlight w:val="green"/>
          <w:u w:val="single"/>
        </w:rPr>
        <w:t>compliant</w:t>
      </w:r>
      <w:r w:rsidRPr="00F64B64">
        <w:rPr>
          <w:highlight w:val="green"/>
          <w:u w:val="single"/>
        </w:rPr>
        <w:t xml:space="preserve"> with legal regulations</w:t>
      </w:r>
      <w:r w:rsidRPr="00F64B64">
        <w:rPr>
          <w:sz w:val="16"/>
        </w:rPr>
        <w:t xml:space="preserve"> that the government creates. </w:t>
      </w:r>
      <w:r w:rsidRPr="00F64B64">
        <w:rPr>
          <w:highlight w:val="green"/>
          <w:u w:val="single"/>
        </w:rPr>
        <w:t>This means</w:t>
      </w:r>
      <w:r w:rsidRPr="00F64B64">
        <w:rPr>
          <w:u w:val="single"/>
        </w:rPr>
        <w:t xml:space="preserve"> that </w:t>
      </w:r>
      <w:r w:rsidRPr="00F64B64">
        <w:rPr>
          <w:highlight w:val="green"/>
          <w:u w:val="single"/>
        </w:rPr>
        <w:t xml:space="preserve">the </w:t>
      </w:r>
      <w:r w:rsidRPr="00F64B64">
        <w:rPr>
          <w:b/>
          <w:bCs/>
          <w:highlight w:val="green"/>
          <w:u w:val="single"/>
        </w:rPr>
        <w:t>government can pass laws</w:t>
      </w:r>
      <w:r w:rsidRPr="00F64B64">
        <w:rPr>
          <w:highlight w:val="green"/>
          <w:u w:val="single"/>
        </w:rPr>
        <w:t xml:space="preserve"> that limit </w:t>
      </w:r>
      <w:r w:rsidRPr="00F64B64">
        <w:rPr>
          <w:b/>
          <w:bCs/>
          <w:highlight w:val="green"/>
          <w:u w:val="single"/>
        </w:rPr>
        <w:t>when and how</w:t>
      </w:r>
      <w:r w:rsidRPr="00F64B64">
        <w:rPr>
          <w:highlight w:val="green"/>
          <w:u w:val="single"/>
        </w:rPr>
        <w:t xml:space="preserve"> individuals can exercise</w:t>
      </w:r>
      <w:r w:rsidRPr="00F64B64">
        <w:rPr>
          <w:u w:val="single"/>
        </w:rPr>
        <w:t xml:space="preserve"> their </w:t>
      </w:r>
      <w:r w:rsidRPr="00F64B64">
        <w:rPr>
          <w:highlight w:val="green"/>
          <w:u w:val="single"/>
        </w:rPr>
        <w:t>right to strike</w:t>
      </w:r>
      <w:r w:rsidRPr="00F64B64">
        <w:rPr>
          <w:u w:val="single"/>
        </w:rPr>
        <w:t>.</w:t>
      </w:r>
      <w:r w:rsidRPr="00F64B64">
        <w:rPr>
          <w:sz w:val="16"/>
        </w:rPr>
        <w:t xml:space="preserve"> The right to strike is important to give individuals the power to defend their labor rights.</w:t>
      </w:r>
    </w:p>
    <w:p w14:paraId="186AC5C1" w14:textId="77777777" w:rsidR="00FD2B8C" w:rsidRPr="00F64B64" w:rsidRDefault="00FD2B8C" w:rsidP="00FD2B8C">
      <w:pPr>
        <w:pStyle w:val="Heading4"/>
      </w:pPr>
      <w:r w:rsidRPr="00F64B64">
        <w:t xml:space="preserve">3] Standards – </w:t>
      </w:r>
    </w:p>
    <w:p w14:paraId="53314F16" w14:textId="77777777" w:rsidR="00FD2B8C" w:rsidRPr="00F64B64" w:rsidRDefault="00FD2B8C" w:rsidP="00FD2B8C">
      <w:pPr>
        <w:pStyle w:val="Heading4"/>
      </w:pPr>
      <w:r w:rsidRPr="00F64B64">
        <w:t xml:space="preserve">a] </w:t>
      </w:r>
      <w:r w:rsidRPr="00F64B64">
        <w:rPr>
          <w:u w:val="single"/>
        </w:rPr>
        <w:t>Limits</w:t>
      </w:r>
      <w:r w:rsidRPr="00F64B64">
        <w:t xml:space="preserve"> – there are endless conditions the </w:t>
      </w:r>
      <w:proofErr w:type="spellStart"/>
      <w:r w:rsidRPr="00F64B64">
        <w:t>aff</w:t>
      </w:r>
      <w:proofErr w:type="spellEnd"/>
      <w:r w:rsidRPr="00F64B64">
        <w:t xml:space="preserve"> can place on the right to strike – </w:t>
      </w:r>
      <w:proofErr w:type="spellStart"/>
      <w:r w:rsidRPr="00F64B64">
        <w:t>i.e</w:t>
      </w:r>
      <w:proofErr w:type="spellEnd"/>
      <w:r w:rsidRPr="00F64B64">
        <w:t xml:space="preserve"> based on occupation, national holidays, location of strike, etc. That makes the topic untenable since the </w:t>
      </w:r>
      <w:proofErr w:type="spellStart"/>
      <w:r w:rsidRPr="00F64B64">
        <w:t>Aff</w:t>
      </w:r>
      <w:proofErr w:type="spellEnd"/>
      <w:r w:rsidRPr="00F64B64">
        <w:t xml:space="preserve"> can just infinitely specify any condition or permutation of conditions which makes predictable preparation and in-depth clash </w:t>
      </w:r>
      <w:r w:rsidRPr="00F64B64">
        <w:rPr>
          <w:u w:val="single"/>
        </w:rPr>
        <w:t>impossible</w:t>
      </w:r>
      <w:r w:rsidRPr="00F64B64">
        <w:t>.</w:t>
      </w:r>
    </w:p>
    <w:p w14:paraId="25B3CDE5" w14:textId="77777777" w:rsidR="00FD2B8C" w:rsidRPr="00F64B64" w:rsidRDefault="00FD2B8C" w:rsidP="00FD2B8C">
      <w:pPr>
        <w:pStyle w:val="Heading4"/>
      </w:pPr>
      <w:r w:rsidRPr="00F64B64">
        <w:t xml:space="preserve">b] </w:t>
      </w:r>
      <w:r w:rsidRPr="00F64B64">
        <w:rPr>
          <w:u w:val="single"/>
        </w:rPr>
        <w:t>Neg Ground</w:t>
      </w:r>
      <w:r w:rsidRPr="00F64B64">
        <w:t xml:space="preserve"> – specifying scenarios lets </w:t>
      </w:r>
      <w:proofErr w:type="spellStart"/>
      <w:r w:rsidRPr="00F64B64">
        <w:t>affs</w:t>
      </w:r>
      <w:proofErr w:type="spellEnd"/>
      <w:r w:rsidRPr="00F64B64">
        <w:t xml:space="preserve"> </w:t>
      </w:r>
      <w:r w:rsidRPr="00F64B64">
        <w:rPr>
          <w:u w:val="single"/>
        </w:rPr>
        <w:t>spike out</w:t>
      </w:r>
      <w:r w:rsidRPr="00F64B64">
        <w:t xml:space="preserve"> of </w:t>
      </w:r>
      <w:r w:rsidRPr="00F64B64">
        <w:rPr>
          <w:u w:val="single"/>
        </w:rPr>
        <w:t>core</w:t>
      </w:r>
      <w:r w:rsidRPr="00F64B64">
        <w:t xml:space="preserve">, </w:t>
      </w:r>
      <w:r w:rsidRPr="00F64B64">
        <w:rPr>
          <w:u w:val="single"/>
        </w:rPr>
        <w:t>reduction</w:t>
      </w:r>
      <w:r w:rsidRPr="00F64B64">
        <w:t xml:space="preserve">-based </w:t>
      </w:r>
      <w:proofErr w:type="spellStart"/>
      <w:r w:rsidRPr="00F64B64">
        <w:t>disads</w:t>
      </w:r>
      <w:proofErr w:type="spellEnd"/>
      <w:r w:rsidRPr="00F64B64">
        <w:t xml:space="preserve"> like </w:t>
      </w:r>
      <w:proofErr w:type="spellStart"/>
      <w:r w:rsidRPr="00F64B64">
        <w:t>Bizcon</w:t>
      </w:r>
      <w:proofErr w:type="spellEnd"/>
      <w:r w:rsidRPr="00F64B64">
        <w:t xml:space="preserve"> and Small Businesses. Links are already </w:t>
      </w:r>
      <w:r w:rsidRPr="00F64B64">
        <w:rPr>
          <w:u w:val="single"/>
        </w:rPr>
        <w:t>non-existent</w:t>
      </w:r>
      <w:r w:rsidRPr="00F64B64">
        <w:t xml:space="preserve"> on this topic – letting </w:t>
      </w:r>
      <w:proofErr w:type="spellStart"/>
      <w:r w:rsidRPr="00F64B64">
        <w:t>affs</w:t>
      </w:r>
      <w:proofErr w:type="spellEnd"/>
      <w:r w:rsidRPr="00F64B64">
        <w:t xml:space="preserve"> impose restrictions on RTS makes it even </w:t>
      </w:r>
      <w:r w:rsidRPr="00F64B64">
        <w:rPr>
          <w:u w:val="single"/>
        </w:rPr>
        <w:t>narrower</w:t>
      </w:r>
      <w:r w:rsidRPr="00F64B64">
        <w:t>.</w:t>
      </w:r>
    </w:p>
    <w:p w14:paraId="7DEE87EE" w14:textId="77777777" w:rsidR="00FD2B8C" w:rsidRPr="00F64B64" w:rsidRDefault="00FD2B8C" w:rsidP="00FD2B8C">
      <w:pPr>
        <w:pStyle w:val="Heading4"/>
      </w:pPr>
      <w:r w:rsidRPr="00F64B64">
        <w:t xml:space="preserve">4] </w:t>
      </w:r>
      <w:r w:rsidRPr="00F64B64">
        <w:rPr>
          <w:u w:val="single"/>
        </w:rPr>
        <w:t>TVA</w:t>
      </w:r>
      <w:r w:rsidRPr="00F64B64">
        <w:t xml:space="preserve"> – establish a right to strike and read Teacher Unions as an Advantage.</w:t>
      </w:r>
    </w:p>
    <w:p w14:paraId="42E1A913" w14:textId="77777777" w:rsidR="00FD2B8C" w:rsidRPr="00F64B64" w:rsidRDefault="00FD2B8C" w:rsidP="00FD2B8C">
      <w:pPr>
        <w:pStyle w:val="Heading4"/>
      </w:pPr>
      <w:r w:rsidRPr="00F64B64">
        <w:t xml:space="preserve">5] </w:t>
      </w:r>
      <w:r w:rsidRPr="00F64B64">
        <w:rPr>
          <w:u w:val="single"/>
        </w:rPr>
        <w:t>Paradigm Issues</w:t>
      </w:r>
      <w:r w:rsidRPr="00F64B64">
        <w:t xml:space="preserve"> – </w:t>
      </w:r>
    </w:p>
    <w:p w14:paraId="6620223B" w14:textId="77777777" w:rsidR="00FD2B8C" w:rsidRPr="00F64B64" w:rsidRDefault="00FD2B8C" w:rsidP="00FD2B8C">
      <w:pPr>
        <w:pStyle w:val="Heading4"/>
      </w:pPr>
      <w:r w:rsidRPr="00F64B64">
        <w:t xml:space="preserve">a] Topicality is </w:t>
      </w:r>
      <w:r w:rsidRPr="00F64B64">
        <w:rPr>
          <w:u w:val="single"/>
        </w:rPr>
        <w:t>Drop the Debater</w:t>
      </w:r>
      <w:r w:rsidRPr="00F64B64">
        <w:t xml:space="preserve"> – it’s a fundamental baseline for debate-ability.</w:t>
      </w:r>
    </w:p>
    <w:p w14:paraId="79CE1396" w14:textId="77777777" w:rsidR="00FD2B8C" w:rsidRPr="00F64B64" w:rsidRDefault="00FD2B8C" w:rsidP="00FD2B8C">
      <w:pPr>
        <w:pStyle w:val="Heading4"/>
      </w:pPr>
      <w:r w:rsidRPr="00F64B64">
        <w:t xml:space="preserve">b] </w:t>
      </w:r>
      <w:r w:rsidRPr="00F64B64">
        <w:rPr>
          <w:u w:val="single"/>
        </w:rPr>
        <w:t xml:space="preserve">Use Competing </w:t>
      </w:r>
      <w:proofErr w:type="spellStart"/>
      <w:r w:rsidRPr="00F64B64">
        <w:rPr>
          <w:u w:val="single"/>
        </w:rPr>
        <w:t>Interps</w:t>
      </w:r>
      <w:proofErr w:type="spellEnd"/>
      <w:r w:rsidRPr="00F64B64">
        <w:t xml:space="preserve"> – 1] Topicality is a yes/no question, you can’t be reasonably topical and 2] Reasonability invites arbitrary judge intervention and a race to the bottom of questionable argumentation.</w:t>
      </w:r>
    </w:p>
    <w:p w14:paraId="39EDFE7C" w14:textId="2EAFFEC6" w:rsidR="00FD2B8C" w:rsidRPr="00FD2B8C" w:rsidRDefault="00FD2B8C" w:rsidP="00FD2B8C">
      <w:pPr>
        <w:pStyle w:val="Heading4"/>
      </w:pPr>
      <w:r w:rsidRPr="00F64B64">
        <w:t xml:space="preserve">c] </w:t>
      </w:r>
      <w:r w:rsidRPr="00F64B64">
        <w:rPr>
          <w:u w:val="single"/>
        </w:rPr>
        <w:t>No RVI’s</w:t>
      </w:r>
      <w:r w:rsidRPr="00F64B64">
        <w:t xml:space="preserve"> - 1] Forces the 1NC to go all-in on Theory which kills substance education, 2] Encourages Baiting since the 1AC will purposely be abusive, and 3] Illogical – you shouldn’t win for not being abusive.</w:t>
      </w:r>
    </w:p>
    <w:p w14:paraId="29F318D8" w14:textId="6E0CE48B" w:rsidR="006366CC" w:rsidRDefault="006366CC" w:rsidP="006366CC">
      <w:pPr>
        <w:pStyle w:val="Heading3"/>
      </w:pPr>
      <w:r>
        <w:t>1NC – OFF</w:t>
      </w:r>
    </w:p>
    <w:p w14:paraId="45116364" w14:textId="3E6212DC" w:rsidR="00175FA2" w:rsidRDefault="00175FA2" w:rsidP="00E27DCB">
      <w:pPr>
        <w:pStyle w:val="Heading4"/>
      </w:pPr>
      <w:r>
        <w:t>Interpretation debaters must defend that a just government ought to recognize an unconditional right to strike.</w:t>
      </w:r>
    </w:p>
    <w:p w14:paraId="11C9D646" w14:textId="445DE3DB" w:rsidR="00E27DCB" w:rsidRDefault="00175FA2" w:rsidP="00E27DCB">
      <w:pPr>
        <w:pStyle w:val="Heading4"/>
      </w:pPr>
      <w:r>
        <w:t xml:space="preserve">Violation – </w:t>
      </w:r>
      <w:r w:rsidR="00E27DCB" w:rsidRPr="00E27DCB">
        <w:t>Israel is not a government but the recognition of it as one allows for genocide and ethnic cleansing</w:t>
      </w:r>
      <w:r w:rsidR="007E3FCA">
        <w:t xml:space="preserve"> which turns case</w:t>
      </w:r>
      <w:r w:rsidR="00E27DCB" w:rsidRPr="00E27DCB">
        <w:t>.</w:t>
      </w:r>
    </w:p>
    <w:p w14:paraId="6D6694A5" w14:textId="2485B605" w:rsidR="00E27DCB" w:rsidRPr="00E27DCB" w:rsidRDefault="00E27DCB" w:rsidP="00E27DCB">
      <w:proofErr w:type="spellStart"/>
      <w:r w:rsidRPr="00175FA2">
        <w:rPr>
          <w:rFonts w:eastAsiaTheme="majorEastAsia" w:cstheme="majorBidi"/>
          <w:b/>
          <w:iCs/>
          <w:sz w:val="26"/>
        </w:rPr>
        <w:t>Bodi</w:t>
      </w:r>
      <w:proofErr w:type="spellEnd"/>
      <w:r w:rsidRPr="00175FA2">
        <w:rPr>
          <w:rFonts w:eastAsiaTheme="majorEastAsia" w:cstheme="majorBidi"/>
          <w:b/>
          <w:iCs/>
          <w:sz w:val="26"/>
        </w:rPr>
        <w:t xml:space="preserve"> 01</w:t>
      </w:r>
      <w:r>
        <w:t xml:space="preserve"> [</w:t>
      </w:r>
      <w:r w:rsidRPr="00E27DCB">
        <w:t xml:space="preserve">Faisal </w:t>
      </w:r>
      <w:proofErr w:type="spellStart"/>
      <w:r w:rsidRPr="00E27DCB">
        <w:t>Bodi</w:t>
      </w:r>
      <w:proofErr w:type="spellEnd"/>
      <w:r w:rsidRPr="00E27DCB">
        <w:t xml:space="preserve"> is a Muslim journalist for the guardian, 1-2-2001, "Comment: Israel simply has no right to exist," Guardian, </w:t>
      </w:r>
      <w:hyperlink r:id="rId10" w:history="1">
        <w:r w:rsidRPr="001F5402">
          <w:rPr>
            <w:rStyle w:val="Hyperlink"/>
          </w:rPr>
          <w:t>https://www.theguardian.com/world/2001/jan/03/comment.israelandthepalestinians</w:t>
        </w:r>
      </w:hyperlink>
      <w:r>
        <w:t xml:space="preserve"> accessed 11/20/21] Adam</w:t>
      </w:r>
    </w:p>
    <w:p w14:paraId="34D9367A" w14:textId="266BD4A7" w:rsidR="006366CC" w:rsidRPr="006366CC" w:rsidRDefault="006366CC" w:rsidP="006366CC">
      <w:r w:rsidRPr="00E27DCB">
        <w:rPr>
          <w:rStyle w:val="StyleUnderline"/>
        </w:rPr>
        <w:t xml:space="preserve">Certainly, there is </w:t>
      </w:r>
      <w:r w:rsidRPr="00E27DCB">
        <w:rPr>
          <w:rStyle w:val="StyleUnderline"/>
          <w:highlight w:val="cyan"/>
        </w:rPr>
        <w:t>no moral case for</w:t>
      </w:r>
      <w:r w:rsidRPr="00E27DCB">
        <w:rPr>
          <w:rStyle w:val="StyleUnderline"/>
        </w:rPr>
        <w:t xml:space="preserve"> the existence of </w:t>
      </w:r>
      <w:r w:rsidRPr="00E27DCB">
        <w:rPr>
          <w:rStyle w:val="StyleUnderline"/>
          <w:highlight w:val="cyan"/>
        </w:rPr>
        <w:t>Israel</w:t>
      </w:r>
      <w:r w:rsidRPr="00E27DCB">
        <w:rPr>
          <w:rStyle w:val="StyleUnderline"/>
        </w:rPr>
        <w:t xml:space="preserve">. Israel stands as the </w:t>
      </w:r>
      <w:proofErr w:type="spellStart"/>
      <w:r w:rsidRPr="00E27DCB">
        <w:rPr>
          <w:rStyle w:val="StyleUnderline"/>
        </w:rPr>
        <w:t>realisation</w:t>
      </w:r>
      <w:proofErr w:type="spellEnd"/>
      <w:r w:rsidRPr="00E27DCB">
        <w:rPr>
          <w:rStyle w:val="StyleUnderline"/>
        </w:rPr>
        <w:t xml:space="preserve"> of a biblical statement.</w:t>
      </w:r>
      <w:r w:rsidRPr="006366CC">
        <w:t xml:space="preserve"> Its raison d'être was famously delineated by former prime minister Golda Meir. "This country exists as the accomplishment of a promise made by God Himself. It would be absurd to call its legitimacy into account."</w:t>
      </w:r>
    </w:p>
    <w:p w14:paraId="0C0BB5D3" w14:textId="77777777" w:rsidR="006366CC" w:rsidRPr="00E27DCB" w:rsidRDefault="006366CC" w:rsidP="006366CC">
      <w:pPr>
        <w:rPr>
          <w:rStyle w:val="StyleUnderline"/>
        </w:rPr>
      </w:pPr>
      <w:r w:rsidRPr="006366CC">
        <w:t xml:space="preserve">That </w:t>
      </w:r>
      <w:r w:rsidRPr="00E27DCB">
        <w:rPr>
          <w:rStyle w:val="StyleUnderline"/>
          <w:highlight w:val="cyan"/>
        </w:rPr>
        <w:t>biblical promise is Israel's only claim to legitimacy</w:t>
      </w:r>
      <w:r w:rsidRPr="006366CC">
        <w:t xml:space="preserve">. But whatever God meant when he promised Abraham that "unto thy seed have I given this land, from the river of Egypt unto the great river, the Euphrates," </w:t>
      </w:r>
      <w:r w:rsidRPr="00E27DCB">
        <w:rPr>
          <w:rStyle w:val="StyleUnderline"/>
        </w:rPr>
        <w:t xml:space="preserve">it is </w:t>
      </w:r>
      <w:r w:rsidRPr="00E27DCB">
        <w:rPr>
          <w:rStyle w:val="StyleUnderline"/>
          <w:highlight w:val="cyan"/>
        </w:rPr>
        <w:t>doubtful</w:t>
      </w:r>
      <w:r w:rsidRPr="00E27DCB">
        <w:rPr>
          <w:rStyle w:val="StyleUnderline"/>
        </w:rPr>
        <w:t xml:space="preserve"> that </w:t>
      </w:r>
      <w:r w:rsidRPr="00E27DCB">
        <w:rPr>
          <w:rStyle w:val="StyleUnderline"/>
          <w:highlight w:val="cyan"/>
        </w:rPr>
        <w:t>he intended it to be used</w:t>
      </w:r>
      <w:r w:rsidRPr="00E27DCB">
        <w:rPr>
          <w:rStyle w:val="StyleUnderline"/>
        </w:rPr>
        <w:t xml:space="preserve"> </w:t>
      </w:r>
      <w:r w:rsidRPr="00E27DCB">
        <w:rPr>
          <w:rStyle w:val="StyleUnderline"/>
          <w:highlight w:val="cyan"/>
        </w:rPr>
        <w:t>as an excuse to take by force</w:t>
      </w:r>
      <w:r w:rsidRPr="00E27DCB">
        <w:rPr>
          <w:rStyle w:val="StyleUnderline"/>
        </w:rPr>
        <w:t xml:space="preserve"> and chicanery </w:t>
      </w:r>
      <w:r w:rsidRPr="00E27DCB">
        <w:rPr>
          <w:rStyle w:val="StyleUnderline"/>
          <w:highlight w:val="cyan"/>
        </w:rPr>
        <w:t>a land lawfully inhabited</w:t>
      </w:r>
      <w:r w:rsidRPr="00E27DCB">
        <w:rPr>
          <w:rStyle w:val="StyleUnderline"/>
        </w:rPr>
        <w:t xml:space="preserve"> and owned by others.</w:t>
      </w:r>
    </w:p>
    <w:p w14:paraId="384B086A" w14:textId="77777777" w:rsidR="006366CC" w:rsidRPr="006366CC" w:rsidRDefault="006366CC" w:rsidP="006366CC">
      <w:r w:rsidRPr="00E27DCB">
        <w:rPr>
          <w:rStyle w:val="StyleUnderline"/>
        </w:rPr>
        <w:t>It does no good to anyone to brush this fact, uncomfortable as it might be, under the table.</w:t>
      </w:r>
      <w:r w:rsidRPr="006366CC">
        <w:t xml:space="preserve"> But that has been the failing with Oslo. When it signed the agreement, the </w:t>
      </w:r>
      <w:r w:rsidRPr="00E27DCB">
        <w:rPr>
          <w:rStyle w:val="StyleUnderline"/>
          <w:highlight w:val="cyan"/>
        </w:rPr>
        <w:t>PLO</w:t>
      </w:r>
      <w:r w:rsidRPr="00E27DCB">
        <w:rPr>
          <w:rStyle w:val="StyleUnderline"/>
        </w:rPr>
        <w:t xml:space="preserve"> made the cardinal error of assuming that you could bury the hatchet </w:t>
      </w:r>
      <w:commentRangeStart w:id="0"/>
      <w:r w:rsidRPr="00E27DCB">
        <w:rPr>
          <w:rStyle w:val="StyleUnderline"/>
        </w:rPr>
        <w:t xml:space="preserve">by </w:t>
      </w:r>
      <w:r w:rsidRPr="00E27DCB">
        <w:rPr>
          <w:rStyle w:val="StyleUnderline"/>
          <w:highlight w:val="cyan"/>
        </w:rPr>
        <w:t>rewriting history</w:t>
      </w:r>
      <w:r w:rsidRPr="00E27DCB">
        <w:rPr>
          <w:rStyle w:val="StyleUnderline"/>
        </w:rPr>
        <w:t>.</w:t>
      </w:r>
      <w:r w:rsidRPr="006366CC">
        <w:t xml:space="preserve"> It </w:t>
      </w:r>
      <w:commentRangeEnd w:id="0"/>
      <w:r w:rsidR="00E27DCB">
        <w:rPr>
          <w:rStyle w:val="CommentReference"/>
        </w:rPr>
        <w:commentReference w:id="0"/>
      </w:r>
      <w:r w:rsidRPr="00E27DCB">
        <w:rPr>
          <w:rStyle w:val="StyleUnderline"/>
          <w:highlight w:val="cyan"/>
        </w:rPr>
        <w:t>accepted</w:t>
      </w:r>
      <w:r w:rsidRPr="00E27DCB">
        <w:rPr>
          <w:rStyle w:val="StyleUnderline"/>
        </w:rPr>
        <w:t xml:space="preserve"> as a starting point that </w:t>
      </w:r>
      <w:r w:rsidRPr="00E27DCB">
        <w:rPr>
          <w:rStyle w:val="StyleUnderline"/>
          <w:highlight w:val="cyan"/>
        </w:rPr>
        <w:t>Israel had a right to exist</w:t>
      </w:r>
      <w:r w:rsidRPr="006366CC">
        <w:t xml:space="preserve">. The trouble with this was that it also meant, </w:t>
      </w:r>
      <w:r w:rsidRPr="00E27DCB">
        <w:rPr>
          <w:rStyle w:val="StyleUnderline"/>
        </w:rPr>
        <w:t xml:space="preserve">by extension, an </w:t>
      </w:r>
      <w:r w:rsidRPr="00E27DCB">
        <w:rPr>
          <w:rStyle w:val="StyleUnderline"/>
          <w:highlight w:val="cyan"/>
        </w:rPr>
        <w:t>acceptance</w:t>
      </w:r>
      <w:r w:rsidRPr="00E27DCB">
        <w:rPr>
          <w:rStyle w:val="StyleUnderline"/>
        </w:rPr>
        <w:t xml:space="preserve"> that the way </w:t>
      </w:r>
      <w:r w:rsidRPr="00E27DCB">
        <w:rPr>
          <w:rStyle w:val="StyleUnderline"/>
          <w:highlight w:val="cyan"/>
        </w:rPr>
        <w:t>Israel came into being was legitimate</w:t>
      </w:r>
      <w:r w:rsidRPr="00E27DCB">
        <w:rPr>
          <w:rStyle w:val="StyleUnderline"/>
        </w:rPr>
        <w:t>.</w:t>
      </w:r>
      <w:r w:rsidRPr="006366CC">
        <w:t xml:space="preserve"> As the latest troubles have shown, ordinary Palestinians are not prepared to follow their leaders in this feat of intellectual amnesia.</w:t>
      </w:r>
    </w:p>
    <w:p w14:paraId="318E9D28" w14:textId="77777777" w:rsidR="006366CC" w:rsidRPr="00E27DCB" w:rsidRDefault="006366CC" w:rsidP="006366CC">
      <w:pPr>
        <w:rPr>
          <w:rStyle w:val="StyleUnderline"/>
        </w:rPr>
      </w:pPr>
      <w:r w:rsidRPr="00E27DCB">
        <w:rPr>
          <w:rStyle w:val="StyleUnderline"/>
        </w:rPr>
        <w:t xml:space="preserve">Israel's other potential claim to legitimacy, </w:t>
      </w:r>
      <w:r w:rsidRPr="00E27DCB">
        <w:rPr>
          <w:rStyle w:val="StyleUnderline"/>
          <w:highlight w:val="cyan"/>
        </w:rPr>
        <w:t>international recognition</w:t>
      </w:r>
      <w:r w:rsidRPr="00E27DCB">
        <w:rPr>
          <w:rStyle w:val="StyleUnderline"/>
        </w:rPr>
        <w:t xml:space="preserve">, is just as </w:t>
      </w:r>
      <w:r w:rsidRPr="00E27DCB">
        <w:rPr>
          <w:rStyle w:val="StyleUnderline"/>
          <w:highlight w:val="cyan"/>
        </w:rPr>
        <w:t>dubious</w:t>
      </w:r>
      <w:r w:rsidRPr="00E27DCB">
        <w:rPr>
          <w:rStyle w:val="StyleUnderline"/>
        </w:rPr>
        <w:t>.</w:t>
      </w:r>
      <w:r w:rsidRPr="006366CC">
        <w:t xml:space="preserve"> The </w:t>
      </w:r>
      <w:r w:rsidRPr="00E27DCB">
        <w:rPr>
          <w:rStyle w:val="StyleUnderline"/>
        </w:rPr>
        <w:t xml:space="preserve">two </w:t>
      </w:r>
      <w:r w:rsidRPr="00175FA2">
        <w:rPr>
          <w:rStyle w:val="StyleUnderline"/>
          <w:highlight w:val="cyan"/>
        </w:rPr>
        <w:t>pacts</w:t>
      </w:r>
      <w:r w:rsidRPr="00E27DCB">
        <w:rPr>
          <w:rStyle w:val="StyleUnderline"/>
        </w:rPr>
        <w:t xml:space="preserve"> which sealed Palestine's future </w:t>
      </w:r>
      <w:r w:rsidRPr="00175FA2">
        <w:rPr>
          <w:rStyle w:val="StyleUnderline"/>
          <w:highlight w:val="cyan"/>
        </w:rPr>
        <w:t>were both concluded by Britain</w:t>
      </w:r>
      <w:r w:rsidRPr="006366CC">
        <w:t xml:space="preserve">. </w:t>
      </w:r>
      <w:proofErr w:type="gramStart"/>
      <w:r w:rsidRPr="006366CC">
        <w:t>First</w:t>
      </w:r>
      <w:proofErr w:type="gramEnd"/>
      <w:r w:rsidRPr="006366CC">
        <w:t xml:space="preserve"> we signed </w:t>
      </w:r>
      <w:r w:rsidRPr="00E27DCB">
        <w:rPr>
          <w:rStyle w:val="StyleUnderline"/>
        </w:rPr>
        <w:t xml:space="preserve">the Sykes-Picot agreement with France, pledging to divvy up Ottoman spoils in the Levant. A year later, in 1917, the Balfour Declaration promised a national home for the Jewish people. Under international law the declaration was null and void since </w:t>
      </w:r>
      <w:r w:rsidRPr="00175FA2">
        <w:rPr>
          <w:rStyle w:val="StyleUnderline"/>
          <w:highlight w:val="cyan"/>
        </w:rPr>
        <w:t>Palestine did not belong to Britain</w:t>
      </w:r>
      <w:r w:rsidRPr="00E27DCB">
        <w:rPr>
          <w:rStyle w:val="StyleUnderline"/>
        </w:rPr>
        <w:t xml:space="preserve"> - under the pact of the League of Nations it belonged to Turkey.</w:t>
      </w:r>
    </w:p>
    <w:p w14:paraId="472FC86B" w14:textId="77777777" w:rsidR="006366CC" w:rsidRPr="00E27DCB" w:rsidRDefault="006366CC" w:rsidP="006366CC">
      <w:pPr>
        <w:rPr>
          <w:rStyle w:val="StyleUnderline"/>
        </w:rPr>
      </w:pPr>
      <w:r w:rsidRPr="00E27DCB">
        <w:rPr>
          <w:rStyle w:val="StyleUnderline"/>
        </w:rPr>
        <w:t>By the time the UN accepted a resolution on the partition of Palestine in 1947, Jews constituted 32% of the population and owned 5.6% of the land.</w:t>
      </w:r>
      <w:r w:rsidRPr="006366CC">
        <w:t xml:space="preserve"> By </w:t>
      </w:r>
      <w:r w:rsidRPr="00E27DCB">
        <w:rPr>
          <w:rStyle w:val="StyleUnderline"/>
        </w:rPr>
        <w:t xml:space="preserve">1949, largely as a result of paramilitary </w:t>
      </w:r>
      <w:proofErr w:type="spellStart"/>
      <w:r w:rsidRPr="00E27DCB">
        <w:rPr>
          <w:rStyle w:val="StyleUnderline"/>
        </w:rPr>
        <w:t>organisations</w:t>
      </w:r>
      <w:proofErr w:type="spellEnd"/>
      <w:r w:rsidRPr="00E27DCB">
        <w:rPr>
          <w:rStyle w:val="StyleUnderline"/>
        </w:rPr>
        <w:t xml:space="preserve"> such as the </w:t>
      </w:r>
      <w:proofErr w:type="spellStart"/>
      <w:r w:rsidRPr="00E27DCB">
        <w:rPr>
          <w:rStyle w:val="StyleUnderline"/>
        </w:rPr>
        <w:t>Haganah</w:t>
      </w:r>
      <w:proofErr w:type="spellEnd"/>
      <w:r w:rsidRPr="00E27DCB">
        <w:rPr>
          <w:rStyle w:val="StyleUnderline"/>
        </w:rPr>
        <w:t>, Irgun and Stern gang, Israel controlled 80% of Palestine and 770,000 non-Jews had been expelled from their country.</w:t>
      </w:r>
    </w:p>
    <w:p w14:paraId="0F289641" w14:textId="77777777" w:rsidR="006366CC" w:rsidRPr="006366CC" w:rsidRDefault="006366CC" w:rsidP="006366CC">
      <w:r w:rsidRPr="006366CC">
        <w:t xml:space="preserve">This then is the </w:t>
      </w:r>
      <w:r w:rsidRPr="00E27DCB">
        <w:rPr>
          <w:rStyle w:val="StyleUnderline"/>
        </w:rPr>
        <w:t xml:space="preserve">potted history of the </w:t>
      </w:r>
      <w:r w:rsidRPr="00175FA2">
        <w:rPr>
          <w:rStyle w:val="StyleUnderline"/>
          <w:highlight w:val="cyan"/>
        </w:rPr>
        <w:t>iniquities surrounding its</w:t>
      </w:r>
      <w:r w:rsidRPr="00E27DCB">
        <w:rPr>
          <w:rStyle w:val="StyleUnderline"/>
        </w:rPr>
        <w:t xml:space="preserve"> own </w:t>
      </w:r>
      <w:r w:rsidRPr="00175FA2">
        <w:rPr>
          <w:rStyle w:val="StyleUnderline"/>
          <w:highlight w:val="cyan"/>
        </w:rPr>
        <w:t>birth</w:t>
      </w:r>
      <w:r w:rsidRPr="00E27DCB">
        <w:rPr>
          <w:rStyle w:val="StyleUnderline"/>
        </w:rPr>
        <w:t xml:space="preserve"> that </w:t>
      </w:r>
      <w:r w:rsidRPr="00175FA2">
        <w:rPr>
          <w:rStyle w:val="StyleUnderline"/>
          <w:highlight w:val="cyan"/>
        </w:rPr>
        <w:t>Israel</w:t>
      </w:r>
      <w:r w:rsidRPr="00E27DCB">
        <w:rPr>
          <w:rStyle w:val="StyleUnderline"/>
        </w:rPr>
        <w:t xml:space="preserve"> </w:t>
      </w:r>
      <w:r w:rsidRPr="00175FA2">
        <w:rPr>
          <w:rStyle w:val="StyleUnderline"/>
          <w:highlight w:val="cyan"/>
        </w:rPr>
        <w:t>must acknowledge</w:t>
      </w:r>
      <w:r w:rsidRPr="00E27DCB">
        <w:rPr>
          <w:rStyle w:val="StyleUnderline"/>
        </w:rPr>
        <w:t xml:space="preserve"> in order </w:t>
      </w:r>
      <w:r w:rsidRPr="00175FA2">
        <w:rPr>
          <w:rStyle w:val="StyleUnderline"/>
          <w:highlight w:val="cyan"/>
        </w:rPr>
        <w:t>for peace</w:t>
      </w:r>
      <w:r w:rsidRPr="00E27DCB">
        <w:rPr>
          <w:rStyle w:val="StyleUnderline"/>
        </w:rPr>
        <w:t xml:space="preserve"> to have a chance</w:t>
      </w:r>
      <w:r w:rsidRPr="006366CC">
        <w:t>. After years of war, peace comes from forgiving, not forgetting; people never forget but they have an extraordinary capacity to forgive. Just look at South Africa, which showed the world that a cathartic truth must precede reconciliation.</w:t>
      </w:r>
    </w:p>
    <w:p w14:paraId="2318E5E0" w14:textId="77777777" w:rsidR="006366CC" w:rsidRPr="00E27DCB" w:rsidRDefault="006366CC" w:rsidP="006366CC">
      <w:pPr>
        <w:rPr>
          <w:rStyle w:val="StyleUnderline"/>
        </w:rPr>
      </w:pPr>
      <w:r w:rsidRPr="006366CC">
        <w:t xml:space="preserve">Far from being a force for liberation and safety after decades of suffering, </w:t>
      </w:r>
      <w:r w:rsidRPr="00E27DCB">
        <w:rPr>
          <w:rStyle w:val="StyleUnderline"/>
        </w:rPr>
        <w:t xml:space="preserve">the </w:t>
      </w:r>
      <w:r w:rsidRPr="00175FA2">
        <w:rPr>
          <w:rStyle w:val="StyleUnderline"/>
          <w:highlight w:val="cyan"/>
        </w:rPr>
        <w:t>idea</w:t>
      </w:r>
      <w:r w:rsidRPr="00E27DCB">
        <w:rPr>
          <w:rStyle w:val="StyleUnderline"/>
        </w:rPr>
        <w:t xml:space="preserve"> that </w:t>
      </w:r>
      <w:r w:rsidRPr="00175FA2">
        <w:rPr>
          <w:rStyle w:val="StyleUnderline"/>
          <w:highlight w:val="cyan"/>
        </w:rPr>
        <w:t>Israel</w:t>
      </w:r>
      <w:r w:rsidRPr="00E27DCB">
        <w:rPr>
          <w:rStyle w:val="StyleUnderline"/>
        </w:rPr>
        <w:t xml:space="preserve"> </w:t>
      </w:r>
      <w:r w:rsidRPr="00175FA2">
        <w:rPr>
          <w:rStyle w:val="StyleUnderline"/>
          <w:highlight w:val="cyan"/>
        </w:rPr>
        <w:t>is</w:t>
      </w:r>
      <w:r w:rsidRPr="00E27DCB">
        <w:rPr>
          <w:rStyle w:val="StyleUnderline"/>
        </w:rPr>
        <w:t xml:space="preserve"> some kind of </w:t>
      </w:r>
      <w:r w:rsidRPr="00175FA2">
        <w:rPr>
          <w:rStyle w:val="StyleUnderline"/>
          <w:highlight w:val="cyan"/>
        </w:rPr>
        <w:t>religious birthright</w:t>
      </w:r>
      <w:r w:rsidRPr="00E27DCB">
        <w:rPr>
          <w:rStyle w:val="StyleUnderline"/>
        </w:rPr>
        <w:t xml:space="preserve"> has only </w:t>
      </w:r>
      <w:r w:rsidRPr="00175FA2">
        <w:rPr>
          <w:rStyle w:val="StyleUnderline"/>
          <w:highlight w:val="cyan"/>
        </w:rPr>
        <w:t>imprisoned</w:t>
      </w:r>
      <w:r w:rsidRPr="00E27DCB">
        <w:rPr>
          <w:rStyle w:val="StyleUnderline"/>
        </w:rPr>
        <w:t xml:space="preserve"> Jews in a </w:t>
      </w:r>
      <w:r w:rsidRPr="00175FA2">
        <w:rPr>
          <w:rStyle w:val="StyleUnderline"/>
          <w:highlight w:val="cyan"/>
        </w:rPr>
        <w:t>never-ending cycle of conflict</w:t>
      </w:r>
      <w:r w:rsidRPr="00E27DCB">
        <w:rPr>
          <w:rStyle w:val="StyleUnderline"/>
        </w:rPr>
        <w:t>.</w:t>
      </w:r>
      <w:r w:rsidRPr="006366CC">
        <w:t xml:space="preserve"> The "promise" breeds an arrogance which </w:t>
      </w:r>
      <w:proofErr w:type="spellStart"/>
      <w:r w:rsidRPr="006366CC">
        <w:t>institutionalises</w:t>
      </w:r>
      <w:proofErr w:type="spellEnd"/>
      <w:r w:rsidRPr="006366CC">
        <w:t xml:space="preserve"> the inferiority of other peoples and generates atrocities against them with alarming regularity. It </w:t>
      </w:r>
      <w:r w:rsidRPr="00175FA2">
        <w:rPr>
          <w:rStyle w:val="StyleUnderline"/>
          <w:highlight w:val="cyan"/>
        </w:rPr>
        <w:t>allows soldiers to</w:t>
      </w:r>
      <w:r w:rsidRPr="00E27DCB">
        <w:rPr>
          <w:rStyle w:val="StyleUnderline"/>
        </w:rPr>
        <w:t xml:space="preserve"> defy their consciences and </w:t>
      </w:r>
      <w:r w:rsidRPr="00175FA2">
        <w:rPr>
          <w:rStyle w:val="StyleUnderline"/>
          <w:highlight w:val="cyan"/>
        </w:rPr>
        <w:t>blast unarmed</w:t>
      </w:r>
      <w:r w:rsidRPr="00E27DCB">
        <w:rPr>
          <w:rStyle w:val="StyleUnderline"/>
        </w:rPr>
        <w:t xml:space="preserve"> </w:t>
      </w:r>
      <w:r w:rsidRPr="00175FA2">
        <w:rPr>
          <w:rStyle w:val="StyleUnderline"/>
          <w:highlight w:val="cyan"/>
        </w:rPr>
        <w:t>schoolchildren</w:t>
      </w:r>
      <w:r w:rsidRPr="00E27DCB">
        <w:rPr>
          <w:rStyle w:val="StyleUnderline"/>
        </w:rPr>
        <w:t xml:space="preserve">. It gives rise to legislation seeking to </w:t>
      </w:r>
      <w:r w:rsidRPr="00175FA2">
        <w:rPr>
          <w:rStyle w:val="StyleUnderline"/>
          <w:highlight w:val="cyan"/>
        </w:rPr>
        <w:t>prevent</w:t>
      </w:r>
      <w:r w:rsidRPr="00E27DCB">
        <w:rPr>
          <w:rStyle w:val="StyleUnderline"/>
        </w:rPr>
        <w:t xml:space="preserve"> the </w:t>
      </w:r>
      <w:r w:rsidRPr="00175FA2">
        <w:rPr>
          <w:rStyle w:val="StyleUnderline"/>
          <w:highlight w:val="cyan"/>
        </w:rPr>
        <w:t>acquisition of territory</w:t>
      </w:r>
      <w:r w:rsidRPr="00E27DCB">
        <w:rPr>
          <w:rStyle w:val="StyleUnderline"/>
        </w:rPr>
        <w:t xml:space="preserve"> </w:t>
      </w:r>
      <w:r w:rsidRPr="00175FA2">
        <w:rPr>
          <w:rStyle w:val="StyleUnderline"/>
          <w:highlight w:val="cyan"/>
        </w:rPr>
        <w:t>by non-Jews</w:t>
      </w:r>
      <w:r w:rsidRPr="00E27DCB">
        <w:rPr>
          <w:rStyle w:val="StyleUnderline"/>
        </w:rPr>
        <w:t>.</w:t>
      </w:r>
    </w:p>
    <w:p w14:paraId="0D3786F0" w14:textId="77777777" w:rsidR="006366CC" w:rsidRPr="006366CC" w:rsidRDefault="006366CC" w:rsidP="006366CC">
      <w:r w:rsidRPr="006366CC">
        <w:t xml:space="preserve">More crucially, the promise limits Israel's capacity to seek models of coexistence based on equality and the respect of human rights. </w:t>
      </w:r>
      <w:r w:rsidRPr="00E27DCB">
        <w:rPr>
          <w:rStyle w:val="StyleUnderline"/>
        </w:rPr>
        <w:t>A state based on so exclusivist a claim to legitimacy cannot but conceive of separation as a solution.</w:t>
      </w:r>
      <w:r w:rsidRPr="006366CC">
        <w:t xml:space="preserve"> But separation is not the same as lasting peace; it only pulls apart warring parties. It does not heal old wounds, let alone redress historical wrongs.</w:t>
      </w:r>
    </w:p>
    <w:p w14:paraId="26406062" w14:textId="77777777" w:rsidR="006366CC" w:rsidRPr="006366CC" w:rsidRDefault="006366CC" w:rsidP="006366CC">
      <w:r w:rsidRPr="006366CC">
        <w:t xml:space="preserve">However, </w:t>
      </w:r>
      <w:r w:rsidRPr="00E27DCB">
        <w:rPr>
          <w:rStyle w:val="StyleUnderline"/>
        </w:rPr>
        <w:t>take away the biblical right and suddenly mutual coexistence, even a one-state solution, doesn't seem that far-fetched.</w:t>
      </w:r>
      <w:r w:rsidRPr="006366CC">
        <w:t xml:space="preserve"> What name that coexistence will take is less important than the fact that peoples have forgiven and that some measure of justice has been restored. Jews will continue to live in the Holy Land - as per the promise - as equals alongside its other rightful inhabitants.</w:t>
      </w:r>
    </w:p>
    <w:p w14:paraId="0EBE561D" w14:textId="77777777" w:rsidR="006366CC" w:rsidRPr="006366CC" w:rsidRDefault="006366CC" w:rsidP="006366CC">
      <w:r w:rsidRPr="006366CC">
        <w:t xml:space="preserve">If that kind of self-reproach is forthcoming, </w:t>
      </w:r>
      <w:r w:rsidRPr="00E27DCB">
        <w:rPr>
          <w:rStyle w:val="StyleUnderline"/>
        </w:rPr>
        <w:t>Israel can expect the Palestinians to be forgiving and magnanimous in return.</w:t>
      </w:r>
      <w:r w:rsidRPr="006366CC">
        <w:t xml:space="preserve"> The alternative is perpetual war.</w:t>
      </w:r>
    </w:p>
    <w:p w14:paraId="7FA88CAC" w14:textId="44D9BEBC" w:rsidR="006366CC" w:rsidRDefault="00175FA2" w:rsidP="00EA69D1">
      <w:pPr>
        <w:pStyle w:val="Heading4"/>
      </w:pPr>
      <w:r>
        <w:t xml:space="preserve">Vote neg for limits and ground – allowing </w:t>
      </w:r>
      <w:proofErr w:type="spellStart"/>
      <w:r>
        <w:t>affs</w:t>
      </w:r>
      <w:proofErr w:type="spellEnd"/>
      <w:r>
        <w:t xml:space="preserve"> to specify non-governmental entities explodes neg prep burdens to a virtually infinite number of </w:t>
      </w:r>
      <w:proofErr w:type="spellStart"/>
      <w:r>
        <w:t>affs</w:t>
      </w:r>
      <w:proofErr w:type="spellEnd"/>
      <w:r>
        <w:t xml:space="preserve"> since they can spec anything from joe </w:t>
      </w:r>
      <w:proofErr w:type="spellStart"/>
      <w:r>
        <w:t>biden</w:t>
      </w:r>
      <w:proofErr w:type="spellEnd"/>
      <w:r>
        <w:t xml:space="preserve"> recognizing a right to strike to jeff </w:t>
      </w:r>
      <w:proofErr w:type="spellStart"/>
      <w:r>
        <w:t>bezos</w:t>
      </w:r>
      <w:proofErr w:type="spellEnd"/>
      <w:r>
        <w:t xml:space="preserve"> recognizing a right of </w:t>
      </w:r>
      <w:r w:rsidR="00EA69D1">
        <w:t>amazon</w:t>
      </w:r>
      <w:r>
        <w:t xml:space="preserve"> workers to strike which skews neg ground and lets the AFF spike out of core neg ground like the </w:t>
      </w:r>
      <w:r w:rsidR="00EA69D1">
        <w:t xml:space="preserve">U.S court packing da, </w:t>
      </w:r>
      <w:proofErr w:type="spellStart"/>
      <w:r w:rsidR="00EA69D1">
        <w:t>bizcon</w:t>
      </w:r>
      <w:proofErr w:type="spellEnd"/>
      <w:r w:rsidR="00EA69D1">
        <w:t xml:space="preserve">, the small businesses da, and more which makes neg preparation and in depth clash impossible </w:t>
      </w:r>
    </w:p>
    <w:p w14:paraId="70771E0B" w14:textId="5148C0B1" w:rsidR="007E3FCA" w:rsidRPr="007E3FCA" w:rsidRDefault="007E3FCA" w:rsidP="007E3FCA">
      <w:proofErr w:type="spellStart"/>
      <w:r>
        <w:t>Tva</w:t>
      </w:r>
      <w:proofErr w:type="spellEnd"/>
      <w:r>
        <w:t xml:space="preserve"> – read an </w:t>
      </w:r>
      <w:proofErr w:type="spellStart"/>
      <w:r>
        <w:t>aff</w:t>
      </w:r>
      <w:proofErr w:type="spellEnd"/>
      <w:r>
        <w:t xml:space="preserve"> that has Palestine recognize the unconditional right to strike for Palestinians – force the 1ar to articulate why defending Israel as the actor is good.</w:t>
      </w:r>
    </w:p>
    <w:p w14:paraId="59B75692" w14:textId="77777777" w:rsidR="00EA69D1" w:rsidRDefault="00EA69D1" w:rsidP="00EA69D1">
      <w:pPr>
        <w:pStyle w:val="Heading3"/>
      </w:pPr>
      <w:r>
        <w:t>1NC – OFF</w:t>
      </w:r>
    </w:p>
    <w:p w14:paraId="698104CA" w14:textId="0BE27332" w:rsidR="00EA69D1" w:rsidRDefault="00EA69D1" w:rsidP="00EA69D1">
      <w:pPr>
        <w:pStyle w:val="Heading4"/>
      </w:pPr>
      <w:r>
        <w:t xml:space="preserve">Advocacy – </w:t>
      </w:r>
      <w:bookmarkStart w:id="1" w:name="_Hlk88320437"/>
      <w:r>
        <w:t xml:space="preserve">We </w:t>
      </w:r>
      <w:bookmarkStart w:id="2" w:name="_Hlk88320480"/>
      <w:r w:rsidR="009C38AA">
        <w:t>affirm</w:t>
      </w:r>
      <w:r>
        <w:t xml:space="preserve"> the right of Palestinian workers to strike</w:t>
      </w:r>
      <w:bookmarkEnd w:id="1"/>
      <w:bookmarkEnd w:id="2"/>
      <w:r>
        <w:t xml:space="preserve">. To Clarify – this is a PIK out of their demand for Legal Government Recognition. </w:t>
      </w:r>
    </w:p>
    <w:p w14:paraId="15A1ACDA" w14:textId="77777777" w:rsidR="00EA69D1" w:rsidRDefault="00EA69D1" w:rsidP="00EA69D1">
      <w:pPr>
        <w:pStyle w:val="Heading4"/>
      </w:pPr>
      <w:r>
        <w:t xml:space="preserve">Solves 100% of their </w:t>
      </w:r>
      <w:proofErr w:type="spellStart"/>
      <w:r>
        <w:t>Aff</w:t>
      </w:r>
      <w:proofErr w:type="spellEnd"/>
      <w:r>
        <w:t xml:space="preserve"> – </w:t>
      </w:r>
      <w:proofErr w:type="spellStart"/>
      <w:r>
        <w:t>Ctl</w:t>
      </w:r>
      <w:proofErr w:type="spellEnd"/>
      <w:r>
        <w:t xml:space="preserve">-F Test for “Right” or “Recognize” it appears in none of their highlighted portions and, none of them in the context of “Legal Recognition”, all of their evidence is about the power of </w:t>
      </w:r>
      <w:r>
        <w:rPr>
          <w:u w:val="single"/>
        </w:rPr>
        <w:t>current</w:t>
      </w:r>
      <w:r>
        <w:t xml:space="preserve">, </w:t>
      </w:r>
      <w:r>
        <w:rPr>
          <w:u w:val="single"/>
        </w:rPr>
        <w:t>status quo</w:t>
      </w:r>
      <w:r>
        <w:t xml:space="preserve"> strikes against the system being good – they have </w:t>
      </w:r>
      <w:r>
        <w:rPr>
          <w:u w:val="single"/>
        </w:rPr>
        <w:t>card zero</w:t>
      </w:r>
      <w:r>
        <w:t xml:space="preserve"> saying Legal Recognition is key to any of that. </w:t>
      </w:r>
    </w:p>
    <w:p w14:paraId="7670D725" w14:textId="77777777" w:rsidR="00EA69D1" w:rsidRDefault="00EA69D1" w:rsidP="00EA69D1">
      <w:pPr>
        <w:pStyle w:val="Heading4"/>
      </w:pPr>
      <w:r>
        <w:t>The Net Benefit is De-Radicalization. Legally recognizing the right to strike renders it ineffective by de-radicalizing movements, decks solvency and turns case.</w:t>
      </w:r>
    </w:p>
    <w:p w14:paraId="61FAB03C" w14:textId="77777777" w:rsidR="00EA69D1" w:rsidRPr="00D03697" w:rsidRDefault="00EA69D1" w:rsidP="00EA69D1">
      <w:r w:rsidRPr="00D03697">
        <w:rPr>
          <w:rStyle w:val="Style13ptBold"/>
        </w:rPr>
        <w:t>White</w:t>
      </w:r>
      <w:r>
        <w:rPr>
          <w:rStyle w:val="Style13ptBold"/>
        </w:rPr>
        <w:t xml:space="preserve"> 18 </w:t>
      </w:r>
      <w:r w:rsidRPr="00D03697">
        <w:rPr>
          <w:rStyle w:val="Style13ptBold"/>
          <w:b w:val="0"/>
          <w:bCs w:val="0"/>
          <w:sz w:val="18"/>
          <w:szCs w:val="14"/>
        </w:rPr>
        <w:t>(</w:t>
      </w:r>
      <w:r w:rsidRPr="00D03697">
        <w:rPr>
          <w:sz w:val="18"/>
          <w:szCs w:val="18"/>
        </w:rPr>
        <w:t>, A., 2018. Its Own Dubious Battle: The Impossible Defense of an Effective Right to Strike. [online] Colorado Law Scholarly Commons. Available at: &lt;https://scholar.law.colorado.edu/articles/1261/&gt; [Accessed 7 November 2021] Ahmed White is the Nicholas Rosenbaum Professor of Law. Before arriving at the University of Colorado, he was a visitor at Northwestern University in 1999. He has also taught at Villanova Law School. Earlier in his career, Professor White's research focused heavily on the fate of rule of law norms and the rule of law concept in capitalist society, and on the role of criminal law and punishment as mechanisms of social control of the working class. More recently, Professor White's scholarship has taken a more definite historical turn. Much of his work concerns the history of law and labor relations from the early Twentieth Century through the New Deal period, as well as the viability of a functional system of labor rights in liberal society. The subjects of many of his articles over the last decade or so, these themes are central to his recent, acclaimed book, The Last Great Strike: Little Steel, the CIO, and the Struggle for Labor Rights in New Deal America (Oakland: University of California, 2016). They also feature in his second book, tentatively titled The Romance and the Suffering: Law, Violence, and the Tragic Fate of Radical Industrial Unionism in Twentieth Century America, which will be published by the University of California Press in 2021.)-</w:t>
      </w:r>
      <w:proofErr w:type="spellStart"/>
      <w:r w:rsidRPr="00D03697">
        <w:rPr>
          <w:sz w:val="18"/>
          <w:szCs w:val="18"/>
        </w:rPr>
        <w:t>rahulpenu</w:t>
      </w:r>
      <w:proofErr w:type="spellEnd"/>
    </w:p>
    <w:p w14:paraId="6947C922" w14:textId="77777777" w:rsidR="00EA69D1" w:rsidRDefault="00EA69D1" w:rsidP="00EA69D1">
      <w:pPr>
        <w:rPr>
          <w:sz w:val="16"/>
          <w:szCs w:val="24"/>
        </w:rPr>
      </w:pPr>
      <w:r w:rsidRPr="00F16D27">
        <w:rPr>
          <w:sz w:val="16"/>
          <w:szCs w:val="24"/>
        </w:rPr>
        <w:t xml:space="preserve">The Wagner Act purported, for the first time in American history, to extend a definite, readily enforceable right to strike to most American workers.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Strikes suddenly became rare as well, to the point that workers today basically do not strike at all.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 militancy of the sort that was commonplace when Steinbeck wrote his book, along with the open strife and bloodshed that made the novel a work of undeniable realism, are nearly unheard of today. The waning of bloody battles may be a good thing. But there is not much to celebrate about the overall demise of strikes—not if you are a worker or care about the working class. For strikes are the most important mode of </w:t>
      </w:r>
      <w:proofErr w:type="gramStart"/>
      <w:r w:rsidRPr="00F16D27">
        <w:rPr>
          <w:sz w:val="16"/>
          <w:szCs w:val="24"/>
        </w:rPr>
        <w:t>working class</w:t>
      </w:r>
      <w:proofErr w:type="gramEnd"/>
      <w:r w:rsidRPr="00F16D27">
        <w:rPr>
          <w:sz w:val="16"/>
          <w:szCs w:val="24"/>
        </w:rPr>
        <w:t xml:space="preserve"> protest, the best way, it seems, for workers to directly challenge capitalist hegemony by their own hand, to alter the terms of exploitation if not to build a new world. As they have declined, so has the strength of the labor movement and, with this, the ability of workers to contest the power that employers wield over their work lives and economic fortunes. And so it is that with the demise of strikes, union representation has plummeted, wages have stagnated, economic inequality skyrocketed, and the everyday caprices and tyrannies of capitalist management have been entwined in the web of demeaning indignities, patronizing indulgences, and suffocating bureaucratic rules that define the contemporary workplace. Nevertheless, in most quarters the </w:t>
      </w:r>
      <w:r w:rsidRPr="00F16D27">
        <w:rPr>
          <w:szCs w:val="24"/>
          <w:u w:val="single"/>
        </w:rPr>
        <w:t>decline in strikes has been taken in stride</w:t>
      </w:r>
      <w:r w:rsidRPr="00F16D27">
        <w:rPr>
          <w:sz w:val="16"/>
          <w:szCs w:val="24"/>
        </w:rPr>
        <w:t xml:space="preserve">, </w:t>
      </w:r>
      <w:r w:rsidRPr="00F16D27">
        <w:rPr>
          <w:szCs w:val="24"/>
          <w:u w:val="single"/>
        </w:rPr>
        <w:t>if noticed at all</w:t>
      </w:r>
      <w:r w:rsidRPr="00F16D27">
        <w:rPr>
          <w:sz w:val="16"/>
          <w:szCs w:val="24"/>
        </w:rPr>
        <w:t xml:space="preserve">. For most people, </w:t>
      </w:r>
      <w:r w:rsidRPr="00F16D27">
        <w:rPr>
          <w:b/>
          <w:bCs/>
          <w:szCs w:val="24"/>
          <w:u w:val="single"/>
        </w:rPr>
        <w:t>strikes</w:t>
      </w:r>
      <w:r w:rsidRPr="00F16D27">
        <w:rPr>
          <w:szCs w:val="24"/>
          <w:u w:val="single"/>
        </w:rPr>
        <w:t xml:space="preserve"> are hardly more than</w:t>
      </w:r>
      <w:r w:rsidRPr="00F16D27">
        <w:rPr>
          <w:sz w:val="16"/>
          <w:szCs w:val="24"/>
        </w:rPr>
        <w:t xml:space="preserve"> </w:t>
      </w:r>
      <w:r w:rsidRPr="00F16D27">
        <w:rPr>
          <w:b/>
          <w:bCs/>
          <w:szCs w:val="24"/>
          <w:u w:val="single"/>
        </w:rPr>
        <w:t>historical</w:t>
      </w:r>
      <w:r w:rsidRPr="00F16D27">
        <w:rPr>
          <w:szCs w:val="24"/>
          <w:u w:val="single"/>
        </w:rPr>
        <w:t xml:space="preserve"> </w:t>
      </w:r>
      <w:r w:rsidRPr="00F16D27">
        <w:rPr>
          <w:b/>
          <w:bCs/>
          <w:szCs w:val="24"/>
          <w:u w:val="single"/>
        </w:rPr>
        <w:t>relics</w:t>
      </w:r>
      <w:r w:rsidRPr="00F16D27">
        <w:rPr>
          <w:sz w:val="16"/>
          <w:szCs w:val="24"/>
        </w:rPr>
        <w:t xml:space="preserve"> or quaint curiosities that seldom affect their daily lives or command much of their attention. Ironically, this is probably one reason the very </w:t>
      </w:r>
      <w:r w:rsidRPr="00F16D27">
        <w:rPr>
          <w:szCs w:val="24"/>
          <w:u w:val="single"/>
        </w:rPr>
        <w:t>modest labor conflict</w:t>
      </w:r>
      <w:r w:rsidRPr="00F16D27">
        <w:rPr>
          <w:sz w:val="16"/>
          <w:szCs w:val="24"/>
        </w:rPr>
        <w:t xml:space="preserve"> of the last year has been so </w:t>
      </w:r>
      <w:proofErr w:type="spellStart"/>
      <w:r w:rsidRPr="00F16D27">
        <w:rPr>
          <w:b/>
          <w:bCs/>
          <w:szCs w:val="24"/>
          <w:u w:val="single"/>
        </w:rPr>
        <w:t>overcharacterized</w:t>
      </w:r>
      <w:proofErr w:type="spellEnd"/>
      <w:r w:rsidRPr="00F16D27">
        <w:rPr>
          <w:sz w:val="16"/>
          <w:szCs w:val="24"/>
        </w:rPr>
        <w:t xml:space="preserve">. </w:t>
      </w:r>
      <w:r w:rsidRPr="00F16D27">
        <w:rPr>
          <w:szCs w:val="24"/>
          <w:u w:val="single"/>
        </w:rPr>
        <w:t>Once</w:t>
      </w:r>
      <w:r w:rsidRPr="00F16D27">
        <w:rPr>
          <w:sz w:val="16"/>
          <w:szCs w:val="24"/>
        </w:rPr>
        <w:t xml:space="preserve"> a </w:t>
      </w:r>
      <w:r w:rsidRPr="00F16D27">
        <w:rPr>
          <w:szCs w:val="24"/>
          <w:u w:val="single"/>
        </w:rPr>
        <w:t>preoccupation of newspaper</w:t>
      </w:r>
      <w:r w:rsidRPr="00F16D27">
        <w:rPr>
          <w:sz w:val="16"/>
          <w:szCs w:val="24"/>
        </w:rPr>
        <w:t xml:space="preserve"> </w:t>
      </w:r>
      <w:r w:rsidRPr="00F16D27">
        <w:rPr>
          <w:szCs w:val="24"/>
          <w:u w:val="single"/>
        </w:rPr>
        <w:t>editorialists</w:t>
      </w:r>
      <w:r w:rsidRPr="00F16D27">
        <w:rPr>
          <w:sz w:val="16"/>
          <w:szCs w:val="24"/>
        </w:rPr>
        <w:t xml:space="preserve">, </w:t>
      </w:r>
      <w:r w:rsidRPr="00F16D27">
        <w:rPr>
          <w:szCs w:val="24"/>
          <w:u w:val="single"/>
        </w:rPr>
        <w:t>lawyers</w:t>
      </w:r>
      <w:r w:rsidRPr="00F16D27">
        <w:rPr>
          <w:sz w:val="16"/>
          <w:szCs w:val="24"/>
        </w:rPr>
        <w:t xml:space="preserve">, and other </w:t>
      </w:r>
      <w:r w:rsidRPr="00F16D27">
        <w:rPr>
          <w:szCs w:val="24"/>
          <w:u w:val="single"/>
        </w:rPr>
        <w:t>commentators</w:t>
      </w:r>
      <w:r w:rsidRPr="00F16D27">
        <w:rPr>
          <w:sz w:val="16"/>
          <w:szCs w:val="24"/>
        </w:rPr>
        <w:t xml:space="preserve">, a </w:t>
      </w:r>
      <w:r w:rsidRPr="00F16D27">
        <w:rPr>
          <w:szCs w:val="24"/>
          <w:u w:val="single"/>
        </w:rPr>
        <w:t>concern of government</w:t>
      </w:r>
      <w:r w:rsidRPr="00F16D27">
        <w:rPr>
          <w:sz w:val="16"/>
          <w:szCs w:val="24"/>
        </w:rPr>
        <w:t xml:space="preserve">, and the </w:t>
      </w:r>
      <w:r w:rsidRPr="00F16D27">
        <w:rPr>
          <w:szCs w:val="24"/>
          <w:u w:val="single"/>
        </w:rPr>
        <w:t>subject of</w:t>
      </w:r>
      <w:r w:rsidRPr="00F16D27">
        <w:rPr>
          <w:sz w:val="16"/>
          <w:szCs w:val="24"/>
        </w:rPr>
        <w:t xml:space="preserve"> numerous </w:t>
      </w:r>
      <w:r w:rsidRPr="00F16D27">
        <w:rPr>
          <w:szCs w:val="24"/>
          <w:u w:val="single"/>
        </w:rPr>
        <w:t>hearings and reports</w:t>
      </w:r>
      <w:r w:rsidRPr="00F16D27">
        <w:rPr>
          <w:sz w:val="16"/>
          <w:szCs w:val="24"/>
        </w:rPr>
        <w:t xml:space="preserve">, abundant </w:t>
      </w:r>
      <w:r w:rsidRPr="00F16D27">
        <w:rPr>
          <w:szCs w:val="24"/>
          <w:u w:val="single"/>
        </w:rPr>
        <w:t>litigation</w:t>
      </w:r>
      <w:r w:rsidRPr="00F16D27">
        <w:rPr>
          <w:sz w:val="16"/>
          <w:szCs w:val="24"/>
        </w:rPr>
        <w:t xml:space="preserve">, and seemingly endless attempts at </w:t>
      </w:r>
      <w:r w:rsidRPr="00F16D27">
        <w:rPr>
          <w:szCs w:val="24"/>
          <w:u w:val="single"/>
        </w:rPr>
        <w:t>legislation</w:t>
      </w:r>
      <w:r w:rsidRPr="00F16D27">
        <w:rPr>
          <w:sz w:val="16"/>
          <w:szCs w:val="24"/>
        </w:rPr>
        <w:t xml:space="preserve">, </w:t>
      </w:r>
      <w:r w:rsidRPr="00F16D27">
        <w:rPr>
          <w:szCs w:val="24"/>
          <w:u w:val="single"/>
        </w:rPr>
        <w:t xml:space="preserve">strikes are now </w:t>
      </w:r>
      <w:r w:rsidRPr="00F16D27">
        <w:rPr>
          <w:b/>
          <w:bCs/>
          <w:szCs w:val="24"/>
          <w:u w:val="single"/>
        </w:rPr>
        <w:t>rarely</w:t>
      </w:r>
      <w:r w:rsidRPr="00F16D27">
        <w:rPr>
          <w:szCs w:val="24"/>
          <w:u w:val="single"/>
        </w:rPr>
        <w:t xml:space="preserve"> </w:t>
      </w:r>
      <w:r w:rsidRPr="00F16D27">
        <w:rPr>
          <w:b/>
          <w:bCs/>
          <w:szCs w:val="24"/>
          <w:u w:val="single"/>
        </w:rPr>
        <w:t>of</w:t>
      </w:r>
      <w:r w:rsidRPr="00F16D27">
        <w:rPr>
          <w:szCs w:val="24"/>
          <w:u w:val="single"/>
        </w:rPr>
        <w:t xml:space="preserve"> </w:t>
      </w:r>
      <w:r w:rsidRPr="00F16D27">
        <w:rPr>
          <w:b/>
          <w:bCs/>
          <w:szCs w:val="24"/>
          <w:u w:val="single"/>
        </w:rPr>
        <w:t>any</w:t>
      </w:r>
      <w:r w:rsidRPr="00F16D27">
        <w:rPr>
          <w:szCs w:val="24"/>
          <w:u w:val="single"/>
        </w:rPr>
        <w:t xml:space="preserve"> </w:t>
      </w:r>
      <w:r w:rsidRPr="00F16D27">
        <w:rPr>
          <w:b/>
          <w:bCs/>
          <w:szCs w:val="24"/>
          <w:u w:val="single"/>
        </w:rPr>
        <w:t>interest</w:t>
      </w:r>
      <w:r w:rsidRPr="00F16D27">
        <w:rPr>
          <w:szCs w:val="24"/>
          <w:u w:val="single"/>
        </w:rPr>
        <w:t xml:space="preserve"> </w:t>
      </w:r>
      <w:r w:rsidRPr="00F16D27">
        <w:rPr>
          <w:sz w:val="16"/>
          <w:szCs w:val="24"/>
        </w:rPr>
        <w:t xml:space="preserve">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w:t>
      </w:r>
      <w:r w:rsidRPr="00F16D27">
        <w:rPr>
          <w:szCs w:val="24"/>
          <w:u w:val="single"/>
        </w:rPr>
        <w:t>extinction</w:t>
      </w:r>
      <w:r w:rsidRPr="00F16D27">
        <w:rPr>
          <w:sz w:val="16"/>
          <w:szCs w:val="24"/>
        </w:rPr>
        <w:t xml:space="preserve"> </w:t>
      </w:r>
      <w:r w:rsidRPr="00F16D27">
        <w:rPr>
          <w:szCs w:val="24"/>
          <w:u w:val="single"/>
        </w:rPr>
        <w:t>of this form of protest</w:t>
      </w:r>
      <w:r w:rsidRPr="00F16D27">
        <w:rPr>
          <w:sz w:val="16"/>
          <w:szCs w:val="24"/>
        </w:rPr>
        <w:t xml:space="preserve">. It has been two decades since </w:t>
      </w:r>
      <w:r w:rsidRPr="00F16D27">
        <w:rPr>
          <w:szCs w:val="24"/>
          <w:u w:val="single"/>
        </w:rPr>
        <w:t>Congress</w:t>
      </w:r>
      <w:r w:rsidRPr="00F16D27">
        <w:rPr>
          <w:sz w:val="16"/>
          <w:szCs w:val="24"/>
        </w:rPr>
        <w:t xml:space="preserve">, which </w:t>
      </w:r>
      <w:r w:rsidRPr="00F16D27">
        <w:rPr>
          <w:szCs w:val="24"/>
          <w:u w:val="single"/>
        </w:rPr>
        <w:t>once grappled with</w:t>
      </w:r>
      <w:r w:rsidRPr="00F16D27">
        <w:rPr>
          <w:sz w:val="16"/>
          <w:szCs w:val="24"/>
        </w:rPr>
        <w:t xml:space="preserve"> these </w:t>
      </w:r>
      <w:r w:rsidRPr="00F16D27">
        <w:rPr>
          <w:szCs w:val="24"/>
          <w:u w:val="single"/>
        </w:rPr>
        <w:t>issues on a regular basis</w:t>
      </w:r>
      <w:r w:rsidRPr="00F16D27">
        <w:rPr>
          <w:sz w:val="16"/>
          <w:szCs w:val="24"/>
        </w:rPr>
        <w:t xml:space="preserve">, </w:t>
      </w:r>
      <w:r w:rsidRPr="00F16D27">
        <w:rPr>
          <w:szCs w:val="24"/>
          <w:u w:val="single"/>
        </w:rPr>
        <w:t>has seriously confronted the question of strikes</w:t>
      </w:r>
      <w:r w:rsidRPr="00F16D27">
        <w:rPr>
          <w:sz w:val="16"/>
          <w:szCs w:val="24"/>
        </w:rPr>
        <w:t xml:space="preserve">.12 Its </w:t>
      </w:r>
      <w:r w:rsidRPr="00F16D27">
        <w:rPr>
          <w:szCs w:val="24"/>
          <w:u w:val="single"/>
        </w:rPr>
        <w:t>last engagement with the right to strike attempts</w:t>
      </w:r>
      <w:r w:rsidRPr="00F16D27">
        <w:rPr>
          <w:sz w:val="16"/>
          <w:szCs w:val="24"/>
        </w:rPr>
        <w:t xml:space="preserve">, in the early 1990s, to </w:t>
      </w:r>
      <w:r w:rsidRPr="00F16D27">
        <w:rPr>
          <w:szCs w:val="24"/>
          <w:u w:val="single"/>
        </w:rPr>
        <w:t>enact modest changes</w:t>
      </w:r>
      <w:r w:rsidRPr="00F16D27">
        <w:rPr>
          <w:sz w:val="16"/>
          <w:szCs w:val="24"/>
        </w:rPr>
        <w:t xml:space="preserve"> in the law relative to employers’ use of replacement workers during strikes. And even this effort, which collapsed in the </w:t>
      </w:r>
      <w:proofErr w:type="spellStart"/>
      <w:r w:rsidRPr="00F16D27">
        <w:rPr>
          <w:sz w:val="16"/>
          <w:szCs w:val="24"/>
        </w:rPr>
        <w:t>mid 1990s</w:t>
      </w:r>
      <w:proofErr w:type="spellEnd"/>
      <w:r w:rsidRPr="00F16D27">
        <w:rPr>
          <w:sz w:val="16"/>
          <w:szCs w:val="24"/>
        </w:rPr>
        <w:t xml:space="preserve">, hardly seemed possessed of the kind of urgency that characterized earlier forays on these issues.13 Among the few Americans who well remember what strikes are and why they are important are labor scholars. For them, at least, strikes remain a preoccupation. Prominent students of labor like James </w:t>
      </w:r>
      <w:proofErr w:type="spellStart"/>
      <w:r w:rsidRPr="00F16D27">
        <w:rPr>
          <w:sz w:val="16"/>
          <w:szCs w:val="24"/>
        </w:rPr>
        <w:t>Atleson</w:t>
      </w:r>
      <w:proofErr w:type="spellEnd"/>
      <w:r w:rsidRPr="00F16D27">
        <w:rPr>
          <w:sz w:val="16"/>
          <w:szCs w:val="24"/>
        </w:rPr>
        <w:t xml:space="preserve">, Julius </w:t>
      </w:r>
      <w:proofErr w:type="spellStart"/>
      <w:r w:rsidRPr="00F16D27">
        <w:rPr>
          <w:sz w:val="16"/>
          <w:szCs w:val="24"/>
        </w:rPr>
        <w:t>Getman</w:t>
      </w:r>
      <w:proofErr w:type="spellEnd"/>
      <w:r w:rsidRPr="00F16D27">
        <w:rPr>
          <w:sz w:val="16"/>
          <w:szCs w:val="24"/>
        </w:rPr>
        <w:t xml:space="preserve">, Karl </w:t>
      </w:r>
      <w:proofErr w:type="spellStart"/>
      <w:r w:rsidRPr="00F16D27">
        <w:rPr>
          <w:sz w:val="16"/>
          <w:szCs w:val="24"/>
        </w:rPr>
        <w:t>Klare</w:t>
      </w:r>
      <w:proofErr w:type="spellEnd"/>
      <w:r w:rsidRPr="00F16D27">
        <w:rPr>
          <w:sz w:val="16"/>
          <w:szCs w:val="24"/>
        </w:rPr>
        <w:t xml:space="preserve">, and James Pope—to name the most notable of this group—have expended much effort over the past few decades identifying and </w:t>
      </w:r>
      <w:r w:rsidRPr="00F16D27">
        <w:rPr>
          <w:szCs w:val="24"/>
          <w:highlight w:val="green"/>
          <w:u w:val="single"/>
        </w:rPr>
        <w:t xml:space="preserve">critiquing </w:t>
      </w:r>
      <w:r w:rsidRPr="00F16D27">
        <w:rPr>
          <w:b/>
          <w:bCs/>
          <w:szCs w:val="24"/>
          <w:highlight w:val="green"/>
          <w:u w:val="single"/>
        </w:rPr>
        <w:t>legal</w:t>
      </w:r>
      <w:r w:rsidRPr="00F16D27">
        <w:rPr>
          <w:szCs w:val="24"/>
          <w:highlight w:val="green"/>
          <w:u w:val="single"/>
        </w:rPr>
        <w:t xml:space="preserve"> </w:t>
      </w:r>
      <w:r w:rsidRPr="00F16D27">
        <w:rPr>
          <w:b/>
          <w:bCs/>
          <w:szCs w:val="24"/>
          <w:highlight w:val="green"/>
          <w:u w:val="single"/>
        </w:rPr>
        <w:t>doctrines</w:t>
      </w:r>
      <w:r w:rsidRPr="00F16D27">
        <w:rPr>
          <w:szCs w:val="24"/>
          <w:highlight w:val="green"/>
          <w:u w:val="single"/>
        </w:rPr>
        <w:t xml:space="preserve"> which have </w:t>
      </w:r>
      <w:r w:rsidRPr="00F16D27">
        <w:rPr>
          <w:b/>
          <w:bCs/>
          <w:szCs w:val="24"/>
          <w:highlight w:val="green"/>
          <w:u w:val="single"/>
        </w:rPr>
        <w:t>undermined</w:t>
      </w:r>
      <w:r w:rsidRPr="00F16D27">
        <w:rPr>
          <w:szCs w:val="24"/>
          <w:highlight w:val="green"/>
          <w:u w:val="single"/>
        </w:rPr>
        <w:t xml:space="preserve"> the </w:t>
      </w:r>
      <w:r w:rsidRPr="00F16D27">
        <w:rPr>
          <w:b/>
          <w:bCs/>
          <w:szCs w:val="24"/>
          <w:highlight w:val="green"/>
          <w:u w:val="single"/>
        </w:rPr>
        <w:t>right</w:t>
      </w:r>
      <w:r w:rsidRPr="00F16D27">
        <w:rPr>
          <w:szCs w:val="24"/>
          <w:highlight w:val="green"/>
          <w:u w:val="single"/>
        </w:rPr>
        <w:t xml:space="preserve"> </w:t>
      </w:r>
      <w:r w:rsidRPr="00F16D27">
        <w:rPr>
          <w:b/>
          <w:bCs/>
          <w:szCs w:val="24"/>
          <w:highlight w:val="green"/>
          <w:u w:val="single"/>
        </w:rPr>
        <w:t>to</w:t>
      </w:r>
      <w:r w:rsidRPr="00F16D27">
        <w:rPr>
          <w:szCs w:val="24"/>
          <w:highlight w:val="green"/>
          <w:u w:val="single"/>
        </w:rPr>
        <w:t xml:space="preserve"> </w:t>
      </w:r>
      <w:r w:rsidRPr="00F16D27">
        <w:rPr>
          <w:b/>
          <w:bCs/>
          <w:szCs w:val="24"/>
          <w:highlight w:val="green"/>
          <w:u w:val="single"/>
        </w:rPr>
        <w:t>strike</w:t>
      </w:r>
      <w:r w:rsidRPr="00F16D27">
        <w:rPr>
          <w:sz w:val="16"/>
          <w:szCs w:val="24"/>
        </w:rPr>
        <w:t xml:space="preserve">. Important to them in this regard are doctrines that give employers the prerogative to easily replace striking workers; that allow employers to enjoin and even fire strikers on the ground that they have engaged in coercive “misconduct,” or because they have protested the wrong issue or in the wrong way; that prohibit sympathy strikes and general strikes, and spontaneous “wildcat” strikes; and that funnel labor disputes off of picket lines and into legal proceedings and arbitrations.14 These </w:t>
      </w:r>
      <w:r w:rsidRPr="00F16D27">
        <w:rPr>
          <w:szCs w:val="24"/>
          <w:highlight w:val="green"/>
          <w:u w:val="single"/>
        </w:rPr>
        <w:t>doctrines</w:t>
      </w:r>
      <w:r w:rsidRPr="00F16D27">
        <w:rPr>
          <w:szCs w:val="24"/>
          <w:u w:val="single"/>
        </w:rPr>
        <w:t xml:space="preserve"> have </w:t>
      </w:r>
      <w:r w:rsidRPr="00F16D27">
        <w:rPr>
          <w:szCs w:val="24"/>
          <w:highlight w:val="green"/>
          <w:u w:val="single"/>
        </w:rPr>
        <w:t>eviscerated</w:t>
      </w:r>
      <w:r w:rsidRPr="00F16D27">
        <w:rPr>
          <w:szCs w:val="24"/>
          <w:u w:val="single"/>
        </w:rPr>
        <w:t xml:space="preserve"> a once-vital </w:t>
      </w:r>
      <w:r w:rsidRPr="00F16D27">
        <w:rPr>
          <w:szCs w:val="24"/>
          <w:highlight w:val="green"/>
          <w:u w:val="single"/>
        </w:rPr>
        <w:t>right to strike</w:t>
      </w:r>
      <w:r w:rsidRPr="00F16D27">
        <w:rPr>
          <w:sz w:val="16"/>
          <w:szCs w:val="24"/>
        </w:rPr>
        <w:t xml:space="preserve">, these scholars tell us, </w:t>
      </w:r>
      <w:r w:rsidRPr="00F16D27">
        <w:rPr>
          <w:szCs w:val="24"/>
          <w:highlight w:val="green"/>
          <w:u w:val="single"/>
        </w:rPr>
        <w:t>subverting</w:t>
      </w:r>
      <w:r w:rsidRPr="00F16D27">
        <w:rPr>
          <w:szCs w:val="24"/>
          <w:u w:val="single"/>
        </w:rPr>
        <w:t xml:space="preserve"> a </w:t>
      </w:r>
      <w:r w:rsidRPr="00F16D27">
        <w:rPr>
          <w:szCs w:val="24"/>
          <w:highlight w:val="green"/>
          <w:u w:val="single"/>
        </w:rPr>
        <w:t>prerogative</w:t>
      </w:r>
      <w:r w:rsidRPr="00F16D27">
        <w:rPr>
          <w:szCs w:val="24"/>
          <w:u w:val="single"/>
        </w:rPr>
        <w:t xml:space="preserve"> </w:t>
      </w:r>
      <w:r w:rsidRPr="00F16D27">
        <w:rPr>
          <w:szCs w:val="24"/>
          <w:highlight w:val="green"/>
          <w:u w:val="single"/>
        </w:rPr>
        <w:t>that</w:t>
      </w:r>
      <w:r w:rsidRPr="00F16D27">
        <w:rPr>
          <w:sz w:val="16"/>
          <w:szCs w:val="24"/>
        </w:rPr>
        <w:t xml:space="preserve"> earlier in the century </w:t>
      </w:r>
      <w:r w:rsidRPr="00F16D27">
        <w:rPr>
          <w:szCs w:val="24"/>
          <w:highlight w:val="green"/>
          <w:u w:val="single"/>
        </w:rPr>
        <w:t>was</w:t>
      </w:r>
      <w:r w:rsidRPr="00F16D27">
        <w:rPr>
          <w:szCs w:val="24"/>
          <w:u w:val="single"/>
        </w:rPr>
        <w:t xml:space="preserve"> </w:t>
      </w:r>
      <w:r w:rsidRPr="00F16D27">
        <w:rPr>
          <w:szCs w:val="24"/>
          <w:highlight w:val="green"/>
          <w:u w:val="single"/>
        </w:rPr>
        <w:t>central</w:t>
      </w:r>
      <w:r w:rsidRPr="00F16D27">
        <w:rPr>
          <w:szCs w:val="24"/>
          <w:u w:val="single"/>
        </w:rPr>
        <w:t xml:space="preserve"> </w:t>
      </w:r>
      <w:r w:rsidRPr="00F16D27">
        <w:rPr>
          <w:szCs w:val="24"/>
          <w:highlight w:val="green"/>
          <w:u w:val="single"/>
        </w:rPr>
        <w:t>to improving conditions for workers</w:t>
      </w:r>
      <w:r w:rsidRPr="00F16D27">
        <w:rPr>
          <w:sz w:val="16"/>
          <w:szCs w:val="24"/>
          <w:highlight w:val="green"/>
        </w:rPr>
        <w:t xml:space="preserve"> </w:t>
      </w:r>
      <w:r w:rsidRPr="00F16D27">
        <w:rPr>
          <w:szCs w:val="24"/>
          <w:highlight w:val="green"/>
          <w:u w:val="single"/>
        </w:rPr>
        <w:t>and</w:t>
      </w:r>
      <w:r w:rsidRPr="00F16D27">
        <w:rPr>
          <w:sz w:val="16"/>
          <w:szCs w:val="24"/>
          <w:highlight w:val="green"/>
        </w:rPr>
        <w:t xml:space="preserve"> </w:t>
      </w:r>
      <w:r w:rsidRPr="00F16D27">
        <w:rPr>
          <w:szCs w:val="24"/>
          <w:highlight w:val="green"/>
          <w:u w:val="single"/>
        </w:rPr>
        <w:t>lending legitimacy</w:t>
      </w:r>
      <w:r w:rsidRPr="00F16D27">
        <w:rPr>
          <w:sz w:val="16"/>
          <w:szCs w:val="24"/>
        </w:rPr>
        <w:t xml:space="preserve">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F16D27">
        <w:rPr>
          <w:sz w:val="16"/>
          <w:szCs w:val="24"/>
        </w:rPr>
        <w:t>Klare</w:t>
      </w:r>
      <w:proofErr w:type="spellEnd"/>
      <w:r w:rsidRPr="00F16D27">
        <w:rPr>
          <w:sz w:val="16"/>
          <w:szCs w:val="24"/>
        </w:rPr>
        <w:t xml:space="preserve"> puts it; and workers are said to have “lost” the right to strike, in Pope’s words, with devastating consequences for workers today and ominous portents for generations ahead.15 Critically, these authors argue, an </w:t>
      </w:r>
      <w:r w:rsidRPr="00F16D27">
        <w:rPr>
          <w:szCs w:val="24"/>
          <w:u w:val="single"/>
        </w:rPr>
        <w:t xml:space="preserve">effective </w:t>
      </w:r>
      <w:r w:rsidRPr="00F16D27">
        <w:rPr>
          <w:b/>
          <w:bCs/>
          <w:szCs w:val="24"/>
          <w:u w:val="single"/>
        </w:rPr>
        <w:t>right</w:t>
      </w:r>
      <w:r w:rsidRPr="00F16D27">
        <w:rPr>
          <w:szCs w:val="24"/>
          <w:u w:val="single"/>
        </w:rPr>
        <w:t xml:space="preserve"> </w:t>
      </w:r>
      <w:r w:rsidRPr="00F16D27">
        <w:rPr>
          <w:b/>
          <w:bCs/>
          <w:szCs w:val="24"/>
          <w:u w:val="single"/>
        </w:rPr>
        <w:t>to</w:t>
      </w:r>
      <w:r w:rsidRPr="00F16D27">
        <w:rPr>
          <w:szCs w:val="24"/>
          <w:u w:val="single"/>
        </w:rPr>
        <w:t xml:space="preserve"> </w:t>
      </w:r>
      <w:r w:rsidRPr="00F16D27">
        <w:rPr>
          <w:b/>
          <w:bCs/>
          <w:szCs w:val="24"/>
          <w:u w:val="single"/>
        </w:rPr>
        <w:t>strike</w:t>
      </w:r>
      <w:r w:rsidRPr="00F16D27">
        <w:rPr>
          <w:szCs w:val="24"/>
          <w:u w:val="single"/>
        </w:rPr>
        <w:t xml:space="preserve"> must be </w:t>
      </w:r>
      <w:r w:rsidRPr="00F16D27">
        <w:rPr>
          <w:b/>
          <w:bCs/>
          <w:szCs w:val="24"/>
          <w:u w:val="single"/>
        </w:rPr>
        <w:t>restored</w:t>
      </w:r>
      <w:r w:rsidRPr="00F16D27">
        <w:rPr>
          <w:szCs w:val="24"/>
          <w:u w:val="single"/>
        </w:rPr>
        <w:t xml:space="preserve"> </w:t>
      </w:r>
      <w:r w:rsidRPr="00F16D27">
        <w:rPr>
          <w:b/>
          <w:bCs/>
          <w:szCs w:val="24"/>
          <w:u w:val="single"/>
        </w:rPr>
        <w:t>at</w:t>
      </w:r>
      <w:r w:rsidRPr="00F16D27">
        <w:rPr>
          <w:szCs w:val="24"/>
          <w:u w:val="single"/>
        </w:rPr>
        <w:t xml:space="preserve"> the </w:t>
      </w:r>
      <w:r w:rsidRPr="00F16D27">
        <w:rPr>
          <w:b/>
          <w:bCs/>
          <w:szCs w:val="24"/>
          <w:u w:val="single"/>
        </w:rPr>
        <w:t>expense</w:t>
      </w:r>
      <w:r w:rsidRPr="00F16D27">
        <w:rPr>
          <w:szCs w:val="24"/>
          <w:u w:val="single"/>
        </w:rPr>
        <w:t xml:space="preserve"> </w:t>
      </w:r>
      <w:r w:rsidRPr="00F16D27">
        <w:rPr>
          <w:b/>
          <w:bCs/>
          <w:szCs w:val="24"/>
          <w:u w:val="single"/>
        </w:rPr>
        <w:t>of</w:t>
      </w:r>
      <w:r w:rsidRPr="00F16D27">
        <w:rPr>
          <w:szCs w:val="24"/>
          <w:u w:val="single"/>
        </w:rPr>
        <w:t xml:space="preserve"> these </w:t>
      </w:r>
      <w:r w:rsidRPr="00F16D27">
        <w:rPr>
          <w:b/>
          <w:bCs/>
          <w:szCs w:val="24"/>
          <w:u w:val="single"/>
        </w:rPr>
        <w:t>unjustified</w:t>
      </w:r>
      <w:r w:rsidRPr="00F16D27">
        <w:rPr>
          <w:szCs w:val="24"/>
          <w:u w:val="single"/>
        </w:rPr>
        <w:t xml:space="preserve"> </w:t>
      </w:r>
      <w:r w:rsidRPr="00F16D27">
        <w:rPr>
          <w:b/>
          <w:bCs/>
          <w:szCs w:val="24"/>
          <w:u w:val="single"/>
        </w:rPr>
        <w:t>impositions</w:t>
      </w:r>
      <w:r w:rsidRPr="00F16D27">
        <w:rPr>
          <w:sz w:val="16"/>
          <w:szCs w:val="24"/>
        </w:rPr>
        <w:t xml:space="preserve">.16 Only then will the labor law regain its relevance and the labor movement its ability to improve the lives of workers. </w:t>
      </w:r>
      <w:r w:rsidRPr="00F16D27">
        <w:rPr>
          <w:szCs w:val="24"/>
          <w:u w:val="single"/>
        </w:rPr>
        <w:t>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w:t>
      </w:r>
      <w:r w:rsidRPr="00F16D27">
        <w:rPr>
          <w:sz w:val="16"/>
          <w:szCs w:val="24"/>
        </w:rPr>
        <w:t xml:space="preserve"> Despite these efforts, which focused on the work of </w:t>
      </w:r>
      <w:proofErr w:type="spellStart"/>
      <w:r w:rsidRPr="00F16D27">
        <w:rPr>
          <w:sz w:val="16"/>
          <w:szCs w:val="24"/>
        </w:rPr>
        <w:t>Klare</w:t>
      </w:r>
      <w:proofErr w:type="spellEnd"/>
      <w:r w:rsidRPr="00F16D27">
        <w:rPr>
          <w:sz w:val="16"/>
          <w:szCs w:val="24"/>
        </w:rPr>
        <w:t xml:space="preserve"> and Katherine Stone, whose critique of post-war “industrial pluralism” shared a similar reasoning—or maybe, to some extent, anyway, because of them—</w:t>
      </w:r>
      <w:r w:rsidRPr="00F16D27">
        <w:rPr>
          <w:b/>
          <w:szCs w:val="24"/>
          <w:highlight w:val="green"/>
          <w:u w:val="single"/>
        </w:rPr>
        <w:t>support for</w:t>
      </w:r>
      <w:r w:rsidRPr="00F16D27">
        <w:rPr>
          <w:sz w:val="16"/>
          <w:szCs w:val="24"/>
          <w:highlight w:val="green"/>
        </w:rPr>
        <w:t xml:space="preserve"> </w:t>
      </w:r>
      <w:r w:rsidRPr="00F16D27">
        <w:rPr>
          <w:sz w:val="16"/>
          <w:szCs w:val="24"/>
        </w:rPr>
        <w:t xml:space="preserve">this campaign to restore </w:t>
      </w:r>
      <w:r w:rsidRPr="00F16D27">
        <w:rPr>
          <w:b/>
          <w:szCs w:val="24"/>
          <w:highlight w:val="green"/>
          <w:u w:val="single"/>
        </w:rPr>
        <w:t>the right to strike seems like a mandate</w:t>
      </w:r>
      <w:r w:rsidRPr="00F16D27">
        <w:rPr>
          <w:sz w:val="16"/>
          <w:szCs w:val="24"/>
          <w:highlight w:val="green"/>
        </w:rPr>
        <w:t xml:space="preserve"> </w:t>
      </w:r>
      <w:r w:rsidRPr="00F16D27">
        <w:rPr>
          <w:sz w:val="16"/>
          <w:szCs w:val="24"/>
        </w:rPr>
        <w:t xml:space="preserve">among scholars and commentators who purport to take seriously the interests of workers.18 And yet </w:t>
      </w:r>
      <w:r w:rsidRPr="00F16D27">
        <w:rPr>
          <w:b/>
          <w:szCs w:val="24"/>
          <w:highlight w:val="green"/>
          <w:u w:val="single"/>
        </w:rPr>
        <w:t>for all its appeal</w:t>
      </w:r>
      <w:r w:rsidRPr="00F16D27">
        <w:rPr>
          <w:sz w:val="16"/>
          <w:szCs w:val="24"/>
        </w:rPr>
        <w:t xml:space="preserve">, </w:t>
      </w:r>
      <w:r w:rsidRPr="00F16D27">
        <w:rPr>
          <w:b/>
          <w:szCs w:val="24"/>
          <w:highlight w:val="green"/>
          <w:u w:val="single"/>
        </w:rPr>
        <w:t>this project</w:t>
      </w:r>
      <w:r w:rsidRPr="00F16D27">
        <w:rPr>
          <w:sz w:val="16"/>
          <w:szCs w:val="24"/>
          <w:highlight w:val="green"/>
        </w:rPr>
        <w:t xml:space="preserve"> </w:t>
      </w:r>
      <w:r w:rsidRPr="00F16D27">
        <w:rPr>
          <w:sz w:val="16"/>
          <w:szCs w:val="24"/>
        </w:rPr>
        <w:t xml:space="preserve">nevertheless </w:t>
      </w:r>
      <w:r w:rsidRPr="00F16D27">
        <w:rPr>
          <w:b/>
          <w:szCs w:val="24"/>
          <w:highlight w:val="green"/>
          <w:u w:val="single"/>
        </w:rPr>
        <w:t>suffers from</w:t>
      </w:r>
      <w:r w:rsidRPr="00F16D27">
        <w:rPr>
          <w:sz w:val="16"/>
          <w:szCs w:val="24"/>
          <w:highlight w:val="green"/>
        </w:rPr>
        <w:t xml:space="preserve"> </w:t>
      </w:r>
      <w:r w:rsidRPr="00F16D27">
        <w:rPr>
          <w:sz w:val="16"/>
          <w:szCs w:val="24"/>
        </w:rPr>
        <w:t xml:space="preserve">a remarkably negligent oversight, one that has nothing to do with morality of its pretense that the law is malleable and that workers can remake it—a proposition that is broadly true and eminently defensible. </w:t>
      </w:r>
      <w:r w:rsidRPr="00F16D27">
        <w:rPr>
          <w:szCs w:val="24"/>
          <w:u w:val="single"/>
        </w:rPr>
        <w:t xml:space="preserve">Instead, it has to do with its </w:t>
      </w:r>
      <w:r w:rsidRPr="00F16D27">
        <w:rPr>
          <w:b/>
          <w:szCs w:val="24"/>
          <w:highlight w:val="green"/>
          <w:u w:val="single"/>
        </w:rPr>
        <w:t>practical feasibility</w:t>
      </w:r>
      <w:r w:rsidRPr="00F16D27">
        <w:rPr>
          <w:szCs w:val="24"/>
          <w:u w:val="single"/>
        </w:rPr>
        <w:t xml:space="preserve">. In fact, as this Article argues, a critical reflection on this question suggests that the effort to realize </w:t>
      </w:r>
      <w:r w:rsidRPr="00F16D27">
        <w:rPr>
          <w:b/>
          <w:szCs w:val="24"/>
          <w:highlight w:val="green"/>
          <w:u w:val="single"/>
        </w:rPr>
        <w:t>an effective right to strike is</w:t>
      </w:r>
      <w:r w:rsidRPr="00F16D27">
        <w:rPr>
          <w:szCs w:val="24"/>
          <w:highlight w:val="green"/>
          <w:u w:val="single"/>
        </w:rPr>
        <w:t xml:space="preserve"> </w:t>
      </w:r>
      <w:r w:rsidRPr="00F16D27">
        <w:rPr>
          <w:szCs w:val="24"/>
          <w:u w:val="single"/>
        </w:rPr>
        <w:t xml:space="preserve">actually quite </w:t>
      </w:r>
      <w:r w:rsidRPr="00F16D27">
        <w:rPr>
          <w:b/>
          <w:szCs w:val="24"/>
          <w:highlight w:val="green"/>
          <w:u w:val="single"/>
        </w:rPr>
        <w:t>impossible</w:t>
      </w:r>
      <w:r w:rsidRPr="00F16D27">
        <w:rPr>
          <w:szCs w:val="24"/>
          <w:highlight w:val="green"/>
          <w:u w:val="single"/>
        </w:rPr>
        <w:t xml:space="preserve"> </w:t>
      </w:r>
      <w:r w:rsidRPr="00F16D27">
        <w:rPr>
          <w:b/>
          <w:szCs w:val="24"/>
          <w:highlight w:val="green"/>
          <w:u w:val="single"/>
        </w:rPr>
        <w:t>and</w:t>
      </w:r>
      <w:r w:rsidRPr="00F16D27">
        <w:rPr>
          <w:szCs w:val="24"/>
          <w:highlight w:val="green"/>
          <w:u w:val="single"/>
        </w:rPr>
        <w:t xml:space="preserve"> </w:t>
      </w:r>
      <w:r w:rsidRPr="00F16D27">
        <w:rPr>
          <w:szCs w:val="24"/>
          <w:u w:val="single"/>
        </w:rPr>
        <w:t xml:space="preserve">that </w:t>
      </w:r>
      <w:r w:rsidRPr="00F16D27">
        <w:rPr>
          <w:b/>
          <w:szCs w:val="24"/>
          <w:highlight w:val="green"/>
          <w:u w:val="single"/>
        </w:rPr>
        <w:t>attempts to do so</w:t>
      </w:r>
      <w:r w:rsidRPr="00F16D27">
        <w:rPr>
          <w:szCs w:val="24"/>
          <w:u w:val="single"/>
        </w:rPr>
        <w:t xml:space="preserve">, however </w:t>
      </w:r>
      <w:proofErr w:type="gramStart"/>
      <w:r w:rsidRPr="00F16D27">
        <w:rPr>
          <w:szCs w:val="24"/>
          <w:u w:val="single"/>
        </w:rPr>
        <w:t>earnest</w:t>
      </w:r>
      <w:proofErr w:type="gramEnd"/>
      <w:r w:rsidRPr="00F16D27">
        <w:rPr>
          <w:szCs w:val="24"/>
          <w:u w:val="single"/>
        </w:rPr>
        <w:t xml:space="preserve"> and thoughtful they may be, </w:t>
      </w:r>
      <w:r w:rsidRPr="00F16D27">
        <w:rPr>
          <w:b/>
          <w:szCs w:val="24"/>
          <w:highlight w:val="green"/>
          <w:u w:val="single"/>
        </w:rPr>
        <w:t>represent</w:t>
      </w:r>
      <w:r w:rsidRPr="00F16D27">
        <w:rPr>
          <w:szCs w:val="24"/>
          <w:highlight w:val="green"/>
          <w:u w:val="single"/>
        </w:rPr>
        <w:t xml:space="preserve"> </w:t>
      </w:r>
      <w:r w:rsidRPr="00F16D27">
        <w:rPr>
          <w:szCs w:val="24"/>
          <w:u w:val="single"/>
        </w:rPr>
        <w:t xml:space="preserve">as </w:t>
      </w:r>
      <w:r w:rsidRPr="00F16D27">
        <w:rPr>
          <w:b/>
          <w:szCs w:val="24"/>
          <w:highlight w:val="green"/>
          <w:u w:val="single"/>
        </w:rPr>
        <w:t>dubious a battle</w:t>
      </w:r>
      <w:r w:rsidRPr="00F16D27">
        <w:rPr>
          <w:szCs w:val="24"/>
          <w:highlight w:val="green"/>
          <w:u w:val="single"/>
        </w:rPr>
        <w:t xml:space="preserve"> </w:t>
      </w:r>
      <w:r w:rsidRPr="00F16D27">
        <w:rPr>
          <w:szCs w:val="24"/>
          <w:u w:val="single"/>
        </w:rPr>
        <w:t>as the hopeless walkout dramatized in Steinbeck’s book</w:t>
      </w:r>
      <w:r w:rsidRPr="00F16D27">
        <w:rPr>
          <w:sz w:val="16"/>
          <w:szCs w:val="24"/>
        </w:rPr>
        <w:t xml:space="preserve">. This doleful conclusion </w:t>
      </w:r>
      <w:r w:rsidRPr="00F16D27">
        <w:rPr>
          <w:szCs w:val="24"/>
          <w:u w:val="single"/>
        </w:rPr>
        <w:t>rests on a frank understanding of the legal and political realities in which strikes necessarily play out.</w:t>
      </w:r>
      <w:r w:rsidRPr="00F16D27">
        <w:rPr>
          <w:sz w:val="16"/>
          <w:szCs w:val="24"/>
        </w:rPr>
        <w:t xml:space="preserve"> There are many kinds of strikes, but those that are apt to be successful in challenging employers’ power and interests entail a level of militancy that sets them against well-entrenched notion of property and public order. This was true in the 1930s and 1940s </w:t>
      </w:r>
      <w:r w:rsidRPr="00F16D27">
        <w:rPr>
          <w:szCs w:val="24"/>
          <w:u w:val="single"/>
        </w:rPr>
        <w:t xml:space="preserve">when these </w:t>
      </w:r>
      <w:r w:rsidRPr="00F16D27">
        <w:rPr>
          <w:szCs w:val="24"/>
          <w:highlight w:val="green"/>
          <w:u w:val="single"/>
        </w:rPr>
        <w:t>value</w:t>
      </w:r>
      <w:r w:rsidRPr="00F16D27">
        <w:rPr>
          <w:szCs w:val="24"/>
          <w:u w:val="single"/>
        </w:rPr>
        <w:t xml:space="preserve">s </w:t>
      </w:r>
      <w:r w:rsidRPr="00F16D27">
        <w:rPr>
          <w:b/>
          <w:bCs/>
          <w:szCs w:val="24"/>
          <w:highlight w:val="green"/>
          <w:u w:val="single"/>
        </w:rPr>
        <w:t>contradicted</w:t>
      </w:r>
      <w:r w:rsidRPr="00F16D27">
        <w:rPr>
          <w:sz w:val="16"/>
          <w:szCs w:val="24"/>
        </w:rPr>
        <w:t xml:space="preserve">, at once, </w:t>
      </w:r>
      <w:r w:rsidRPr="00F16D27">
        <w:rPr>
          <w:b/>
          <w:bCs/>
          <w:szCs w:val="24"/>
          <w:u w:val="single"/>
        </w:rPr>
        <w:t>strike</w:t>
      </w:r>
      <w:r w:rsidRPr="00F16D27">
        <w:rPr>
          <w:szCs w:val="24"/>
          <w:u w:val="single"/>
        </w:rPr>
        <w:t xml:space="preserve"> </w:t>
      </w:r>
      <w:r w:rsidRPr="00F16D27">
        <w:rPr>
          <w:b/>
          <w:bCs/>
          <w:szCs w:val="24"/>
          <w:u w:val="single"/>
        </w:rPr>
        <w:t>militancy</w:t>
      </w:r>
      <w:r w:rsidRPr="00F16D27">
        <w:rPr>
          <w:szCs w:val="24"/>
          <w:u w:val="single"/>
        </w:rPr>
        <w:t xml:space="preserve"> and whatever radical potential</w:t>
      </w:r>
      <w:r w:rsidRPr="00F16D27">
        <w:rPr>
          <w:sz w:val="16"/>
          <w:szCs w:val="24"/>
        </w:rPr>
        <w:t xml:space="preserve"> the </w:t>
      </w:r>
      <w:r w:rsidRPr="00F16D27">
        <w:rPr>
          <w:szCs w:val="24"/>
          <w:u w:val="single"/>
        </w:rPr>
        <w:t>Wagner Act may have had</w:t>
      </w:r>
      <w:r w:rsidRPr="00F16D27">
        <w:rPr>
          <w:sz w:val="16"/>
          <w:szCs w:val="24"/>
        </w:rPr>
        <w:t xml:space="preserve">. Ironically, it is perhaps even truer today, </w:t>
      </w:r>
      <w:r w:rsidRPr="00F16D27">
        <w:rPr>
          <w:szCs w:val="24"/>
          <w:u w:val="single"/>
        </w:rPr>
        <w:t xml:space="preserve">now that </w:t>
      </w:r>
      <w:r w:rsidRPr="00F16D27">
        <w:rPr>
          <w:szCs w:val="24"/>
          <w:highlight w:val="green"/>
          <w:u w:val="single"/>
        </w:rPr>
        <w:t>workers do in fact enjoy the right to strike</w:t>
      </w:r>
      <w:r w:rsidRPr="00F16D27">
        <w:rPr>
          <w:sz w:val="16"/>
          <w:szCs w:val="24"/>
        </w:rPr>
        <w:t xml:space="preserve">, albeit only in more conventional ways. Seen in this light, those doctrines that have undermined the right to strike are not aberrations or jurisprudential failings—not mistakes in any sense, in fact, nor a retreat from some earlier, </w:t>
      </w:r>
      <w:r w:rsidRPr="00F16D27">
        <w:rPr>
          <w:szCs w:val="24"/>
          <w:u w:val="single"/>
        </w:rPr>
        <w:t>truer iteration of the labor law</w:t>
      </w:r>
      <w:r w:rsidRPr="00F16D27">
        <w:rPr>
          <w:sz w:val="16"/>
          <w:szCs w:val="24"/>
        </w:rPr>
        <w:t xml:space="preserve">. Rather, they represent a </w:t>
      </w:r>
      <w:r w:rsidRPr="00F16D27">
        <w:rPr>
          <w:b/>
          <w:szCs w:val="24"/>
          <w:highlight w:val="green"/>
          <w:u w:val="single"/>
        </w:rPr>
        <w:t>settling of the labor law</w:t>
      </w:r>
      <w:r w:rsidRPr="00F16D27">
        <w:rPr>
          <w:sz w:val="16"/>
          <w:szCs w:val="24"/>
          <w:highlight w:val="green"/>
        </w:rPr>
        <w:t xml:space="preserve"> </w:t>
      </w:r>
      <w:r w:rsidRPr="00F16D27">
        <w:rPr>
          <w:sz w:val="16"/>
          <w:szCs w:val="24"/>
        </w:rPr>
        <w:t xml:space="preserve">on bedrock precepts of the American life. </w:t>
      </w:r>
      <w:proofErr w:type="gramStart"/>
      <w:r w:rsidRPr="00F16D27">
        <w:rPr>
          <w:sz w:val="16"/>
          <w:szCs w:val="24"/>
        </w:rPr>
        <w:t>However</w:t>
      </w:r>
      <w:proofErr w:type="gramEnd"/>
      <w:r w:rsidRPr="00F16D27">
        <w:rPr>
          <w:sz w:val="16"/>
          <w:szCs w:val="24"/>
        </w:rPr>
        <w:t xml:space="preserve"> </w:t>
      </w:r>
      <w:r w:rsidRPr="00F16D27">
        <w:rPr>
          <w:b/>
          <w:szCs w:val="24"/>
          <w:highlight w:val="green"/>
          <w:u w:val="single"/>
        </w:rPr>
        <w:t>illegitimate</w:t>
      </w:r>
      <w:r w:rsidRPr="00F16D27">
        <w:rPr>
          <w:sz w:val="16"/>
          <w:szCs w:val="24"/>
          <w:highlight w:val="green"/>
        </w:rPr>
        <w:t xml:space="preserve"> </w:t>
      </w:r>
      <w:r w:rsidRPr="00F16D27">
        <w:rPr>
          <w:sz w:val="16"/>
          <w:szCs w:val="24"/>
        </w:rPr>
        <w:t xml:space="preserve">those </w:t>
      </w:r>
      <w:r w:rsidRPr="00F16D27">
        <w:rPr>
          <w:b/>
          <w:szCs w:val="24"/>
          <w:highlight w:val="green"/>
          <w:u w:val="single"/>
        </w:rPr>
        <w:t>precepts</w:t>
      </w:r>
      <w:r w:rsidRPr="00F16D27">
        <w:rPr>
          <w:sz w:val="16"/>
          <w:szCs w:val="24"/>
          <w:highlight w:val="green"/>
        </w:rPr>
        <w:t xml:space="preserve"> </w:t>
      </w:r>
      <w:r w:rsidRPr="00F16D27">
        <w:rPr>
          <w:sz w:val="16"/>
          <w:szCs w:val="24"/>
        </w:rPr>
        <w:t xml:space="preserve">may be from a vantage that </w:t>
      </w:r>
      <w:r w:rsidRPr="00F16D27">
        <w:rPr>
          <w:b/>
          <w:szCs w:val="24"/>
          <w:highlight w:val="green"/>
          <w:u w:val="single"/>
        </w:rPr>
        <w:t>questions capitalism’s essential legitimacy</w:t>
      </w:r>
      <w:r w:rsidRPr="00F16D27">
        <w:rPr>
          <w:sz w:val="16"/>
          <w:szCs w:val="24"/>
          <w:highlight w:val="green"/>
        </w:rPr>
        <w:t xml:space="preserve"> </w:t>
      </w:r>
      <w:r w:rsidRPr="00F16D27">
        <w:rPr>
          <w:sz w:val="16"/>
          <w:szCs w:val="24"/>
        </w:rPr>
        <w:t xml:space="preserve">and </w:t>
      </w:r>
      <w:r w:rsidRPr="00F16D27">
        <w:rPr>
          <w:b/>
          <w:szCs w:val="24"/>
          <w:highlight w:val="green"/>
          <w:u w:val="single"/>
        </w:rPr>
        <w:t>takes the rights of workers seriously</w:t>
      </w:r>
      <w:r w:rsidRPr="00F16D27">
        <w:rPr>
          <w:sz w:val="16"/>
          <w:szCs w:val="24"/>
        </w:rPr>
        <w:t xml:space="preserve">, they reign supreme, </w:t>
      </w:r>
      <w:r w:rsidRPr="00F16D27">
        <w:rPr>
          <w:b/>
          <w:szCs w:val="24"/>
          <w:highlight w:val="green"/>
          <w:u w:val="single"/>
        </w:rPr>
        <w:t>foreclosing</w:t>
      </w:r>
      <w:r w:rsidRPr="00F16D27">
        <w:rPr>
          <w:sz w:val="16"/>
          <w:szCs w:val="24"/>
          <w:highlight w:val="green"/>
        </w:rPr>
        <w:t xml:space="preserve"> </w:t>
      </w:r>
      <w:r w:rsidRPr="00F16D27">
        <w:rPr>
          <w:sz w:val="16"/>
          <w:szCs w:val="24"/>
        </w:rPr>
        <w:t xml:space="preserve">an </w:t>
      </w:r>
      <w:r w:rsidRPr="00F16D27">
        <w:rPr>
          <w:b/>
          <w:szCs w:val="24"/>
          <w:highlight w:val="green"/>
          <w:u w:val="single"/>
        </w:rPr>
        <w:t>effective right to strike</w:t>
      </w:r>
      <w:r w:rsidRPr="00F16D27">
        <w:rPr>
          <w:sz w:val="16"/>
          <w:szCs w:val="24"/>
        </w:rPr>
        <w:t xml:space="preserve">. All of this, as I argue in this Article, is made plainly evident by a critical review of the history of strikes and striking. To anticipate a bit more of the argument that follows, </w:t>
      </w:r>
      <w:r w:rsidRPr="00F16D27">
        <w:rPr>
          <w:b/>
          <w:szCs w:val="24"/>
          <w:highlight w:val="green"/>
          <w:u w:val="single"/>
        </w:rPr>
        <w:t>the strikes most crucial</w:t>
      </w:r>
      <w:r w:rsidRPr="00F16D27">
        <w:rPr>
          <w:szCs w:val="24"/>
          <w:highlight w:val="green"/>
          <w:u w:val="single"/>
        </w:rPr>
        <w:t xml:space="preserve"> </w:t>
      </w:r>
      <w:r w:rsidRPr="00F16D27">
        <w:rPr>
          <w:szCs w:val="24"/>
          <w:u w:val="single"/>
        </w:rPr>
        <w:t xml:space="preserve">to the building of the labor movement in the 1930s and 1940s </w:t>
      </w:r>
      <w:r w:rsidRPr="00F16D27">
        <w:rPr>
          <w:b/>
          <w:szCs w:val="24"/>
          <w:highlight w:val="green"/>
          <w:u w:val="single"/>
        </w:rPr>
        <w:t>were not</w:t>
      </w:r>
      <w:r w:rsidRPr="00F16D27">
        <w:rPr>
          <w:szCs w:val="24"/>
          <w:u w:val="single"/>
        </w:rPr>
        <w:t xml:space="preserve"> </w:t>
      </w:r>
      <w:r w:rsidRPr="00F16D27">
        <w:rPr>
          <w:b/>
          <w:szCs w:val="24"/>
          <w:highlight w:val="green"/>
          <w:u w:val="single"/>
        </w:rPr>
        <w:t>built</w:t>
      </w:r>
      <w:r w:rsidRPr="00F16D27">
        <w:rPr>
          <w:szCs w:val="24"/>
          <w:highlight w:val="green"/>
          <w:u w:val="single"/>
        </w:rPr>
        <w:t xml:space="preserve"> </w:t>
      </w:r>
      <w:r w:rsidRPr="00F16D27">
        <w:rPr>
          <w:szCs w:val="24"/>
          <w:u w:val="single"/>
        </w:rPr>
        <w:t xml:space="preserve">only </w:t>
      </w:r>
      <w:r w:rsidRPr="00F16D27">
        <w:rPr>
          <w:b/>
          <w:szCs w:val="24"/>
          <w:highlight w:val="green"/>
          <w:u w:val="single"/>
        </w:rPr>
        <w:t>around</w:t>
      </w:r>
      <w:r w:rsidRPr="00F16D27">
        <w:rPr>
          <w:szCs w:val="24"/>
          <w:highlight w:val="green"/>
          <w:u w:val="single"/>
        </w:rPr>
        <w:t xml:space="preserve"> </w:t>
      </w:r>
      <w:r w:rsidRPr="00F16D27">
        <w:rPr>
          <w:b/>
          <w:szCs w:val="24"/>
          <w:highlight w:val="green"/>
          <w:u w:val="single"/>
        </w:rPr>
        <w:t>peaceful picketing</w:t>
      </w:r>
      <w:r w:rsidRPr="00F16D27">
        <w:rPr>
          <w:szCs w:val="24"/>
          <w:highlight w:val="green"/>
          <w:u w:val="single"/>
        </w:rPr>
        <w:t xml:space="preserve"> </w:t>
      </w:r>
      <w:r w:rsidRPr="00F16D27">
        <w:rPr>
          <w:b/>
          <w:szCs w:val="24"/>
          <w:highlight w:val="green"/>
          <w:u w:val="single"/>
        </w:rPr>
        <w:t>and a withholding of labor</w:t>
      </w:r>
      <w:r w:rsidRPr="00F16D27">
        <w:rPr>
          <w:szCs w:val="24"/>
          <w:u w:val="single"/>
        </w:rPr>
        <w:t xml:space="preserve">. Rather, they were sit-down strikes and strikes built on mass picketing, as well as, to some extent, secondary boycotts. And </w:t>
      </w:r>
      <w:r w:rsidRPr="00F16D27">
        <w:rPr>
          <w:b/>
          <w:szCs w:val="24"/>
          <w:highlight w:val="green"/>
          <w:u w:val="single"/>
        </w:rPr>
        <w:t>strikes</w:t>
      </w:r>
      <w:r w:rsidRPr="00F16D27">
        <w:rPr>
          <w:szCs w:val="24"/>
          <w:highlight w:val="green"/>
          <w:u w:val="single"/>
        </w:rPr>
        <w:t xml:space="preserve"> </w:t>
      </w:r>
      <w:r w:rsidRPr="00F16D27">
        <w:rPr>
          <w:szCs w:val="24"/>
          <w:u w:val="single"/>
        </w:rPr>
        <w:t xml:space="preserve">of this kind were </w:t>
      </w:r>
      <w:r w:rsidRPr="00F16D27">
        <w:rPr>
          <w:b/>
          <w:szCs w:val="24"/>
          <w:highlight w:val="green"/>
          <w:u w:val="single"/>
        </w:rPr>
        <w:t>never considered lawful or politically appropriate</w:t>
      </w:r>
      <w:r w:rsidRPr="00F16D27">
        <w:rPr>
          <w:sz w:val="16"/>
          <w:szCs w:val="24"/>
        </w:rPr>
        <w:t xml:space="preserve">. Ironically, it was these strikes that legitimated the Wagner Act itself and the New Deal. </w:t>
      </w:r>
      <w:r w:rsidRPr="00F16D27">
        <w:rPr>
          <w:szCs w:val="24"/>
          <w:u w:val="single"/>
        </w:rPr>
        <w:t>But they could not legitimate themselves. Those who call for resurrecting the right to strike contend that the flourishing of strike militancy reflected, if not the inherent politics of the original Wagner Act before it was “</w:t>
      </w:r>
      <w:r w:rsidRPr="00F16D27">
        <w:rPr>
          <w:szCs w:val="24"/>
          <w:highlight w:val="green"/>
          <w:u w:val="single"/>
        </w:rPr>
        <w:t>de-radicalized</w:t>
      </w:r>
      <w:r w:rsidRPr="00F16D27">
        <w:rPr>
          <w:szCs w:val="24"/>
          <w:u w:val="single"/>
        </w:rPr>
        <w:t>,” then at least its potential</w:t>
      </w:r>
      <w:r w:rsidRPr="00F16D27">
        <w:rPr>
          <w:sz w:val="16"/>
          <w:szCs w:val="24"/>
        </w:rPr>
        <w:t xml:space="preserve">.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w:t>
      </w:r>
      <w:r w:rsidRPr="00F16D27">
        <w:rPr>
          <w:szCs w:val="24"/>
          <w:u w:val="single"/>
        </w:rPr>
        <w:t xml:space="preserve">Rather, it </w:t>
      </w:r>
      <w:proofErr w:type="gramStart"/>
      <w:r w:rsidRPr="00F16D27">
        <w:rPr>
          <w:szCs w:val="24"/>
          <w:u w:val="single"/>
        </w:rPr>
        <w:t>was a reflection of</w:t>
      </w:r>
      <w:proofErr w:type="gramEnd"/>
      <w:r w:rsidRPr="00F16D27">
        <w:rPr>
          <w:szCs w:val="24"/>
          <w:u w:val="single"/>
        </w:rPr>
        <w:t xml:space="preserve"> the difficulty that judges, legislators, and other authorities, who dedicated themselves to restraining these strikes even as they flourished, encountered in prosecuting these values amid the unique economic and political conditions of the 1930s and 1940s. </w:t>
      </w:r>
      <w:r w:rsidRPr="00F16D27">
        <w:rPr>
          <w:sz w:val="16"/>
          <w:szCs w:val="24"/>
        </w:rPr>
        <w:t xml:space="preserve">These obstructive conditions were quite temporary, though, and the authorities’ efforts culminated soon enough in the near-categorical prohibition of the tactics that had made strikes so effective. </w:t>
      </w:r>
      <w:r w:rsidRPr="00F16D27">
        <w:rPr>
          <w:szCs w:val="24"/>
          <w:u w:val="single"/>
        </w:rPr>
        <w:t xml:space="preserve">It is in this way that the history of strikes shows less in the way of </w:t>
      </w:r>
      <w:r w:rsidRPr="00F16D27">
        <w:rPr>
          <w:b/>
          <w:szCs w:val="24"/>
          <w:highlight w:val="green"/>
          <w:u w:val="single"/>
        </w:rPr>
        <w:t>de-radicalization</w:t>
      </w:r>
      <w:r w:rsidRPr="00F16D27">
        <w:rPr>
          <w:szCs w:val="24"/>
          <w:highlight w:val="green"/>
          <w:u w:val="single"/>
        </w:rPr>
        <w:t xml:space="preserve"> </w:t>
      </w:r>
      <w:r w:rsidRPr="00F16D27">
        <w:rPr>
          <w:szCs w:val="24"/>
          <w:u w:val="single"/>
        </w:rPr>
        <w:t xml:space="preserve">than an encounter with the unyielding outer boundaries of what labor protest and labor rights can be in liberal society. As this all played out, it </w:t>
      </w:r>
      <w:r w:rsidRPr="00F16D27">
        <w:rPr>
          <w:b/>
          <w:szCs w:val="24"/>
          <w:highlight w:val="green"/>
          <w:u w:val="single"/>
        </w:rPr>
        <w:t>left</w:t>
      </w:r>
      <w:r w:rsidRPr="00F16D27">
        <w:rPr>
          <w:szCs w:val="24"/>
          <w:highlight w:val="green"/>
          <w:u w:val="single"/>
        </w:rPr>
        <w:t xml:space="preserve"> </w:t>
      </w:r>
      <w:r w:rsidRPr="00F16D27">
        <w:rPr>
          <w:szCs w:val="24"/>
          <w:u w:val="single"/>
        </w:rPr>
        <w:t xml:space="preserve">in its wake </w:t>
      </w:r>
      <w:r w:rsidRPr="00F16D27">
        <w:rPr>
          <w:b/>
          <w:szCs w:val="24"/>
          <w:highlight w:val="green"/>
          <w:u w:val="single"/>
        </w:rPr>
        <w:t>a right to strike</w:t>
      </w:r>
      <w:r w:rsidRPr="00F16D27">
        <w:rPr>
          <w:szCs w:val="24"/>
          <w:u w:val="single"/>
        </w:rPr>
        <w:t xml:space="preserve">, but one </w:t>
      </w:r>
      <w:r w:rsidRPr="00F16D27">
        <w:rPr>
          <w:b/>
          <w:szCs w:val="24"/>
          <w:highlight w:val="green"/>
          <w:u w:val="single"/>
        </w:rPr>
        <w:t>whose power</w:t>
      </w:r>
      <w:r w:rsidRPr="00F16D27">
        <w:rPr>
          <w:szCs w:val="24"/>
          <w:highlight w:val="green"/>
          <w:u w:val="single"/>
        </w:rPr>
        <w:t xml:space="preserve"> </w:t>
      </w:r>
      <w:r w:rsidRPr="00F16D27">
        <w:rPr>
          <w:b/>
          <w:szCs w:val="24"/>
          <w:highlight w:val="green"/>
          <w:u w:val="single"/>
        </w:rPr>
        <w:t>consists</w:t>
      </w:r>
      <w:r w:rsidRPr="00F16D27">
        <w:rPr>
          <w:szCs w:val="24"/>
          <w:highlight w:val="green"/>
          <w:u w:val="single"/>
        </w:rPr>
        <w:t xml:space="preserve"> </w:t>
      </w:r>
      <w:r w:rsidRPr="00F16D27">
        <w:rPr>
          <w:szCs w:val="24"/>
          <w:u w:val="single"/>
        </w:rPr>
        <w:t xml:space="preserve">almost </w:t>
      </w:r>
      <w:r w:rsidRPr="00F16D27">
        <w:rPr>
          <w:b/>
          <w:szCs w:val="24"/>
          <w:highlight w:val="green"/>
          <w:u w:val="single"/>
        </w:rPr>
        <w:t>entirely of the ability of workers to pressure employers</w:t>
      </w:r>
      <w:r w:rsidRPr="00F16D27">
        <w:rPr>
          <w:szCs w:val="24"/>
          <w:highlight w:val="green"/>
          <w:u w:val="single"/>
        </w:rPr>
        <w:t xml:space="preserve"> </w:t>
      </w:r>
      <w:r w:rsidRPr="00F16D27">
        <w:rPr>
          <w:szCs w:val="24"/>
          <w:u w:val="single"/>
        </w:rPr>
        <w:t xml:space="preserve">by withholding labor, while also maybe publicizing the workers’ issues and bolstering their morale. But while publicity and morale are not irrelevant, in the end they are </w:t>
      </w:r>
      <w:r w:rsidRPr="00F16D27">
        <w:rPr>
          <w:b/>
          <w:szCs w:val="24"/>
          <w:highlight w:val="green"/>
          <w:u w:val="single"/>
          <w:bdr w:val="single" w:sz="18" w:space="0" w:color="auto"/>
        </w:rPr>
        <w:t>not effective weapons</w:t>
      </w:r>
      <w:r w:rsidRPr="00F16D27">
        <w:rPr>
          <w:szCs w:val="24"/>
          <w:highlight w:val="green"/>
          <w:u w:val="single"/>
        </w:rPr>
        <w:t xml:space="preserve"> </w:t>
      </w:r>
      <w:r w:rsidRPr="00F16D27">
        <w:rPr>
          <w:szCs w:val="24"/>
          <w:u w:val="single"/>
        </w:rPr>
        <w:t xml:space="preserve">in their own right. </w:t>
      </w:r>
      <w:r w:rsidRPr="00F16D27">
        <w:rPr>
          <w:b/>
          <w:szCs w:val="24"/>
          <w:highlight w:val="green"/>
          <w:u w:val="single"/>
        </w:rPr>
        <w:t>Nor are they</w:t>
      </w:r>
      <w:r w:rsidRPr="00F16D27">
        <w:rPr>
          <w:szCs w:val="24"/>
          <w:highlight w:val="green"/>
          <w:u w:val="single"/>
        </w:rPr>
        <w:t xml:space="preserve"> </w:t>
      </w:r>
      <w:r w:rsidRPr="00F16D27">
        <w:rPr>
          <w:szCs w:val="24"/>
          <w:u w:val="single"/>
        </w:rPr>
        <w:t xml:space="preserve">generally </w:t>
      </w:r>
      <w:r w:rsidRPr="00F16D27">
        <w:rPr>
          <w:b/>
          <w:szCs w:val="24"/>
          <w:highlight w:val="green"/>
          <w:u w:val="single"/>
        </w:rPr>
        <w:t>advanced when strikes are broken</w:t>
      </w:r>
      <w:r w:rsidRPr="00F16D27">
        <w:rPr>
          <w:szCs w:val="24"/>
          <w:u w:val="single"/>
        </w:rPr>
        <w:t xml:space="preserve">. Moreover, the withholding of labor, unless it could be managed on a very large scale—something the law also tends to prohibit by its restrictions on secondary boycotts, by barring sympathy strikes and general </w:t>
      </w:r>
      <w:r w:rsidRPr="00F16D27">
        <w:rPr>
          <w:szCs w:val="24"/>
          <w:highlight w:val="green"/>
          <w:u w:val="single"/>
        </w:rPr>
        <w:t>strikes</w:t>
      </w:r>
      <w:r w:rsidRPr="00F16D27">
        <w:rPr>
          <w:szCs w:val="24"/>
          <w:u w:val="single"/>
        </w:rPr>
        <w:t xml:space="preserve">—is </w:t>
      </w:r>
      <w:r w:rsidRPr="00F16D27">
        <w:rPr>
          <w:szCs w:val="24"/>
          <w:highlight w:val="green"/>
          <w:u w:val="single"/>
        </w:rPr>
        <w:t>inherently ineffective in all</w:t>
      </w:r>
      <w:r w:rsidRPr="00F16D27">
        <w:rPr>
          <w:szCs w:val="24"/>
          <w:u w:val="single"/>
        </w:rPr>
        <w:t xml:space="preserve"> </w:t>
      </w:r>
      <w:r w:rsidRPr="00F16D27">
        <w:rPr>
          <w:szCs w:val="24"/>
          <w:highlight w:val="green"/>
          <w:u w:val="single"/>
        </w:rPr>
        <w:t>but</w:t>
      </w:r>
      <w:r w:rsidRPr="00F16D27">
        <w:rPr>
          <w:szCs w:val="24"/>
          <w:u w:val="single"/>
        </w:rPr>
        <w:t xml:space="preserve"> a </w:t>
      </w:r>
      <w:r w:rsidRPr="00F16D27">
        <w:rPr>
          <w:szCs w:val="24"/>
          <w:highlight w:val="green"/>
          <w:u w:val="single"/>
        </w:rPr>
        <w:t>small</w:t>
      </w:r>
      <w:r w:rsidRPr="00F16D27">
        <w:rPr>
          <w:szCs w:val="24"/>
          <w:u w:val="single"/>
        </w:rPr>
        <w:t xml:space="preserve"> number of </w:t>
      </w:r>
      <w:r w:rsidRPr="00F16D27">
        <w:rPr>
          <w:szCs w:val="24"/>
          <w:highlight w:val="green"/>
          <w:u w:val="single"/>
        </w:rPr>
        <w:t>cases</w:t>
      </w:r>
      <w:r w:rsidRPr="00F16D27">
        <w:rPr>
          <w:szCs w:val="24"/>
          <w:u w:val="single"/>
        </w:rPr>
        <w:t xml:space="preserve"> where workers remain irreplaceable</w:t>
      </w:r>
      <w:r w:rsidRPr="00F16D27">
        <w:rPr>
          <w:sz w:val="16"/>
          <w:szCs w:val="24"/>
        </w:rPr>
        <w:t xml:space="preserve">. Of course, </w:t>
      </w:r>
      <w:r w:rsidRPr="00F16D27">
        <w:rPr>
          <w:b/>
          <w:szCs w:val="24"/>
          <w:highlight w:val="green"/>
          <w:u w:val="single"/>
        </w:rPr>
        <w:t>striking in such a conventional way</w:t>
      </w:r>
      <w:r w:rsidRPr="00F16D27">
        <w:rPr>
          <w:sz w:val="16"/>
          <w:szCs w:val="24"/>
          <w:highlight w:val="green"/>
        </w:rPr>
        <w:t xml:space="preserve"> </w:t>
      </w:r>
      <w:r w:rsidRPr="00F16D27">
        <w:rPr>
          <w:sz w:val="16"/>
          <w:szCs w:val="24"/>
        </w:rPr>
        <w:t xml:space="preserve">accords with liberal notions of property and social order; but precisely because of this it </w:t>
      </w:r>
      <w:r w:rsidRPr="00F16D27">
        <w:rPr>
          <w:b/>
          <w:szCs w:val="24"/>
          <w:highlight w:val="green"/>
          <w:u w:val="single"/>
        </w:rPr>
        <w:t>is</w:t>
      </w:r>
      <w:r w:rsidRPr="00F16D27">
        <w:rPr>
          <w:sz w:val="16"/>
          <w:szCs w:val="24"/>
          <w:highlight w:val="green"/>
        </w:rPr>
        <w:t xml:space="preserve"> </w:t>
      </w:r>
      <w:r w:rsidRPr="00F16D27">
        <w:rPr>
          <w:sz w:val="16"/>
          <w:szCs w:val="24"/>
        </w:rPr>
        <w:t xml:space="preserve">simply </w:t>
      </w:r>
      <w:r w:rsidRPr="00F16D27">
        <w:rPr>
          <w:b/>
          <w:szCs w:val="24"/>
          <w:highlight w:val="green"/>
          <w:u w:val="single"/>
        </w:rPr>
        <w:t>not coercive enough to be effective</w:t>
      </w:r>
      <w:r w:rsidRPr="00F16D27">
        <w:rPr>
          <w:sz w:val="16"/>
          <w:szCs w:val="24"/>
        </w:rPr>
        <w:t xml:space="preserve">. And it is bound to remain ineffective, particularly in a context where workers far outnumber decent jobs,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 From </w:t>
      </w:r>
      <w:r w:rsidRPr="00F16D27">
        <w:rPr>
          <w:szCs w:val="24"/>
          <w:u w:val="single"/>
        </w:rPr>
        <w:t xml:space="preserve">this perspective, </w:t>
      </w:r>
      <w:r w:rsidRPr="00F16D27">
        <w:rPr>
          <w:b/>
          <w:szCs w:val="24"/>
          <w:highlight w:val="green"/>
          <w:u w:val="single"/>
          <w:bdr w:val="single" w:sz="18" w:space="0" w:color="auto"/>
        </w:rPr>
        <w:t>the quest for an effective right to strike emerges as a fantasy</w:t>
      </w:r>
      <w:r w:rsidRPr="00F16D27">
        <w:rPr>
          <w:szCs w:val="24"/>
          <w:u w:val="single"/>
        </w:rPr>
        <w:t xml:space="preserve">—an appealing fantasy for many, but a fantasy no less, steeped in a </w:t>
      </w:r>
      <w:r w:rsidRPr="00F16D27">
        <w:rPr>
          <w:b/>
          <w:szCs w:val="24"/>
          <w:highlight w:val="green"/>
          <w:u w:val="single"/>
        </w:rPr>
        <w:t>misplaced</w:t>
      </w:r>
      <w:r w:rsidRPr="00F16D27">
        <w:rPr>
          <w:szCs w:val="24"/>
          <w:highlight w:val="green"/>
          <w:u w:val="single"/>
        </w:rPr>
        <w:t xml:space="preserve"> </w:t>
      </w:r>
      <w:r w:rsidRPr="00F16D27">
        <w:rPr>
          <w:szCs w:val="24"/>
          <w:u w:val="single"/>
        </w:rPr>
        <w:t xml:space="preserve">and exaggerated </w:t>
      </w:r>
      <w:r w:rsidRPr="00F16D27">
        <w:rPr>
          <w:b/>
          <w:szCs w:val="24"/>
          <w:highlight w:val="green"/>
          <w:u w:val="single"/>
        </w:rPr>
        <w:t>faith in the law</w:t>
      </w:r>
      <w:r w:rsidRPr="00F16D27">
        <w:rPr>
          <w:szCs w:val="24"/>
          <w:highlight w:val="green"/>
          <w:u w:val="single"/>
        </w:rPr>
        <w:t xml:space="preserve"> </w:t>
      </w:r>
      <w:r w:rsidRPr="00F16D27">
        <w:rPr>
          <w:szCs w:val="24"/>
          <w:u w:val="single"/>
        </w:rPr>
        <w:t>and a misreading of the class politics of modern liberalism</w:t>
      </w:r>
      <w:r w:rsidRPr="00F16D27">
        <w:rPr>
          <w:sz w:val="16"/>
          <w:szCs w:val="24"/>
        </w:rPr>
        <w:t xml:space="preserve">. The </w:t>
      </w:r>
      <w:r w:rsidRPr="00F16D27">
        <w:rPr>
          <w:b/>
          <w:szCs w:val="24"/>
          <w:highlight w:val="green"/>
          <w:u w:val="single"/>
        </w:rPr>
        <w:t>campaign to resurrect</w:t>
      </w:r>
      <w:r w:rsidRPr="00F16D27">
        <w:rPr>
          <w:sz w:val="16"/>
          <w:szCs w:val="24"/>
          <w:highlight w:val="green"/>
        </w:rPr>
        <w:t xml:space="preserve"> </w:t>
      </w:r>
      <w:r w:rsidRPr="00F16D27">
        <w:rPr>
          <w:sz w:val="16"/>
          <w:szCs w:val="24"/>
        </w:rPr>
        <w:t xml:space="preserve">such </w:t>
      </w:r>
      <w:r w:rsidRPr="00F16D27">
        <w:rPr>
          <w:b/>
          <w:szCs w:val="24"/>
          <w:highlight w:val="green"/>
          <w:u w:val="single"/>
        </w:rPr>
        <w:t>a right appears</w:t>
      </w:r>
      <w:r w:rsidRPr="00F16D27">
        <w:rPr>
          <w:sz w:val="16"/>
          <w:szCs w:val="24"/>
        </w:rPr>
        <w:t xml:space="preserve">, too, </w:t>
      </w:r>
      <w:r w:rsidRPr="00F16D27">
        <w:rPr>
          <w:szCs w:val="24"/>
          <w:u w:val="single"/>
        </w:rPr>
        <w:t xml:space="preserve">not only as a dead-end and </w:t>
      </w:r>
      <w:r w:rsidRPr="00F16D27">
        <w:rPr>
          <w:b/>
          <w:szCs w:val="24"/>
          <w:highlight w:val="green"/>
          <w:u w:val="single"/>
          <w:bdr w:val="single" w:sz="18" w:space="0" w:color="auto"/>
        </w:rPr>
        <w:t>a distraction</w:t>
      </w:r>
      <w:r w:rsidRPr="00F16D27">
        <w:rPr>
          <w:szCs w:val="24"/>
          <w:u w:val="single"/>
        </w:rPr>
        <w:t xml:space="preserve">, but an undertaking that </w:t>
      </w:r>
      <w:r w:rsidRPr="00F16D27">
        <w:rPr>
          <w:b/>
          <w:szCs w:val="24"/>
          <w:highlight w:val="green"/>
          <w:u w:val="single"/>
        </w:rPr>
        <w:t>risks blinding</w:t>
      </w:r>
      <w:r w:rsidRPr="00F16D27">
        <w:rPr>
          <w:szCs w:val="24"/>
          <w:highlight w:val="green"/>
          <w:u w:val="single"/>
        </w:rPr>
        <w:t xml:space="preserve"> </w:t>
      </w:r>
      <w:r w:rsidRPr="00F16D27">
        <w:rPr>
          <w:szCs w:val="24"/>
          <w:u w:val="single"/>
        </w:rPr>
        <w:t xml:space="preserve">those who support viable </w:t>
      </w:r>
      <w:r w:rsidRPr="00F16D27">
        <w:rPr>
          <w:b/>
          <w:szCs w:val="24"/>
          <w:highlight w:val="green"/>
          <w:u w:val="single"/>
        </w:rPr>
        <w:t>unionism</w:t>
      </w:r>
      <w:r w:rsidRPr="00F16D27">
        <w:rPr>
          <w:szCs w:val="24"/>
          <w:highlight w:val="green"/>
          <w:u w:val="single"/>
        </w:rPr>
        <w:t xml:space="preserve"> </w:t>
      </w:r>
      <w:r w:rsidRPr="00F16D27">
        <w:rPr>
          <w:szCs w:val="24"/>
          <w:u w:val="single"/>
        </w:rPr>
        <w:t xml:space="preserve">and the interests of the working class </w:t>
      </w:r>
      <w:r w:rsidRPr="00F16D27">
        <w:rPr>
          <w:b/>
          <w:szCs w:val="24"/>
          <w:highlight w:val="green"/>
          <w:u w:val="single"/>
        </w:rPr>
        <w:t>to</w:t>
      </w:r>
      <w:r w:rsidRPr="00F16D27">
        <w:rPr>
          <w:szCs w:val="24"/>
          <w:highlight w:val="green"/>
          <w:u w:val="single"/>
        </w:rPr>
        <w:t xml:space="preserve"> </w:t>
      </w:r>
      <w:r w:rsidRPr="00F16D27">
        <w:rPr>
          <w:szCs w:val="24"/>
          <w:u w:val="single"/>
        </w:rPr>
        <w:t xml:space="preserve">the more important and fundamental fact that </w:t>
      </w:r>
      <w:r w:rsidRPr="00F16D27">
        <w:rPr>
          <w:b/>
          <w:szCs w:val="24"/>
          <w:highlight w:val="green"/>
          <w:u w:val="single"/>
        </w:rPr>
        <w:t>liberalism and the legal system</w:t>
      </w:r>
      <w:r w:rsidRPr="00F16D27">
        <w:rPr>
          <w:szCs w:val="24"/>
          <w:highlight w:val="green"/>
          <w:u w:val="single"/>
        </w:rPr>
        <w:t xml:space="preserve"> </w:t>
      </w:r>
      <w:r w:rsidRPr="00F16D27">
        <w:rPr>
          <w:szCs w:val="24"/>
          <w:u w:val="single"/>
        </w:rPr>
        <w:t xml:space="preserve">are, in the end, </w:t>
      </w:r>
      <w:r w:rsidRPr="00F16D27">
        <w:rPr>
          <w:b/>
          <w:szCs w:val="24"/>
          <w:highlight w:val="green"/>
          <w:u w:val="single"/>
          <w:bdr w:val="single" w:sz="18" w:space="0" w:color="auto"/>
        </w:rPr>
        <w:t>antithetical to a meaningful system of labor rights</w:t>
      </w:r>
      <w:r w:rsidRPr="00F16D27">
        <w:rPr>
          <w:sz w:val="16"/>
          <w:szCs w:val="24"/>
        </w:rPr>
        <w:t xml:space="preserve">. It is for this reason </w:t>
      </w:r>
      <w:r w:rsidRPr="00F16D27">
        <w:rPr>
          <w:szCs w:val="24"/>
          <w:u w:val="single"/>
        </w:rPr>
        <w:t xml:space="preserve">that </w:t>
      </w:r>
      <w:r w:rsidRPr="00F16D27">
        <w:rPr>
          <w:b/>
          <w:szCs w:val="24"/>
          <w:highlight w:val="green"/>
          <w:u w:val="single"/>
        </w:rPr>
        <w:t>the call for</w:t>
      </w:r>
      <w:r w:rsidRPr="00F16D27">
        <w:rPr>
          <w:szCs w:val="24"/>
          <w:u w:val="single"/>
        </w:rPr>
        <w:t xml:space="preserve"> an effective </w:t>
      </w:r>
      <w:r w:rsidRPr="00F16D27">
        <w:rPr>
          <w:b/>
          <w:szCs w:val="24"/>
          <w:highlight w:val="green"/>
          <w:u w:val="single"/>
        </w:rPr>
        <w:t>right to strike should be set aside</w:t>
      </w:r>
      <w:r w:rsidRPr="00F16D27">
        <w:rPr>
          <w:szCs w:val="24"/>
          <w:highlight w:val="green"/>
          <w:u w:val="single"/>
        </w:rPr>
        <w:t xml:space="preserve"> </w:t>
      </w:r>
      <w:r w:rsidRPr="00F16D27">
        <w:rPr>
          <w:b/>
          <w:szCs w:val="24"/>
          <w:highlight w:val="green"/>
          <w:u w:val="single"/>
        </w:rPr>
        <w:t>in favor of more direct endorsement of militancy and</w:t>
      </w:r>
      <w:r w:rsidRPr="00F16D27">
        <w:rPr>
          <w:szCs w:val="24"/>
          <w:highlight w:val="green"/>
          <w:u w:val="single"/>
        </w:rPr>
        <w:t xml:space="preserve"> </w:t>
      </w:r>
      <w:r w:rsidRPr="00F16D27">
        <w:rPr>
          <w:szCs w:val="24"/>
          <w:u w:val="single"/>
        </w:rPr>
        <w:t xml:space="preserve">a </w:t>
      </w:r>
      <w:r w:rsidRPr="00F16D27">
        <w:rPr>
          <w:b/>
          <w:szCs w:val="24"/>
          <w:highlight w:val="green"/>
          <w:u w:val="single"/>
        </w:rPr>
        <w:t>turn away from the law</w:t>
      </w:r>
      <w:r w:rsidRPr="00F16D27">
        <w:rPr>
          <w:szCs w:val="24"/>
          <w:highlight w:val="green"/>
          <w:u w:val="single"/>
        </w:rPr>
        <w:t xml:space="preserve"> </w:t>
      </w:r>
      <w:r w:rsidRPr="00F16D27">
        <w:rPr>
          <w:szCs w:val="24"/>
          <w:u w:val="single"/>
        </w:rPr>
        <w:t>and instead towards a political program that might advance the interests of the working class regardless of what the law might</w:t>
      </w:r>
      <w:r w:rsidRPr="00F16D27">
        <w:rPr>
          <w:sz w:val="16"/>
          <w:szCs w:val="24"/>
        </w:rPr>
        <w:t xml:space="preserve"> hold.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On this rests the argument that an effective right to strike is impossible and the pursuit of it, problematic. The final part is a brief conclusion that sums up some of the implications of this argument.</w:t>
      </w:r>
    </w:p>
    <w:p w14:paraId="01FC074E" w14:textId="77777777" w:rsidR="00EA69D1" w:rsidRDefault="00EA69D1" w:rsidP="00EA69D1">
      <w:pPr>
        <w:pStyle w:val="Heading4"/>
      </w:pPr>
      <w:r>
        <w:t>Palestinians are already striking as a way to form collective identity and resist Israel</w:t>
      </w:r>
    </w:p>
    <w:p w14:paraId="3CB0E8AB" w14:textId="251A9A1B" w:rsidR="00EA69D1" w:rsidRPr="00FE612A" w:rsidRDefault="00EA69D1" w:rsidP="00EA69D1">
      <w:r w:rsidRPr="00D049CA">
        <w:rPr>
          <w:rFonts w:eastAsiaTheme="majorEastAsia" w:cstheme="majorBidi"/>
          <w:b/>
          <w:iCs/>
          <w:sz w:val="26"/>
        </w:rPr>
        <w:t>Kingsley 21</w:t>
      </w:r>
      <w:r>
        <w:t xml:space="preserve"> [</w:t>
      </w:r>
      <w:r w:rsidRPr="00FE612A">
        <w:t xml:space="preserve">Patrick Kingsley is the Jerusalem bureau chief, covering Israel and the occupied territories. He has reported from more than 40 countries, written two books and previously covered migration and the Middle East for The Guardian, 5-18-2021, "In Show of Unity, Palestinians Strike Across West Bank, Gaza and Israel," </w:t>
      </w:r>
      <w:r>
        <w:t>New York Times</w:t>
      </w:r>
      <w:r w:rsidRPr="00FE612A">
        <w:t xml:space="preserve">, </w:t>
      </w:r>
      <w:hyperlink r:id="rId15" w:history="1">
        <w:r w:rsidRPr="001F5402">
          <w:rPr>
            <w:rStyle w:val="Hyperlink"/>
          </w:rPr>
          <w:t>https://www.nytimes.com/2021/05/18/world/middleeast/palestine-strike.html</w:t>
        </w:r>
      </w:hyperlink>
      <w:r>
        <w:t xml:space="preserve"> accessed 11/20/21]</w:t>
      </w:r>
      <w:r w:rsidR="00CE2E70">
        <w:t xml:space="preserve"> Adam</w:t>
      </w:r>
    </w:p>
    <w:p w14:paraId="69DABDD7" w14:textId="77777777" w:rsidR="00EA69D1" w:rsidRPr="00FE612A" w:rsidRDefault="00EA69D1" w:rsidP="00EA69D1">
      <w:r w:rsidRPr="00FE612A">
        <w:t xml:space="preserve">RAMALLAH, West Bank — </w:t>
      </w:r>
      <w:r w:rsidRPr="00FE612A">
        <w:rPr>
          <w:rStyle w:val="StyleUnderline"/>
          <w:highlight w:val="cyan"/>
        </w:rPr>
        <w:t>Hundreds of thousands of </w:t>
      </w:r>
      <w:hyperlink r:id="rId16" w:history="1">
        <w:r w:rsidRPr="00FE612A">
          <w:rPr>
            <w:rStyle w:val="StyleUnderline"/>
            <w:highlight w:val="cyan"/>
          </w:rPr>
          <w:t>Palestinian</w:t>
        </w:r>
      </w:hyperlink>
      <w:r w:rsidRPr="00FE612A">
        <w:rPr>
          <w:rStyle w:val="StyleUnderline"/>
          <w:highlight w:val="cyan"/>
        </w:rPr>
        <w:t> citizens of Israel</w:t>
      </w:r>
      <w:r w:rsidRPr="00FE612A">
        <w:rPr>
          <w:rStyle w:val="StyleUnderline"/>
        </w:rPr>
        <w:t xml:space="preserve"> </w:t>
      </w:r>
      <w:r w:rsidRPr="00FE612A">
        <w:rPr>
          <w:rStyle w:val="StyleUnderline"/>
          <w:highlight w:val="cyan"/>
        </w:rPr>
        <w:t>stopped work</w:t>
      </w:r>
      <w:r w:rsidRPr="00FE612A">
        <w:rPr>
          <w:rStyle w:val="StyleUnderline"/>
        </w:rPr>
        <w:t xml:space="preserve"> for the day on </w:t>
      </w:r>
      <w:r w:rsidRPr="00FE612A">
        <w:rPr>
          <w:rStyle w:val="StyleUnderline"/>
          <w:highlight w:val="cyan"/>
        </w:rPr>
        <w:t>Tuesday</w:t>
      </w:r>
      <w:r w:rsidRPr="00FE612A">
        <w:t xml:space="preserve">, as did </w:t>
      </w:r>
      <w:r w:rsidRPr="00FE612A">
        <w:rPr>
          <w:rStyle w:val="StyleUnderline"/>
        </w:rPr>
        <w:t xml:space="preserve">other </w:t>
      </w:r>
      <w:r w:rsidRPr="00FE612A">
        <w:rPr>
          <w:rStyle w:val="StyleUnderline"/>
          <w:highlight w:val="cyan"/>
        </w:rPr>
        <w:t>Palestinians across</w:t>
      </w:r>
      <w:r w:rsidRPr="00FE612A">
        <w:rPr>
          <w:rStyle w:val="StyleUnderline"/>
        </w:rPr>
        <w:t xml:space="preserve"> the occupied </w:t>
      </w:r>
      <w:hyperlink r:id="rId17" w:history="1">
        <w:r w:rsidRPr="00FE612A">
          <w:rPr>
            <w:rStyle w:val="StyleUnderline"/>
            <w:highlight w:val="cyan"/>
          </w:rPr>
          <w:t>West Bank</w:t>
        </w:r>
      </w:hyperlink>
      <w:r w:rsidRPr="00FE612A">
        <w:rPr>
          <w:rStyle w:val="StyleUnderline"/>
          <w:highlight w:val="cyan"/>
        </w:rPr>
        <w:t> and</w:t>
      </w:r>
      <w:r w:rsidRPr="00FE612A">
        <w:rPr>
          <w:rStyle w:val="StyleUnderline"/>
        </w:rPr>
        <w:t xml:space="preserve"> in </w:t>
      </w:r>
      <w:r w:rsidRPr="00FE612A">
        <w:rPr>
          <w:rStyle w:val="StyleUnderline"/>
          <w:highlight w:val="cyan"/>
        </w:rPr>
        <w:t>Gaza</w:t>
      </w:r>
      <w:r w:rsidRPr="00FE612A">
        <w:t xml:space="preserve">, </w:t>
      </w:r>
      <w:r w:rsidRPr="00FE612A">
        <w:rPr>
          <w:rStyle w:val="StyleUnderline"/>
        </w:rPr>
        <w:t>protesting violence against Arab Israelis</w:t>
      </w:r>
      <w:r w:rsidRPr="00FE612A">
        <w:t xml:space="preserve">, the </w:t>
      </w:r>
      <w:r w:rsidRPr="00FE612A">
        <w:rPr>
          <w:rStyle w:val="StyleUnderline"/>
        </w:rPr>
        <w:t>unfolding Israeli military campaign targeting Hamas militants in Gaza and the looming eviction of several families from their homes in East Jerusalem</w:t>
      </w:r>
      <w:r w:rsidRPr="00FE612A">
        <w:t>.</w:t>
      </w:r>
    </w:p>
    <w:p w14:paraId="07B1CA29" w14:textId="77777777" w:rsidR="00EA69D1" w:rsidRPr="00FE612A" w:rsidRDefault="00EA69D1" w:rsidP="00EA69D1">
      <w:r w:rsidRPr="00FE612A">
        <w:t xml:space="preserve">Streets were deserted in Arab areas across both Israel and the occupied territories, as </w:t>
      </w:r>
      <w:r w:rsidRPr="00FE612A">
        <w:rPr>
          <w:rStyle w:val="StyleUnderline"/>
        </w:rPr>
        <w:t>shopkeepers shuttered stores along the waterfront in Jaffa</w:t>
      </w:r>
      <w:r w:rsidRPr="00FE612A">
        <w:t xml:space="preserve">, in central Israel; the steep roads of Umm </w:t>
      </w:r>
      <w:proofErr w:type="spellStart"/>
      <w:r w:rsidRPr="00FE612A">
        <w:t>el-Fahm</w:t>
      </w:r>
      <w:proofErr w:type="spellEnd"/>
      <w:r w:rsidRPr="00FE612A">
        <w:t xml:space="preserve">, an Arab town in northern Israel; and </w:t>
      </w:r>
      <w:r w:rsidRPr="00FE612A">
        <w:rPr>
          <w:rStyle w:val="StyleUnderline"/>
        </w:rPr>
        <w:t>West Bank cities such as Hebron, Jenin, Nablus and Ramallah.</w:t>
      </w:r>
    </w:p>
    <w:p w14:paraId="4AA52D55" w14:textId="77777777" w:rsidR="00EA69D1" w:rsidRPr="00FE612A" w:rsidRDefault="00EA69D1" w:rsidP="00EA69D1">
      <w:r w:rsidRPr="00FE612A">
        <w:rPr>
          <w:rStyle w:val="StyleUnderline"/>
          <w:highlight w:val="cyan"/>
        </w:rPr>
        <w:t>Demonstrators gathered</w:t>
      </w:r>
      <w:r w:rsidRPr="00FE612A">
        <w:rPr>
          <w:rStyle w:val="StyleUnderline"/>
        </w:rPr>
        <w:t xml:space="preserve"> instead in central squares, waving Palestinian flags, listening to </w:t>
      </w:r>
      <w:proofErr w:type="gramStart"/>
      <w:r w:rsidRPr="00FE612A">
        <w:rPr>
          <w:rStyle w:val="StyleUnderline"/>
        </w:rPr>
        <w:t>speeches</w:t>
      </w:r>
      <w:proofErr w:type="gramEnd"/>
      <w:r w:rsidRPr="00FE612A">
        <w:rPr>
          <w:rStyle w:val="StyleUnderline"/>
        </w:rPr>
        <w:t xml:space="preserve"> and chanting against Israeli policies</w:t>
      </w:r>
      <w:r w:rsidRPr="00FE612A">
        <w:t>. Outside Ramallah, a group of Palestinians who had gathered separately from the protesters set fires on a major thoroughfare and later exchanged gunfire with Israeli soldiers, officials said.</w:t>
      </w:r>
    </w:p>
    <w:p w14:paraId="3DC8F6B0" w14:textId="77777777" w:rsidR="00EA69D1" w:rsidRPr="00FE612A" w:rsidRDefault="00EA69D1" w:rsidP="00EA69D1">
      <w:r w:rsidRPr="00FE612A">
        <w:t xml:space="preserve">Since </w:t>
      </w:r>
      <w:r w:rsidRPr="00FE612A">
        <w:rPr>
          <w:rStyle w:val="StyleUnderline"/>
        </w:rPr>
        <w:t xml:space="preserve">hundreds of thousands of </w:t>
      </w:r>
      <w:r w:rsidRPr="00FE612A">
        <w:rPr>
          <w:rStyle w:val="StyleUnderline"/>
          <w:highlight w:val="cyan"/>
        </w:rPr>
        <w:t>Palestinians</w:t>
      </w:r>
      <w:r w:rsidRPr="00FE612A">
        <w:rPr>
          <w:rStyle w:val="StyleUnderline"/>
        </w:rPr>
        <w:t xml:space="preserve"> fled or were expelled from their homes in 1948</w:t>
      </w:r>
      <w:r w:rsidRPr="00FE612A">
        <w:t xml:space="preserve">, they </w:t>
      </w:r>
      <w:r w:rsidRPr="00FE612A">
        <w:rPr>
          <w:rStyle w:val="StyleUnderline"/>
          <w:highlight w:val="cyan"/>
        </w:rPr>
        <w:t>have been divided</w:t>
      </w:r>
      <w:r w:rsidRPr="00FE612A">
        <w:rPr>
          <w:rStyle w:val="StyleUnderline"/>
        </w:rPr>
        <w:t xml:space="preserve"> not only by geography, but also by lived experience</w:t>
      </w:r>
      <w:r w:rsidRPr="00FE612A">
        <w:t>.</w:t>
      </w:r>
    </w:p>
    <w:p w14:paraId="61AC8B7D" w14:textId="77777777" w:rsidR="00EA69D1" w:rsidRPr="00FE612A" w:rsidRDefault="00EA69D1" w:rsidP="00EA69D1">
      <w:r w:rsidRPr="00FE612A">
        <w:t xml:space="preserve">They were </w:t>
      </w:r>
      <w:r w:rsidRPr="00FE612A">
        <w:rPr>
          <w:rStyle w:val="StyleUnderline"/>
          <w:highlight w:val="cyan"/>
        </w:rPr>
        <w:t>scattered across</w:t>
      </w:r>
      <w:r w:rsidRPr="00FE612A">
        <w:rPr>
          <w:rStyle w:val="StyleUnderline"/>
        </w:rPr>
        <w:t xml:space="preserve"> Gaza, the West </w:t>
      </w:r>
      <w:proofErr w:type="gramStart"/>
      <w:r w:rsidRPr="00FE612A">
        <w:rPr>
          <w:rStyle w:val="StyleUnderline"/>
        </w:rPr>
        <w:t>Bank</w:t>
      </w:r>
      <w:proofErr w:type="gramEnd"/>
      <w:r w:rsidRPr="00FE612A">
        <w:rPr>
          <w:rStyle w:val="StyleUnderline"/>
        </w:rPr>
        <w:t xml:space="preserve"> and the wider Middle East</w:t>
      </w:r>
      <w:r w:rsidRPr="00FE612A">
        <w:t xml:space="preserve">, as well as </w:t>
      </w:r>
      <w:r w:rsidRPr="00FE612A">
        <w:rPr>
          <w:rStyle w:val="StyleUnderline"/>
        </w:rPr>
        <w:t>the state of Israel itself</w:t>
      </w:r>
      <w:r w:rsidRPr="00FE612A">
        <w:t xml:space="preserve">. Some </w:t>
      </w:r>
      <w:r w:rsidRPr="00FE612A">
        <w:rPr>
          <w:rStyle w:val="StyleUnderline"/>
          <w:highlight w:val="cyan"/>
        </w:rPr>
        <w:t>struggled under</w:t>
      </w:r>
      <w:r w:rsidRPr="00FE612A">
        <w:rPr>
          <w:rStyle w:val="StyleUnderline"/>
        </w:rPr>
        <w:t xml:space="preserve"> differing </w:t>
      </w:r>
      <w:r w:rsidRPr="00FE612A">
        <w:rPr>
          <w:rStyle w:val="StyleUnderline"/>
          <w:highlight w:val="cyan"/>
        </w:rPr>
        <w:t>forms of military occupation</w:t>
      </w:r>
      <w:r w:rsidRPr="00FE612A">
        <w:t xml:space="preserve">, while </w:t>
      </w:r>
      <w:r w:rsidRPr="00FE612A">
        <w:rPr>
          <w:rStyle w:val="StyleUnderline"/>
          <w:highlight w:val="cyan"/>
        </w:rPr>
        <w:t>others</w:t>
      </w:r>
      <w:r w:rsidRPr="00FE612A">
        <w:rPr>
          <w:rStyle w:val="StyleUnderline"/>
        </w:rPr>
        <w:t xml:space="preserve"> were </w:t>
      </w:r>
      <w:r w:rsidRPr="00FE612A">
        <w:rPr>
          <w:rStyle w:val="StyleUnderline"/>
          <w:highlight w:val="cyan"/>
        </w:rPr>
        <w:t>given Israeli citizenship</w:t>
      </w:r>
      <w:r w:rsidRPr="00FE612A">
        <w:rPr>
          <w:rStyle w:val="StyleUnderline"/>
        </w:rPr>
        <w:t xml:space="preserve"> — </w:t>
      </w:r>
      <w:r w:rsidRPr="00FE612A">
        <w:rPr>
          <w:rStyle w:val="StyleUnderline"/>
          <w:highlight w:val="cyan"/>
        </w:rPr>
        <w:t>diluting</w:t>
      </w:r>
      <w:r w:rsidRPr="00FE612A">
        <w:rPr>
          <w:rStyle w:val="StyleUnderline"/>
        </w:rPr>
        <w:t xml:space="preserve"> their </w:t>
      </w:r>
      <w:r w:rsidRPr="00FE612A">
        <w:rPr>
          <w:rStyle w:val="StyleUnderline"/>
          <w:highlight w:val="cyan"/>
        </w:rPr>
        <w:t>common identity</w:t>
      </w:r>
      <w:r w:rsidRPr="00FE612A">
        <w:t>.</w:t>
      </w:r>
    </w:p>
    <w:p w14:paraId="3370142D" w14:textId="77777777" w:rsidR="00EA69D1" w:rsidRPr="00D049CA" w:rsidRDefault="00EA69D1" w:rsidP="00EA69D1">
      <w:pPr>
        <w:rPr>
          <w:u w:val="single"/>
        </w:rPr>
      </w:pPr>
      <w:r w:rsidRPr="00FE612A">
        <w:t xml:space="preserve">But </w:t>
      </w:r>
      <w:r w:rsidRPr="00FE612A">
        <w:rPr>
          <w:rStyle w:val="StyleUnderline"/>
        </w:rPr>
        <w:t xml:space="preserve">on Tuesday, they </w:t>
      </w:r>
      <w:r w:rsidRPr="00FE612A">
        <w:rPr>
          <w:rStyle w:val="StyleUnderline"/>
          <w:highlight w:val="cyan"/>
        </w:rPr>
        <w:t>came together</w:t>
      </w:r>
      <w:r w:rsidRPr="00FE612A">
        <w:rPr>
          <w:rStyle w:val="StyleUnderline"/>
        </w:rPr>
        <w:t xml:space="preserve"> in a general strike to protest their shared treatment by Israel, in what many Palestinians described as </w:t>
      </w:r>
      <w:r w:rsidRPr="00FE612A">
        <w:rPr>
          <w:rStyle w:val="StyleUnderline"/>
          <w:highlight w:val="cyan"/>
        </w:rPr>
        <w:t>a rare show of political unity.</w:t>
      </w:r>
    </w:p>
    <w:p w14:paraId="6DC2CD0C" w14:textId="77777777" w:rsidR="00EA69D1" w:rsidRPr="00100FB1" w:rsidRDefault="00EA69D1" w:rsidP="00EA69D1">
      <w:pPr>
        <w:pStyle w:val="Heading4"/>
        <w:rPr>
          <w:rFonts w:cs="Calibri"/>
        </w:rPr>
      </w:pPr>
      <w:r w:rsidRPr="00100FB1">
        <w:rPr>
          <w:rFonts w:cs="Calibri"/>
        </w:rPr>
        <w:t xml:space="preserve">The presentation of a </w:t>
      </w:r>
      <w:r>
        <w:rPr>
          <w:rFonts w:cs="Calibri"/>
        </w:rPr>
        <w:t>right to strike</w:t>
      </w:r>
      <w:r w:rsidRPr="00100FB1">
        <w:rPr>
          <w:rFonts w:cs="Calibri"/>
        </w:rPr>
        <w:t xml:space="preserve"> as a </w:t>
      </w:r>
      <w:r>
        <w:rPr>
          <w:rFonts w:cs="Calibri"/>
        </w:rPr>
        <w:t xml:space="preserve">form of benevolent governance bestowed by the state on </w:t>
      </w:r>
      <w:r w:rsidRPr="00100FB1">
        <w:rPr>
          <w:rFonts w:cs="Calibri"/>
        </w:rPr>
        <w:t xml:space="preserve">Indigenous communities problematizes Indigenous nonconformity as the cause of </w:t>
      </w:r>
      <w:r>
        <w:rPr>
          <w:rFonts w:cs="Calibri"/>
        </w:rPr>
        <w:t xml:space="preserve">labor exploitation </w:t>
      </w:r>
      <w:r w:rsidRPr="00100FB1">
        <w:rPr>
          <w:rFonts w:cs="Calibri"/>
        </w:rPr>
        <w:t xml:space="preserve">and </w:t>
      </w:r>
      <w:r>
        <w:rPr>
          <w:rFonts w:cs="Calibri"/>
        </w:rPr>
        <w:t>shifts the analytical frame of criticism away from the settler state.</w:t>
      </w:r>
    </w:p>
    <w:p w14:paraId="6541493B" w14:textId="77777777" w:rsidR="00EA69D1" w:rsidRPr="00100FB1" w:rsidRDefault="00EA69D1" w:rsidP="00EA69D1">
      <w:proofErr w:type="spellStart"/>
      <w:r w:rsidRPr="00100FB1">
        <w:rPr>
          <w:rStyle w:val="Style13ptBold"/>
        </w:rPr>
        <w:t>Strakosch</w:t>
      </w:r>
      <w:proofErr w:type="spellEnd"/>
      <w:r w:rsidRPr="00100FB1">
        <w:rPr>
          <w:rStyle w:val="Style13ptBold"/>
        </w:rPr>
        <w:t xml:space="preserve"> 17</w:t>
      </w:r>
      <w:r w:rsidRPr="00100FB1">
        <w:t xml:space="preserve"> Elizabeth </w:t>
      </w:r>
      <w:proofErr w:type="spellStart"/>
      <w:r w:rsidRPr="00100FB1">
        <w:t>Strakosch</w:t>
      </w:r>
      <w:proofErr w:type="spellEnd"/>
      <w:r w:rsidRPr="00100FB1">
        <w:t xml:space="preserve">, 10-21-17, Neoliberal Indigenous Policy: Settler Colonialism and the "Post-Welfare" State, </w:t>
      </w:r>
      <w:hyperlink r:id="rId18" w:history="1">
        <w:r w:rsidRPr="00100FB1">
          <w:rPr>
            <w:rStyle w:val="Hyperlink"/>
          </w:rPr>
          <w:t>https://books.google.com/books/bout/Neoliberal_Indigenous_Policy.html?id=TPFbrgEACAAJ</w:t>
        </w:r>
      </w:hyperlink>
      <w:r w:rsidRPr="00100FB1">
        <w:t xml:space="preserve"> </w:t>
      </w:r>
      <w:proofErr w:type="spellStart"/>
      <w:r w:rsidRPr="00100FB1">
        <w:t>mvp</w:t>
      </w:r>
      <w:proofErr w:type="spellEnd"/>
    </w:p>
    <w:p w14:paraId="14A350A6" w14:textId="77777777" w:rsidR="00EA69D1" w:rsidRDefault="00EA69D1" w:rsidP="00EA69D1">
      <w:pPr>
        <w:rPr>
          <w:rStyle w:val="StyleUnderline"/>
        </w:rPr>
      </w:pPr>
      <w:r w:rsidRPr="00100FB1">
        <w:rPr>
          <w:rStyle w:val="StyleUnderline"/>
        </w:rPr>
        <w:t xml:space="preserve">The RPA gives both government and Indigenous parties space to outline their </w:t>
      </w:r>
      <w:r w:rsidRPr="00100FB1">
        <w:rPr>
          <w:sz w:val="16"/>
        </w:rPr>
        <w:t xml:space="preserve">priorities (the Ngaanyatjarra Council in </w:t>
      </w:r>
      <w:proofErr w:type="spellStart"/>
      <w:r w:rsidRPr="00100FB1">
        <w:rPr>
          <w:sz w:val="16"/>
        </w:rPr>
        <w:t>FaCSIA</w:t>
      </w:r>
      <w:proofErr w:type="spellEnd"/>
      <w:r w:rsidRPr="00100FB1">
        <w:rPr>
          <w:sz w:val="16"/>
        </w:rPr>
        <w:t xml:space="preserve"> 2005: 1.6, and governments in 1.7). </w:t>
      </w:r>
      <w:r w:rsidRPr="00100FB1">
        <w:rPr>
          <w:rStyle w:val="StyleUnderline"/>
        </w:rPr>
        <w:t>Indigenous priorities include cultural survival, connection to land, securing infrastructure funding and maintaining control over their own affairs.</w:t>
      </w:r>
      <w:r w:rsidRPr="00100FB1">
        <w:rPr>
          <w:sz w:val="16"/>
        </w:rPr>
        <w:t xml:space="preserve"> Government objectives reflect the COAG National Framework Principles for Service Delivery to Indigenous Australians (including sharing responsibility, harnessing the mainstream, </w:t>
      </w:r>
      <w:proofErr w:type="gramStart"/>
      <w:r w:rsidRPr="00100FB1">
        <w:rPr>
          <w:sz w:val="16"/>
        </w:rPr>
        <w:t>efficiency</w:t>
      </w:r>
      <w:proofErr w:type="gramEnd"/>
      <w:r w:rsidRPr="00100FB1">
        <w:rPr>
          <w:sz w:val="16"/>
        </w:rPr>
        <w:t xml:space="preserve"> and accountability) (Council of Australian Governments 2002), and also indicate specific priority areas. These areas for change in Indigenous lives include early education, substance misuse, family functionality and economic participation (1.7.6). </w:t>
      </w:r>
      <w:r w:rsidRPr="00100FB1">
        <w:rPr>
          <w:rStyle w:val="StyleUnderline"/>
        </w:rPr>
        <w:t>Therefore, the RPA does give Indigenous parties space to articulate their values to governments, and these values do not align with the governments’ own neoliberal principles.</w:t>
      </w:r>
      <w:r w:rsidRPr="00100FB1">
        <w:rPr>
          <w:sz w:val="16"/>
        </w:rPr>
        <w:t xml:space="preserve"> However, the following section outlines the common agreement objectives, and these overall objectives are all directed at meeting government goals: In making this Agreement the Ngaanyatjarra Council and the Governments have agreed to work together ... [for the] provision of better coordinated and resourced programs and services to achieve improvements in the priority areas listed in Section 1.7.6. (2.1–2.1.1.1) But as noted above, </w:t>
      </w:r>
      <w:r w:rsidRPr="00100FB1">
        <w:rPr>
          <w:rStyle w:val="StyleUnderline"/>
        </w:rPr>
        <w:t xml:space="preserve">section 1.7 outlines </w:t>
      </w:r>
      <w:r w:rsidRPr="00AC1B96">
        <w:rPr>
          <w:rStyle w:val="StyleUnderline"/>
          <w:highlight w:val="cyan"/>
        </w:rPr>
        <w:t>government</w:t>
      </w:r>
      <w:r w:rsidRPr="00100FB1">
        <w:rPr>
          <w:rStyle w:val="StyleUnderline"/>
        </w:rPr>
        <w:t xml:space="preserve"> priorities, rather than goals agreed upon by both parties. Government priorities have</w:t>
      </w:r>
      <w:r w:rsidRPr="00100FB1">
        <w:rPr>
          <w:sz w:val="16"/>
        </w:rPr>
        <w:t xml:space="preserve"> </w:t>
      </w:r>
      <w:r w:rsidRPr="00100FB1">
        <w:rPr>
          <w:rStyle w:val="StyleUnderline"/>
        </w:rPr>
        <w:t xml:space="preserve">become common priorities, and the key objectives of the partnership. Therefore, while the </w:t>
      </w:r>
      <w:r w:rsidRPr="00AC1B96">
        <w:rPr>
          <w:rStyle w:val="StyleUnderline"/>
          <w:highlight w:val="cyan"/>
        </w:rPr>
        <w:t xml:space="preserve">agreement seeks to </w:t>
      </w:r>
      <w:proofErr w:type="spellStart"/>
      <w:r w:rsidRPr="00AC1B96">
        <w:rPr>
          <w:rStyle w:val="StyleUnderline"/>
          <w:highlight w:val="cyan"/>
        </w:rPr>
        <w:t>harmonise</w:t>
      </w:r>
      <w:proofErr w:type="spellEnd"/>
      <w:r w:rsidRPr="00AC1B96">
        <w:rPr>
          <w:rStyle w:val="StyleUnderline"/>
          <w:highlight w:val="cyan"/>
        </w:rPr>
        <w:t xml:space="preserve"> Indigenous and government interests</w:t>
      </w:r>
      <w:r w:rsidRPr="00100FB1">
        <w:rPr>
          <w:rStyle w:val="StyleUnderline"/>
        </w:rPr>
        <w:t xml:space="preserve">, it </w:t>
      </w:r>
      <w:r w:rsidRPr="00AC1B96">
        <w:rPr>
          <w:rStyle w:val="StyleUnderline"/>
          <w:highlight w:val="cyan"/>
        </w:rPr>
        <w:t>requires reform within the Indigenous rather than government</w:t>
      </w:r>
      <w:r w:rsidRPr="00100FB1">
        <w:rPr>
          <w:rStyle w:val="StyleUnderline"/>
        </w:rPr>
        <w:t xml:space="preserve"> parties. The most important </w:t>
      </w:r>
      <w:r w:rsidRPr="00AC1B96">
        <w:rPr>
          <w:rStyle w:val="StyleUnderline"/>
          <w:highlight w:val="cyan"/>
        </w:rPr>
        <w:t>priority becomes</w:t>
      </w:r>
      <w:r w:rsidRPr="00100FB1">
        <w:rPr>
          <w:rStyle w:val="StyleUnderline"/>
        </w:rPr>
        <w:t xml:space="preserve"> the </w:t>
      </w:r>
      <w:r w:rsidRPr="00AC1B96">
        <w:rPr>
          <w:rStyle w:val="StyleUnderline"/>
          <w:highlight w:val="cyan"/>
        </w:rPr>
        <w:t xml:space="preserve">commitment </w:t>
      </w:r>
      <w:r w:rsidRPr="00100FB1">
        <w:rPr>
          <w:rStyle w:val="StyleUnderline"/>
        </w:rPr>
        <w:t>by the Indigenous party</w:t>
      </w:r>
      <w:r w:rsidRPr="00AC1B96">
        <w:rPr>
          <w:rStyle w:val="StyleUnderline"/>
          <w:highlight w:val="cyan"/>
        </w:rPr>
        <w:t xml:space="preserve"> to share government </w:t>
      </w:r>
      <w:r w:rsidRPr="00100FB1">
        <w:rPr>
          <w:rStyle w:val="StyleUnderline"/>
        </w:rPr>
        <w:t xml:space="preserve">responsibility and </w:t>
      </w:r>
      <w:r w:rsidRPr="00AC1B96">
        <w:rPr>
          <w:rStyle w:val="StyleUnderline"/>
          <w:highlight w:val="cyan"/>
        </w:rPr>
        <w:t>goals</w:t>
      </w:r>
      <w:r w:rsidRPr="00100FB1">
        <w:rPr>
          <w:rStyle w:val="StyleUnderline"/>
        </w:rPr>
        <w:t xml:space="preserve">. As with all mutual obligation-type compacts, this involves a complex temporal </w:t>
      </w:r>
      <w:proofErr w:type="spellStart"/>
      <w:r w:rsidRPr="00100FB1">
        <w:rPr>
          <w:rStyle w:val="StyleUnderline"/>
        </w:rPr>
        <w:t>manoeuvre</w:t>
      </w:r>
      <w:proofErr w:type="spellEnd"/>
      <w:r w:rsidRPr="00100FB1">
        <w:rPr>
          <w:rStyle w:val="StyleUnderline"/>
        </w:rPr>
        <w:t xml:space="preserve"> in which the </w:t>
      </w:r>
      <w:r w:rsidRPr="00AC1B96">
        <w:rPr>
          <w:rStyle w:val="StyleUnderline"/>
          <w:highlight w:val="cyan"/>
        </w:rPr>
        <w:t>obligations of government become reconfigured as gifts</w:t>
      </w:r>
      <w:r w:rsidRPr="00100FB1">
        <w:rPr>
          <w:rStyle w:val="StyleUnderline"/>
        </w:rPr>
        <w:t xml:space="preserve"> of government, and hence become legitimate consideration in a contractual exchange. </w:t>
      </w:r>
      <w:r w:rsidRPr="00AC1B96">
        <w:rPr>
          <w:rStyle w:val="StyleUnderline"/>
          <w:highlight w:val="cyan"/>
        </w:rPr>
        <w:t>In return</w:t>
      </w:r>
      <w:r w:rsidRPr="00100FB1">
        <w:rPr>
          <w:rStyle w:val="StyleUnderline"/>
        </w:rPr>
        <w:t xml:space="preserve"> for this gift, </w:t>
      </w:r>
      <w:r w:rsidRPr="00AC1B96">
        <w:rPr>
          <w:rStyle w:val="StyleUnderline"/>
          <w:highlight w:val="cyan"/>
        </w:rPr>
        <w:t>the state makes</w:t>
      </w:r>
      <w:r w:rsidRPr="00100FB1">
        <w:rPr>
          <w:rStyle w:val="StyleUnderline"/>
        </w:rPr>
        <w:t xml:space="preserve"> its own </w:t>
      </w:r>
      <w:r w:rsidRPr="00AC1B96">
        <w:rPr>
          <w:rStyle w:val="StyleUnderline"/>
          <w:highlight w:val="cyan"/>
        </w:rPr>
        <w:t xml:space="preserve">demands </w:t>
      </w:r>
      <w:r w:rsidRPr="00100FB1">
        <w:rPr>
          <w:rStyle w:val="StyleUnderline"/>
        </w:rPr>
        <w:t xml:space="preserve">for change in its subjects. </w:t>
      </w:r>
      <w:r w:rsidRPr="00100FB1">
        <w:rPr>
          <w:sz w:val="16"/>
        </w:rPr>
        <w:t>In the legal and political imaginary of the liberal contract, ‘consideration’ is an objective benefit of legal value which is exchanged by parties to a formal contract (Paterson et al. 2009: 74). It is the ‘price of the promise’: ‘[</w:t>
      </w:r>
      <w:proofErr w:type="spellStart"/>
      <w:r w:rsidRPr="00100FB1">
        <w:rPr>
          <w:sz w:val="16"/>
        </w:rPr>
        <w:t>i</w:t>
      </w:r>
      <w:proofErr w:type="spellEnd"/>
      <w:r w:rsidRPr="00100FB1">
        <w:rPr>
          <w:sz w:val="16"/>
        </w:rPr>
        <w:t xml:space="preserve">]f we need to know whether A’s promise to B can be enforced by B, we must ask whether B ... has given consideration for that promise’ (Paterson et al. 2009: 73, 74). Superficially, the consideration exchanged in an SRA contract seems obvious: Indigenous peoples give the settler state a promise to share responsibility for their own government, and in return, the state offers resources to assist in this government. This is represented in Figure 7.1. However, more careful examination shows that the existence of government consideration relies on a complex temporal movement. </w:t>
      </w:r>
      <w:r w:rsidRPr="00100FB1">
        <w:rPr>
          <w:rStyle w:val="StyleUnderline"/>
        </w:rPr>
        <w:t xml:space="preserve">Neoliberal Indigenous policy works on the assumption that the proper liberal government of Indigenous lives is the responsibility of Indigenous peoples themselves, but that they need to consciously </w:t>
      </w:r>
      <w:proofErr w:type="spellStart"/>
      <w:r w:rsidRPr="00100FB1">
        <w:rPr>
          <w:rStyle w:val="StyleUnderline"/>
        </w:rPr>
        <w:t>recognise</w:t>
      </w:r>
      <w:proofErr w:type="spellEnd"/>
      <w:r w:rsidRPr="00100FB1">
        <w:rPr>
          <w:rStyle w:val="StyleUnderline"/>
        </w:rPr>
        <w:t xml:space="preserve"> and accept this responsibility. Thus, while Indigenous governmental responsibility might exist at a theoretical level, there is an important sense in which it does not already exist as an actual fact. This lack is what makes the Indigenous undertaking to share responsibility a benefit to government</w:t>
      </w:r>
      <w:r w:rsidRPr="00100FB1">
        <w:rPr>
          <w:sz w:val="16"/>
        </w:rPr>
        <w:t xml:space="preserve"> (as discussed above, the wicked problem of Indigenous disadvantage is a government problem, and the </w:t>
      </w:r>
      <w:proofErr w:type="spellStart"/>
      <w:r w:rsidRPr="00100FB1">
        <w:rPr>
          <w:sz w:val="16"/>
        </w:rPr>
        <w:t>mobilisation</w:t>
      </w:r>
      <w:proofErr w:type="spellEnd"/>
      <w:r w:rsidRPr="00100FB1">
        <w:rPr>
          <w:sz w:val="16"/>
        </w:rPr>
        <w:t xml:space="preserve"> of subject responsibility is a government initiative to resolve that problem. This is not to say that this deprivation does cause suffering, or that Indigenous communities do not wish to address it; rather, I suggest that the specific kind of liberal self-government sought by the settler state is not automatically a goal and moral imperative for Indigenous peoples). </w:t>
      </w:r>
      <w:r w:rsidRPr="00100FB1">
        <w:rPr>
          <w:rStyle w:val="StyleUnderline"/>
        </w:rPr>
        <w:t>Until the moment of exchange, in fact, both the responsibility for the full liberal government of Indigenous subjects, and the concrete resources for this government, belong to the government party</w:t>
      </w:r>
      <w:r w:rsidRPr="00100FB1">
        <w:rPr>
          <w:sz w:val="16"/>
        </w:rPr>
        <w:t xml:space="preserve"> (see Figure 7.2). The Ngaanyatjarra RPA agreements state that a key purpose of the contract, and therefore a shared interest of Indigenous and government parties, is to ‘share responsibility for achieving measurable and sustainable improvements for people living in the Ngaanyatjarra Lands’ (</w:t>
      </w:r>
      <w:proofErr w:type="spellStart"/>
      <w:r w:rsidRPr="00100FB1">
        <w:rPr>
          <w:sz w:val="16"/>
        </w:rPr>
        <w:t>FaCSIA</w:t>
      </w:r>
      <w:proofErr w:type="spellEnd"/>
      <w:r w:rsidRPr="00100FB1">
        <w:rPr>
          <w:sz w:val="16"/>
        </w:rPr>
        <w:t xml:space="preserve"> 2005: 2.1.1). However, ‘sharing responsibility’ is also listed as an objective of the governments, while it is not an interest listed by the Indigenous party (1.6–7). The RPA, therefore, turns an interest of the government party into a mutual interest. It enables government to divest some of the responsibility which would otherwise accrue entirely to it, and this divestment itself is the contractual benefit government seeks. So, in a sense, the major asset or power that Indigenous peoples bring to the contractual table is freedom from the burden of their own liberal/colonial rule, and the ability to take on some of the burden of their own government for the benefit of the state. </w:t>
      </w:r>
      <w:r w:rsidRPr="00100FB1">
        <w:rPr>
          <w:rStyle w:val="StyleUnderline"/>
        </w:rPr>
        <w:t xml:space="preserve">However, </w:t>
      </w:r>
      <w:r w:rsidRPr="00AC1B96">
        <w:rPr>
          <w:rStyle w:val="StyleUnderline"/>
          <w:highlight w:val="cyan"/>
        </w:rPr>
        <w:t>until this responsibility is shared</w:t>
      </w:r>
      <w:r w:rsidRPr="00100FB1">
        <w:rPr>
          <w:rStyle w:val="StyleUnderline"/>
        </w:rPr>
        <w:t xml:space="preserve">, the concrete </w:t>
      </w:r>
      <w:r w:rsidRPr="00AC1B96">
        <w:rPr>
          <w:rStyle w:val="StyleUnderline"/>
          <w:highlight w:val="cyan"/>
        </w:rPr>
        <w:t>resources</w:t>
      </w:r>
      <w:r w:rsidRPr="00100FB1">
        <w:rPr>
          <w:rStyle w:val="StyleUnderline"/>
        </w:rPr>
        <w:t xml:space="preserve"> that </w:t>
      </w:r>
      <w:r w:rsidRPr="00AC1B96">
        <w:rPr>
          <w:rStyle w:val="StyleUnderline"/>
          <w:highlight w:val="cyan"/>
        </w:rPr>
        <w:t>the state brings</w:t>
      </w:r>
      <w:r w:rsidRPr="00100FB1">
        <w:rPr>
          <w:rStyle w:val="StyleUnderline"/>
        </w:rPr>
        <w:t xml:space="preserve"> to Indigenous peoples </w:t>
      </w:r>
      <w:r w:rsidRPr="00AC1B96">
        <w:rPr>
          <w:rStyle w:val="StyleUnderline"/>
          <w:highlight w:val="cyan"/>
        </w:rPr>
        <w:t>are not</w:t>
      </w:r>
      <w:r w:rsidRPr="00100FB1">
        <w:rPr>
          <w:rStyle w:val="StyleUnderline"/>
        </w:rPr>
        <w:t xml:space="preserve"> </w:t>
      </w:r>
      <w:proofErr w:type="spellStart"/>
      <w:r w:rsidRPr="00100FB1">
        <w:rPr>
          <w:rStyle w:val="StyleUnderline"/>
        </w:rPr>
        <w:t>recognisable</w:t>
      </w:r>
      <w:proofErr w:type="spellEnd"/>
      <w:r w:rsidRPr="00100FB1">
        <w:rPr>
          <w:rStyle w:val="StyleUnderline"/>
        </w:rPr>
        <w:t xml:space="preserve"> as </w:t>
      </w:r>
      <w:r w:rsidRPr="00AC1B96">
        <w:rPr>
          <w:rStyle w:val="StyleUnderline"/>
          <w:highlight w:val="cyan"/>
        </w:rPr>
        <w:t xml:space="preserve">an item of value to </w:t>
      </w:r>
      <w:r w:rsidRPr="00100FB1">
        <w:rPr>
          <w:rStyle w:val="StyleUnderline"/>
        </w:rPr>
        <w:t xml:space="preserve">the </w:t>
      </w:r>
      <w:r w:rsidRPr="00AC1B96">
        <w:rPr>
          <w:rStyle w:val="StyleUnderline"/>
          <w:highlight w:val="cyan"/>
        </w:rPr>
        <w:t xml:space="preserve">Indigenous </w:t>
      </w:r>
      <w:r w:rsidRPr="00100FB1">
        <w:rPr>
          <w:rStyle w:val="StyleUnderline"/>
        </w:rPr>
        <w:t xml:space="preserve">party – they are simply the resources that the state must </w:t>
      </w:r>
      <w:proofErr w:type="spellStart"/>
      <w:r w:rsidRPr="00100FB1">
        <w:rPr>
          <w:rStyle w:val="StyleUnderline"/>
        </w:rPr>
        <w:t>mobilise</w:t>
      </w:r>
      <w:proofErr w:type="spellEnd"/>
      <w:r w:rsidRPr="00100FB1">
        <w:rPr>
          <w:rStyle w:val="StyleUnderline"/>
        </w:rPr>
        <w:t xml:space="preserve"> to meet its own responsibility to govern. To push this point further, we might even consider the governmental resources, such as </w:t>
      </w:r>
      <w:r w:rsidRPr="00AC1B96">
        <w:rPr>
          <w:rStyle w:val="StyleUnderline"/>
          <w:highlight w:val="cyan"/>
        </w:rPr>
        <w:t>unemployment support</w:t>
      </w:r>
      <w:r w:rsidRPr="00100FB1">
        <w:rPr>
          <w:rStyle w:val="StyleUnderline"/>
        </w:rPr>
        <w:t xml:space="preserve">, community-building </w:t>
      </w:r>
      <w:proofErr w:type="gramStart"/>
      <w:r w:rsidRPr="00100FB1">
        <w:rPr>
          <w:rStyle w:val="StyleUnderline"/>
        </w:rPr>
        <w:t>projects</w:t>
      </w:r>
      <w:proofErr w:type="gramEnd"/>
      <w:r w:rsidRPr="00100FB1">
        <w:rPr>
          <w:rStyle w:val="StyleUnderline"/>
        </w:rPr>
        <w:t xml:space="preserve"> </w:t>
      </w:r>
      <w:r w:rsidRPr="00AC1B96">
        <w:rPr>
          <w:rStyle w:val="StyleUnderline"/>
          <w:highlight w:val="cyan"/>
        </w:rPr>
        <w:t>and</w:t>
      </w:r>
      <w:r w:rsidRPr="00100FB1">
        <w:rPr>
          <w:rStyle w:val="StyleUnderline"/>
        </w:rPr>
        <w:t xml:space="preserve"> adequate </w:t>
      </w:r>
      <w:r w:rsidRPr="00AC1B96">
        <w:rPr>
          <w:rStyle w:val="StyleUnderline"/>
          <w:highlight w:val="cyan"/>
        </w:rPr>
        <w:t>education</w:t>
      </w:r>
      <w:r w:rsidRPr="00100FB1">
        <w:rPr>
          <w:rStyle w:val="StyleUnderline"/>
        </w:rPr>
        <w:t xml:space="preserve">, as rights possessed by Indigenous peoples by virtue of their status as citizens. Neoliberal rationality redefines the goods which the state owes its citizens as voluntary gifts which </w:t>
      </w:r>
      <w:r w:rsidRPr="00AC1B96">
        <w:rPr>
          <w:rStyle w:val="StyleUnderline"/>
          <w:highlight w:val="cyan"/>
        </w:rPr>
        <w:t xml:space="preserve">can </w:t>
      </w:r>
      <w:r w:rsidRPr="00100FB1">
        <w:rPr>
          <w:rStyle w:val="StyleUnderline"/>
        </w:rPr>
        <w:t xml:space="preserve">legitimately </w:t>
      </w:r>
      <w:r w:rsidRPr="00AC1B96">
        <w:rPr>
          <w:rStyle w:val="StyleUnderline"/>
          <w:highlight w:val="cyan"/>
        </w:rPr>
        <w:t>be withheld</w:t>
      </w:r>
      <w:r w:rsidRPr="00100FB1">
        <w:rPr>
          <w:rStyle w:val="StyleUnderline"/>
        </w:rPr>
        <w:t xml:space="preserve"> (</w:t>
      </w:r>
      <w:proofErr w:type="spellStart"/>
      <w:r w:rsidRPr="00100FB1">
        <w:rPr>
          <w:rStyle w:val="StyleUnderline"/>
        </w:rPr>
        <w:t>Ramia</w:t>
      </w:r>
      <w:proofErr w:type="spellEnd"/>
      <w:r w:rsidRPr="00100FB1">
        <w:rPr>
          <w:rStyle w:val="StyleUnderline"/>
        </w:rPr>
        <w:t xml:space="preserve"> 2002). </w:t>
      </w:r>
      <w:r w:rsidRPr="00AC1B96">
        <w:rPr>
          <w:rStyle w:val="StyleUnderline"/>
          <w:highlight w:val="cyan"/>
        </w:rPr>
        <w:t>When governmental responsibility</w:t>
      </w:r>
      <w:r w:rsidRPr="00100FB1">
        <w:rPr>
          <w:rStyle w:val="StyleUnderline"/>
        </w:rPr>
        <w:t xml:space="preserve"> is shared and </w:t>
      </w:r>
      <w:r w:rsidRPr="00AC1B96">
        <w:rPr>
          <w:rStyle w:val="StyleUnderline"/>
          <w:highlight w:val="cyan"/>
        </w:rPr>
        <w:t>becomes a common interest with the governed</w:t>
      </w:r>
      <w:r w:rsidRPr="00100FB1">
        <w:rPr>
          <w:rStyle w:val="StyleUnderline"/>
        </w:rPr>
        <w:t xml:space="preserve">, however, these </w:t>
      </w:r>
      <w:r w:rsidRPr="00AC1B96">
        <w:rPr>
          <w:rStyle w:val="StyleUnderline"/>
          <w:highlight w:val="cyan"/>
        </w:rPr>
        <w:t>goods</w:t>
      </w:r>
      <w:r w:rsidRPr="00100FB1">
        <w:rPr>
          <w:rStyle w:val="StyleUnderline"/>
        </w:rPr>
        <w:t xml:space="preserve"> are transformed into contributions to a common cause. They </w:t>
      </w:r>
      <w:r w:rsidRPr="00AC1B96">
        <w:rPr>
          <w:rStyle w:val="StyleUnderline"/>
          <w:highlight w:val="cyan"/>
        </w:rPr>
        <w:t>become contractual</w:t>
      </w:r>
      <w:r w:rsidRPr="00100FB1">
        <w:rPr>
          <w:rStyle w:val="StyleUnderline"/>
        </w:rPr>
        <w:t xml:space="preserve"> consideration, </w:t>
      </w:r>
      <w:r w:rsidRPr="00AC1B96">
        <w:rPr>
          <w:rStyle w:val="StyleUnderline"/>
          <w:highlight w:val="cyan"/>
        </w:rPr>
        <w:t>and</w:t>
      </w:r>
      <w:r w:rsidRPr="00100FB1">
        <w:rPr>
          <w:rStyle w:val="StyleUnderline"/>
        </w:rPr>
        <w:t xml:space="preserve"> their allocation is seen as an action that </w:t>
      </w:r>
      <w:r w:rsidRPr="00AC1B96">
        <w:rPr>
          <w:rStyle w:val="StyleUnderline"/>
          <w:highlight w:val="cyan"/>
        </w:rPr>
        <w:t>require</w:t>
      </w:r>
      <w:r w:rsidRPr="00100FB1">
        <w:rPr>
          <w:rStyle w:val="StyleUnderline"/>
        </w:rPr>
        <w:t xml:space="preserve">s a </w:t>
      </w:r>
      <w:r w:rsidRPr="00AC1B96">
        <w:rPr>
          <w:rStyle w:val="StyleUnderline"/>
          <w:highlight w:val="cyan"/>
        </w:rPr>
        <w:t>reciprocal contribution from Indigenous peoples</w:t>
      </w:r>
      <w:r w:rsidRPr="00100FB1">
        <w:rPr>
          <w:sz w:val="16"/>
        </w:rPr>
        <w:t xml:space="preserve"> (Figure 7.3). </w:t>
      </w:r>
      <w:r w:rsidRPr="00100FB1">
        <w:rPr>
          <w:rStyle w:val="StyleUnderline"/>
        </w:rPr>
        <w:t xml:space="preserve">SRA and RPA quasi-contracts, like the neoliberal SRA program logic which simultaneously </w:t>
      </w:r>
      <w:proofErr w:type="spellStart"/>
      <w:r w:rsidRPr="00100FB1">
        <w:rPr>
          <w:rStyle w:val="StyleUnderline"/>
        </w:rPr>
        <w:t>recognises</w:t>
      </w:r>
      <w:proofErr w:type="spellEnd"/>
      <w:r w:rsidRPr="00100FB1">
        <w:rPr>
          <w:rStyle w:val="StyleUnderline"/>
        </w:rPr>
        <w:t xml:space="preserve"> and seeks to create Indigenous governance capacity, have a peculiar suspended or circular temporality. Before the moment of contractual agreement, they make no sense. Only in the instant when Indigenous peoples take upon themselves the burden of their own adequate liberal government are government resources removed as a right and regifted as a contractual contribution to a common cause. This is the complex movement by which SRAs attempt to </w:t>
      </w:r>
      <w:proofErr w:type="spellStart"/>
      <w:r w:rsidRPr="00100FB1">
        <w:rPr>
          <w:rStyle w:val="StyleUnderline"/>
        </w:rPr>
        <w:t>mobilise</w:t>
      </w:r>
      <w:proofErr w:type="spellEnd"/>
      <w:r w:rsidRPr="00100FB1">
        <w:rPr>
          <w:rStyle w:val="StyleUnderline"/>
        </w:rPr>
        <w:t xml:space="preserve"> Indigenous subjects as resources in their own government, and as members of the sovereign community. </w:t>
      </w:r>
      <w:r w:rsidRPr="00100FB1">
        <w:rPr>
          <w:sz w:val="16"/>
        </w:rPr>
        <w:t xml:space="preserve">Conclusion: government and sovereignty in Indigenous capacity building </w:t>
      </w:r>
      <w:r w:rsidRPr="00100FB1">
        <w:rPr>
          <w:rStyle w:val="StyleUnderline"/>
        </w:rPr>
        <w:t xml:space="preserve">SRAs and RPAs aimed to enact Indigenous governmental </w:t>
      </w:r>
      <w:r w:rsidRPr="00AC1B96">
        <w:rPr>
          <w:rStyle w:val="StyleUnderline"/>
          <w:highlight w:val="cyan"/>
        </w:rPr>
        <w:t>consent to</w:t>
      </w:r>
      <w:r w:rsidRPr="00100FB1">
        <w:rPr>
          <w:rStyle w:val="StyleUnderline"/>
        </w:rPr>
        <w:t xml:space="preserve"> multiple, </w:t>
      </w:r>
      <w:proofErr w:type="gramStart"/>
      <w:r w:rsidRPr="00AC1B96">
        <w:rPr>
          <w:rStyle w:val="StyleUnderline"/>
          <w:highlight w:val="cyan"/>
        </w:rPr>
        <w:t>specific</w:t>
      </w:r>
      <w:proofErr w:type="gramEnd"/>
      <w:r w:rsidRPr="00100FB1">
        <w:rPr>
          <w:rStyle w:val="StyleUnderline"/>
        </w:rPr>
        <w:t xml:space="preserve"> and concrete </w:t>
      </w:r>
      <w:r w:rsidRPr="00AC1B96">
        <w:rPr>
          <w:rStyle w:val="StyleUnderline"/>
          <w:highlight w:val="cyan"/>
        </w:rPr>
        <w:t>projects.</w:t>
      </w:r>
      <w:r w:rsidRPr="00100FB1">
        <w:rPr>
          <w:rStyle w:val="StyleUnderline"/>
        </w:rPr>
        <w:t xml:space="preserve"> However, this process also worked to </w:t>
      </w:r>
      <w:r w:rsidRPr="00AC1B96">
        <w:rPr>
          <w:rStyle w:val="StyleUnderline"/>
          <w:highlight w:val="cyan"/>
        </w:rPr>
        <w:t>generate</w:t>
      </w:r>
      <w:r w:rsidRPr="00100FB1">
        <w:rPr>
          <w:rStyle w:val="StyleUnderline"/>
        </w:rPr>
        <w:t xml:space="preserve"> sovereign </w:t>
      </w:r>
      <w:r w:rsidRPr="00AC1B96">
        <w:rPr>
          <w:rStyle w:val="StyleUnderline"/>
          <w:highlight w:val="cyan"/>
        </w:rPr>
        <w:t>consent to the settler state</w:t>
      </w:r>
      <w:r w:rsidRPr="00100FB1">
        <w:rPr>
          <w:rStyle w:val="StyleUnderline"/>
        </w:rPr>
        <w:t xml:space="preserve">, and </w:t>
      </w:r>
      <w:r w:rsidRPr="00AC1B96">
        <w:rPr>
          <w:rStyle w:val="StyleUnderline"/>
          <w:highlight w:val="cyan"/>
        </w:rPr>
        <w:t>to erase Indigenous</w:t>
      </w:r>
      <w:r w:rsidRPr="00100FB1">
        <w:rPr>
          <w:rStyle w:val="StyleUnderline"/>
        </w:rPr>
        <w:t xml:space="preserve"> political </w:t>
      </w:r>
      <w:r w:rsidRPr="00AC1B96">
        <w:rPr>
          <w:rStyle w:val="StyleUnderline"/>
          <w:highlight w:val="cyan"/>
        </w:rPr>
        <w:t>difference. Capable Indigenous communities</w:t>
      </w:r>
      <w:r w:rsidRPr="00100FB1">
        <w:rPr>
          <w:rStyle w:val="StyleUnderline"/>
        </w:rPr>
        <w:t xml:space="preserve"> were seen as ‘willing to understand and work with governments’ in the project of addressing their own disadvantage</w:t>
      </w:r>
      <w:r w:rsidRPr="00100FB1">
        <w:rPr>
          <w:sz w:val="16"/>
        </w:rPr>
        <w:t xml:space="preserve"> (Morgan Disney 2006: 7). </w:t>
      </w:r>
      <w:r w:rsidRPr="00100FB1">
        <w:rPr>
          <w:rStyle w:val="StyleUnderline"/>
        </w:rPr>
        <w:t xml:space="preserve">This </w:t>
      </w:r>
      <w:r w:rsidRPr="00AC1B96">
        <w:rPr>
          <w:rStyle w:val="StyleUnderline"/>
          <w:highlight w:val="cyan"/>
        </w:rPr>
        <w:t>meant demonstrating acceptance of</w:t>
      </w:r>
      <w:r w:rsidRPr="00100FB1">
        <w:rPr>
          <w:rStyle w:val="StyleUnderline"/>
        </w:rPr>
        <w:t xml:space="preserve"> the </w:t>
      </w:r>
      <w:r w:rsidRPr="00AC1B96">
        <w:rPr>
          <w:rStyle w:val="StyleUnderline"/>
          <w:highlight w:val="cyan"/>
        </w:rPr>
        <w:t xml:space="preserve">neoliberal </w:t>
      </w:r>
      <w:proofErr w:type="spellStart"/>
      <w:r w:rsidRPr="00AC1B96">
        <w:rPr>
          <w:rStyle w:val="StyleUnderline"/>
          <w:highlight w:val="cyan"/>
        </w:rPr>
        <w:t>problematisation</w:t>
      </w:r>
      <w:proofErr w:type="spellEnd"/>
      <w:r w:rsidRPr="00AC1B96">
        <w:rPr>
          <w:rStyle w:val="StyleUnderline"/>
          <w:highlight w:val="cyan"/>
        </w:rPr>
        <w:t xml:space="preserve"> of themselves as disadvantaged citizens</w:t>
      </w:r>
      <w:r w:rsidRPr="00100FB1">
        <w:rPr>
          <w:rStyle w:val="StyleUnderline"/>
        </w:rPr>
        <w:t xml:space="preserve">, and the understanding of this disadvantage as a ‘wicked problem’ requiring Indigenous shared responsibility. In turn, they were asked to accept that their disadvantage was intimately </w:t>
      </w:r>
      <w:r w:rsidRPr="00AC1B96">
        <w:rPr>
          <w:rStyle w:val="StyleUnderline"/>
          <w:highlight w:val="cyan"/>
        </w:rPr>
        <w:t xml:space="preserve">connected to their own </w:t>
      </w:r>
      <w:proofErr w:type="spellStart"/>
      <w:r w:rsidRPr="00AC1B96">
        <w:rPr>
          <w:rStyle w:val="StyleUnderline"/>
          <w:highlight w:val="cyan"/>
        </w:rPr>
        <w:t>behaviour</w:t>
      </w:r>
      <w:proofErr w:type="spellEnd"/>
      <w:r w:rsidRPr="00100FB1">
        <w:rPr>
          <w:rStyle w:val="StyleUnderline"/>
        </w:rPr>
        <w:t xml:space="preserve">. Within the SRA framework, </w:t>
      </w:r>
      <w:r w:rsidRPr="00AC1B96">
        <w:rPr>
          <w:rStyle w:val="StyleUnderline"/>
          <w:highlight w:val="cyan"/>
        </w:rPr>
        <w:t>Indigenous communities could no longer locate</w:t>
      </w:r>
      <w:r w:rsidRPr="00100FB1">
        <w:rPr>
          <w:rStyle w:val="StyleUnderline"/>
        </w:rPr>
        <w:t xml:space="preserve"> the cause of </w:t>
      </w:r>
      <w:r w:rsidRPr="00AC1B96">
        <w:rPr>
          <w:rStyle w:val="StyleUnderline"/>
          <w:highlight w:val="cyan"/>
        </w:rPr>
        <w:t xml:space="preserve">their disadvantage in the action of settler </w:t>
      </w:r>
      <w:proofErr w:type="gramStart"/>
      <w:r w:rsidRPr="00AC1B96">
        <w:rPr>
          <w:rStyle w:val="StyleUnderline"/>
          <w:highlight w:val="cyan"/>
        </w:rPr>
        <w:t>authorities</w:t>
      </w:r>
      <w:r w:rsidRPr="00100FB1">
        <w:rPr>
          <w:rStyle w:val="StyleUnderline"/>
        </w:rPr>
        <w:t>, or</w:t>
      </w:r>
      <w:proofErr w:type="gramEnd"/>
      <w:r w:rsidRPr="00100FB1">
        <w:rPr>
          <w:rStyle w:val="StyleUnderline"/>
        </w:rPr>
        <w:t xml:space="preserve"> refuse to understand their lives as deficient in relation to the settler ‘norm’. Instead, the logic seeks to </w:t>
      </w:r>
      <w:r w:rsidRPr="00AC1B96">
        <w:rPr>
          <w:rStyle w:val="StyleUnderline"/>
          <w:highlight w:val="cyan"/>
        </w:rPr>
        <w:t>drive</w:t>
      </w:r>
      <w:r w:rsidRPr="00100FB1">
        <w:rPr>
          <w:rStyle w:val="StyleUnderline"/>
        </w:rPr>
        <w:t xml:space="preserve"> their </w:t>
      </w:r>
      <w:r w:rsidRPr="00AC1B96">
        <w:rPr>
          <w:rStyle w:val="StyleUnderline"/>
          <w:highlight w:val="cyan"/>
        </w:rPr>
        <w:t>consent to the settler</w:t>
      </w:r>
      <w:r w:rsidRPr="00100FB1">
        <w:rPr>
          <w:rStyle w:val="StyleUnderline"/>
        </w:rPr>
        <w:t xml:space="preserve"> state’s own </w:t>
      </w:r>
      <w:r w:rsidRPr="00AC1B96">
        <w:rPr>
          <w:rStyle w:val="StyleUnderline"/>
          <w:highlight w:val="cyan"/>
        </w:rPr>
        <w:t>framing of itself as</w:t>
      </w:r>
      <w:r w:rsidRPr="00100FB1">
        <w:rPr>
          <w:rStyle w:val="StyleUnderline"/>
        </w:rPr>
        <w:t xml:space="preserve"> the natural and </w:t>
      </w:r>
      <w:r w:rsidRPr="00AC1B96">
        <w:rPr>
          <w:rStyle w:val="StyleUnderline"/>
          <w:highlight w:val="cyan"/>
        </w:rPr>
        <w:t>legitimate</w:t>
      </w:r>
      <w:r w:rsidRPr="00100FB1">
        <w:rPr>
          <w:rStyle w:val="StyleUnderline"/>
        </w:rPr>
        <w:t xml:space="preserve"> partner in addressing Indigenous deficiencies. At a deeper level, the liberal settler state is seeking to bind itself to Indigenous communities by asking them to accept their own lives and </w:t>
      </w:r>
      <w:proofErr w:type="spellStart"/>
      <w:r w:rsidRPr="00100FB1">
        <w:rPr>
          <w:rStyle w:val="StyleUnderline"/>
        </w:rPr>
        <w:t>behaviours</w:t>
      </w:r>
      <w:proofErr w:type="spellEnd"/>
      <w:r w:rsidRPr="00100FB1">
        <w:rPr>
          <w:rStyle w:val="StyleUnderline"/>
        </w:rPr>
        <w:t xml:space="preserve"> as lacking, to request government assistance for change, and to help design the concrete governmental programs for this state intervention</w:t>
      </w:r>
      <w:r w:rsidRPr="00100FB1">
        <w:rPr>
          <w:sz w:val="16"/>
        </w:rPr>
        <w:t xml:space="preserve">. </w:t>
      </w:r>
      <w:proofErr w:type="spellStart"/>
      <w:r w:rsidRPr="00100FB1">
        <w:rPr>
          <w:sz w:val="16"/>
        </w:rPr>
        <w:t>Hindess</w:t>
      </w:r>
      <w:proofErr w:type="spellEnd"/>
      <w:r w:rsidRPr="00100FB1">
        <w:rPr>
          <w:sz w:val="16"/>
        </w:rPr>
        <w:t xml:space="preserve"> suggests that liberalism must continually justify its project of rule, given its commitment to the abstract natural freedom of all individuals, and that its sovereign legitimacy therefore constitutes a ‘precarious practical accomplishment’ (</w:t>
      </w:r>
      <w:proofErr w:type="spellStart"/>
      <w:r w:rsidRPr="00100FB1">
        <w:rPr>
          <w:sz w:val="16"/>
        </w:rPr>
        <w:t>Hindess</w:t>
      </w:r>
      <w:proofErr w:type="spellEnd"/>
      <w:r w:rsidRPr="00100FB1">
        <w:rPr>
          <w:sz w:val="16"/>
        </w:rPr>
        <w:t xml:space="preserve"> 1997: 261; </w:t>
      </w:r>
      <w:proofErr w:type="gramStart"/>
      <w:r w:rsidRPr="00100FB1">
        <w:rPr>
          <w:sz w:val="16"/>
        </w:rPr>
        <w:t>also</w:t>
      </w:r>
      <w:proofErr w:type="gramEnd"/>
      <w:r w:rsidRPr="00100FB1">
        <w:rPr>
          <w:sz w:val="16"/>
        </w:rPr>
        <w:t xml:space="preserve"> </w:t>
      </w:r>
      <w:proofErr w:type="spellStart"/>
      <w:r w:rsidRPr="00100FB1">
        <w:rPr>
          <w:sz w:val="16"/>
        </w:rPr>
        <w:t>Hindess</w:t>
      </w:r>
      <w:proofErr w:type="spellEnd"/>
      <w:r w:rsidRPr="00100FB1">
        <w:rPr>
          <w:sz w:val="16"/>
        </w:rPr>
        <w:t xml:space="preserve"> 2005). A liberal polity must show that its (potential) subjects are failing in some way and that sovereign rule is necessary to help them attain their governmental goals. This means that its subjects must identify endless governmental goals, and always understand themselves as failing and in need of state assistance. SRAs aimed to build the capacity of Indigenous communities to identify their ‘needs and priorities’, articulate these to government and advise the government on appropriate interventions (Council of Australian Governments 2002: 1). </w:t>
      </w:r>
      <w:r w:rsidRPr="00100FB1">
        <w:rPr>
          <w:rStyle w:val="StyleUnderline"/>
        </w:rPr>
        <w:t>These communities were being assisted to self-</w:t>
      </w:r>
      <w:proofErr w:type="spellStart"/>
      <w:r w:rsidRPr="00100FB1">
        <w:rPr>
          <w:rStyle w:val="StyleUnderline"/>
        </w:rPr>
        <w:t>problematise</w:t>
      </w:r>
      <w:proofErr w:type="spellEnd"/>
      <w:r w:rsidRPr="00100FB1">
        <w:rPr>
          <w:rStyle w:val="StyleUnderline"/>
        </w:rPr>
        <w:t xml:space="preserve"> and to provide the settler state with </w:t>
      </w:r>
      <w:r w:rsidRPr="00AC1B96">
        <w:rPr>
          <w:rStyle w:val="StyleUnderline"/>
          <w:highlight w:val="cyan"/>
        </w:rPr>
        <w:t>justifications for extending its authority into their lives</w:t>
      </w:r>
      <w:r w:rsidRPr="00100FB1">
        <w:rPr>
          <w:sz w:val="16"/>
        </w:rPr>
        <w:t xml:space="preserve">. If liberal sovereign nation-states constitute a community of mutual governmental responsibility, then SRAs attempt to fully absorb Indigenous subjects into the sovereign state by absorbing them into this governmental community. </w:t>
      </w:r>
      <w:r w:rsidRPr="00100FB1">
        <w:rPr>
          <w:rStyle w:val="StyleUnderline"/>
        </w:rPr>
        <w:t xml:space="preserve">Simultaneously, the SRA admission that Indigenous peoples were not yet part of such a community of mutual government exposed settler colonial sovereignty as an incomplete project. </w:t>
      </w:r>
    </w:p>
    <w:p w14:paraId="5859BF94" w14:textId="77777777" w:rsidR="00EA69D1" w:rsidRPr="00B14917" w:rsidRDefault="00EA69D1" w:rsidP="00EA69D1">
      <w:pPr>
        <w:rPr>
          <w:u w:val="single"/>
        </w:rPr>
      </w:pPr>
    </w:p>
    <w:p w14:paraId="5F2CCB4A" w14:textId="2976D6E0" w:rsidR="005B3199" w:rsidRDefault="005B3199" w:rsidP="005B3199">
      <w:pPr>
        <w:pStyle w:val="Heading3"/>
      </w:pPr>
      <w:r>
        <w:t>1NC – OFF</w:t>
      </w:r>
    </w:p>
    <w:p w14:paraId="4E714A95" w14:textId="77777777" w:rsidR="006366CC" w:rsidRDefault="006366CC" w:rsidP="006366CC">
      <w:pPr>
        <w:pStyle w:val="Heading4"/>
      </w:pPr>
      <w:r w:rsidRPr="006109AD">
        <w:t xml:space="preserve">Counterplan text </w:t>
      </w:r>
      <w:r>
        <w:t xml:space="preserve">– The [] ought to </w:t>
      </w:r>
    </w:p>
    <w:p w14:paraId="6B4707A6" w14:textId="77777777" w:rsidR="006366CC" w:rsidRDefault="006366CC" w:rsidP="006366CC">
      <w:pPr>
        <w:pStyle w:val="Heading4"/>
      </w:pPr>
      <w:r>
        <w:t>---enter a prior, binding, and genuine consultation with the International Court of Justice to issue a binding ruling to guarantee a worker’s unconditional right to strike against the government.</w:t>
      </w:r>
    </w:p>
    <w:p w14:paraId="1EFD5D20" w14:textId="77777777" w:rsidR="006366CC" w:rsidRDefault="006366CC" w:rsidP="006366CC">
      <w:pPr>
        <w:pStyle w:val="Heading4"/>
      </w:pPr>
      <w:r>
        <w:t>---pass a concurrent resolution that non-compliance with the International Court of Justice’s ruling constitutes an enforceable violation of Charter obligations.</w:t>
      </w:r>
    </w:p>
    <w:p w14:paraId="78EA44CD" w14:textId="77777777" w:rsidR="006366CC" w:rsidRDefault="006366CC" w:rsidP="006366CC">
      <w:pPr>
        <w:pStyle w:val="Heading4"/>
      </w:pPr>
    </w:p>
    <w:p w14:paraId="4E5E64CF" w14:textId="77777777" w:rsidR="006366CC" w:rsidRPr="00B002D7" w:rsidRDefault="006366CC" w:rsidP="006366CC"/>
    <w:p w14:paraId="164E2840" w14:textId="77777777" w:rsidR="006366CC" w:rsidRDefault="006366CC" w:rsidP="006366CC">
      <w:pPr>
        <w:pStyle w:val="Heading4"/>
      </w:pPr>
      <w:r>
        <w:t xml:space="preserve">ICJ says </w:t>
      </w:r>
      <w:r w:rsidRPr="00C855A4">
        <w:rPr>
          <w:u w:val="single"/>
        </w:rPr>
        <w:t>yes</w:t>
      </w:r>
      <w:r>
        <w:t xml:space="preserve"> and creates a culture of </w:t>
      </w:r>
      <w:r w:rsidRPr="00C855A4">
        <w:rPr>
          <w:i/>
          <w:iCs w:val="0"/>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4F6AEAED" w14:textId="77777777" w:rsidR="006366CC" w:rsidRPr="00D2046C" w:rsidRDefault="006366CC" w:rsidP="006366C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9" w:history="1">
        <w:r w:rsidRPr="00111F4F">
          <w:rPr>
            <w:rStyle w:val="Hyperlink"/>
          </w:rPr>
          <w:t>https://digitalcommons.law.yale.edu/cgi/viewcontent.cgi?article=1710&amp;context=yjil</w:t>
        </w:r>
      </w:hyperlink>
      <w:r>
        <w:t>] Justin ** Brackets in original</w:t>
      </w:r>
    </w:p>
    <w:p w14:paraId="53C37178" w14:textId="77777777" w:rsidR="006366CC" w:rsidRPr="00C855A4" w:rsidRDefault="006366CC" w:rsidP="006366CC">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0BE4ED9A" w14:textId="77777777" w:rsidR="006366CC" w:rsidRDefault="006366CC" w:rsidP="006366CC"/>
    <w:p w14:paraId="687BDAB9" w14:textId="77777777" w:rsidR="006366CC" w:rsidRDefault="006366CC" w:rsidP="006366CC">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7282EABB" w14:textId="77777777" w:rsidR="006366CC" w:rsidRPr="00B002D7" w:rsidRDefault="006366CC" w:rsidP="006366CC">
      <w:r w:rsidRPr="00B002D7">
        <w:rPr>
          <w:rStyle w:val="Style13ptBold"/>
        </w:rPr>
        <w:t>Hofmann and Schuster 16</w:t>
      </w:r>
      <w:r>
        <w:t xml:space="preserve"> [Claudia and Norbert; February 2016; </w:t>
      </w:r>
      <w:r w:rsidRPr="00B002D7">
        <w:t xml:space="preserve">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20" w:history="1">
        <w:r w:rsidRPr="00270F2A">
          <w:rPr>
            <w:rStyle w:val="Hyperlink"/>
          </w:rPr>
          <w:t>https://global-labour-university.org/fileadmin/GLU_Working_Papers/GLU_WP_No.40.pdf</w:t>
        </w:r>
      </w:hyperlink>
      <w:r>
        <w:t xml:space="preserve">] Justin </w:t>
      </w:r>
    </w:p>
    <w:p w14:paraId="23740DFB" w14:textId="77777777" w:rsidR="006366CC" w:rsidRDefault="006366CC" w:rsidP="006366CC">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36492E60" w14:textId="77777777" w:rsidR="006366CC" w:rsidRDefault="006366CC" w:rsidP="006366CC"/>
    <w:p w14:paraId="3084EAB3" w14:textId="77777777" w:rsidR="006366CC" w:rsidRPr="006109AD" w:rsidRDefault="006366CC" w:rsidP="006366CC">
      <w:pPr>
        <w:pStyle w:val="Heading4"/>
      </w:pPr>
      <w:r w:rsidRPr="006109AD">
        <w:t>ICJ legitimacy is key to global multilateralism and crisis stability – it’s declining now.</w:t>
      </w:r>
    </w:p>
    <w:p w14:paraId="762C95FD" w14:textId="77777777" w:rsidR="006366CC" w:rsidRPr="006109AD" w:rsidRDefault="006366CC" w:rsidP="006366CC">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21" w:history="1">
        <w:r w:rsidRPr="00270F2A">
          <w:rPr>
            <w:rStyle w:val="Hyperlink"/>
          </w:rPr>
          <w:t>https://www.un.org/pga/73/2018/10/25/report-of-the-international-court-of-justice/</w:t>
        </w:r>
      </w:hyperlink>
      <w:r>
        <w:t>] Recut Justin</w:t>
      </w:r>
    </w:p>
    <w:p w14:paraId="2782F742" w14:textId="77777777" w:rsidR="006366CC" w:rsidRDefault="006366CC" w:rsidP="006366CC">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66546BA0" w14:textId="77777777" w:rsidR="006366CC" w:rsidRPr="006109AD" w:rsidRDefault="006366CC" w:rsidP="006366CC"/>
    <w:p w14:paraId="4FB1D25C" w14:textId="77777777" w:rsidR="006366CC" w:rsidRPr="006109AD" w:rsidRDefault="006366CC" w:rsidP="006366CC">
      <w:pPr>
        <w:pStyle w:val="Heading4"/>
      </w:pPr>
      <w:r w:rsidRPr="006109AD">
        <w:t xml:space="preserve">Multilateralism solves </w:t>
      </w:r>
      <w:r>
        <w:t>a laundry list of impacts – even a tiny net benefit is enough to o/w the AFF</w:t>
      </w:r>
    </w:p>
    <w:p w14:paraId="73DFE936" w14:textId="77777777" w:rsidR="006366CC" w:rsidRPr="006109AD" w:rsidRDefault="006366CC" w:rsidP="006366CC">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22" w:history="1">
        <w:r w:rsidRPr="00270F2A">
          <w:rPr>
            <w:rStyle w:val="Hyperlink"/>
            <w:rFonts w:eastAsia="Calibri"/>
          </w:rPr>
          <w:t>http://transatlantic.sais-jhu.edu/publications/books/Smarter%20Power/Chapter%204%20brimmer.pdf</w:t>
        </w:r>
      </w:hyperlink>
      <w:r>
        <w:rPr>
          <w:rFonts w:eastAsia="Calibri"/>
        </w:rPr>
        <w:t>] Recut Justin</w:t>
      </w:r>
    </w:p>
    <w:p w14:paraId="7002BBFE" w14:textId="77777777" w:rsidR="006366CC" w:rsidRDefault="006366CC" w:rsidP="006366CC">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50EAE966" w14:textId="65F57E2F" w:rsidR="005B3199" w:rsidRDefault="005B3199" w:rsidP="005B3199">
      <w:pPr>
        <w:pStyle w:val="Heading2"/>
      </w:pPr>
      <w:r>
        <w:t>Case</w:t>
      </w:r>
    </w:p>
    <w:p w14:paraId="15F6AF69" w14:textId="1B3B9212" w:rsidR="005B3199" w:rsidRDefault="005B3199" w:rsidP="005B3199">
      <w:pPr>
        <w:pStyle w:val="Heading3"/>
      </w:pPr>
      <w:r>
        <w:t>1NC – AT: Framing</w:t>
      </w:r>
    </w:p>
    <w:p w14:paraId="051986F4" w14:textId="77777777" w:rsidR="00FD2B8C" w:rsidRPr="00F64B64" w:rsidRDefault="00FD2B8C" w:rsidP="00FD2B8C">
      <w:pPr>
        <w:pStyle w:val="Heading4"/>
        <w:rPr>
          <w:rFonts w:cstheme="majorHAnsi"/>
          <w:szCs w:val="28"/>
        </w:rPr>
      </w:pPr>
      <w:r w:rsidRPr="00F64B64">
        <w:rPr>
          <w:rFonts w:cstheme="majorHAnsi"/>
          <w:szCs w:val="28"/>
        </w:rPr>
        <w:t xml:space="preserve">Extinction is the only coherent and egalitarian framework – prefer it </w:t>
      </w:r>
    </w:p>
    <w:p w14:paraId="3F5AFAF5" w14:textId="77777777" w:rsidR="00FD2B8C" w:rsidRPr="00F64B64" w:rsidRDefault="00FD2B8C" w:rsidP="00FD2B8C">
      <w:pPr>
        <w:rPr>
          <w:rFonts w:cstheme="majorHAnsi"/>
        </w:rPr>
      </w:pPr>
      <w:r w:rsidRPr="00F64B64">
        <w:rPr>
          <w:rStyle w:val="Style13ptBold"/>
          <w:rFonts w:cstheme="majorHAnsi"/>
        </w:rPr>
        <w:t xml:space="preserve">Khan 18 </w:t>
      </w:r>
      <w:r w:rsidRPr="00F64B64">
        <w:rPr>
          <w:rFonts w:cstheme="majorHAnsi"/>
        </w:rPr>
        <w:t>(</w:t>
      </w:r>
      <w:proofErr w:type="spellStart"/>
      <w:r w:rsidRPr="00F64B64">
        <w:rPr>
          <w:rFonts w:cstheme="majorHAnsi"/>
        </w:rPr>
        <w:t>Risalat</w:t>
      </w:r>
      <w:proofErr w:type="spellEnd"/>
      <w:r w:rsidRPr="00F64B64">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F64B64">
        <w:rPr>
          <w:rFonts w:cstheme="majorHAnsi"/>
        </w:rPr>
        <w:t>Risalat</w:t>
      </w:r>
      <w:proofErr w:type="spellEnd"/>
      <w:r w:rsidRPr="00F64B64">
        <w:rPr>
          <w:rFonts w:cstheme="majorHAnsi"/>
        </w:rPr>
        <w:t xml:space="preserve"> was part of a small core team that spearheaded the largest climate marches in history with a turnout of over 800,000 across 2,000 cities. After fighting for the Paris Agreement, </w:t>
      </w:r>
      <w:proofErr w:type="spellStart"/>
      <w:r w:rsidRPr="00F64B64">
        <w:rPr>
          <w:rFonts w:cstheme="majorHAnsi"/>
        </w:rPr>
        <w:t>Risalat</w:t>
      </w:r>
      <w:proofErr w:type="spellEnd"/>
      <w:r w:rsidRPr="00F64B64">
        <w:rPr>
          <w:rFonts w:cstheme="majorHAnsi"/>
        </w:rPr>
        <w:t xml:space="preserve"> led a campaign joined by over a million people to stop the Rampal coal plant in Bangladesh to protect the Sundarbans </w:t>
      </w:r>
      <w:proofErr w:type="gramStart"/>
      <w:r w:rsidRPr="00F64B64">
        <w:rPr>
          <w:rFonts w:cstheme="majorHAnsi"/>
        </w:rPr>
        <w:t>World Heritage forest</w:t>
      </w:r>
      <w:proofErr w:type="gramEnd"/>
      <w:r w:rsidRPr="00F64B64">
        <w:rPr>
          <w:rFonts w:cstheme="majorHAnsi"/>
        </w:rPr>
        <w:t xml:space="preserve">, and elicited criticism of the plant from Crédit </w:t>
      </w:r>
      <w:proofErr w:type="spellStart"/>
      <w:r w:rsidRPr="00F64B64">
        <w:rPr>
          <w:rFonts w:cstheme="majorHAnsi"/>
        </w:rPr>
        <w:t>Agricolé</w:t>
      </w:r>
      <w:proofErr w:type="spellEnd"/>
      <w:r w:rsidRPr="00F64B64">
        <w:rPr>
          <w:rFonts w:cstheme="majorHAnsi"/>
        </w:rPr>
        <w:t xml:space="preserve"> through targeted advocacy. Currently, </w:t>
      </w:r>
      <w:proofErr w:type="spellStart"/>
      <w:r w:rsidRPr="00F64B64">
        <w:rPr>
          <w:rFonts w:cstheme="majorHAnsi"/>
        </w:rPr>
        <w:t>Risalat</w:t>
      </w:r>
      <w:proofErr w:type="spellEnd"/>
      <w:r w:rsidRPr="00F64B64">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205A6B50" w14:textId="77777777" w:rsidR="00FD2B8C" w:rsidRPr="00F64B64" w:rsidRDefault="00FD2B8C" w:rsidP="00FD2B8C">
      <w:pPr>
        <w:rPr>
          <w:rFonts w:cstheme="majorHAnsi"/>
          <w:u w:val="single"/>
        </w:rPr>
      </w:pPr>
      <w:r w:rsidRPr="00F64B64">
        <w:rPr>
          <w:rStyle w:val="Emphasis"/>
          <w:rFonts w:cstheme="majorHAnsi"/>
          <w:highlight w:val="cyan"/>
        </w:rPr>
        <w:t>Infinite</w:t>
      </w:r>
      <w:r w:rsidRPr="00F64B64">
        <w:rPr>
          <w:rFonts w:cstheme="majorHAnsi"/>
          <w:sz w:val="12"/>
        </w:rPr>
        <w:t xml:space="preserve"> future </w:t>
      </w:r>
      <w:r w:rsidRPr="00F64B64">
        <w:rPr>
          <w:rStyle w:val="Emphasis"/>
          <w:rFonts w:cstheme="majorHAnsi"/>
          <w:highlight w:val="cyan"/>
        </w:rPr>
        <w:t>possibilities</w:t>
      </w:r>
      <w:r w:rsidRPr="00F64B64">
        <w:rPr>
          <w:rFonts w:cstheme="majorHAnsi"/>
          <w:sz w:val="12"/>
        </w:rPr>
        <w:t xml:space="preserve"> I find the story of the </w:t>
      </w:r>
      <w:proofErr w:type="spellStart"/>
      <w:r w:rsidRPr="00F64B64">
        <w:rPr>
          <w:rFonts w:cstheme="majorHAnsi"/>
          <w:sz w:val="12"/>
        </w:rPr>
        <w:t>Moriori</w:t>
      </w:r>
      <w:proofErr w:type="spellEnd"/>
      <w:r w:rsidRPr="00F64B64">
        <w:rPr>
          <w:rFonts w:cstheme="majorHAnsi"/>
          <w:sz w:val="12"/>
        </w:rPr>
        <w:t xml:space="preserve"> profound. It teaches me two lessons. Firstly, that </w:t>
      </w:r>
      <w:r w:rsidRPr="00F64B64">
        <w:rPr>
          <w:rStyle w:val="StyleUnderline"/>
          <w:rFonts w:cstheme="majorHAnsi"/>
        </w:rPr>
        <w:t xml:space="preserve">human culture is </w:t>
      </w:r>
      <w:r w:rsidRPr="00F64B64">
        <w:rPr>
          <w:rStyle w:val="Emphasis"/>
          <w:rFonts w:cstheme="majorHAnsi"/>
        </w:rPr>
        <w:t>far from immutable</w:t>
      </w:r>
      <w:r w:rsidRPr="00F64B64">
        <w:rPr>
          <w:rFonts w:cstheme="majorHAnsi"/>
          <w:sz w:val="12"/>
        </w:rPr>
        <w:t xml:space="preserve">. That we can struggle against our baser instincts. That </w:t>
      </w:r>
      <w:r w:rsidRPr="00F64B64">
        <w:rPr>
          <w:rStyle w:val="Emphasis"/>
          <w:rFonts w:cstheme="majorHAnsi"/>
        </w:rPr>
        <w:t>we can master them and rise to unprecedented challenges</w:t>
      </w:r>
      <w:r w:rsidRPr="00F64B64">
        <w:rPr>
          <w:rFonts w:cstheme="majorHAnsi"/>
          <w:sz w:val="12"/>
        </w:rPr>
        <w:t xml:space="preserve">. Secondly, that </w:t>
      </w:r>
      <w:r w:rsidRPr="00F64B64">
        <w:rPr>
          <w:rStyle w:val="StyleUnderline"/>
          <w:rFonts w:cstheme="majorHAnsi"/>
        </w:rPr>
        <w:t xml:space="preserve">even this does not make us masters of our own destiny. We can make visionary choices, but the future can still surprise us. </w:t>
      </w:r>
      <w:r w:rsidRPr="00F64B64">
        <w:rPr>
          <w:rFonts w:cstheme="majorHAnsi"/>
          <w:sz w:val="12"/>
        </w:rPr>
        <w:t xml:space="preserve">This is a humbling realization. Because </w:t>
      </w:r>
      <w:r w:rsidRPr="00F64B64">
        <w:rPr>
          <w:rStyle w:val="Emphasis"/>
          <w:rFonts w:cstheme="majorHAnsi"/>
          <w:highlight w:val="cyan"/>
        </w:rPr>
        <w:t>faced with an uncertain future, the only</w:t>
      </w:r>
      <w:r w:rsidRPr="00F64B64">
        <w:rPr>
          <w:rStyle w:val="Emphasis"/>
          <w:rFonts w:cstheme="majorHAnsi"/>
        </w:rPr>
        <w:t xml:space="preserve"> wise </w:t>
      </w:r>
      <w:r w:rsidRPr="00F64B64">
        <w:rPr>
          <w:rStyle w:val="Emphasis"/>
          <w:rFonts w:cstheme="majorHAnsi"/>
          <w:highlight w:val="cyan"/>
        </w:rPr>
        <w:t>thing we can do is prepare</w:t>
      </w:r>
      <w:r w:rsidRPr="00F64B64">
        <w:rPr>
          <w:rFonts w:cstheme="majorHAnsi"/>
          <w:sz w:val="12"/>
          <w:highlight w:val="cyan"/>
        </w:rPr>
        <w:t xml:space="preserve"> </w:t>
      </w:r>
      <w:r w:rsidRPr="00F64B64">
        <w:rPr>
          <w:rFonts w:cstheme="majorHAnsi"/>
          <w:sz w:val="12"/>
        </w:rPr>
        <w:t xml:space="preserve">for possibilities. Standing at the launch pad of the Fourth Industrial Revolution, </w:t>
      </w:r>
      <w:r w:rsidRPr="00F64B64">
        <w:rPr>
          <w:rStyle w:val="StyleUnderline"/>
          <w:rFonts w:cstheme="majorHAnsi"/>
        </w:rPr>
        <w:t>the possibilities seem endless. They range from</w:t>
      </w:r>
      <w:r w:rsidRPr="00F64B64">
        <w:rPr>
          <w:rFonts w:cstheme="majorHAnsi"/>
          <w:sz w:val="12"/>
        </w:rPr>
        <w:t xml:space="preserve"> an era of </w:t>
      </w:r>
      <w:r w:rsidRPr="00F64B64">
        <w:rPr>
          <w:rStyle w:val="StyleUnderline"/>
          <w:rFonts w:cstheme="majorHAnsi"/>
        </w:rPr>
        <w:t>abundance to the end of humanity</w:t>
      </w:r>
      <w:r w:rsidRPr="00F64B64">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F64B64">
        <w:rPr>
          <w:rStyle w:val="StyleUnderline"/>
          <w:rFonts w:cstheme="majorHAnsi"/>
        </w:rPr>
        <w:t>Among the infinite future possibilities</w:t>
      </w:r>
      <w:r w:rsidRPr="00F64B64">
        <w:rPr>
          <w:rStyle w:val="Emphasis"/>
          <w:rFonts w:cstheme="majorHAnsi"/>
        </w:rPr>
        <w:t xml:space="preserve">, only </w:t>
      </w:r>
      <w:r w:rsidRPr="00F64B64">
        <w:rPr>
          <w:rStyle w:val="Emphasis"/>
          <w:rFonts w:cstheme="majorHAnsi"/>
          <w:highlight w:val="cyan"/>
        </w:rPr>
        <w:t>one outcome is truly irreversible: extinction</w:t>
      </w:r>
      <w:r w:rsidRPr="00F64B64">
        <w:rPr>
          <w:rFonts w:cstheme="majorHAnsi"/>
          <w:sz w:val="12"/>
        </w:rPr>
        <w:t xml:space="preserve">. </w:t>
      </w:r>
      <w:r w:rsidRPr="00F64B64">
        <w:rPr>
          <w:rStyle w:val="StyleUnderline"/>
          <w:rFonts w:cstheme="majorHAnsi"/>
        </w:rPr>
        <w:t>Concerns</w:t>
      </w:r>
      <w:r w:rsidRPr="00F64B64">
        <w:rPr>
          <w:rFonts w:cstheme="majorHAnsi"/>
          <w:sz w:val="12"/>
        </w:rPr>
        <w:t xml:space="preserve"> about extinction </w:t>
      </w:r>
      <w:r w:rsidRPr="00F64B64">
        <w:rPr>
          <w:rStyle w:val="StyleUnderline"/>
          <w:rFonts w:cstheme="majorHAnsi"/>
        </w:rPr>
        <w:t>are</w:t>
      </w:r>
      <w:r w:rsidRPr="00F64B64">
        <w:rPr>
          <w:rFonts w:cstheme="majorHAnsi"/>
          <w:sz w:val="12"/>
        </w:rPr>
        <w:t xml:space="preserve"> often </w:t>
      </w:r>
      <w:r w:rsidRPr="00F64B64">
        <w:rPr>
          <w:rStyle w:val="StyleUnderline"/>
          <w:rFonts w:cstheme="majorHAnsi"/>
        </w:rPr>
        <w:t xml:space="preserve">dismissed as </w:t>
      </w:r>
      <w:r w:rsidRPr="00F64B64">
        <w:rPr>
          <w:rStyle w:val="Emphasis"/>
          <w:rFonts w:cstheme="majorHAnsi"/>
        </w:rPr>
        <w:t>apocalyptic alarmism</w:t>
      </w:r>
      <w:r w:rsidRPr="00F64B64">
        <w:rPr>
          <w:rFonts w:cstheme="majorHAnsi"/>
          <w:sz w:val="12"/>
        </w:rPr>
        <w:t xml:space="preserve">. Sometimes, they are. But </w:t>
      </w:r>
      <w:r w:rsidRPr="00F64B64">
        <w:rPr>
          <w:rStyle w:val="StyleUnderline"/>
          <w:rFonts w:cstheme="majorHAnsi"/>
        </w:rPr>
        <w:t xml:space="preserve">repeating that mankind is still here after 70 years of existential warning about nuclear warfare is a </w:t>
      </w:r>
      <w:r w:rsidRPr="00F64B64">
        <w:rPr>
          <w:rStyle w:val="Emphasis"/>
          <w:rFonts w:cstheme="majorHAnsi"/>
        </w:rPr>
        <w:t>straw man argument</w:t>
      </w:r>
      <w:r w:rsidRPr="00F64B64">
        <w:rPr>
          <w:rStyle w:val="StyleUnderline"/>
          <w:rFonts w:cstheme="majorHAnsi"/>
        </w:rPr>
        <w:t>.</w:t>
      </w:r>
      <w:r w:rsidRPr="00F64B64">
        <w:rPr>
          <w:rFonts w:cstheme="majorHAnsi"/>
          <w:sz w:val="12"/>
        </w:rPr>
        <w:t xml:space="preserve"> </w:t>
      </w:r>
      <w:r w:rsidRPr="00F64B64">
        <w:rPr>
          <w:rStyle w:val="Emphasis"/>
          <w:rFonts w:cstheme="majorHAnsi"/>
        </w:rPr>
        <w:t>The fact that a 1000-year flood has not happened does not negate its possibility</w:t>
      </w:r>
      <w:r w:rsidRPr="00F64B64">
        <w:rPr>
          <w:rFonts w:cstheme="majorHAnsi"/>
          <w:sz w:val="12"/>
        </w:rPr>
        <w:t xml:space="preserve">. And </w:t>
      </w:r>
      <w:r w:rsidRPr="00F64B64">
        <w:rPr>
          <w:rStyle w:val="StyleUnderline"/>
          <w:rFonts w:cstheme="majorHAnsi"/>
          <w:highlight w:val="cyan"/>
        </w:rPr>
        <w:t xml:space="preserve">there have been </w:t>
      </w:r>
      <w:r w:rsidRPr="00F64B64">
        <w:rPr>
          <w:rStyle w:val="Emphasis"/>
          <w:rFonts w:cstheme="majorHAnsi"/>
        </w:rPr>
        <w:t xml:space="preserve">far </w:t>
      </w:r>
      <w:r w:rsidRPr="00F64B64">
        <w:rPr>
          <w:rStyle w:val="Emphasis"/>
          <w:rFonts w:cstheme="majorHAnsi"/>
          <w:highlight w:val="cyan"/>
        </w:rPr>
        <w:t xml:space="preserve">too many nuclear </w:t>
      </w:r>
      <w:proofErr w:type="gramStart"/>
      <w:r w:rsidRPr="00F64B64">
        <w:rPr>
          <w:rStyle w:val="Emphasis"/>
          <w:rFonts w:cstheme="majorHAnsi"/>
          <w:highlight w:val="cyan"/>
        </w:rPr>
        <w:t>near-misses</w:t>
      </w:r>
      <w:proofErr w:type="gramEnd"/>
      <w:r w:rsidRPr="00F64B64">
        <w:rPr>
          <w:rStyle w:val="Emphasis"/>
          <w:rFonts w:cstheme="majorHAnsi"/>
          <w:highlight w:val="cyan"/>
        </w:rPr>
        <w:t xml:space="preserve"> to rest easy</w:t>
      </w:r>
      <w:r w:rsidRPr="00F64B64">
        <w:rPr>
          <w:rStyle w:val="Emphasis"/>
          <w:rFonts w:cstheme="majorHAnsi"/>
        </w:rPr>
        <w:t xml:space="preserve">. </w:t>
      </w:r>
      <w:r w:rsidRPr="00F64B64">
        <w:rPr>
          <w:rFonts w:cstheme="majorHAnsi"/>
          <w:sz w:val="12"/>
        </w:rPr>
        <w:t xml:space="preserve">As the World Economic Forum’s Annual Meeting in </w:t>
      </w:r>
      <w:r w:rsidRPr="00F64B64">
        <w:rPr>
          <w:rStyle w:val="StyleUnderline"/>
          <w:rFonts w:cstheme="majorHAnsi"/>
        </w:rPr>
        <w:t>Davos discusses</w:t>
      </w:r>
      <w:r w:rsidRPr="00F64B64">
        <w:rPr>
          <w:rFonts w:cstheme="majorHAnsi"/>
          <w:sz w:val="12"/>
        </w:rPr>
        <w:t xml:space="preserve"> how to create a shared future in a fractured world, here are </w:t>
      </w:r>
      <w:r w:rsidRPr="00F64B64">
        <w:rPr>
          <w:rStyle w:val="StyleUnderline"/>
          <w:rFonts w:cstheme="majorHAnsi"/>
        </w:rPr>
        <w:t xml:space="preserve">five reasons why the possibility of existential risks should raise the stakes of conversation: </w:t>
      </w:r>
      <w:r w:rsidRPr="00F64B64">
        <w:rPr>
          <w:rFonts w:cstheme="majorHAnsi"/>
          <w:sz w:val="12"/>
        </w:rPr>
        <w:t xml:space="preserve">1. </w:t>
      </w:r>
      <w:r w:rsidRPr="00F64B64">
        <w:rPr>
          <w:rStyle w:val="Emphasis"/>
          <w:rFonts w:cstheme="majorHAnsi"/>
          <w:highlight w:val="cyan"/>
        </w:rPr>
        <w:t>Extinction is the rule, not the exception</w:t>
      </w:r>
      <w:r w:rsidRPr="00F64B64">
        <w:rPr>
          <w:rFonts w:cstheme="majorHAnsi"/>
          <w:sz w:val="12"/>
        </w:rPr>
        <w:t xml:space="preserve"> More than </w:t>
      </w:r>
      <w:r w:rsidRPr="00F64B64">
        <w:rPr>
          <w:rStyle w:val="StyleUnderline"/>
          <w:rFonts w:cstheme="majorHAnsi"/>
          <w:highlight w:val="cyan"/>
        </w:rPr>
        <w:t>99.9% of all the species that ever existed are gone</w:t>
      </w:r>
      <w:r w:rsidRPr="00F64B64">
        <w:rPr>
          <w:rFonts w:cstheme="majorHAnsi"/>
          <w:sz w:val="12"/>
        </w:rPr>
        <w:t xml:space="preserve">. </w:t>
      </w:r>
      <w:r w:rsidRPr="00F64B64">
        <w:rPr>
          <w:rStyle w:val="Emphasis"/>
          <w:rFonts w:cstheme="majorHAnsi"/>
        </w:rPr>
        <w:t>Deep time is unfathomable</w:t>
      </w:r>
      <w:r w:rsidRPr="00F64B64">
        <w:rPr>
          <w:rFonts w:cstheme="majorHAnsi"/>
          <w:sz w:val="12"/>
        </w:rPr>
        <w:t xml:space="preserve"> to the human brain. But </w:t>
      </w:r>
      <w:r w:rsidRPr="00F64B64">
        <w:rPr>
          <w:rStyle w:val="StyleUnderline"/>
          <w:rFonts w:cstheme="majorHAnsi"/>
        </w:rPr>
        <w:t xml:space="preserve">if one cares to take a tour of the billions of years of life’s history, we find a litany of forgotten species. </w:t>
      </w:r>
      <w:r w:rsidRPr="00F64B64">
        <w:rPr>
          <w:rFonts w:cstheme="majorHAnsi"/>
          <w:sz w:val="12"/>
        </w:rPr>
        <w:t xml:space="preserve">And we have only discovered a mere fraction of the extinct species that once roamed the planet. In the speck of time since the first humans evolved, more than </w:t>
      </w:r>
      <w:r w:rsidRPr="00F64B64">
        <w:rPr>
          <w:rStyle w:val="StyleUnderline"/>
          <w:rFonts w:cstheme="majorHAnsi"/>
        </w:rPr>
        <w:t>99.9% of all</w:t>
      </w:r>
      <w:r w:rsidRPr="00F64B64">
        <w:rPr>
          <w:rFonts w:cstheme="majorHAnsi"/>
          <w:sz w:val="12"/>
        </w:rPr>
        <w:t xml:space="preserve"> the distinct </w:t>
      </w:r>
      <w:r w:rsidRPr="00F64B64">
        <w:rPr>
          <w:rStyle w:val="StyleUnderline"/>
          <w:rFonts w:cstheme="majorHAnsi"/>
        </w:rPr>
        <w:t>human cultures that have ever existed are extinct.</w:t>
      </w:r>
      <w:r w:rsidRPr="00F64B64">
        <w:rPr>
          <w:rFonts w:cstheme="majorHAnsi"/>
          <w:sz w:val="12"/>
        </w:rPr>
        <w:t xml:space="preserve"> Each hunter-gatherer tribe had its own mythologies, </w:t>
      </w:r>
      <w:proofErr w:type="gramStart"/>
      <w:r w:rsidRPr="00F64B64">
        <w:rPr>
          <w:rFonts w:cstheme="majorHAnsi"/>
          <w:sz w:val="12"/>
        </w:rPr>
        <w:t>traditions</w:t>
      </w:r>
      <w:proofErr w:type="gramEnd"/>
      <w:r w:rsidRPr="00F64B64">
        <w:rPr>
          <w:rFonts w:cstheme="majorHAnsi"/>
          <w:sz w:val="12"/>
        </w:rPr>
        <w:t xml:space="preserve"> and norms. They wiped each other </w:t>
      </w:r>
      <w:proofErr w:type="gramStart"/>
      <w:r w:rsidRPr="00F64B64">
        <w:rPr>
          <w:rFonts w:cstheme="majorHAnsi"/>
          <w:sz w:val="12"/>
        </w:rPr>
        <w:t>out, or</w:t>
      </w:r>
      <w:proofErr w:type="gramEnd"/>
      <w:r w:rsidRPr="00F64B64">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F64B64">
        <w:rPr>
          <w:rStyle w:val="StyleUnderline"/>
          <w:rFonts w:cstheme="majorHAnsi"/>
        </w:rPr>
        <w:t>It is only in the very recent past that we became a truly global civilization</w:t>
      </w:r>
      <w:r w:rsidRPr="00F64B64">
        <w:rPr>
          <w:rFonts w:cstheme="majorHAnsi"/>
          <w:sz w:val="12"/>
        </w:rPr>
        <w:t xml:space="preserve">. Our interconnectedness continues to grow rapidly. “Stand or fall, we are the last civilization”, as </w:t>
      </w:r>
      <w:proofErr w:type="spellStart"/>
      <w:r w:rsidRPr="00F64B64">
        <w:rPr>
          <w:rFonts w:cstheme="majorHAnsi"/>
          <w:sz w:val="12"/>
        </w:rPr>
        <w:t>Ricken</w:t>
      </w:r>
      <w:proofErr w:type="spellEnd"/>
      <w:r w:rsidRPr="00F64B64">
        <w:rPr>
          <w:rFonts w:cstheme="majorHAnsi"/>
          <w:sz w:val="12"/>
        </w:rPr>
        <w:t xml:space="preserve"> Patel, the founder of the global civic movement Avaaz, put it. 2. Environmental pressures can drive extinction More than </w:t>
      </w:r>
      <w:r w:rsidRPr="00F64B64">
        <w:rPr>
          <w:rStyle w:val="StyleUnderline"/>
          <w:rFonts w:cstheme="majorHAnsi"/>
        </w:rPr>
        <w:t>15,000 scientists just issued a ‘warning to humanity’</w:t>
      </w:r>
      <w:r w:rsidRPr="00F64B64">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F64B64">
        <w:rPr>
          <w:rStyle w:val="StyleUnderline"/>
          <w:rFonts w:cstheme="majorHAnsi"/>
        </w:rPr>
        <w:t>Diamond charts the history of past societies</w:t>
      </w:r>
      <w:r w:rsidRPr="00F64B64">
        <w:rPr>
          <w:rFonts w:cstheme="majorHAnsi"/>
          <w:sz w:val="12"/>
        </w:rPr>
        <w:t xml:space="preserve">. He makes the case that </w:t>
      </w:r>
      <w:r w:rsidRPr="00F64B64">
        <w:rPr>
          <w:rStyle w:val="StyleUnderline"/>
          <w:rFonts w:cstheme="majorHAnsi"/>
        </w:rPr>
        <w:t xml:space="preserve">overpopulation and resource use beyond the carrying capacity have often been important, </w:t>
      </w:r>
      <w:r w:rsidRPr="00F64B64">
        <w:rPr>
          <w:rFonts w:cstheme="majorHAnsi"/>
          <w:sz w:val="12"/>
        </w:rPr>
        <w:t xml:space="preserve">if not the only, drivers </w:t>
      </w:r>
      <w:r w:rsidRPr="00F64B64">
        <w:rPr>
          <w:rStyle w:val="StyleUnderline"/>
          <w:rFonts w:cstheme="majorHAnsi"/>
        </w:rPr>
        <w:t xml:space="preserve">of collapse. </w:t>
      </w:r>
      <w:r w:rsidRPr="00F64B64">
        <w:rPr>
          <w:rFonts w:cstheme="majorHAnsi"/>
          <w:sz w:val="12"/>
        </w:rPr>
        <w:t xml:space="preserve">Even though we are making important incremental progress in battles such as climate change, </w:t>
      </w:r>
      <w:r w:rsidRPr="00F64B64">
        <w:rPr>
          <w:rStyle w:val="StyleUnderline"/>
          <w:rFonts w:cstheme="majorHAnsi"/>
        </w:rPr>
        <w:t>we must</w:t>
      </w:r>
      <w:r w:rsidRPr="00F64B64">
        <w:rPr>
          <w:rFonts w:cstheme="majorHAnsi"/>
          <w:sz w:val="12"/>
        </w:rPr>
        <w:t xml:space="preserve"> still </w:t>
      </w:r>
      <w:r w:rsidRPr="00F64B64">
        <w:rPr>
          <w:rStyle w:val="StyleUnderline"/>
          <w:rFonts w:cstheme="majorHAnsi"/>
        </w:rPr>
        <w:t xml:space="preserve">achieve tremendous </w:t>
      </w:r>
      <w:r w:rsidRPr="00F64B64">
        <w:rPr>
          <w:rFonts w:cstheme="majorHAnsi"/>
          <w:sz w:val="12"/>
        </w:rPr>
        <w:t xml:space="preserve">step </w:t>
      </w:r>
      <w:r w:rsidRPr="00F64B64">
        <w:rPr>
          <w:rStyle w:val="StyleUnderline"/>
          <w:rFonts w:cstheme="majorHAnsi"/>
        </w:rPr>
        <w:t>changes in our response to several major environmental crises.</w:t>
      </w:r>
      <w:r w:rsidRPr="00F64B64">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F64B64">
        <w:rPr>
          <w:rFonts w:cstheme="majorHAnsi"/>
          <w:sz w:val="12"/>
        </w:rPr>
        <w:t>superintelligent</w:t>
      </w:r>
      <w:proofErr w:type="spellEnd"/>
      <w:r w:rsidRPr="00F64B64">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F64B64">
        <w:rPr>
          <w:rStyle w:val="Emphasis"/>
          <w:rFonts w:cstheme="majorHAnsi"/>
        </w:rPr>
        <w:t xml:space="preserve">Bostrom cites a survey of industry </w:t>
      </w:r>
      <w:r w:rsidRPr="00F64B64">
        <w:rPr>
          <w:rStyle w:val="Emphasis"/>
          <w:rFonts w:cstheme="majorHAnsi"/>
          <w:highlight w:val="cyan"/>
        </w:rPr>
        <w:t>experts</w:t>
      </w:r>
      <w:r w:rsidRPr="00F64B64">
        <w:rPr>
          <w:rStyle w:val="Emphasis"/>
          <w:rFonts w:cstheme="majorHAnsi"/>
        </w:rPr>
        <w:t xml:space="preserve"> that </w:t>
      </w:r>
      <w:r w:rsidRPr="00F64B64">
        <w:rPr>
          <w:rStyle w:val="Emphasis"/>
          <w:rFonts w:cstheme="majorHAnsi"/>
          <w:highlight w:val="cyan"/>
        </w:rPr>
        <w:t xml:space="preserve">projected </w:t>
      </w:r>
      <w:r w:rsidRPr="00F64B64">
        <w:rPr>
          <w:rStyle w:val="Emphasis"/>
          <w:rFonts w:cstheme="majorHAnsi"/>
        </w:rPr>
        <w:t xml:space="preserve">a 50% chance of </w:t>
      </w:r>
      <w:r w:rsidRPr="00F64B64">
        <w:rPr>
          <w:rStyle w:val="Emphasis"/>
          <w:rFonts w:cstheme="majorHAnsi"/>
          <w:highlight w:val="cyan"/>
        </w:rPr>
        <w:t>the development of a</w:t>
      </w:r>
      <w:r w:rsidRPr="00F64B64">
        <w:rPr>
          <w:rStyle w:val="Emphasis"/>
          <w:rFonts w:cstheme="majorHAnsi"/>
        </w:rPr>
        <w:t>rtificial super</w:t>
      </w:r>
      <w:r w:rsidRPr="00F64B64">
        <w:rPr>
          <w:rStyle w:val="Emphasis"/>
          <w:rFonts w:cstheme="majorHAnsi"/>
          <w:highlight w:val="cyan"/>
        </w:rPr>
        <w:t>i</w:t>
      </w:r>
      <w:r w:rsidRPr="00F64B64">
        <w:rPr>
          <w:rStyle w:val="Emphasis"/>
          <w:rFonts w:cstheme="majorHAnsi"/>
        </w:rPr>
        <w:t>ntelligence by 2050</w:t>
      </w:r>
      <w:r w:rsidRPr="00F64B64">
        <w:rPr>
          <w:rFonts w:cstheme="majorHAnsi"/>
          <w:sz w:val="12"/>
        </w:rPr>
        <w:t xml:space="preserve">, </w:t>
      </w:r>
      <w:r w:rsidRPr="00F64B64">
        <w:rPr>
          <w:rStyle w:val="Emphasis"/>
          <w:rFonts w:cstheme="majorHAnsi"/>
        </w:rPr>
        <w:t xml:space="preserve">and a </w:t>
      </w:r>
      <w:r w:rsidRPr="00F64B64">
        <w:rPr>
          <w:rStyle w:val="Emphasis"/>
          <w:rFonts w:cstheme="majorHAnsi"/>
          <w:highlight w:val="cyan"/>
        </w:rPr>
        <w:t>90% chance by 2075</w:t>
      </w:r>
      <w:r w:rsidRPr="00F64B64">
        <w:rPr>
          <w:rFonts w:cstheme="majorHAnsi"/>
          <w:sz w:val="12"/>
        </w:rPr>
        <w:t xml:space="preserve">. The latter date is within the life expectancy of many alive today. </w:t>
      </w:r>
      <w:r w:rsidRPr="00F64B64">
        <w:rPr>
          <w:rStyle w:val="StyleUnderline"/>
          <w:rFonts w:cstheme="majorHAnsi"/>
          <w:highlight w:val="cyan"/>
        </w:rPr>
        <w:t>Visionaries</w:t>
      </w:r>
      <w:r w:rsidRPr="00F64B64">
        <w:rPr>
          <w:rFonts w:cstheme="majorHAnsi"/>
          <w:sz w:val="12"/>
        </w:rPr>
        <w:t xml:space="preserve"> like Stephen Hawking and Elon Musk have </w:t>
      </w:r>
      <w:r w:rsidRPr="00F64B64">
        <w:rPr>
          <w:rStyle w:val="StyleUnderline"/>
          <w:rFonts w:cstheme="majorHAnsi"/>
          <w:highlight w:val="cyan"/>
        </w:rPr>
        <w:t>warned of the existential risks from artificial superintelligence</w:t>
      </w:r>
      <w:r w:rsidRPr="00F64B64">
        <w:rPr>
          <w:rStyle w:val="StyleUnderline"/>
          <w:rFonts w:cstheme="majorHAnsi"/>
        </w:rPr>
        <w:t xml:space="preserve">. </w:t>
      </w:r>
      <w:r w:rsidRPr="00F64B64">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F64B64">
        <w:rPr>
          <w:rStyle w:val="StyleUnderline"/>
          <w:rFonts w:cstheme="majorHAnsi"/>
        </w:rPr>
        <w:t>Throughout history, we have rallied against the ‘other’</w:t>
      </w:r>
      <w:r w:rsidRPr="00F64B64">
        <w:rPr>
          <w:rFonts w:cstheme="majorHAnsi"/>
          <w:sz w:val="12"/>
        </w:rPr>
        <w:t xml:space="preserve">. </w:t>
      </w:r>
      <w:r w:rsidRPr="00F64B64">
        <w:rPr>
          <w:rStyle w:val="StyleUnderline"/>
          <w:rFonts w:cstheme="majorHAnsi"/>
        </w:rPr>
        <w:t>Tribes</w:t>
      </w:r>
      <w:r w:rsidRPr="00F64B64">
        <w:rPr>
          <w:rFonts w:cstheme="majorHAnsi"/>
          <w:sz w:val="12"/>
        </w:rPr>
        <w:t xml:space="preserve"> have </w:t>
      </w:r>
      <w:r w:rsidRPr="00F64B64">
        <w:rPr>
          <w:rStyle w:val="StyleUnderline"/>
          <w:rFonts w:cstheme="majorHAnsi"/>
        </w:rPr>
        <w:t xml:space="preserve">overpowered </w:t>
      </w:r>
      <w:proofErr w:type="gramStart"/>
      <w:r w:rsidRPr="00F64B64">
        <w:rPr>
          <w:rStyle w:val="StyleUnderline"/>
          <w:rFonts w:cstheme="majorHAnsi"/>
        </w:rPr>
        <w:t>tribes,</w:t>
      </w:r>
      <w:proofErr w:type="gramEnd"/>
      <w:r w:rsidRPr="00F64B64">
        <w:rPr>
          <w:rFonts w:cstheme="majorHAnsi"/>
          <w:sz w:val="12"/>
        </w:rPr>
        <w:t xml:space="preserve"> </w:t>
      </w:r>
      <w:r w:rsidRPr="00F64B64">
        <w:rPr>
          <w:rStyle w:val="StyleUnderline"/>
          <w:rFonts w:cstheme="majorHAnsi"/>
        </w:rPr>
        <w:t>empires have conquered rivals</w:t>
      </w:r>
      <w:r w:rsidRPr="00F64B64">
        <w:rPr>
          <w:rFonts w:cstheme="majorHAnsi"/>
          <w:sz w:val="12"/>
        </w:rPr>
        <w:t xml:space="preserve">. Even today, </w:t>
      </w:r>
      <w:r w:rsidRPr="00F64B64">
        <w:rPr>
          <w:rStyle w:val="StyleUnderline"/>
          <w:rFonts w:cstheme="majorHAnsi"/>
        </w:rPr>
        <w:t>our fiercest displays of unity typically happen at wartime. We</w:t>
      </w:r>
      <w:r w:rsidRPr="00F64B64">
        <w:rPr>
          <w:rFonts w:cstheme="majorHAnsi"/>
          <w:sz w:val="12"/>
        </w:rPr>
        <w:t xml:space="preserve"> give our lives for our motherland and defend nationalistic pride like a wounded lion. But like the early </w:t>
      </w:r>
      <w:proofErr w:type="spellStart"/>
      <w:r w:rsidRPr="00F64B64">
        <w:rPr>
          <w:rFonts w:cstheme="majorHAnsi"/>
          <w:sz w:val="12"/>
        </w:rPr>
        <w:t>Morioris</w:t>
      </w:r>
      <w:proofErr w:type="spellEnd"/>
      <w:r w:rsidRPr="00F64B64">
        <w:rPr>
          <w:rFonts w:cstheme="majorHAnsi"/>
          <w:sz w:val="12"/>
        </w:rPr>
        <w:t xml:space="preserve">, </w:t>
      </w:r>
      <w:r w:rsidRPr="00F64B64">
        <w:rPr>
          <w:rStyle w:val="StyleUnderline"/>
          <w:rFonts w:cstheme="majorHAnsi"/>
        </w:rPr>
        <w:t xml:space="preserve">we 21st-century citizens find ourselves on an </w:t>
      </w:r>
      <w:r w:rsidRPr="00F64B64">
        <w:rPr>
          <w:rStyle w:val="Emphasis"/>
          <w:rFonts w:cstheme="majorHAnsi"/>
        </w:rPr>
        <w:t>increasingly unstable island</w:t>
      </w:r>
      <w:r w:rsidRPr="00F64B64">
        <w:rPr>
          <w:rStyle w:val="StyleUnderline"/>
          <w:rFonts w:cstheme="majorHAnsi"/>
        </w:rPr>
        <w:t>.</w:t>
      </w:r>
      <w:r w:rsidRPr="00F64B64">
        <w:rPr>
          <w:rFonts w:cstheme="majorHAnsi"/>
          <w:sz w:val="12"/>
        </w:rPr>
        <w:t xml:space="preserve"> </w:t>
      </w:r>
      <w:r w:rsidRPr="00F64B64">
        <w:rPr>
          <w:rStyle w:val="StyleUnderline"/>
          <w:rFonts w:cstheme="majorHAnsi"/>
        </w:rPr>
        <w:t xml:space="preserve">We may have a violent past, but </w:t>
      </w:r>
      <w:r w:rsidRPr="00F64B64">
        <w:rPr>
          <w:rStyle w:val="Emphasis"/>
          <w:rFonts w:cstheme="majorHAnsi"/>
        </w:rPr>
        <w:t>we have no more dangerous enemy than ourselves</w:t>
      </w:r>
      <w:r w:rsidRPr="00F64B64">
        <w:rPr>
          <w:rFonts w:cstheme="majorHAnsi"/>
          <w:sz w:val="12"/>
        </w:rPr>
        <w:t xml:space="preserve">. </w:t>
      </w:r>
      <w:r w:rsidRPr="00F64B64">
        <w:rPr>
          <w:rStyle w:val="StyleUnderline"/>
          <w:rFonts w:cstheme="majorHAnsi"/>
        </w:rPr>
        <w:t>Our task is to find</w:t>
      </w:r>
      <w:r w:rsidRPr="00F64B64">
        <w:rPr>
          <w:rFonts w:cstheme="majorHAnsi"/>
          <w:sz w:val="12"/>
        </w:rPr>
        <w:t xml:space="preserve"> our own </w:t>
      </w:r>
      <w:proofErr w:type="spellStart"/>
      <w:r w:rsidRPr="00F64B64">
        <w:rPr>
          <w:rFonts w:cstheme="majorHAnsi"/>
          <w:sz w:val="12"/>
        </w:rPr>
        <w:t>Nunuku’s</w:t>
      </w:r>
      <w:proofErr w:type="spellEnd"/>
      <w:r w:rsidRPr="00F64B64">
        <w:rPr>
          <w:rFonts w:cstheme="majorHAnsi"/>
          <w:sz w:val="12"/>
        </w:rPr>
        <w:t xml:space="preserve"> Law. </w:t>
      </w:r>
      <w:r w:rsidRPr="00F64B64">
        <w:rPr>
          <w:rStyle w:val="StyleUnderline"/>
          <w:rFonts w:cstheme="majorHAnsi"/>
        </w:rPr>
        <w:t>Our own shared contract, based on equity, would help us navigate safely.</w:t>
      </w:r>
      <w:r w:rsidRPr="00F64B64">
        <w:rPr>
          <w:rFonts w:cstheme="majorHAnsi"/>
          <w:sz w:val="12"/>
        </w:rPr>
        <w:t xml:space="preserve"> It </w:t>
      </w:r>
      <w:r w:rsidRPr="00F64B64">
        <w:rPr>
          <w:rStyle w:val="StyleUnderline"/>
          <w:rFonts w:cstheme="majorHAnsi"/>
        </w:rPr>
        <w:t xml:space="preserve">would ensure a future that unleashes the full potential of our still-budding human civilization, in all its diversity. We cannot do this unless we are </w:t>
      </w:r>
      <w:r w:rsidRPr="00F64B64">
        <w:rPr>
          <w:rStyle w:val="Emphasis"/>
          <w:rFonts w:cstheme="majorHAnsi"/>
        </w:rPr>
        <w:t>humbly grounded in the possibility of our own destruction</w:t>
      </w:r>
      <w:r w:rsidRPr="00F64B64">
        <w:rPr>
          <w:rFonts w:cstheme="majorHAnsi"/>
          <w:sz w:val="12"/>
        </w:rPr>
        <w:t xml:space="preserve">. </w:t>
      </w:r>
      <w:r w:rsidRPr="00F64B64">
        <w:rPr>
          <w:rStyle w:val="Emphasis"/>
          <w:rFonts w:cstheme="majorHAnsi"/>
          <w:highlight w:val="cyan"/>
        </w:rPr>
        <w:t>Survival is life’s primal instinct</w:t>
      </w:r>
      <w:r w:rsidRPr="00F64B64">
        <w:rPr>
          <w:rFonts w:cstheme="majorHAnsi"/>
          <w:sz w:val="12"/>
        </w:rPr>
        <w:t xml:space="preserve">. </w:t>
      </w:r>
      <w:r w:rsidRPr="00F64B64">
        <w:rPr>
          <w:rStyle w:val="StyleUnderline"/>
          <w:rFonts w:cstheme="majorHAnsi"/>
        </w:rPr>
        <w:t xml:space="preserve">In the absence of a common enemy, </w:t>
      </w:r>
      <w:r w:rsidRPr="00F64B64">
        <w:rPr>
          <w:rStyle w:val="StyleUnderline"/>
          <w:rFonts w:cstheme="majorHAnsi"/>
          <w:highlight w:val="cyan"/>
        </w:rPr>
        <w:t>we must find common cause in survival. Our future may depend on whether we realize this.</w:t>
      </w:r>
    </w:p>
    <w:p w14:paraId="47D39B87" w14:textId="77777777" w:rsidR="00FD2B8C" w:rsidRPr="00F64B64" w:rsidRDefault="00FD2B8C" w:rsidP="00FD2B8C">
      <w:pPr>
        <w:pStyle w:val="Heading4"/>
      </w:pPr>
      <w:r w:rsidRPr="00F64B64">
        <w:t>1 – Forecloses future improvement – we can never improve society because our impact is irreversible which proves moral uncertainty</w:t>
      </w:r>
    </w:p>
    <w:p w14:paraId="575F7BB4" w14:textId="472E6B4B" w:rsidR="00FD2B8C" w:rsidRDefault="00FD2B8C" w:rsidP="00FD2B8C">
      <w:pPr>
        <w:pStyle w:val="Heading4"/>
      </w:pPr>
      <w:r w:rsidRPr="00F64B64">
        <w:t>2 – Turns suffering – mass death causes suffering because people can’t get access to resources and basic necessities</w:t>
      </w:r>
    </w:p>
    <w:p w14:paraId="512A19D8" w14:textId="378B99A7" w:rsidR="00D049CA" w:rsidRDefault="00D049CA" w:rsidP="00D049CA">
      <w:pPr>
        <w:pStyle w:val="Heading4"/>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t xml:space="preserve"> arbitrarily excluding offense is bad and prevents in depth clash and engagement that allows for education which is the unique purpose of debate. </w:t>
      </w:r>
    </w:p>
    <w:p w14:paraId="34820ADD" w14:textId="6E65F4F3" w:rsidR="00D049CA" w:rsidRDefault="00D049CA" w:rsidP="00D049CA">
      <w:pPr>
        <w:pStyle w:val="Heading4"/>
      </w:pPr>
      <w:r w:rsidRPr="00D049CA">
        <w:t>AT: Giroux</w:t>
      </w:r>
      <w:r>
        <w:t xml:space="preserve"> – this is not unique to </w:t>
      </w:r>
      <w:proofErr w:type="gramStart"/>
      <w:r>
        <w:t>debate</w:t>
      </w:r>
      <w:proofErr w:type="gramEnd"/>
      <w:r>
        <w:t xml:space="preserve"> and they haven’t articulated why the 1AC is an example of this – debating about extinction allows us to engage in ways to combat extinction of native populations</w:t>
      </w:r>
    </w:p>
    <w:p w14:paraId="587306B0" w14:textId="10657501" w:rsidR="00D049CA" w:rsidRDefault="00D049CA" w:rsidP="00D049CA">
      <w:r>
        <w:t xml:space="preserve">AT: </w:t>
      </w:r>
      <w:proofErr w:type="spellStart"/>
      <w:r>
        <w:t>Surasky</w:t>
      </w:r>
      <w:proofErr w:type="spellEnd"/>
      <w:r>
        <w:t xml:space="preserve"> – there is no warrant for why education spaces are the reason for ethnic cleansing it just asserts it plus war would cause ethnic cleansing due to</w:t>
      </w:r>
      <w:r w:rsidR="00A55C34">
        <w:t xml:space="preserve"> different ethnic conflicts escalating across the world</w:t>
      </w:r>
    </w:p>
    <w:p w14:paraId="0BB3A115" w14:textId="715EE4B9" w:rsidR="00D049CA" w:rsidRDefault="00D049CA" w:rsidP="00D049CA">
      <w:r>
        <w:t xml:space="preserve">AT: </w:t>
      </w:r>
      <w:r w:rsidR="00A55C34">
        <w:t xml:space="preserve">Deloria – no explanation of how the 1AC reimagines or denies western conceptions of the world – you read cards written by western authors, do debate which started in the west, </w:t>
      </w:r>
      <w:proofErr w:type="spellStart"/>
      <w:r w:rsidR="00A55C34">
        <w:t>etc</w:t>
      </w:r>
      <w:proofErr w:type="spellEnd"/>
      <w:r w:rsidR="00A55C34">
        <w:t xml:space="preserve"> all prove the 1ac has no offense here – if anything it’s a reason their framing is impossible to evaluate since there no way to know if someone is effectively rejecting western conceptions of reality</w:t>
      </w:r>
    </w:p>
    <w:p w14:paraId="60798BE9" w14:textId="38AB7E83" w:rsidR="00A55C34" w:rsidRDefault="00A55C34" w:rsidP="00D049CA">
      <w:r>
        <w:t xml:space="preserve">AT: </w:t>
      </w:r>
      <w:proofErr w:type="spellStart"/>
      <w:r>
        <w:t>Zahzah</w:t>
      </w:r>
      <w:proofErr w:type="spellEnd"/>
      <w:r>
        <w:t xml:space="preserve"> – this is just a false equivalency denying someone in a high school debate round is NOT the equivalent of the systematic oppression that Palestinian people have to go through and equating it to that is problematic since it cheapens Palestinian struggles</w:t>
      </w:r>
      <w:r w:rsidR="006366CC">
        <w:t xml:space="preserve"> and makes it</w:t>
      </w:r>
      <w:r w:rsidR="00975218">
        <w:t xml:space="preserve"> a tool of debate</w:t>
      </w:r>
    </w:p>
    <w:p w14:paraId="6CB25A02" w14:textId="77777777" w:rsidR="006366CC" w:rsidRPr="000B5E71" w:rsidRDefault="006366CC" w:rsidP="006366CC">
      <w:pPr>
        <w:pStyle w:val="Heading4"/>
      </w:pPr>
      <w:r w:rsidRPr="000B5E71">
        <w:t xml:space="preserve">Their emphasis on a “decolonization of the mind” is a </w:t>
      </w:r>
      <w:r w:rsidRPr="000B5E71">
        <w:rPr>
          <w:u w:val="single"/>
        </w:rPr>
        <w:t>settler move to innocence</w:t>
      </w:r>
      <w:r w:rsidRPr="000B5E71">
        <w:t>—this flips the case.</w:t>
      </w:r>
    </w:p>
    <w:p w14:paraId="1133EC46" w14:textId="77777777" w:rsidR="006366CC" w:rsidRPr="000B5E71" w:rsidRDefault="006366CC" w:rsidP="006366CC">
      <w:pPr>
        <w:rPr>
          <w:b/>
          <w:bCs/>
          <w:sz w:val="26"/>
          <w:u w:val="single"/>
        </w:rPr>
      </w:pPr>
      <w:r w:rsidRPr="000B5E71">
        <w:rPr>
          <w:rStyle w:val="Style13ptBold"/>
        </w:rPr>
        <w:t>Tuck and Yang, 12</w:t>
      </w:r>
      <w:r w:rsidRPr="000B5E71">
        <w:rPr>
          <w:rStyle w:val="Style13ptBold"/>
          <w:sz w:val="16"/>
        </w:rPr>
        <w:t xml:space="preserve"> </w:t>
      </w:r>
      <w:r w:rsidRPr="000B5E71">
        <w:rPr>
          <w:sz w:val="16"/>
        </w:rPr>
        <w:t xml:space="preserve">Eve Tuck and K. Wayne Yang, State University of New York at New Paltz; University of California, San Diego; “Decolonization is not a metaphor,” </w:t>
      </w:r>
      <w:r w:rsidRPr="000B5E71">
        <w:rPr>
          <w:i/>
          <w:sz w:val="16"/>
        </w:rPr>
        <w:t>Decolonization: Indigeneity, Education &amp; Society</w:t>
      </w:r>
      <w:r w:rsidRPr="000B5E71">
        <w:rPr>
          <w:sz w:val="16"/>
        </w:rPr>
        <w:t>, Vol. 1., No. 1, 2012, pg. 19 //</w:t>
      </w:r>
      <w:proofErr w:type="spellStart"/>
      <w:r w:rsidRPr="000B5E71">
        <w:rPr>
          <w:sz w:val="16"/>
        </w:rPr>
        <w:t>bghs-ms</w:t>
      </w:r>
      <w:proofErr w:type="spellEnd"/>
    </w:p>
    <w:p w14:paraId="32C5E36B" w14:textId="51F82CB5" w:rsidR="006366CC" w:rsidRPr="006366CC" w:rsidRDefault="006366CC" w:rsidP="00D049CA">
      <w:pPr>
        <w:rPr>
          <w:sz w:val="16"/>
          <w:szCs w:val="16"/>
        </w:rPr>
      </w:pPr>
      <w:r w:rsidRPr="000B5E71">
        <w:rPr>
          <w:sz w:val="16"/>
        </w:rPr>
        <w:t xml:space="preserve">Fanon told us in 1963 that decolonizing the mind is the first step, not the only step toward overthrowing colonial regimes. Yet </w:t>
      </w:r>
      <w:r w:rsidRPr="007263EA">
        <w:rPr>
          <w:rStyle w:val="StyleUnderline"/>
          <w:highlight w:val="cyan"/>
        </w:rPr>
        <w:t>we wonder whether another</w:t>
      </w:r>
      <w:r w:rsidRPr="000B5E71">
        <w:rPr>
          <w:rStyle w:val="StyleUnderline"/>
        </w:rPr>
        <w:t xml:space="preserve"> settler </w:t>
      </w:r>
      <w:r w:rsidRPr="007263EA">
        <w:rPr>
          <w:rStyle w:val="StyleUnderline"/>
          <w:highlight w:val="cyan"/>
        </w:rPr>
        <w:t>move</w:t>
      </w:r>
      <w:r w:rsidRPr="000B5E71">
        <w:rPr>
          <w:rStyle w:val="StyleUnderline"/>
        </w:rPr>
        <w:t xml:space="preserve"> to innocence </w:t>
      </w:r>
      <w:r w:rsidRPr="007263EA">
        <w:rPr>
          <w:rStyle w:val="StyleUnderline"/>
          <w:highlight w:val="cyan"/>
        </w:rPr>
        <w:t xml:space="preserve">is to focus on decolonizing the mind, or </w:t>
      </w:r>
      <w:r w:rsidRPr="000B5E71">
        <w:rPr>
          <w:rStyle w:val="StyleUnderline"/>
        </w:rPr>
        <w:t xml:space="preserve">the cultivation of </w:t>
      </w:r>
      <w:r w:rsidRPr="007263EA">
        <w:rPr>
          <w:rStyle w:val="StyleUnderline"/>
          <w:highlight w:val="cyan"/>
        </w:rPr>
        <w:t>critical consciousness</w:t>
      </w:r>
      <w:r w:rsidRPr="000B5E71">
        <w:rPr>
          <w:rStyle w:val="StyleUnderline"/>
        </w:rPr>
        <w:t>, as if it were the sole activity of decolonization</w:t>
      </w:r>
      <w:r w:rsidRPr="000B5E71">
        <w:rPr>
          <w:sz w:val="16"/>
        </w:rPr>
        <w:t xml:space="preserve">; </w:t>
      </w:r>
      <w:r w:rsidRPr="007263EA">
        <w:rPr>
          <w:rStyle w:val="StyleUnderline"/>
          <w:highlight w:val="cyan"/>
        </w:rPr>
        <w:t xml:space="preserve">to allow </w:t>
      </w:r>
      <w:r w:rsidRPr="007263EA">
        <w:rPr>
          <w:rStyle w:val="Emphasis"/>
          <w:highlight w:val="cyan"/>
        </w:rPr>
        <w:t>conscientization</w:t>
      </w:r>
      <w:r w:rsidRPr="007263EA">
        <w:rPr>
          <w:rStyle w:val="StyleUnderline"/>
          <w:highlight w:val="cyan"/>
        </w:rPr>
        <w:t xml:space="preserve"> to stand in for the more uncomfortable task of relinquishing stolen land</w:t>
      </w:r>
      <w:r w:rsidRPr="007263EA">
        <w:rPr>
          <w:sz w:val="16"/>
          <w:highlight w:val="cyan"/>
        </w:rPr>
        <w:t>.</w:t>
      </w:r>
      <w:r w:rsidRPr="000B5E71">
        <w:rPr>
          <w:sz w:val="16"/>
        </w:rPr>
        <w:t xml:space="preserve"> We agree that curricula, literature, and pedagogy can be crafted to aid people in learning to see settler colonialism, to articulate critiques of settler epistemology, and set aside settler histories and values in search of ethics that reject domination and exploitation; this is not unimportant work. However, </w:t>
      </w:r>
      <w:r w:rsidRPr="000B5E71">
        <w:rPr>
          <w:rStyle w:val="StyleUnderline"/>
        </w:rPr>
        <w:t xml:space="preserve">the front-loading of critical </w:t>
      </w:r>
      <w:r w:rsidRPr="007263EA">
        <w:rPr>
          <w:rStyle w:val="StyleUnderline"/>
          <w:highlight w:val="cyan"/>
        </w:rPr>
        <w:t xml:space="preserve">consciousness building can </w:t>
      </w:r>
      <w:r w:rsidRPr="007263EA">
        <w:rPr>
          <w:rStyle w:val="Emphasis"/>
          <w:highlight w:val="cyan"/>
        </w:rPr>
        <w:t>waylay decolonization</w:t>
      </w:r>
      <w:r w:rsidRPr="000B5E71">
        <w:rPr>
          <w:rStyle w:val="StyleUnderline"/>
        </w:rPr>
        <w:t xml:space="preserve">, </w:t>
      </w:r>
      <w:r w:rsidRPr="007263EA">
        <w:rPr>
          <w:rStyle w:val="StyleUnderline"/>
          <w:highlight w:val="cyan"/>
        </w:rPr>
        <w:t xml:space="preserve">even though the experience of teaching </w:t>
      </w:r>
      <w:r w:rsidRPr="000B5E71">
        <w:rPr>
          <w:rStyle w:val="StyleUnderline"/>
        </w:rPr>
        <w:t xml:space="preserve">and learning to be critical of settler </w:t>
      </w:r>
      <w:r w:rsidRPr="007263EA">
        <w:rPr>
          <w:rStyle w:val="StyleUnderline"/>
          <w:highlight w:val="cyan"/>
        </w:rPr>
        <w:t>colonialism can</w:t>
      </w:r>
      <w:r w:rsidRPr="000B5E71">
        <w:rPr>
          <w:rStyle w:val="StyleUnderline"/>
        </w:rPr>
        <w:t xml:space="preserve"> be so powerful it can </w:t>
      </w:r>
      <w:r w:rsidRPr="007263EA">
        <w:rPr>
          <w:rStyle w:val="StyleUnderline"/>
          <w:highlight w:val="cyan"/>
        </w:rPr>
        <w:t>feel like it is</w:t>
      </w:r>
      <w:r w:rsidRPr="000B5E71">
        <w:rPr>
          <w:rStyle w:val="StyleUnderline"/>
        </w:rPr>
        <w:t xml:space="preserve"> indeed </w:t>
      </w:r>
      <w:r w:rsidRPr="007263EA">
        <w:rPr>
          <w:rStyle w:val="StyleUnderline"/>
          <w:highlight w:val="cyan"/>
        </w:rPr>
        <w:t>making change</w:t>
      </w:r>
      <w:r w:rsidRPr="000B5E71">
        <w:rPr>
          <w:rStyle w:val="StyleUnderline"/>
        </w:rPr>
        <w:t>.</w:t>
      </w:r>
      <w:r w:rsidRPr="000B5E71">
        <w:rPr>
          <w:sz w:val="16"/>
        </w:rPr>
        <w:t xml:space="preserve"> </w:t>
      </w:r>
      <w:r w:rsidRPr="000B5E71">
        <w:rPr>
          <w:rStyle w:val="StyleUnderline"/>
        </w:rPr>
        <w:t xml:space="preserve">Until stolen land is relinquished, </w:t>
      </w:r>
      <w:r w:rsidRPr="007263EA">
        <w:rPr>
          <w:rStyle w:val="StyleUnderline"/>
          <w:highlight w:val="cyan"/>
        </w:rPr>
        <w:t>critical consciousness does not translate into action that disrupts settler colonialism</w:t>
      </w:r>
      <w:r w:rsidRPr="000B5E71">
        <w:rPr>
          <w:sz w:val="16"/>
        </w:rPr>
        <w:t xml:space="preserve">. </w:t>
      </w:r>
      <w:r w:rsidRPr="000B5E71">
        <w:rPr>
          <w:rStyle w:val="StyleUnderline"/>
        </w:rPr>
        <w:t>So</w:t>
      </w:r>
      <w:r w:rsidRPr="000B5E71">
        <w:rPr>
          <w:sz w:val="16"/>
        </w:rPr>
        <w:t xml:space="preserve">, </w:t>
      </w:r>
      <w:r w:rsidRPr="007263EA">
        <w:rPr>
          <w:rStyle w:val="StyleUnderline"/>
          <w:highlight w:val="cyan"/>
        </w:rPr>
        <w:t>we</w:t>
      </w:r>
      <w:r w:rsidRPr="007263EA">
        <w:rPr>
          <w:sz w:val="16"/>
          <w:highlight w:val="cyan"/>
        </w:rPr>
        <w:t xml:space="preserve"> </w:t>
      </w:r>
      <w:r w:rsidRPr="000B5E71">
        <w:rPr>
          <w:sz w:val="16"/>
        </w:rPr>
        <w:t xml:space="preserve">respectfully </w:t>
      </w:r>
      <w:r w:rsidRPr="007263EA">
        <w:rPr>
          <w:rStyle w:val="StyleUnderline"/>
          <w:highlight w:val="cyan"/>
        </w:rPr>
        <w:t>disagree</w:t>
      </w:r>
      <w:r w:rsidRPr="000B5E71">
        <w:rPr>
          <w:rStyle w:val="StyleUnderline"/>
        </w:rPr>
        <w:t xml:space="preserve"> with</w:t>
      </w:r>
      <w:r w:rsidRPr="000B5E71">
        <w:rPr>
          <w:sz w:val="16"/>
        </w:rPr>
        <w:t xml:space="preserve"> George </w:t>
      </w:r>
      <w:r w:rsidRPr="000B5E71">
        <w:rPr>
          <w:rStyle w:val="StyleUnderline"/>
        </w:rPr>
        <w:t>Clinton and Funkadelic</w:t>
      </w:r>
      <w:r w:rsidRPr="000B5E71">
        <w:rPr>
          <w:sz w:val="16"/>
        </w:rPr>
        <w:t xml:space="preserve"> (1970) and </w:t>
      </w:r>
      <w:proofErr w:type="spellStart"/>
      <w:r w:rsidRPr="000B5E71">
        <w:rPr>
          <w:sz w:val="16"/>
        </w:rPr>
        <w:t>En</w:t>
      </w:r>
      <w:proofErr w:type="spellEnd"/>
      <w:r w:rsidRPr="000B5E71">
        <w:rPr>
          <w:sz w:val="16"/>
        </w:rPr>
        <w:t xml:space="preserve"> Vogue (1992) </w:t>
      </w:r>
      <w:r w:rsidRPr="000B5E71">
        <w:rPr>
          <w:rStyle w:val="StyleUnderline"/>
        </w:rPr>
        <w:t xml:space="preserve">when they assert </w:t>
      </w:r>
      <w:r w:rsidRPr="007263EA">
        <w:rPr>
          <w:rStyle w:val="StyleUnderline"/>
          <w:highlight w:val="cyan"/>
        </w:rPr>
        <w:t>that if you “free your mind</w:t>
      </w:r>
      <w:r w:rsidRPr="000B5E71">
        <w:rPr>
          <w:rStyle w:val="StyleUnderline"/>
        </w:rPr>
        <w:t xml:space="preserve">, the rest </w:t>
      </w:r>
      <w:r w:rsidRPr="007263EA">
        <w:rPr>
          <w:rStyle w:val="StyleUnderline"/>
          <w:highlight w:val="cyan"/>
        </w:rPr>
        <w:t>(your ass) will follow</w:t>
      </w:r>
      <w:r w:rsidRPr="000B5E71">
        <w:rPr>
          <w:rStyle w:val="StyleUnderline"/>
        </w:rPr>
        <w:t>.</w:t>
      </w:r>
      <w:r w:rsidRPr="000B5E71">
        <w:rPr>
          <w:sz w:val="16"/>
          <w:szCs w:val="16"/>
        </w:rPr>
        <w:t>”</w:t>
      </w:r>
    </w:p>
    <w:p w14:paraId="174B145C" w14:textId="747D5B63" w:rsidR="005B3199" w:rsidRDefault="005B3199" w:rsidP="005B3199">
      <w:pPr>
        <w:pStyle w:val="Heading3"/>
      </w:pPr>
      <w:r>
        <w:t>1NC – AT: Advantage</w:t>
      </w:r>
    </w:p>
    <w:p w14:paraId="0827E8D8" w14:textId="2681B2E7" w:rsidR="00BD0052" w:rsidRDefault="00BD0052" w:rsidP="006366CC">
      <w:pPr>
        <w:pStyle w:val="Heading4"/>
      </w:pPr>
      <w:r>
        <w:t xml:space="preserve">The </w:t>
      </w:r>
      <w:proofErr w:type="spellStart"/>
      <w:r>
        <w:t>aff</w:t>
      </w:r>
      <w:proofErr w:type="spellEnd"/>
      <w:r>
        <w:t xml:space="preserve"> has 0 reasons for why a right to strike can solve – all of the 1ac evidence is just giving reasons as to why Palestinians are oppressed but has no offense or reason for why they can solve through an unconditional recognition of a right to strike</w:t>
      </w:r>
    </w:p>
    <w:p w14:paraId="308C86CA" w14:textId="70E2F7F1" w:rsidR="00BD0052" w:rsidRDefault="006366CC" w:rsidP="006366CC">
      <w:pPr>
        <w:pStyle w:val="Heading4"/>
      </w:pPr>
      <w:r>
        <w:t xml:space="preserve">The 1AC divestment </w:t>
      </w:r>
      <w:r w:rsidR="002A05AE">
        <w:t xml:space="preserve">evidence </w:t>
      </w:r>
      <w:r>
        <w:t xml:space="preserve">is U/Q for us – it proves that </w:t>
      </w:r>
      <w:proofErr w:type="spellStart"/>
      <w:r>
        <w:t>squo</w:t>
      </w:r>
      <w:proofErr w:type="spellEnd"/>
      <w:r>
        <w:t xml:space="preserve"> boycotts have the ability to make change which means any risk of our legality bad offense is sufficient to negate</w:t>
      </w:r>
    </w:p>
    <w:p w14:paraId="4E4ECD10" w14:textId="60458234" w:rsidR="00F43FEF" w:rsidRPr="00F43FEF" w:rsidRDefault="00F43FEF" w:rsidP="00F43FEF">
      <w:r>
        <w:t>The 1AC has no spill over claim to any of their solvency mechanisms – the 1ac</w:t>
      </w:r>
      <w:r w:rsidR="005A0743">
        <w:t xml:space="preserve"> inherency evidence is about military </w:t>
      </w:r>
      <w:proofErr w:type="spellStart"/>
      <w:r w:rsidR="005A0743">
        <w:t>reacitons</w:t>
      </w:r>
      <w:proofErr w:type="spellEnd"/>
      <w:r w:rsidR="005A0743">
        <w:t xml:space="preserve"> </w:t>
      </w:r>
    </w:p>
    <w:p w14:paraId="7B8C9EC7" w14:textId="77777777" w:rsidR="006366CC" w:rsidRPr="00350BE0" w:rsidRDefault="006366CC" w:rsidP="006366CC">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5CB41F8B" w14:textId="77777777" w:rsidR="006366CC" w:rsidRPr="00350BE0" w:rsidRDefault="006366CC" w:rsidP="006366CC">
      <w:pPr>
        <w:spacing w:after="0" w:line="240" w:lineRule="auto"/>
        <w:rPr>
          <w:rFonts w:eastAsia="Cambria"/>
          <w:b/>
          <w:bCs/>
          <w:sz w:val="26"/>
        </w:rPr>
      </w:pPr>
      <w:proofErr w:type="spellStart"/>
      <w:r w:rsidRPr="00350BE0">
        <w:rPr>
          <w:rFonts w:eastAsia="Cambria"/>
          <w:b/>
          <w:bCs/>
          <w:sz w:val="26"/>
        </w:rPr>
        <w:t>Waas</w:t>
      </w:r>
      <w:proofErr w:type="spellEnd"/>
      <w:r w:rsidRPr="00350BE0">
        <w:rPr>
          <w:rFonts w:eastAsia="Cambria"/>
          <w:b/>
          <w:bCs/>
          <w:sz w:val="26"/>
        </w:rPr>
        <w:t xml:space="preserve"> PhD 12</w:t>
      </w:r>
    </w:p>
    <w:p w14:paraId="052AFD07" w14:textId="77777777" w:rsidR="006366CC" w:rsidRPr="00350BE0" w:rsidRDefault="006366CC" w:rsidP="006366CC">
      <w:pPr>
        <w:rPr>
          <w:rFonts w:eastAsia="Cambria"/>
          <w:sz w:val="16"/>
          <w:szCs w:val="16"/>
        </w:rPr>
      </w:pPr>
      <w:r w:rsidRPr="00350BE0">
        <w:rPr>
          <w:rFonts w:eastAsia="Cambria"/>
          <w:sz w:val="16"/>
          <w:szCs w:val="16"/>
        </w:rPr>
        <w:t xml:space="preserve">Professor Bernard </w:t>
      </w:r>
      <w:proofErr w:type="spellStart"/>
      <w:r w:rsidRPr="00350BE0">
        <w:rPr>
          <w:rFonts w:eastAsia="Cambria"/>
          <w:sz w:val="16"/>
          <w:szCs w:val="16"/>
        </w:rPr>
        <w:t>Waas</w:t>
      </w:r>
      <w:proofErr w:type="spellEnd"/>
      <w:r w:rsidRPr="00350BE0">
        <w:rPr>
          <w:rFonts w:eastAsia="Cambria"/>
          <w:sz w:val="16"/>
          <w:szCs w:val="16"/>
        </w:rPr>
        <w:t xml:space="preserve">, Sep 2012, "Strike as a Fundamental Right of the Workers and its Risks of Conflicting with other Fundamental Rights of the Citizens " World Congress General Report, </w:t>
      </w:r>
      <w:hyperlink r:id="rId23"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5D39ADBD" w14:textId="77777777" w:rsidR="006366CC" w:rsidRDefault="006366CC" w:rsidP="006366CC">
      <w:pPr>
        <w:rPr>
          <w:rFonts w:eastAsia="Cambria"/>
          <w:sz w:val="16"/>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7D72DD">
        <w:rPr>
          <w:rFonts w:eastAsia="Cambria"/>
          <w:highlight w:val="green"/>
          <w:u w:val="single"/>
        </w:rPr>
        <w:t>If the right to conclude collective agreements is,</w:t>
      </w:r>
      <w:r w:rsidRPr="00350BE0">
        <w:rPr>
          <w:rFonts w:eastAsia="Cambria"/>
          <w:u w:val="single"/>
        </w:rPr>
        <w:t xml:space="preserve"> for instance, </w:t>
      </w:r>
      <w:r w:rsidRPr="007D72DD">
        <w:rPr>
          <w:rFonts w:eastAsia="Cambria"/>
          <w:highlight w:val="green"/>
          <w:u w:val="single"/>
        </w:rPr>
        <w:t>limited to</w:t>
      </w:r>
      <w:r w:rsidRPr="00350BE0">
        <w:rPr>
          <w:rFonts w:eastAsia="Cambria"/>
          <w:u w:val="single"/>
        </w:rPr>
        <w:t xml:space="preserve"> the most representative </w:t>
      </w:r>
      <w:r w:rsidRPr="007D72DD">
        <w:rPr>
          <w:rFonts w:eastAsia="Cambria"/>
          <w:highlight w:val="green"/>
          <w:u w:val="single"/>
        </w:rPr>
        <w:t>unions</w:t>
      </w:r>
      <w:r w:rsidRPr="00350BE0">
        <w:rPr>
          <w:rFonts w:eastAsia="Cambria"/>
          <w:u w:val="single"/>
        </w:rPr>
        <w:t xml:space="preserve"> only, </w:t>
      </w:r>
      <w:r w:rsidRPr="007D72DD">
        <w:rPr>
          <w:rFonts w:eastAsia="Cambria"/>
          <w:highlight w:val="green"/>
          <w:u w:val="single"/>
        </w:rPr>
        <w:t>then</w:t>
      </w:r>
      <w:r w:rsidRPr="00350BE0">
        <w:rPr>
          <w:rFonts w:eastAsia="Cambria"/>
          <w:u w:val="single"/>
        </w:rPr>
        <w:t xml:space="preserve"> the case might be that </w:t>
      </w:r>
      <w:r w:rsidRPr="007D72DD">
        <w:rPr>
          <w:rFonts w:eastAsia="Cambria"/>
          <w:highlight w:val="green"/>
          <w:u w:val="single"/>
        </w:rPr>
        <w:t>only members from those unions actually enjoy the right to strike</w:t>
      </w:r>
      <w:r w:rsidRPr="00350BE0">
        <w:rPr>
          <w:rFonts w:eastAsia="Cambria"/>
          <w:sz w:val="16"/>
        </w:rPr>
        <w:t xml:space="preserve">.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 in particular, at the branch level. </w:t>
      </w:r>
      <w:r w:rsidRPr="00350BE0">
        <w:rPr>
          <w:rFonts w:eastAsia="Cambria"/>
          <w:u w:val="single"/>
        </w:rPr>
        <w:t xml:space="preserve">Though collective agreements can be concluded at all these levels, it may very well be that </w:t>
      </w:r>
      <w:r w:rsidRPr="007D72DD">
        <w:rPr>
          <w:rFonts w:eastAsia="Cambria"/>
          <w:highlight w:val="gree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7D72DD">
        <w:rPr>
          <w:rFonts w:eastAsia="Cambria"/>
          <w:highlight w:val="green"/>
          <w:u w:val="single"/>
        </w:rPr>
        <w:t xml:space="preserve">different attitudes exist towards strikes. </w:t>
      </w:r>
      <w:r w:rsidRPr="007D72DD">
        <w:rPr>
          <w:rFonts w:eastAsia="Cambria"/>
          <w:u w:val="single"/>
        </w:rPr>
        <w:t xml:space="preserve">In some countries, strikes are considered “a right to </w:t>
      </w:r>
      <w:proofErr w:type="spellStart"/>
      <w:r w:rsidRPr="007D72DD">
        <w:rPr>
          <w:rFonts w:eastAsia="Cambria"/>
          <w:u w:val="single"/>
        </w:rPr>
        <w:t>self-defence</w:t>
      </w:r>
      <w:proofErr w:type="spellEnd"/>
      <w:r w:rsidRPr="00350BE0">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350BE0">
        <w:rPr>
          <w:rFonts w:eastAsia="Cambria"/>
          <w:sz w:val="16"/>
        </w:rPr>
        <w:t xml:space="preserve"> Finally, </w:t>
      </w:r>
      <w:r w:rsidRPr="00350BE0">
        <w:rPr>
          <w:rFonts w:eastAsia="Cambria"/>
          <w:u w:val="single"/>
        </w:rPr>
        <w:t xml:space="preserve">in </w:t>
      </w:r>
      <w:r w:rsidRPr="007D72DD">
        <w:rPr>
          <w:rFonts w:eastAsia="Cambria"/>
          <w:highlight w:val="green"/>
          <w:u w:val="single"/>
        </w:rPr>
        <w:t>some countries, the right to strike is viewed as being firmly rooted in human dignity,</w:t>
      </w:r>
      <w:r w:rsidRPr="00350BE0">
        <w:rPr>
          <w:rFonts w:eastAsia="Cambria"/>
          <w:u w:val="single"/>
        </w:rPr>
        <w:t xml:space="preserve"> granted to each individual worker and not waivable by him or her, and </w:t>
      </w:r>
      <w:r w:rsidRPr="007D72DD">
        <w:rPr>
          <w:rFonts w:eastAsia="Cambria"/>
          <w:highlight w:val="green"/>
          <w:u w:val="single"/>
        </w:rPr>
        <w:t>in others, the perspective may be more “technical”</w:t>
      </w:r>
      <w:r w:rsidRPr="00350BE0">
        <w:rPr>
          <w:rFonts w:eastAsia="Cambria"/>
          <w:u w:val="single"/>
        </w:rPr>
        <w:t xml:space="preserve"> with a considerable power to dispose of the right to strike.</w:t>
      </w:r>
      <w:r w:rsidRPr="00350BE0">
        <w:rPr>
          <w:rFonts w:eastAsia="Cambria"/>
          <w:sz w:val="16"/>
        </w:rPr>
        <w:t xml:space="preserve"> Third, as strikes are a means of balancing power between the employer and the workers, </w:t>
      </w:r>
      <w:r w:rsidRPr="00350BE0">
        <w:rPr>
          <w:rFonts w:eastAsia="Cambria"/>
          <w:u w:val="single"/>
        </w:rPr>
        <w:t>socio-economic conditions which influence this relationship may have to be considered when determining the rules on strikes</w:t>
      </w:r>
      <w:r w:rsidRPr="00350BE0">
        <w:rPr>
          <w:rFonts w:eastAsia="Cambria"/>
          <w:sz w:val="16"/>
        </w:rPr>
        <w:t xml:space="preserve">. To give only two examples: Today, </w:t>
      </w:r>
      <w:r w:rsidRPr="00350BE0">
        <w:rPr>
          <w:rFonts w:eastAsia="Cambria"/>
          <w:u w:val="single"/>
        </w:rPr>
        <w:t>many companies are highly dependent on each other</w:t>
      </w:r>
      <w:r w:rsidRPr="00350BE0">
        <w:rPr>
          <w:rFonts w:eastAsia="Cambria"/>
          <w:sz w:val="16"/>
        </w:rPr>
        <w:t>. Some of them may even form clusters. A move to reduce in-process inventory and associated carrying costs has made just in time production prevalent among, for instance, car manufacturers. Accordingly</w:t>
      </w:r>
      <w:r w:rsidRPr="007D72DD">
        <w:rPr>
          <w:rFonts w:eastAsia="Cambria"/>
          <w:sz w:val="16"/>
          <w:highlight w:val="green"/>
        </w:rPr>
        <w:t xml:space="preserve">, </w:t>
      </w:r>
      <w:r w:rsidRPr="007D72DD">
        <w:rPr>
          <w:rFonts w:eastAsia="Cambria"/>
          <w:highlight w:val="green"/>
          <w:u w:val="single"/>
        </w:rPr>
        <w:t>a strike at a supplier will quickly start affecting the customers,</w:t>
      </w:r>
      <w:r w:rsidRPr="00350BE0">
        <w:rPr>
          <w:rFonts w:eastAsia="Cambria"/>
          <w:u w:val="single"/>
        </w:rPr>
        <w:t xml:space="preserve"> a fact that lends additional power to unions and can therefore not be easily disregarded when determining the rules on strikes</w:t>
      </w:r>
      <w:r w:rsidRPr="00350BE0">
        <w:rPr>
          <w:rFonts w:eastAsia="Cambria"/>
          <w:sz w:val="16"/>
        </w:rPr>
        <w:t xml:space="preserve">. Similarly, </w:t>
      </w:r>
      <w:r w:rsidRPr="00350BE0">
        <w:rPr>
          <w:rFonts w:eastAsia="Cambria"/>
          <w:u w:val="single"/>
        </w:rPr>
        <w:t>if employers can move factories beyond borders,</w:t>
      </w:r>
      <w:r w:rsidRPr="00350BE0">
        <w:rPr>
          <w:rFonts w:eastAsia="Cambria"/>
          <w:sz w:val="16"/>
        </w:rPr>
        <w:t xml:space="preserve"> which is indeed possible in times of a globalized economy, </w:t>
      </w:r>
      <w:r w:rsidRPr="00350BE0">
        <w:rPr>
          <w:rFonts w:eastAsia="Cambria"/>
          <w:u w:val="single"/>
        </w:rPr>
        <w:t>the question what workers should be able to throw into the balance needs to be addressed.</w:t>
      </w:r>
      <w:r w:rsidRPr="00350BE0">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7D72DD">
        <w:rPr>
          <w:rFonts w:eastAsia="Cambria"/>
          <w:b/>
          <w:bCs/>
          <w:highlight w:val="green"/>
          <w:u w:val="single"/>
        </w:rPr>
        <w:t>descriptions of the legal situation can only do so much</w:t>
      </w:r>
      <w:r w:rsidRPr="00350BE0">
        <w:rPr>
          <w:rFonts w:eastAsia="Cambria"/>
          <w:sz w:val="16"/>
        </w:rPr>
        <w:t xml:space="preserve">. As every comparatist knows, </w:t>
      </w:r>
      <w:r w:rsidRPr="007D72DD">
        <w:rPr>
          <w:rFonts w:eastAsia="Cambria"/>
          <w:b/>
          <w:bCs/>
          <w:highlight w:val="green"/>
          <w:u w:val="single"/>
        </w:rPr>
        <w:t>a considerable gap exists between the “law in the books” and reality</w:t>
      </w:r>
      <w:r w:rsidRPr="007D72DD">
        <w:rPr>
          <w:rFonts w:eastAsia="Cambria"/>
          <w:sz w:val="16"/>
          <w:highlight w:val="green"/>
        </w:rPr>
        <w:t>.</w:t>
      </w:r>
      <w:r w:rsidRPr="00350BE0">
        <w:rPr>
          <w:rFonts w:eastAsia="Cambria"/>
          <w:sz w:val="16"/>
        </w:rPr>
        <w:t xml:space="preserve"> This may, in particular, be true with regard to strikes, because </w:t>
      </w:r>
      <w:r w:rsidRPr="007D72DD">
        <w:rPr>
          <w:rFonts w:eastAsia="Cambria"/>
          <w:b/>
          <w:bCs/>
          <w:highlight w:val="green"/>
          <w:u w:val="single"/>
        </w:rPr>
        <w:t>striking is part of a “fight” which raises the question of power, a question that cannot be answered by simply referring to legal rules</w:t>
      </w:r>
      <w:r w:rsidRPr="00350BE0">
        <w:rPr>
          <w:rFonts w:eastAsia="Cambria"/>
          <w:sz w:val="16"/>
        </w:rPr>
        <w:t xml:space="preserve">. In some countries, into </w:t>
      </w:r>
      <w:r w:rsidRPr="00350BE0">
        <w:rPr>
          <w:rFonts w:eastAsia="Cambria"/>
          <w:u w:val="single"/>
        </w:rPr>
        <w:t xml:space="preserve">strike action often takes place outside the scope of the legal framework. Not only are </w:t>
      </w:r>
      <w:r w:rsidRPr="007D72DD">
        <w:rPr>
          <w:rFonts w:eastAsia="Cambria"/>
          <w:highlight w:val="green"/>
          <w:u w:val="single"/>
        </w:rPr>
        <w:t>many strikes unofficial,</w:t>
      </w:r>
      <w:r w:rsidRPr="00350BE0">
        <w:rPr>
          <w:rFonts w:eastAsia="Cambria"/>
          <w:u w:val="single"/>
        </w:rPr>
        <w:t xml:space="preserve"> </w:t>
      </w:r>
      <w:proofErr w:type="gramStart"/>
      <w:r w:rsidRPr="007D72DD">
        <w:rPr>
          <w:rFonts w:eastAsia="Cambria"/>
          <w:highlight w:val="green"/>
          <w:u w:val="single"/>
        </w:rPr>
        <w:t>strikers</w:t>
      </w:r>
      <w:proofErr w:type="gramEnd"/>
      <w:r w:rsidRPr="00350BE0">
        <w:rPr>
          <w:rFonts w:eastAsia="Cambria"/>
          <w:u w:val="single"/>
        </w:rPr>
        <w:t xml:space="preserve"> all too often </w:t>
      </w:r>
      <w:r w:rsidRPr="007D72DD">
        <w:rPr>
          <w:rFonts w:eastAsia="Cambria"/>
          <w:highlight w:val="green"/>
          <w:u w:val="single"/>
        </w:rPr>
        <w:t>do not care much about the law</w:t>
      </w:r>
      <w:r w:rsidRPr="00350BE0">
        <w:rPr>
          <w:rFonts w:eastAsia="Cambria"/>
          <w:u w:val="single"/>
        </w:rPr>
        <w:t>. Accordingly, to get a clear understanding of what strike action means “on the ground”, one would have to broaden the perspective and take industrial relations as whole account</w:t>
      </w:r>
      <w:r w:rsidRPr="00350BE0">
        <w:rPr>
          <w:rFonts w:eastAsia="Cambria"/>
          <w:sz w:val="16"/>
        </w:rPr>
        <w:t xml:space="preserve">. In this context, </w:t>
      </w:r>
      <w:r w:rsidRPr="00350BE0">
        <w:rPr>
          <w:rFonts w:eastAsia="Cambria"/>
          <w:u w:val="single"/>
        </w:rPr>
        <w:t>many questions would have to be raised, for instance, about the number and structure of the relevant “players</w:t>
      </w:r>
      <w:r w:rsidRPr="00350BE0">
        <w:rPr>
          <w:rFonts w:eastAsia="Cambria"/>
          <w:sz w:val="16"/>
        </w:rPr>
        <w:t xml:space="preserve">”, about trade union democracy, discipline 3 among trade union members, </w:t>
      </w:r>
      <w:proofErr w:type="gramStart"/>
      <w:r w:rsidRPr="00350BE0">
        <w:rPr>
          <w:rFonts w:eastAsia="Cambria"/>
          <w:sz w:val="16"/>
        </w:rPr>
        <w:t>accountability</w:t>
      </w:r>
      <w:proofErr w:type="gramEnd"/>
      <w:r w:rsidRPr="00350BE0">
        <w:rPr>
          <w:rFonts w:eastAsia="Cambria"/>
          <w:sz w:val="16"/>
        </w:rPr>
        <w:t xml:space="preserve"> and the feeling of responsibility on the part of unions as well as employers, dependence or independence of trade unions, the scope of inter-union rivalry, etc. </w:t>
      </w:r>
      <w:r w:rsidRPr="00350BE0">
        <w:rPr>
          <w:rFonts w:eastAsia="Cambria"/>
          <w:u w:val="single"/>
        </w:rPr>
        <w:t>Many questions have yet to be answered and the answers may often be disputable</w:t>
      </w:r>
      <w:r w:rsidRPr="00350BE0">
        <w:rPr>
          <w:rFonts w:eastAsia="Cambria"/>
          <w:sz w:val="16"/>
        </w:rPr>
        <w:t xml:space="preserve">. The following section discusses the legal situation of strike law. </w:t>
      </w:r>
    </w:p>
    <w:p w14:paraId="476BE840" w14:textId="77777777" w:rsidR="006366CC" w:rsidRPr="00BD0052" w:rsidRDefault="006366CC" w:rsidP="00BD0052"/>
    <w:sectPr w:rsidR="006366CC" w:rsidRPr="00BD005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dam Mimou" w:date="2021-11-20T16:06:00Z" w:initials="AM">
    <w:p w14:paraId="15B42BB0" w14:textId="3BFCBCAE" w:rsidR="00E27DCB" w:rsidRDefault="00E27DCB">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B42B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39BA3" w16cex:dateUtc="2021-11-21T00: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B42BB0" w16cid:durableId="25439BA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 Mimou">
    <w15:presenceInfo w15:providerId="None" w15:userId="Adam Mimo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3187683517504"/>
    <w:docVar w:name="VerbatimVersion" w:val="5.1"/>
  </w:docVars>
  <w:rsids>
    <w:rsidRoot w:val="005B3199"/>
    <w:rsid w:val="000139A3"/>
    <w:rsid w:val="0002181F"/>
    <w:rsid w:val="00070F54"/>
    <w:rsid w:val="00100833"/>
    <w:rsid w:val="00104529"/>
    <w:rsid w:val="00105942"/>
    <w:rsid w:val="00107396"/>
    <w:rsid w:val="00144A4C"/>
    <w:rsid w:val="00175FA2"/>
    <w:rsid w:val="00176AB0"/>
    <w:rsid w:val="00177B7D"/>
    <w:rsid w:val="0018322D"/>
    <w:rsid w:val="001B5776"/>
    <w:rsid w:val="001E527A"/>
    <w:rsid w:val="001F78CE"/>
    <w:rsid w:val="00251FC7"/>
    <w:rsid w:val="002855A7"/>
    <w:rsid w:val="002A05AE"/>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A0743"/>
    <w:rsid w:val="005B3199"/>
    <w:rsid w:val="005D2912"/>
    <w:rsid w:val="006065BD"/>
    <w:rsid w:val="006366CC"/>
    <w:rsid w:val="00636808"/>
    <w:rsid w:val="00645FA9"/>
    <w:rsid w:val="00647866"/>
    <w:rsid w:val="00665003"/>
    <w:rsid w:val="006815BA"/>
    <w:rsid w:val="006A2AD0"/>
    <w:rsid w:val="006C2375"/>
    <w:rsid w:val="006C27C1"/>
    <w:rsid w:val="006D4ECC"/>
    <w:rsid w:val="00722258"/>
    <w:rsid w:val="007243E5"/>
    <w:rsid w:val="00766EA0"/>
    <w:rsid w:val="007A2226"/>
    <w:rsid w:val="007E3FCA"/>
    <w:rsid w:val="007F5B66"/>
    <w:rsid w:val="00823A1C"/>
    <w:rsid w:val="00845B9D"/>
    <w:rsid w:val="00860984"/>
    <w:rsid w:val="008B3ECB"/>
    <w:rsid w:val="008B4E85"/>
    <w:rsid w:val="008C1B2E"/>
    <w:rsid w:val="0091627E"/>
    <w:rsid w:val="0097032B"/>
    <w:rsid w:val="00975218"/>
    <w:rsid w:val="009C38AA"/>
    <w:rsid w:val="009D2EAD"/>
    <w:rsid w:val="009D54B2"/>
    <w:rsid w:val="009E1922"/>
    <w:rsid w:val="009F7ED2"/>
    <w:rsid w:val="00A44B68"/>
    <w:rsid w:val="00A55C34"/>
    <w:rsid w:val="00A93661"/>
    <w:rsid w:val="00A95652"/>
    <w:rsid w:val="00AC0AB8"/>
    <w:rsid w:val="00B14917"/>
    <w:rsid w:val="00B33C6D"/>
    <w:rsid w:val="00B4508F"/>
    <w:rsid w:val="00B55AD5"/>
    <w:rsid w:val="00B8057C"/>
    <w:rsid w:val="00BD0052"/>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E2E70"/>
    <w:rsid w:val="00CF59A8"/>
    <w:rsid w:val="00D049CA"/>
    <w:rsid w:val="00D325A9"/>
    <w:rsid w:val="00D36A8A"/>
    <w:rsid w:val="00D61409"/>
    <w:rsid w:val="00D6691E"/>
    <w:rsid w:val="00D71170"/>
    <w:rsid w:val="00DA1C92"/>
    <w:rsid w:val="00DA25D4"/>
    <w:rsid w:val="00DA6538"/>
    <w:rsid w:val="00E15E75"/>
    <w:rsid w:val="00E27DCB"/>
    <w:rsid w:val="00E5262C"/>
    <w:rsid w:val="00EA69D1"/>
    <w:rsid w:val="00EC7DC4"/>
    <w:rsid w:val="00ED30CF"/>
    <w:rsid w:val="00F176EF"/>
    <w:rsid w:val="00F43FEF"/>
    <w:rsid w:val="00F45E10"/>
    <w:rsid w:val="00F6364A"/>
    <w:rsid w:val="00F9113A"/>
    <w:rsid w:val="00FD2B8C"/>
    <w:rsid w:val="00FE2546"/>
    <w:rsid w:val="00FE612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CB488"/>
  <w15:chartTrackingRefBased/>
  <w15:docId w15:val="{E0A9B950-6983-4C92-B020-841F45CF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3199"/>
    <w:rPr>
      <w:rFonts w:ascii="Calibri" w:hAnsi="Calibri" w:cs="Calibri"/>
      <w:sz w:val="24"/>
    </w:rPr>
  </w:style>
  <w:style w:type="paragraph" w:styleId="Heading1">
    <w:name w:val="heading 1"/>
    <w:aliases w:val="Pocket"/>
    <w:basedOn w:val="Normal"/>
    <w:next w:val="Normal"/>
    <w:link w:val="Heading1Char"/>
    <w:qFormat/>
    <w:rsid w:val="005B31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31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31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TAG,no read,No Spacing11111,No Spacing5,Tags,tags"/>
    <w:basedOn w:val="Normal"/>
    <w:next w:val="Normal"/>
    <w:link w:val="Heading4Char"/>
    <w:uiPriority w:val="3"/>
    <w:unhideWhenUsed/>
    <w:qFormat/>
    <w:rsid w:val="005B31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31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3199"/>
  </w:style>
  <w:style w:type="character" w:customStyle="1" w:styleId="Heading1Char">
    <w:name w:val="Heading 1 Char"/>
    <w:aliases w:val="Pocket Char"/>
    <w:basedOn w:val="DefaultParagraphFont"/>
    <w:link w:val="Heading1"/>
    <w:rsid w:val="005B31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31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319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5B319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5B319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3199"/>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8"/>
    <w:basedOn w:val="DefaultParagraphFont"/>
    <w:uiPriority w:val="6"/>
    <w:qFormat/>
    <w:rsid w:val="005B3199"/>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5B3199"/>
    <w:rPr>
      <w:color w:val="auto"/>
      <w:u w:val="none"/>
    </w:rPr>
  </w:style>
  <w:style w:type="character" w:styleId="FollowedHyperlink">
    <w:name w:val="FollowedHyperlink"/>
    <w:basedOn w:val="DefaultParagraphFont"/>
    <w:uiPriority w:val="99"/>
    <w:semiHidden/>
    <w:unhideWhenUsed/>
    <w:rsid w:val="005B3199"/>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D2B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D2B8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Analytic">
    <w:name w:val="Analytic"/>
    <w:link w:val="AnalyticChar"/>
    <w:uiPriority w:val="4"/>
    <w:qFormat/>
    <w:rsid w:val="00FD2B8C"/>
    <w:rPr>
      <w:rFonts w:ascii="Calibri" w:hAnsi="Calibri"/>
      <w:b/>
      <w:sz w:val="26"/>
    </w:rPr>
  </w:style>
  <w:style w:type="character" w:customStyle="1" w:styleId="AnalyticChar">
    <w:name w:val="Analytic Char"/>
    <w:basedOn w:val="DefaultParagraphFont"/>
    <w:link w:val="Analytic"/>
    <w:uiPriority w:val="4"/>
    <w:rsid w:val="00FD2B8C"/>
    <w:rPr>
      <w:rFonts w:ascii="Calibri" w:hAnsi="Calibri"/>
      <w:b/>
      <w:sz w:val="26"/>
    </w:rPr>
  </w:style>
  <w:style w:type="paragraph" w:customStyle="1" w:styleId="css-axufdj">
    <w:name w:val="css-axufdj"/>
    <w:basedOn w:val="Normal"/>
    <w:rsid w:val="00FE612A"/>
    <w:pPr>
      <w:spacing w:before="100" w:beforeAutospacing="1" w:after="100" w:afterAutospacing="1" w:line="240" w:lineRule="auto"/>
    </w:pPr>
    <w:rPr>
      <w:rFonts w:ascii="Times New Roman" w:eastAsia="Times New Roman" w:hAnsi="Times New Roman" w:cs="Times New Roman"/>
      <w:szCs w:val="24"/>
    </w:rPr>
  </w:style>
  <w:style w:type="character" w:styleId="UnresolvedMention">
    <w:name w:val="Unresolved Mention"/>
    <w:basedOn w:val="DefaultParagraphFont"/>
    <w:uiPriority w:val="99"/>
    <w:semiHidden/>
    <w:unhideWhenUsed/>
    <w:rsid w:val="00FE612A"/>
    <w:rPr>
      <w:color w:val="605E5C"/>
      <w:shd w:val="clear" w:color="auto" w:fill="E1DFDD"/>
    </w:rPr>
  </w:style>
  <w:style w:type="paragraph" w:customStyle="1" w:styleId="dcr-t0ikv9">
    <w:name w:val="dcr-t0ikv9"/>
    <w:basedOn w:val="Normal"/>
    <w:rsid w:val="006366CC"/>
    <w:pPr>
      <w:spacing w:before="100" w:beforeAutospacing="1" w:after="100" w:afterAutospacing="1" w:line="240" w:lineRule="auto"/>
    </w:pPr>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E27DCB"/>
    <w:rPr>
      <w:sz w:val="16"/>
      <w:szCs w:val="16"/>
    </w:rPr>
  </w:style>
  <w:style w:type="paragraph" w:styleId="CommentText">
    <w:name w:val="annotation text"/>
    <w:basedOn w:val="Normal"/>
    <w:link w:val="CommentTextChar"/>
    <w:uiPriority w:val="99"/>
    <w:semiHidden/>
    <w:unhideWhenUsed/>
    <w:rsid w:val="00E27DCB"/>
    <w:pPr>
      <w:spacing w:line="240" w:lineRule="auto"/>
    </w:pPr>
    <w:rPr>
      <w:sz w:val="20"/>
      <w:szCs w:val="20"/>
    </w:rPr>
  </w:style>
  <w:style w:type="character" w:customStyle="1" w:styleId="CommentTextChar">
    <w:name w:val="Comment Text Char"/>
    <w:basedOn w:val="DefaultParagraphFont"/>
    <w:link w:val="CommentText"/>
    <w:uiPriority w:val="99"/>
    <w:semiHidden/>
    <w:rsid w:val="00E27DCB"/>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27DCB"/>
    <w:rPr>
      <w:b/>
      <w:bCs/>
    </w:rPr>
  </w:style>
  <w:style w:type="character" w:customStyle="1" w:styleId="CommentSubjectChar">
    <w:name w:val="Comment Subject Char"/>
    <w:basedOn w:val="CommentTextChar"/>
    <w:link w:val="CommentSubject"/>
    <w:uiPriority w:val="99"/>
    <w:semiHidden/>
    <w:rsid w:val="00E27DCB"/>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18910">
      <w:bodyDiv w:val="1"/>
      <w:marLeft w:val="0"/>
      <w:marRight w:val="0"/>
      <w:marTop w:val="0"/>
      <w:marBottom w:val="0"/>
      <w:divBdr>
        <w:top w:val="none" w:sz="0" w:space="0" w:color="auto"/>
        <w:left w:val="none" w:sz="0" w:space="0" w:color="auto"/>
        <w:bottom w:val="none" w:sz="0" w:space="0" w:color="auto"/>
        <w:right w:val="none" w:sz="0" w:space="0" w:color="auto"/>
      </w:divBdr>
    </w:div>
    <w:div w:id="1754008630">
      <w:bodyDiv w:val="1"/>
      <w:marLeft w:val="0"/>
      <w:marRight w:val="0"/>
      <w:marTop w:val="0"/>
      <w:marBottom w:val="0"/>
      <w:divBdr>
        <w:top w:val="none" w:sz="0" w:space="0" w:color="auto"/>
        <w:left w:val="none" w:sz="0" w:space="0" w:color="auto"/>
        <w:bottom w:val="none" w:sz="0" w:space="0" w:color="auto"/>
        <w:right w:val="none" w:sz="0" w:space="0" w:color="auto"/>
      </w:divBdr>
    </w:div>
    <w:div w:id="2066950187">
      <w:bodyDiv w:val="1"/>
      <w:marLeft w:val="0"/>
      <w:marRight w:val="0"/>
      <w:marTop w:val="0"/>
      <w:marBottom w:val="0"/>
      <w:divBdr>
        <w:top w:val="none" w:sz="0" w:space="0" w:color="auto"/>
        <w:left w:val="none" w:sz="0" w:space="0" w:color="auto"/>
        <w:bottom w:val="none" w:sz="0" w:space="0" w:color="auto"/>
        <w:right w:val="none" w:sz="0" w:space="0" w:color="auto"/>
      </w:divBdr>
      <w:divsChild>
        <w:div w:id="96802220">
          <w:marLeft w:val="0"/>
          <w:marRight w:val="0"/>
          <w:marTop w:val="0"/>
          <w:marBottom w:val="0"/>
          <w:divBdr>
            <w:top w:val="none" w:sz="0" w:space="0" w:color="auto"/>
            <w:left w:val="none" w:sz="0" w:space="0" w:color="auto"/>
            <w:bottom w:val="none" w:sz="0" w:space="0" w:color="auto"/>
            <w:right w:val="none" w:sz="0" w:space="0" w:color="auto"/>
          </w:divBdr>
          <w:divsChild>
            <w:div w:id="1078018750">
              <w:marLeft w:val="0"/>
              <w:marRight w:val="0"/>
              <w:marTop w:val="0"/>
              <w:marBottom w:val="0"/>
              <w:divBdr>
                <w:top w:val="none" w:sz="0" w:space="0" w:color="auto"/>
                <w:left w:val="none" w:sz="0" w:space="0" w:color="auto"/>
                <w:bottom w:val="none" w:sz="0" w:space="0" w:color="auto"/>
                <w:right w:val="none" w:sz="0" w:space="0" w:color="auto"/>
              </w:divBdr>
            </w:div>
          </w:divsChild>
        </w:div>
        <w:div w:id="755133194">
          <w:marLeft w:val="0"/>
          <w:marRight w:val="0"/>
          <w:marTop w:val="0"/>
          <w:marBottom w:val="0"/>
          <w:divBdr>
            <w:top w:val="none" w:sz="0" w:space="0" w:color="auto"/>
            <w:left w:val="none" w:sz="0" w:space="0" w:color="auto"/>
            <w:bottom w:val="none" w:sz="0" w:space="0" w:color="auto"/>
            <w:right w:val="none" w:sz="0" w:space="0" w:color="auto"/>
          </w:divBdr>
          <w:divsChild>
            <w:div w:id="1470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qualified" TargetMode="External"/><Relationship Id="rId13" Type="http://schemas.microsoft.com/office/2016/09/relationships/commentsIds" Target="commentsIds.xml"/><Relationship Id="rId18" Type="http://schemas.openxmlformats.org/officeDocument/2006/relationships/hyperlink" Target="https://books.google.com/books/bout/Neoliberal_Indigenous_Policy.html?id=TPFbrgEACAA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un.org/pga/73/2018/10/25/report-of-the-international-court-of-justice/" TargetMode="External"/><Relationship Id="rId7" Type="http://schemas.openxmlformats.org/officeDocument/2006/relationships/hyperlink" Target="https://www.merriam-webster.com/dictionary/absolute" TargetMode="External"/><Relationship Id="rId12" Type="http://schemas.microsoft.com/office/2011/relationships/commentsExtended" Target="commentsExtended.xml"/><Relationship Id="rId17" Type="http://schemas.openxmlformats.org/officeDocument/2006/relationships/hyperlink" Target="https://www.nytimes.com/2021/09/26/world/middleeast/west-bank-shooting.htm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nytimes.com/2021/05/19/technology/israeli-clashes-pro-violence-groups-whatsapp.html" TargetMode="External"/><Relationship Id="rId20" Type="http://schemas.openxmlformats.org/officeDocument/2006/relationships/hyperlink" Target="https://global-labour-university.org/fileadmin/GLU_Working_Papers/GLU_WP_No.40.pdf" TargetMode="Externa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ytimes.com/2021/05/18/world/middleeast/palestine-strike.html" TargetMode="External"/><Relationship Id="rId23" Type="http://schemas.openxmlformats.org/officeDocument/2006/relationships/hyperlink" Target="https://www.islssl.org/wp-content/uploads/2013/01/Strike-Waas.pdf%20//" TargetMode="External"/><Relationship Id="rId10" Type="http://schemas.openxmlformats.org/officeDocument/2006/relationships/hyperlink" Target="https://www.theguardian.com/world/2001/jan/03/comment.israelandthepalestinians" TargetMode="External"/><Relationship Id="rId19" Type="http://schemas.openxmlformats.org/officeDocument/2006/relationships/hyperlink" Target="https://digitalcommons.law.yale.edu/cgi/viewcontent.cgi?article=1710&amp;context=yjil" TargetMode="External"/><Relationship Id="rId4" Type="http://schemas.openxmlformats.org/officeDocument/2006/relationships/settings" Target="settings.xml"/><Relationship Id="rId9" Type="http://schemas.openxmlformats.org/officeDocument/2006/relationships/hyperlink" Target="https://law.stanford.edu/wp-content/uploads/2018/04/Timor-Leste-Constitutional-Rights.pdf" TargetMode="External"/><Relationship Id="rId14" Type="http://schemas.microsoft.com/office/2018/08/relationships/commentsExtensible" Target="commentsExtensible.xml"/><Relationship Id="rId22" Type="http://schemas.openxmlformats.org/officeDocument/2006/relationships/hyperlink" Target="http://transatlantic.sais-jhu.edu/publications/books/Smarter%20Power/Chapter%204%20brimm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92</TotalTime>
  <Pages>1</Pages>
  <Words>11884</Words>
  <Characters>67739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7</cp:revision>
  <dcterms:created xsi:type="dcterms:W3CDTF">2021-11-20T23:20:00Z</dcterms:created>
  <dcterms:modified xsi:type="dcterms:W3CDTF">2021-11-21T01:20:00Z</dcterms:modified>
</cp:coreProperties>
</file>