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40583" w14:textId="77777777" w:rsidR="00A95652" w:rsidRDefault="00283C71" w:rsidP="00283C71">
      <w:pPr>
        <w:pStyle w:val="Heading2"/>
      </w:pPr>
      <w:r>
        <w:t>1NC</w:t>
      </w:r>
    </w:p>
    <w:p w14:paraId="00445221" w14:textId="672DA557" w:rsidR="00283C71" w:rsidRDefault="00283C71" w:rsidP="00283C71">
      <w:pPr>
        <w:pStyle w:val="Heading3"/>
      </w:pPr>
      <w:r>
        <w:t>1NC---OFF</w:t>
      </w:r>
    </w:p>
    <w:p w14:paraId="6BE61842" w14:textId="77777777" w:rsidR="00283C71" w:rsidRDefault="00283C71" w:rsidP="00283C71">
      <w:pPr>
        <w:pStyle w:val="Heading4"/>
      </w:pPr>
      <w:r>
        <w:t xml:space="preserve">Text – States should </w:t>
      </w:r>
    </w:p>
    <w:p w14:paraId="582FFBF0" w14:textId="77777777" w:rsidR="00283C71" w:rsidRPr="00AF42CC" w:rsidRDefault="00283C71" w:rsidP="00283C71">
      <w:pPr>
        <w:pStyle w:val="ListParagraph"/>
        <w:numPr>
          <w:ilvl w:val="0"/>
          <w:numId w:val="11"/>
        </w:numPr>
      </w:pPr>
      <w:r w:rsidRPr="00AF42CC">
        <w:t xml:space="preserve">implement cooperative active debris removal measures aimed at mitigating debris from mega-constellations. </w:t>
      </w:r>
    </w:p>
    <w:p w14:paraId="164B5A11" w14:textId="56FF9B68" w:rsidR="00283C71" w:rsidRPr="00283C71" w:rsidRDefault="00283C71" w:rsidP="00283C71">
      <w:pPr>
        <w:pStyle w:val="ListParagraph"/>
        <w:numPr>
          <w:ilvl w:val="0"/>
          <w:numId w:val="11"/>
        </w:numPr>
      </w:pPr>
      <w:r w:rsidRPr="00283C71">
        <w:t>Implement collision avoidance system</w:t>
      </w:r>
      <w:r>
        <w:t>s</w:t>
      </w:r>
    </w:p>
    <w:p w14:paraId="71F9D330" w14:textId="36F2AB9F" w:rsidR="00283C71" w:rsidRDefault="00283C71" w:rsidP="00283C71">
      <w:pPr>
        <w:pStyle w:val="ListParagraph"/>
        <w:numPr>
          <w:ilvl w:val="0"/>
          <w:numId w:val="11"/>
        </w:numPr>
      </w:pPr>
      <w:r>
        <w:t>Increase cooperation and communication between private companies and space agencies</w:t>
      </w:r>
    </w:p>
    <w:p w14:paraId="16AEB779" w14:textId="55455EEC" w:rsidR="00DB3F1D" w:rsidRDefault="00DB3F1D" w:rsidP="00DB3F1D">
      <w:pPr>
        <w:pStyle w:val="ListParagraph"/>
        <w:numPr>
          <w:ilvl w:val="0"/>
          <w:numId w:val="11"/>
        </w:numPr>
      </w:pPr>
      <w:r w:rsidRPr="00AF42CC">
        <w:t>adopt a system of market share liability in regard to the creation of debris in outer space by private entities in accordance with Munoz-</w:t>
      </w:r>
      <w:proofErr w:type="spellStart"/>
      <w:r w:rsidRPr="00AF42CC">
        <w:t>Patchen</w:t>
      </w:r>
      <w:proofErr w:type="spellEnd"/>
      <w:r w:rsidRPr="00AF42CC">
        <w:t xml:space="preserve"> 18</w:t>
      </w:r>
    </w:p>
    <w:p w14:paraId="0C0D3D34" w14:textId="77777777" w:rsidR="00283C71" w:rsidRPr="0059763B" w:rsidRDefault="00283C71" w:rsidP="00283C71">
      <w:pPr>
        <w:pStyle w:val="Heading4"/>
      </w:pPr>
      <w:r>
        <w:t>ADR solves Debris</w:t>
      </w:r>
    </w:p>
    <w:p w14:paraId="72F1B201" w14:textId="77777777" w:rsidR="00283C71" w:rsidRPr="0021780E" w:rsidRDefault="00283C71" w:rsidP="00283C71">
      <w:r w:rsidRPr="0021780E">
        <w:rPr>
          <w:rStyle w:val="Style13ptBold"/>
        </w:rPr>
        <w:t>ESA 17</w:t>
      </w:r>
      <w:r w:rsidRPr="0021780E">
        <w:t xml:space="preserve"> </w:t>
      </w:r>
      <w:proofErr w:type="gramStart"/>
      <w:r w:rsidRPr="0021780E">
        <w:t>( April</w:t>
      </w:r>
      <w:proofErr w:type="gramEnd"/>
      <w:r w:rsidRPr="0021780E">
        <w:t xml:space="preserve"> 14, 2017 “Active Debris Removal” https://www.esa.int/Our_Activities/Space_Safety/Space_Debris/Active_debris_removal) </w:t>
      </w:r>
    </w:p>
    <w:p w14:paraId="79F6CC6C" w14:textId="5E521827" w:rsidR="00283C71" w:rsidRDefault="00283C71" w:rsidP="00283C71">
      <w:r w:rsidRPr="002523A0">
        <w:rPr>
          <w:rStyle w:val="StyleUnderline"/>
        </w:rPr>
        <w:t>ESA</w:t>
      </w:r>
      <w:r w:rsidRPr="00080F23">
        <w:rPr>
          <w:rStyle w:val="StyleUnderline"/>
        </w:rPr>
        <w:t xml:space="preserve">, as a space technology and operations agency, has identified </w:t>
      </w:r>
      <w:r w:rsidRPr="00080F23">
        <w:rPr>
          <w:rStyle w:val="Emphasis"/>
        </w:rPr>
        <w:t>active removal technologies</w:t>
      </w:r>
      <w:r w:rsidRPr="00080F23">
        <w:rPr>
          <w:rStyle w:val="StyleUnderline"/>
        </w:rPr>
        <w:t xml:space="preserve"> as a strategic goal.</w:t>
      </w:r>
      <w:r>
        <w:rPr>
          <w:rStyle w:val="StyleUnderline"/>
        </w:rPr>
        <w:t xml:space="preserve"> </w:t>
      </w:r>
      <w:r w:rsidRPr="00080F23">
        <w:rPr>
          <w:rStyle w:val="StyleUnderline"/>
        </w:rPr>
        <w:t xml:space="preserve">Active Debris Removal (ADR) </w:t>
      </w:r>
      <w:r w:rsidRPr="00080F23">
        <w:rPr>
          <w:rStyle w:val="Emphasis"/>
        </w:rPr>
        <w:t>is necessary</w:t>
      </w:r>
      <w:r w:rsidRPr="00080F23">
        <w:rPr>
          <w:rStyle w:val="StyleUnderline"/>
        </w:rPr>
        <w:t xml:space="preserve"> to </w:t>
      </w:r>
      <w:proofErr w:type="spellStart"/>
      <w:r w:rsidRPr="00080F23">
        <w:rPr>
          <w:rStyle w:val="StyleUnderline"/>
        </w:rPr>
        <w:t>stabilise</w:t>
      </w:r>
      <w:proofErr w:type="spellEnd"/>
      <w:r w:rsidRPr="00080F23">
        <w:rPr>
          <w:rStyle w:val="StyleUnderline"/>
        </w:rPr>
        <w:t xml:space="preserve"> the growth of space debris, </w:t>
      </w:r>
      <w:r w:rsidRPr="003E3264">
        <w:t>but even more important is that any newly launched objects comply with post-mission disposal guidelines – especially orbital decay in less than 25 years. If this were not the case, most of the required ADR effort would go to compensate for the non-compliance of new objects.</w:t>
      </w:r>
      <w:r>
        <w:t xml:space="preserve"> </w:t>
      </w:r>
      <w:r w:rsidRPr="003E3264">
        <w:t xml:space="preserve">Studies performed with long-term evolution models like DELTA have shown that </w:t>
      </w:r>
      <w:r w:rsidRPr="00080F23">
        <w:rPr>
          <w:rStyle w:val="StyleUnderline"/>
        </w:rPr>
        <w:t>a ‘business as usual’ scenario will lead to a progressive, uncontrolled increase of object numbers in LEO, with collisions becoming the primary debris source.</w:t>
      </w:r>
      <w:r>
        <w:rPr>
          <w:rStyle w:val="StyleUnderline"/>
        </w:rPr>
        <w:t xml:space="preserve"> </w:t>
      </w:r>
      <w:r w:rsidRPr="00080F23">
        <w:rPr>
          <w:rStyle w:val="StyleUnderline"/>
        </w:rPr>
        <w:t>The IADC mitigation measures will reduce the growth, but</w:t>
      </w:r>
      <w:r w:rsidRPr="003E3264">
        <w:t xml:space="preserve"> </w:t>
      </w:r>
      <w:r w:rsidRPr="00970852">
        <w:rPr>
          <w:rStyle w:val="Emphasis"/>
          <w:highlight w:val="green"/>
        </w:rPr>
        <w:t>long-term proliferation is</w:t>
      </w:r>
      <w:r w:rsidRPr="00080F23">
        <w:rPr>
          <w:rStyle w:val="Emphasis"/>
        </w:rPr>
        <w:t xml:space="preserve"> still </w:t>
      </w:r>
      <w:r w:rsidRPr="00970852">
        <w:rPr>
          <w:rStyle w:val="Emphasis"/>
          <w:highlight w:val="green"/>
        </w:rPr>
        <w:t>expected</w:t>
      </w:r>
      <w:r w:rsidRPr="00080F23">
        <w:rPr>
          <w:rStyle w:val="Emphasis"/>
        </w:rPr>
        <w:t>,</w:t>
      </w:r>
      <w:r w:rsidRPr="003E3264">
        <w:t xml:space="preserve"> </w:t>
      </w:r>
      <w:r w:rsidRPr="00970852">
        <w:rPr>
          <w:rStyle w:val="Emphasis"/>
          <w:highlight w:val="green"/>
        </w:rPr>
        <w:t>even with full mitigation compliance</w:t>
      </w:r>
      <w:r w:rsidRPr="003E3264">
        <w:t xml:space="preserve">, </w:t>
      </w:r>
      <w:r w:rsidRPr="00906021">
        <w:rPr>
          <w:rStyle w:val="StyleUnderline"/>
        </w:rPr>
        <w:t xml:space="preserve">and </w:t>
      </w:r>
      <w:r w:rsidRPr="00906021">
        <w:rPr>
          <w:rStyle w:val="Emphasis"/>
        </w:rPr>
        <w:t>even if all launch activities are halted</w:t>
      </w:r>
      <w:r w:rsidRPr="003E3264">
        <w:t xml:space="preserve">. This is an indication that </w:t>
      </w:r>
      <w:r w:rsidRPr="00A00DF5">
        <w:rPr>
          <w:rStyle w:val="StyleUnderline"/>
        </w:rPr>
        <w:t xml:space="preserve">the population of </w:t>
      </w:r>
      <w:r w:rsidRPr="00A00DF5">
        <w:rPr>
          <w:rStyle w:val="Emphasis"/>
        </w:rPr>
        <w:t>large and massive objects has reached a critical concentration</w:t>
      </w:r>
      <w:r w:rsidRPr="00A00DF5">
        <w:rPr>
          <w:rStyle w:val="StyleUnderline"/>
        </w:rPr>
        <w:t xml:space="preserve"> in LEO.</w:t>
      </w:r>
      <w:r>
        <w:rPr>
          <w:rStyle w:val="StyleUnderline"/>
        </w:rPr>
        <w:t xml:space="preserve"> </w:t>
      </w:r>
      <w:r w:rsidRPr="00A00DF5">
        <w:rPr>
          <w:rStyle w:val="StyleUnderline"/>
        </w:rPr>
        <w:t xml:space="preserve">But </w:t>
      </w:r>
      <w:r w:rsidRPr="00970852">
        <w:rPr>
          <w:rStyle w:val="StyleUnderline"/>
          <w:highlight w:val="green"/>
        </w:rPr>
        <w:t xml:space="preserve">even in a future scenario in which </w:t>
      </w:r>
      <w:r w:rsidRPr="00970852">
        <w:rPr>
          <w:rStyle w:val="Emphasis"/>
          <w:highlight w:val="green"/>
        </w:rPr>
        <w:t>no further objects are added</w:t>
      </w:r>
      <w:r w:rsidRPr="00A00DF5">
        <w:rPr>
          <w:rStyle w:val="StyleUnderline"/>
        </w:rPr>
        <w:t xml:space="preserve"> to the space environment</w:t>
      </w:r>
      <w:r w:rsidRPr="003E3264">
        <w:t xml:space="preserve"> (</w:t>
      </w:r>
      <w:r w:rsidRPr="00A00DF5">
        <w:rPr>
          <w:rStyle w:val="Emphasis"/>
        </w:rPr>
        <w:t>no launches, no debris release, no explosions</w:t>
      </w:r>
      <w:r w:rsidRPr="003E3264">
        <w:t xml:space="preserve">), </w:t>
      </w:r>
      <w:r w:rsidRPr="00A00DF5">
        <w:rPr>
          <w:rStyle w:val="StyleUnderline"/>
        </w:rPr>
        <w:t>the results of simulations by ESA and NASA show</w:t>
      </w:r>
      <w:r w:rsidRPr="003E3264">
        <w:t xml:space="preserve"> that the number of </w:t>
      </w:r>
      <w:r w:rsidRPr="00970852">
        <w:rPr>
          <w:rStyle w:val="StyleUnderline"/>
          <w:highlight w:val="green"/>
        </w:rPr>
        <w:t>debris objects would continue to grow</w:t>
      </w:r>
      <w:r w:rsidRPr="00A00DF5">
        <w:rPr>
          <w:rStyle w:val="StyleUnderline"/>
        </w:rPr>
        <w:t xml:space="preserve"> </w:t>
      </w:r>
      <w:r w:rsidRPr="00A00DF5">
        <w:rPr>
          <w:rStyle w:val="Emphasis"/>
        </w:rPr>
        <w:t xml:space="preserve">even under these </w:t>
      </w:r>
      <w:proofErr w:type="spellStart"/>
      <w:r w:rsidRPr="00A00DF5">
        <w:rPr>
          <w:rStyle w:val="Emphasis"/>
        </w:rPr>
        <w:t>idealised</w:t>
      </w:r>
      <w:proofErr w:type="spellEnd"/>
      <w:r w:rsidRPr="00A00DF5">
        <w:rPr>
          <w:rStyle w:val="Emphasis"/>
        </w:rPr>
        <w:t xml:space="preserve"> conditions</w:t>
      </w:r>
      <w:r w:rsidRPr="003E3264">
        <w:t xml:space="preserve"> – </w:t>
      </w:r>
      <w:r w:rsidRPr="00A00DF5">
        <w:rPr>
          <w:rStyle w:val="StyleUnderline"/>
        </w:rPr>
        <w:t>under which a collision rate of once every 10 years can be assumed.</w:t>
      </w:r>
      <w:r>
        <w:rPr>
          <w:rStyle w:val="StyleUnderline"/>
        </w:rPr>
        <w:t xml:space="preserve"> </w:t>
      </w:r>
      <w:r w:rsidRPr="003E3264">
        <w:t>Furthermore, an IADC study with six different models from 2013 show that in an almost perfect scenario with 90% compliance with the mitigation guidelines and with no explosions on orbit, the population suffers a steady increase, and a collision could be expected every 5–9 years.</w:t>
      </w:r>
      <w:r>
        <w:t xml:space="preserve"> </w:t>
      </w:r>
      <w:r w:rsidRPr="003E3264">
        <w:t xml:space="preserve">All these studies are a clear indicator that the population of large and massive objects has reached a critical density in LEO, and that </w:t>
      </w:r>
      <w:r w:rsidRPr="00970852">
        <w:rPr>
          <w:rStyle w:val="Emphasis"/>
          <w:highlight w:val="green"/>
        </w:rPr>
        <w:t>mitigation alone is not sufficient.</w:t>
      </w:r>
      <w:r>
        <w:rPr>
          <w:rStyle w:val="Emphasis"/>
        </w:rPr>
        <w:t xml:space="preserve"> </w:t>
      </w:r>
      <w:r w:rsidRPr="00970852">
        <w:rPr>
          <w:rStyle w:val="StyleUnderline"/>
          <w:highlight w:val="green"/>
        </w:rPr>
        <w:t>It is necessary to introduce</w:t>
      </w:r>
      <w:r w:rsidRPr="003E3264">
        <w:t xml:space="preserve"> a </w:t>
      </w:r>
      <w:proofErr w:type="spellStart"/>
      <w:r w:rsidRPr="003E3264">
        <w:t>programme</w:t>
      </w:r>
      <w:proofErr w:type="spellEnd"/>
      <w:r w:rsidRPr="003E3264">
        <w:t xml:space="preserve"> of remediation measures as well: </w:t>
      </w:r>
      <w:r w:rsidRPr="00970852">
        <w:rPr>
          <w:rStyle w:val="Emphasis"/>
          <w:highlight w:val="green"/>
        </w:rPr>
        <w:t>active debris removal</w:t>
      </w:r>
      <w:r w:rsidRPr="003E3264">
        <w:t xml:space="preserve">, in order to reduce the number of large and massive (mostly physically intact) </w:t>
      </w:r>
      <w:proofErr w:type="gramStart"/>
      <w:r w:rsidRPr="003E3264">
        <w:t>objects .</w:t>
      </w:r>
      <w:proofErr w:type="gramEnd"/>
      <w:r>
        <w:t xml:space="preserve"> </w:t>
      </w:r>
      <w:r w:rsidRPr="00847BDF">
        <w:t>The current LEO environment contains about 3200 intact objects.</w:t>
      </w:r>
      <w:r>
        <w:t xml:space="preserve"> </w:t>
      </w:r>
      <w:r w:rsidRPr="003E3264">
        <w:t>An ESA analysis shows that the (lower) level of around 2500 intact objects (the status in the mid-1990s) would have a 50% probability of decreasing the overall debris population. If this is considered to be a desirable goal for remediation, the number of intact objects has to be reduced even while the world’s spaceflight activities continue.</w:t>
      </w:r>
      <w:r>
        <w:t xml:space="preserve"> </w:t>
      </w:r>
      <w:r w:rsidRPr="003E3264">
        <w:t>Averaged over the eight years 2004–12, about 72 objects were placed into LEO per year.</w:t>
      </w:r>
      <w:r>
        <w:t xml:space="preserve"> </w:t>
      </w:r>
      <w:r w:rsidRPr="003E3264">
        <w:t xml:space="preserve">However, </w:t>
      </w:r>
      <w:r w:rsidRPr="003E3264">
        <w:rPr>
          <w:rStyle w:val="StyleUnderline"/>
        </w:rPr>
        <w:t>since 2012, there has been a steep increase in the number of satellites placed in LEO</w:t>
      </w:r>
      <w:r w:rsidRPr="003E3264">
        <w:t xml:space="preserve">, with the count now running at 125 objects per year (average over the four years 2013–16), mainly due to the increased use of small satellites. In addition, </w:t>
      </w:r>
      <w:r w:rsidRPr="003E3264">
        <w:rPr>
          <w:rStyle w:val="StyleUnderline"/>
        </w:rPr>
        <w:t>in 2015, several companies announced their intention to deploy large constellations of more than around 1000 satellites in LEO</w:t>
      </w:r>
      <w:r w:rsidRPr="003519F0">
        <w:rPr>
          <w:sz w:val="14"/>
        </w:rPr>
        <w:t xml:space="preserve"> to provide fast Internet around the world.</w:t>
      </w:r>
      <w:r>
        <w:rPr>
          <w:sz w:val="14"/>
        </w:rPr>
        <w:t xml:space="preserve"> </w:t>
      </w:r>
      <w:r w:rsidRPr="00507E8F">
        <w:rPr>
          <w:rStyle w:val="Emphasis"/>
        </w:rPr>
        <w:t>Limiting launch rates neither feasible nor helpful</w:t>
      </w:r>
      <w:r>
        <w:rPr>
          <w:rStyle w:val="Emphasis"/>
        </w:rPr>
        <w:t xml:space="preserve"> </w:t>
      </w:r>
      <w:r w:rsidRPr="003519F0">
        <w:rPr>
          <w:sz w:val="14"/>
        </w:rPr>
        <w:t>Therefore</w:t>
      </w:r>
      <w:r w:rsidRPr="00507E8F">
        <w:rPr>
          <w:rStyle w:val="StyleUnderline"/>
        </w:rPr>
        <w:t xml:space="preserve">, </w:t>
      </w:r>
      <w:r w:rsidRPr="00970852">
        <w:rPr>
          <w:rStyle w:val="StyleUnderline"/>
          <w:highlight w:val="green"/>
        </w:rPr>
        <w:t>limiting the launch rate</w:t>
      </w:r>
      <w:r w:rsidRPr="00507E8F">
        <w:rPr>
          <w:rStyle w:val="StyleUnderline"/>
        </w:rPr>
        <w:t xml:space="preserve"> or a further reduction of the allowed lifetime in orbit after the end of the mission</w:t>
      </w:r>
      <w:r w:rsidRPr="003519F0">
        <w:rPr>
          <w:sz w:val="14"/>
        </w:rPr>
        <w:t xml:space="preserve"> (which would be two options to reduce the overall number of intact objects in space) </w:t>
      </w:r>
      <w:r w:rsidRPr="00970852">
        <w:rPr>
          <w:rStyle w:val="Emphasis"/>
          <w:highlight w:val="green"/>
        </w:rPr>
        <w:t>do not seem feasible</w:t>
      </w:r>
      <w:r w:rsidRPr="00970852">
        <w:rPr>
          <w:sz w:val="14"/>
          <w:highlight w:val="green"/>
        </w:rPr>
        <w:t xml:space="preserve">, </w:t>
      </w:r>
      <w:r w:rsidRPr="00970852">
        <w:rPr>
          <w:rStyle w:val="Emphasis"/>
          <w:highlight w:val="green"/>
        </w:rPr>
        <w:t>because they cannot be mandated.</w:t>
      </w:r>
      <w:r>
        <w:rPr>
          <w:sz w:val="14"/>
        </w:rPr>
        <w:t xml:space="preserve"> </w:t>
      </w:r>
      <w:r w:rsidRPr="003519F0">
        <w:rPr>
          <w:sz w:val="14"/>
        </w:rPr>
        <w:t xml:space="preserve">For all new objects, strong compliance with post-mission mitigation measures would allow maintaining the number of intact objects at a level similar to the current </w:t>
      </w:r>
      <w:proofErr w:type="gramStart"/>
      <w:r w:rsidRPr="003519F0">
        <w:rPr>
          <w:sz w:val="14"/>
        </w:rPr>
        <w:t>one, and</w:t>
      </w:r>
      <w:proofErr w:type="gramEnd"/>
      <w:r w:rsidRPr="003519F0">
        <w:rPr>
          <w:sz w:val="14"/>
        </w:rPr>
        <w:t xml:space="preserve"> avoid having to deal with more objects in addition to those already in orbit.</w:t>
      </w:r>
      <w:r>
        <w:rPr>
          <w:sz w:val="14"/>
        </w:rPr>
        <w:t xml:space="preserve"> </w:t>
      </w:r>
      <w:r w:rsidRPr="003519F0">
        <w:rPr>
          <w:sz w:val="14"/>
        </w:rPr>
        <w:t xml:space="preserve">Therefore, </w:t>
      </w:r>
      <w:r w:rsidRPr="00970852">
        <w:rPr>
          <w:rStyle w:val="StyleUnderline"/>
          <w:highlight w:val="green"/>
        </w:rPr>
        <w:t xml:space="preserve">in order to reduce the number of big objects in LEO, the only option is to </w:t>
      </w:r>
      <w:r w:rsidRPr="00970852">
        <w:rPr>
          <w:rStyle w:val="Emphasis"/>
          <w:highlight w:val="green"/>
        </w:rPr>
        <w:t>actively remove large objects now</w:t>
      </w:r>
      <w:r w:rsidRPr="003519F0">
        <w:rPr>
          <w:sz w:val="14"/>
        </w:rPr>
        <w:t xml:space="preserve"> in orbit </w:t>
      </w:r>
      <w:r w:rsidRPr="00507E8F">
        <w:rPr>
          <w:rStyle w:val="StyleUnderline"/>
        </w:rPr>
        <w:t>and having a long remaining lifetime in space.</w:t>
      </w:r>
      <w:r w:rsidRPr="003519F0">
        <w:rPr>
          <w:sz w:val="14"/>
        </w:rPr>
        <w:t xml:space="preserve"> This would provide several benefits:</w:t>
      </w:r>
      <w:r>
        <w:rPr>
          <w:sz w:val="14"/>
        </w:rPr>
        <w:t xml:space="preserve"> </w:t>
      </w:r>
      <w:r w:rsidRPr="00507E8F">
        <w:rPr>
          <w:rStyle w:val="StyleUnderline"/>
        </w:rPr>
        <w:t>The most critical objects</w:t>
      </w:r>
      <w:r w:rsidRPr="003519F0">
        <w:rPr>
          <w:sz w:val="14"/>
        </w:rPr>
        <w:t xml:space="preserve"> (</w:t>
      </w:r>
      <w:r w:rsidRPr="00507E8F">
        <w:rPr>
          <w:rStyle w:val="Emphasis"/>
        </w:rPr>
        <w:t>those that would generate the most fragments in case of any collision, and that have a higher collision risk</w:t>
      </w:r>
      <w:r w:rsidRPr="00507E8F">
        <w:rPr>
          <w:rStyle w:val="StyleUnderline"/>
        </w:rPr>
        <w:t>) could be removed from the environment first;</w:t>
      </w:r>
      <w:r>
        <w:rPr>
          <w:sz w:val="14"/>
        </w:rPr>
        <w:t xml:space="preserve"> </w:t>
      </w:r>
      <w:r w:rsidRPr="003519F0">
        <w:rPr>
          <w:sz w:val="14"/>
        </w:rPr>
        <w:t>Decommissioned objects could also be removed;</w:t>
      </w:r>
      <w:r>
        <w:rPr>
          <w:sz w:val="14"/>
        </w:rPr>
        <w:t xml:space="preserve"> </w:t>
      </w:r>
      <w:r w:rsidRPr="00507E8F">
        <w:rPr>
          <w:rStyle w:val="StyleUnderline"/>
        </w:rPr>
        <w:t>A controlled deorbit could be performed</w:t>
      </w:r>
      <w:r w:rsidRPr="003519F0">
        <w:rPr>
          <w:sz w:val="14"/>
        </w:rPr>
        <w:t xml:space="preserve"> (as large removal targets typically are also most critical in terms of on-­ground risk).</w:t>
      </w:r>
      <w:r>
        <w:rPr>
          <w:sz w:val="14"/>
        </w:rPr>
        <w:t xml:space="preserve"> </w:t>
      </w:r>
      <w:r w:rsidRPr="003519F0">
        <w:rPr>
          <w:sz w:val="14"/>
        </w:rPr>
        <w:t xml:space="preserve">Studies at ESA and NASA show that with a removal sequence planned according to a target selection based on mass, area, or cumulative collision risk, </w:t>
      </w:r>
      <w:r w:rsidRPr="00507E8F">
        <w:rPr>
          <w:rStyle w:val="StyleUnderline"/>
        </w:rPr>
        <w:t xml:space="preserve">the environment can be </w:t>
      </w:r>
      <w:proofErr w:type="spellStart"/>
      <w:r w:rsidRPr="00507E8F">
        <w:rPr>
          <w:rStyle w:val="StyleUnderline"/>
        </w:rPr>
        <w:t>stabilised</w:t>
      </w:r>
      <w:proofErr w:type="spellEnd"/>
      <w:r w:rsidRPr="00507E8F">
        <w:rPr>
          <w:rStyle w:val="StyleUnderline"/>
        </w:rPr>
        <w:t xml:space="preserve"> when on the order of 5–10 objects are removed from LEO per year</w:t>
      </w:r>
      <w:r w:rsidRPr="003519F0">
        <w:rPr>
          <w:sz w:val="14"/>
        </w:rPr>
        <w:t xml:space="preserve"> (although the effectiveness of each removal decreases as more objects are removed).</w:t>
      </w:r>
      <w:r>
        <w:rPr>
          <w:sz w:val="14"/>
        </w:rPr>
        <w:t xml:space="preserve"> </w:t>
      </w:r>
      <w:r w:rsidRPr="00315083">
        <w:rPr>
          <w:rStyle w:val="Emphasis"/>
        </w:rPr>
        <w:t>Active removal is efficient</w:t>
      </w:r>
      <w:r>
        <w:rPr>
          <w:rStyle w:val="Emphasis"/>
        </w:rPr>
        <w:t xml:space="preserve"> </w:t>
      </w:r>
      <w:r w:rsidRPr="002635A3">
        <w:rPr>
          <w:rStyle w:val="StyleUnderline"/>
        </w:rPr>
        <w:t>Active removal can be more efficient in terms of the number of collisions prevented versus objects removed</w:t>
      </w:r>
      <w:r w:rsidRPr="003519F0">
        <w:t xml:space="preserve"> when the following principles are applied for the selection of removal targets, which can be used to generate a criticality index and the according list:</w:t>
      </w:r>
      <w:r>
        <w:t xml:space="preserve"> </w:t>
      </w:r>
      <w:r w:rsidRPr="00970852">
        <w:rPr>
          <w:rStyle w:val="StyleUnderline"/>
          <w:highlight w:val="green"/>
        </w:rPr>
        <w:t>The selected objects should have a high mass</w:t>
      </w:r>
      <w:r w:rsidRPr="00970852">
        <w:rPr>
          <w:highlight w:val="green"/>
        </w:rPr>
        <w:t xml:space="preserve"> (</w:t>
      </w:r>
      <w:r w:rsidRPr="00970852">
        <w:rPr>
          <w:rStyle w:val="Emphasis"/>
          <w:highlight w:val="green"/>
        </w:rPr>
        <w:t>they have the largest environmental impact</w:t>
      </w:r>
      <w:r w:rsidRPr="0088627A">
        <w:rPr>
          <w:rStyle w:val="Emphasis"/>
        </w:rPr>
        <w:t xml:space="preserve"> </w:t>
      </w:r>
      <w:r w:rsidRPr="003519F0">
        <w:t>in case of collision);</w:t>
      </w:r>
      <w:r>
        <w:t xml:space="preserve"> </w:t>
      </w:r>
      <w:r w:rsidRPr="00315083">
        <w:rPr>
          <w:rStyle w:val="StyleUnderline"/>
        </w:rPr>
        <w:t>Should have</w:t>
      </w:r>
      <w:r w:rsidRPr="0088627A">
        <w:rPr>
          <w:rStyle w:val="Emphasis"/>
        </w:rPr>
        <w:t xml:space="preserve"> high collision probabilities</w:t>
      </w:r>
      <w:r w:rsidRPr="003519F0">
        <w:t xml:space="preserve"> (e.g. </w:t>
      </w:r>
      <w:r w:rsidRPr="0088627A">
        <w:rPr>
          <w:rStyle w:val="StyleUnderline"/>
        </w:rPr>
        <w:t>they should be in densely populated regions and have a large cross-sectional area</w:t>
      </w:r>
      <w:r w:rsidRPr="003519F0">
        <w:t>);</w:t>
      </w:r>
      <w:r>
        <w:t xml:space="preserve"> </w:t>
      </w:r>
      <w:r w:rsidRPr="0088627A">
        <w:rPr>
          <w:rStyle w:val="Emphasis"/>
        </w:rPr>
        <w:t>Should be in high altitudes</w:t>
      </w:r>
      <w:r w:rsidRPr="003519F0">
        <w:t xml:space="preserve"> (where the orbital lifetime of the resulting fragments is long).</w:t>
      </w:r>
      <w:r>
        <w:t xml:space="preserve"> </w:t>
      </w:r>
      <w:r w:rsidRPr="0088627A">
        <w:rPr>
          <w:rStyle w:val="StyleUnderline"/>
        </w:rPr>
        <w:t xml:space="preserve">Long­-term environment simulations can be used to </w:t>
      </w:r>
      <w:proofErr w:type="spellStart"/>
      <w:r w:rsidRPr="0088627A">
        <w:rPr>
          <w:rStyle w:val="StyleUnderline"/>
        </w:rPr>
        <w:t>analyse</w:t>
      </w:r>
      <w:proofErr w:type="spellEnd"/>
      <w:r w:rsidRPr="0088627A">
        <w:rPr>
          <w:rStyle w:val="StyleUnderline"/>
        </w:rPr>
        <w:t xml:space="preserve"> orbital regions that are hotspots for collisions</w:t>
      </w:r>
      <w:r w:rsidRPr="003519F0">
        <w:t xml:space="preserve">. The most densely populated region in LEO is around 800–1000 km altitude at high inclinations. </w:t>
      </w:r>
      <w:r w:rsidRPr="0088627A">
        <w:rPr>
          <w:rStyle w:val="StyleUnderline"/>
        </w:rPr>
        <w:t>The collision hotspots can be ranked by the number of collisions</w:t>
      </w:r>
      <w:r w:rsidRPr="003519F0">
        <w:t xml:space="preserve"> predicted to occur under a </w:t>
      </w:r>
      <w:proofErr w:type="gramStart"/>
      <w:r w:rsidRPr="003519F0">
        <w:t>business as usual</w:t>
      </w:r>
      <w:proofErr w:type="gramEnd"/>
      <w:r w:rsidRPr="003519F0">
        <w:t xml:space="preserve"> scenario.</w:t>
      </w:r>
      <w:r>
        <w:t xml:space="preserve"> </w:t>
      </w:r>
      <w:r w:rsidRPr="003519F0">
        <w:t>Polar Hotspots</w:t>
      </w:r>
      <w:r>
        <w:t xml:space="preserve"> </w:t>
      </w:r>
      <w:r w:rsidRPr="003519F0">
        <w:t>High-ranking hotspot regions are at around:</w:t>
      </w:r>
      <w:r>
        <w:t xml:space="preserve"> </w:t>
      </w:r>
      <w:r w:rsidRPr="003519F0">
        <w:t>1000 km and 82º inclination;</w:t>
      </w:r>
      <w:r>
        <w:t xml:space="preserve"> </w:t>
      </w:r>
      <w:r w:rsidRPr="003519F0">
        <w:t>800 km and 98º inclination;</w:t>
      </w:r>
      <w:r>
        <w:t xml:space="preserve"> </w:t>
      </w:r>
      <w:r w:rsidRPr="003519F0">
        <w:t>850 km and 71º inclination.</w:t>
      </w:r>
      <w:r>
        <w:t xml:space="preserve"> </w:t>
      </w:r>
      <w:r w:rsidRPr="003519F0">
        <w:t>The concentration of critical-size objects in these narrow orbital bands could allow multi-target removal missions. Such missions could be specifically designed for one orbit type were a number of objects of the same type are contained</w:t>
      </w:r>
      <w:r>
        <w:t xml:space="preserve"> </w:t>
      </w:r>
      <w:r w:rsidRPr="003519F0">
        <w:t xml:space="preserve">While </w:t>
      </w:r>
      <w:r w:rsidRPr="00970852">
        <w:rPr>
          <w:rStyle w:val="StyleUnderline"/>
          <w:highlight w:val="green"/>
        </w:rPr>
        <w:t xml:space="preserve">removal targets </w:t>
      </w:r>
      <w:r w:rsidRPr="00970852">
        <w:rPr>
          <w:rStyle w:val="Emphasis"/>
          <w:highlight w:val="green"/>
        </w:rPr>
        <w:t>should be selected from a global perspective</w:t>
      </w:r>
      <w:r w:rsidRPr="003519F0">
        <w:t>, legal constraints dealing with the ownership of space debris objects, and the validation thereof, cannot be neglected.</w:t>
      </w:r>
      <w:r>
        <w:t xml:space="preserve"> </w:t>
      </w:r>
      <w:r w:rsidRPr="003519F0">
        <w:t xml:space="preserve">Also, it should be kept in mind that </w:t>
      </w:r>
      <w:r w:rsidRPr="00622889">
        <w:rPr>
          <w:rStyle w:val="StyleUnderline"/>
        </w:rPr>
        <w:t>legal responsibility for a coupled remover/target stack</w:t>
      </w:r>
      <w:r w:rsidRPr="003519F0">
        <w:t xml:space="preserve"> (</w:t>
      </w:r>
      <w:proofErr w:type="gramStart"/>
      <w:r w:rsidRPr="003519F0">
        <w:t>i.e.</w:t>
      </w:r>
      <w:proofErr w:type="gramEnd"/>
      <w:r w:rsidRPr="003519F0">
        <w:t xml:space="preserve"> when a removal spacecraft attaches itself to a inoperative body for deorbiting) </w:t>
      </w:r>
      <w:r w:rsidRPr="00622889">
        <w:rPr>
          <w:rStyle w:val="Emphasis"/>
        </w:rPr>
        <w:t xml:space="preserve">is shared. </w:t>
      </w:r>
      <w:r w:rsidRPr="003519F0">
        <w:t xml:space="preserve">While </w:t>
      </w:r>
      <w:r w:rsidRPr="00622889">
        <w:rPr>
          <w:rStyle w:val="StyleUnderline"/>
        </w:rPr>
        <w:t>removal technology should be generic,</w:t>
      </w:r>
      <w:r w:rsidRPr="003519F0">
        <w:t xml:space="preserve"> </w:t>
      </w:r>
      <w:proofErr w:type="gramStart"/>
      <w:r w:rsidRPr="003519F0">
        <w:t>i.e.</w:t>
      </w:r>
      <w:proofErr w:type="gramEnd"/>
      <w:r w:rsidRPr="003519F0">
        <w:t xml:space="preserve"> </w:t>
      </w:r>
      <w:r w:rsidRPr="00622889">
        <w:rPr>
          <w:rStyle w:val="Emphasis"/>
        </w:rPr>
        <w:t>applicable to a wide range of removal targets</w:t>
      </w:r>
      <w:r w:rsidRPr="003519F0">
        <w:t xml:space="preserve">, which may also include </w:t>
      </w:r>
      <w:proofErr w:type="spellStart"/>
      <w:r w:rsidRPr="003519F0">
        <w:t>non­ESA</w:t>
      </w:r>
      <w:proofErr w:type="spellEnd"/>
      <w:r w:rsidRPr="003519F0">
        <w:t xml:space="preserve"> objects, special emphasis on firm agreements with the owners of the object is required.</w:t>
      </w:r>
    </w:p>
    <w:p w14:paraId="14CCCA39" w14:textId="03E16BF2" w:rsidR="00283C71" w:rsidRDefault="00283C71" w:rsidP="00283C71">
      <w:pPr>
        <w:pStyle w:val="Heading4"/>
      </w:pPr>
      <w:r>
        <w:t xml:space="preserve">Specifically </w:t>
      </w:r>
      <w:r>
        <w:t>solves for Mega-constellation</w:t>
      </w:r>
      <w:r>
        <w:t>s</w:t>
      </w:r>
    </w:p>
    <w:p w14:paraId="0F76AA74" w14:textId="77777777" w:rsidR="00283C71" w:rsidRPr="00A23E34" w:rsidRDefault="00283C71" w:rsidP="00283C71">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14:paraId="5B56CF84" w14:textId="7FFAAFCB" w:rsidR="00283C71" w:rsidRPr="00283C71" w:rsidRDefault="00283C71" w:rsidP="00283C71">
      <w:pPr>
        <w:rPr>
          <w:b/>
          <w:iCs/>
          <w:highlight w:val="green"/>
          <w:u w:val="single"/>
        </w:rPr>
      </w:pPr>
      <w:r w:rsidRPr="00470926">
        <w:rPr>
          <w:sz w:val="16"/>
        </w:rPr>
        <w:t xml:space="preserve">The results of this thesis demonstrate that satellite </w:t>
      </w:r>
      <w:proofErr w:type="spellStart"/>
      <w:r w:rsidRPr="00470926">
        <w:rPr>
          <w:sz w:val="16"/>
        </w:rPr>
        <w:t>megaconstellations</w:t>
      </w:r>
      <w:proofErr w:type="spellEnd"/>
      <w:r w:rsidRPr="00470926">
        <w:rPr>
          <w:sz w:val="16"/>
        </w:rPr>
        <w:t xml:space="preserve"> have the potential to leave a significant mark on the LEO debris environment, even centuries after they cease operations. </w:t>
      </w:r>
      <w:r w:rsidRPr="00470926">
        <w:rPr>
          <w:rStyle w:val="Emphasis"/>
          <w:highlight w:val="green"/>
        </w:rPr>
        <w:t>Various test cases for</w:t>
      </w:r>
      <w:r w:rsidRPr="00470926">
        <w:rPr>
          <w:rStyle w:val="StyleUnderline"/>
          <w:highlight w:val="green"/>
        </w:rPr>
        <w:t xml:space="preserve"> </w:t>
      </w:r>
      <w:r w:rsidRPr="00687C76">
        <w:rPr>
          <w:rStyle w:val="StyleUnderline"/>
        </w:rPr>
        <w:t xml:space="preserve">the </w:t>
      </w:r>
      <w:proofErr w:type="spellStart"/>
      <w:r w:rsidRPr="00470926">
        <w:rPr>
          <w:rStyle w:val="Emphasis"/>
          <w:highlight w:val="green"/>
        </w:rPr>
        <w:t>Starlink</w:t>
      </w:r>
      <w:proofErr w:type="spellEnd"/>
      <w:r w:rsidRPr="00470926">
        <w:rPr>
          <w:rStyle w:val="StyleUnderline"/>
          <w:highlight w:val="green"/>
        </w:rPr>
        <w:t xml:space="preserve"> </w:t>
      </w:r>
      <w:proofErr w:type="spellStart"/>
      <w:r w:rsidRPr="00470926">
        <w:rPr>
          <w:rStyle w:val="Emphasis"/>
          <w:highlight w:val="green"/>
        </w:rPr>
        <w:t>megaconstellation</w:t>
      </w:r>
      <w:proofErr w:type="spellEnd"/>
      <w:r w:rsidRPr="00470926">
        <w:rPr>
          <w:rStyle w:val="StyleUnderline"/>
          <w:highlight w:val="green"/>
        </w:rPr>
        <w:t xml:space="preserve"> </w:t>
      </w:r>
      <w:r w:rsidRPr="00470926">
        <w:rPr>
          <w:rStyle w:val="Emphasis"/>
          <w:highlight w:val="green"/>
        </w:rPr>
        <w:t>were analyzed in</w:t>
      </w:r>
      <w:r w:rsidRPr="00470926">
        <w:rPr>
          <w:rStyle w:val="StyleUnderline"/>
          <w:highlight w:val="green"/>
        </w:rPr>
        <w:t xml:space="preserve"> </w:t>
      </w:r>
      <w:r w:rsidRPr="00687C76">
        <w:rPr>
          <w:rStyle w:val="StyleUnderline"/>
        </w:rPr>
        <w:t xml:space="preserve">a new, </w:t>
      </w:r>
      <w:r w:rsidRPr="00470926">
        <w:rPr>
          <w:rStyle w:val="Emphasis"/>
          <w:highlight w:val="green"/>
        </w:rPr>
        <w:t>medium-fidelity simulation</w:t>
      </w:r>
      <w:r w:rsidRPr="00470926">
        <w:rPr>
          <w:rStyle w:val="StyleUnderline"/>
          <w:highlight w:val="green"/>
        </w:rPr>
        <w:t xml:space="preserve"> </w:t>
      </w:r>
      <w:r w:rsidRPr="00470926">
        <w:rPr>
          <w:rStyle w:val="Emphasis"/>
          <w:highlight w:val="green"/>
        </w:rPr>
        <w:t>for orbital debris evolution,</w:t>
      </w:r>
      <w:r w:rsidRPr="00470926">
        <w:rPr>
          <w:rStyle w:val="StyleUnderline"/>
          <w:highlight w:val="gree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rPr>
          <w:sz w:val="16"/>
        </w:rPr>
        <w:t xml:space="preserve">. It was shown that if </w:t>
      </w:r>
      <w:proofErr w:type="spellStart"/>
      <w:r w:rsidRPr="00470926">
        <w:rPr>
          <w:sz w:val="16"/>
        </w:rPr>
        <w:t>Starlink</w:t>
      </w:r>
      <w:proofErr w:type="spellEnd"/>
      <w:r w:rsidRPr="00470926">
        <w:rPr>
          <w:sz w:val="16"/>
        </w:rPr>
        <w:t xml:space="preserve"> adheres only to the minimum regulatory requirement of 90% PMD for large constellations, then LEO debris levels will grow almost twice as fast as the baseline scenario with no </w:t>
      </w:r>
      <w:proofErr w:type="spellStart"/>
      <w:r w:rsidRPr="00470926">
        <w:rPr>
          <w:sz w:val="16"/>
        </w:rPr>
        <w:t>megaconstellations</w:t>
      </w:r>
      <w:proofErr w:type="spellEnd"/>
      <w:r w:rsidRPr="00470926">
        <w:rPr>
          <w:sz w:val="16"/>
        </w:rPr>
        <w:t xml:space="preserve">. Improving </w:t>
      </w:r>
      <w:proofErr w:type="spellStart"/>
      <w:r w:rsidRPr="00470926">
        <w:rPr>
          <w:sz w:val="16"/>
        </w:rPr>
        <w:t>Starlink’s</w:t>
      </w:r>
      <w:proofErr w:type="spellEnd"/>
      <w:r w:rsidRPr="00470926">
        <w:rPr>
          <w:sz w:val="16"/>
        </w:rPr>
        <w:t xml:space="preserve"> PMD rate to 95% would lead to only 19% more debris, while </w:t>
      </w:r>
      <w:r w:rsidRPr="00470926">
        <w:rPr>
          <w:rStyle w:val="Emphasis"/>
          <w:highlight w:val="green"/>
        </w:rPr>
        <w:t>99% PMD</w:t>
      </w:r>
      <w:r w:rsidRPr="00470926">
        <w:rPr>
          <w:sz w:val="16"/>
        </w:rPr>
        <w:t xml:space="preserve"> is the </w:t>
      </w:r>
      <w:r w:rsidRPr="00470926">
        <w:rPr>
          <w:rStyle w:val="Emphasis"/>
          <w:highlight w:val="green"/>
        </w:rPr>
        <w:t>preferred option</w:t>
      </w:r>
      <w:r w:rsidRPr="00470926">
        <w:rPr>
          <w:sz w:val="16"/>
          <w:highlight w:val="green"/>
        </w:rPr>
        <w:t xml:space="preserve"> </w:t>
      </w:r>
      <w:r w:rsidRPr="00470926">
        <w:rPr>
          <w:sz w:val="16"/>
        </w:rPr>
        <w:t xml:space="preserve">that </w:t>
      </w:r>
      <w:r w:rsidRPr="00470926">
        <w:rPr>
          <w:rStyle w:val="Emphasis"/>
          <w:highlight w:val="green"/>
        </w:rPr>
        <w:t>prevents</w:t>
      </w:r>
      <w:r w:rsidRPr="00470926">
        <w:rPr>
          <w:sz w:val="16"/>
          <w:highlight w:val="green"/>
        </w:rPr>
        <w:t xml:space="preserve"> </w:t>
      </w:r>
      <w:r w:rsidRPr="00470926">
        <w:rPr>
          <w:sz w:val="16"/>
        </w:rPr>
        <w:t xml:space="preserve">any </w:t>
      </w:r>
      <w:r w:rsidRPr="00470926">
        <w:rPr>
          <w:rStyle w:val="Emphasis"/>
          <w:highlight w:val="green"/>
        </w:rPr>
        <w:t>significant debris contributions</w:t>
      </w:r>
      <w:r w:rsidRPr="00470926">
        <w:rPr>
          <w:sz w:val="16"/>
          <w:highlight w:val="green"/>
        </w:rPr>
        <w:t xml:space="preserve"> </w:t>
      </w:r>
      <w:r w:rsidRPr="00470926">
        <w:rPr>
          <w:sz w:val="16"/>
        </w:rPr>
        <w:t xml:space="preserve">at all. Importantly, </w:t>
      </w:r>
      <w:proofErr w:type="spellStart"/>
      <w:r w:rsidRPr="00470926">
        <w:rPr>
          <w:sz w:val="16"/>
        </w:rPr>
        <w:t>Starlink’s</w:t>
      </w:r>
      <w:proofErr w:type="spellEnd"/>
      <w:r w:rsidRPr="00470926">
        <w:rPr>
          <w:sz w:val="16"/>
        </w:rPr>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470926">
        <w:rPr>
          <w:rStyle w:val="Emphasis"/>
          <w:highlight w:val="green"/>
        </w:rPr>
        <w:t>in scenarios with 90% and 95% PMD</w:t>
      </w:r>
      <w:r w:rsidRPr="00470926">
        <w:rPr>
          <w:u w:val="single"/>
        </w:rPr>
        <w:t xml:space="preserve">, </w:t>
      </w:r>
      <w:r w:rsidRPr="00470926">
        <w:rPr>
          <w:rStyle w:val="Emphasis"/>
          <w:highlight w:val="green"/>
        </w:rPr>
        <w:t xml:space="preserve">active debris removal of non-operating </w:t>
      </w:r>
      <w:proofErr w:type="spellStart"/>
      <w:r w:rsidRPr="00470926">
        <w:rPr>
          <w:rStyle w:val="Emphasis"/>
          <w:highlight w:val="green"/>
        </w:rPr>
        <w:t>Starlink</w:t>
      </w:r>
      <w:proofErr w:type="spellEnd"/>
      <w:r w:rsidRPr="00470926">
        <w:rPr>
          <w:rStyle w:val="Emphasis"/>
          <w:highlight w:val="green"/>
        </w:rPr>
        <w:t xml:space="preserve"> satellites yields significant</w:t>
      </w:r>
      <w:r w:rsidRPr="00470926">
        <w:rPr>
          <w:u w:val="single"/>
        </w:rPr>
        <w:t xml:space="preserve">, if limited, </w:t>
      </w:r>
      <w:r w:rsidRPr="00470926">
        <w:rPr>
          <w:rStyle w:val="Emphasis"/>
          <w:highlight w:val="gree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is able to reduce debris levels to those seen for the 95% PMD scenario. This result suggests that </w:t>
      </w:r>
      <w:r w:rsidRPr="00470926">
        <w:rPr>
          <w:rStyle w:val="Emphasis"/>
          <w:highlight w:val="green"/>
        </w:rPr>
        <w:t>a</w:t>
      </w:r>
      <w:r w:rsidRPr="00470926">
        <w:rPr>
          <w:u w:val="single"/>
        </w:rPr>
        <w:t xml:space="preserve">ctive </w:t>
      </w:r>
      <w:r w:rsidRPr="00470926">
        <w:rPr>
          <w:rStyle w:val="Emphasis"/>
          <w:highlight w:val="green"/>
        </w:rPr>
        <w:t>d</w:t>
      </w:r>
      <w:r w:rsidRPr="00470926">
        <w:rPr>
          <w:u w:val="single"/>
        </w:rPr>
        <w:t xml:space="preserve">ebris </w:t>
      </w:r>
      <w:r w:rsidRPr="00470926">
        <w:rPr>
          <w:rStyle w:val="Emphasis"/>
          <w:highlight w:val="green"/>
        </w:rPr>
        <w:t>r</w:t>
      </w:r>
      <w:r w:rsidRPr="00470926">
        <w:rPr>
          <w:u w:val="single"/>
        </w:rPr>
        <w:t xml:space="preserve">emoval could be a </w:t>
      </w:r>
      <w:r w:rsidRPr="00470926">
        <w:rPr>
          <w:rStyle w:val="Emphasis"/>
          <w:highlight w:val="green"/>
        </w:rPr>
        <w:t>viable mitigation strategy</w:t>
      </w:r>
      <w:r w:rsidRPr="00470926">
        <w:rPr>
          <w:highlight w:val="green"/>
          <w:u w:val="single"/>
        </w:rPr>
        <w:t xml:space="preserve"> </w:t>
      </w:r>
      <w:r w:rsidRPr="00470926">
        <w:rPr>
          <w:rStyle w:val="Emphasis"/>
          <w:highlight w:val="green"/>
        </w:rPr>
        <w:t xml:space="preserve">for </w:t>
      </w:r>
      <w:proofErr w:type="spellStart"/>
      <w:r w:rsidRPr="00470926">
        <w:rPr>
          <w:rStyle w:val="Emphasis"/>
          <w:highlight w:val="green"/>
        </w:rPr>
        <w:t>megaconstellations</w:t>
      </w:r>
      <w:proofErr w:type="spellEnd"/>
      <w:r w:rsidRPr="00470926">
        <w:rPr>
          <w:rStyle w:val="Emphasis"/>
          <w:highlight w:val="green"/>
        </w:rPr>
        <w:t xml:space="preserve"> with sub-optimal PMD rates. </w:t>
      </w:r>
    </w:p>
    <w:p w14:paraId="4AF443C9" w14:textId="4E66DDC6" w:rsidR="00283C71" w:rsidRPr="00283C71" w:rsidRDefault="00283C71" w:rsidP="00283C71">
      <w:pPr>
        <w:pStyle w:val="Heading4"/>
      </w:pPr>
      <w:r w:rsidRPr="00283C71">
        <w:t xml:space="preserve">1AC </w:t>
      </w:r>
      <w:proofErr w:type="spellStart"/>
      <w:r w:rsidRPr="00283C71">
        <w:t>Boley</w:t>
      </w:r>
      <w:proofErr w:type="spellEnd"/>
      <w:r w:rsidRPr="00283C71">
        <w:t xml:space="preserve"> &amp; Byers concludes ADR and communication solves but just needs more states to follow on which the cp does best</w:t>
      </w:r>
      <w:r>
        <w:t xml:space="preserve"> – we read blue</w:t>
      </w:r>
    </w:p>
    <w:p w14:paraId="76A2846C" w14:textId="1A65B598" w:rsidR="00283C71" w:rsidRPr="009F0990" w:rsidRDefault="00283C71" w:rsidP="00283C71">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53BF0EC1" w14:textId="77777777" w:rsidR="00283C71" w:rsidRPr="006A32EE" w:rsidRDefault="00283C71" w:rsidP="00283C71">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63A5F520" w14:textId="77777777" w:rsidR="00283C71" w:rsidRPr="00F1098E" w:rsidRDefault="00283C71" w:rsidP="00283C71">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70B9C5DB" w14:textId="77777777" w:rsidR="00283C71" w:rsidRPr="00210C33" w:rsidRDefault="00283C71" w:rsidP="00283C71">
      <w:pPr>
        <w:rPr>
          <w:sz w:val="18"/>
          <w:szCs w:val="18"/>
        </w:rPr>
      </w:pPr>
      <w:r w:rsidRPr="00210C33">
        <w:rPr>
          <w:sz w:val="18"/>
          <w:szCs w:val="18"/>
        </w:rPr>
        <w:t>Results</w:t>
      </w:r>
    </w:p>
    <w:p w14:paraId="21E85EB8" w14:textId="77777777" w:rsidR="00283C71" w:rsidRPr="00210C33" w:rsidRDefault="00283C71" w:rsidP="00283C71">
      <w:pPr>
        <w:rPr>
          <w:sz w:val="18"/>
          <w:szCs w:val="18"/>
        </w:rPr>
      </w:pPr>
      <w:r w:rsidRPr="00210C33">
        <w:rPr>
          <w:sz w:val="18"/>
          <w:szCs w:val="18"/>
        </w:rPr>
        <w:t>The overall setting</w:t>
      </w:r>
    </w:p>
    <w:p w14:paraId="6A866B91" w14:textId="77777777" w:rsidR="00283C71" w:rsidRPr="00210C33" w:rsidRDefault="00283C71" w:rsidP="00283C71">
      <w:pPr>
        <w:rPr>
          <w:sz w:val="18"/>
          <w:szCs w:val="18"/>
        </w:rPr>
      </w:pPr>
      <w:r w:rsidRPr="00210C33">
        <w:rPr>
          <w:sz w:val="18"/>
          <w:szCs w:val="18"/>
        </w:rPr>
        <w:t xml:space="preserve">The rapid development of the space environment through mega-constellations, predominately by the ongoing construction of </w:t>
      </w:r>
      <w:proofErr w:type="spellStart"/>
      <w:r w:rsidRPr="00210C33">
        <w:rPr>
          <w:sz w:val="18"/>
          <w:szCs w:val="18"/>
        </w:rPr>
        <w:t>Starlink</w:t>
      </w:r>
      <w:proofErr w:type="spellEnd"/>
      <w:r w:rsidRPr="00210C33">
        <w:rPr>
          <w:sz w:val="18"/>
          <w:szCs w:val="18"/>
        </w:rPr>
        <w:t xml:space="preserve">, is shown by the cumulative payload distribution function (Fig. 1). From an environmental perspective, the slope change in the distribution function defines </w:t>
      </w:r>
      <w:proofErr w:type="spellStart"/>
      <w:r w:rsidRPr="00210C33">
        <w:rPr>
          <w:sz w:val="18"/>
          <w:szCs w:val="18"/>
        </w:rPr>
        <w:t>NewSpace</w:t>
      </w:r>
      <w:proofErr w:type="spellEnd"/>
      <w:r w:rsidRPr="00210C33">
        <w:rPr>
          <w:sz w:val="18"/>
          <w:szCs w:val="1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41D998C1" w14:textId="77777777" w:rsidR="00283C71" w:rsidRPr="00210C33" w:rsidRDefault="00283C71" w:rsidP="00283C71">
      <w:pPr>
        <w:rPr>
          <w:sz w:val="18"/>
          <w:szCs w:val="18"/>
        </w:rPr>
      </w:pPr>
      <w:r w:rsidRPr="00210C33">
        <w:rPr>
          <w:sz w:val="18"/>
          <w:szCs w:val="18"/>
        </w:rPr>
        <w:t>Figure 1</w:t>
      </w:r>
    </w:p>
    <w:p w14:paraId="53C60059" w14:textId="77777777" w:rsidR="00283C71" w:rsidRPr="00210C33" w:rsidRDefault="00283C71" w:rsidP="00283C71">
      <w:pPr>
        <w:rPr>
          <w:sz w:val="18"/>
          <w:szCs w:val="18"/>
        </w:rPr>
      </w:pPr>
      <w:r w:rsidRPr="00210C33">
        <w:rPr>
          <w:sz w:val="18"/>
          <w:szCs w:val="18"/>
        </w:rPr>
        <w:t>[Figure 1 omitted]</w:t>
      </w:r>
      <w:r w:rsidRPr="00210C33">
        <w:rPr>
          <w:sz w:val="18"/>
          <w:szCs w:val="18"/>
        </w:rPr>
        <w:tab/>
      </w:r>
    </w:p>
    <w:p w14:paraId="6E08472C" w14:textId="77777777" w:rsidR="00283C71" w:rsidRPr="00210C33" w:rsidRDefault="00283C71" w:rsidP="00283C71">
      <w:pPr>
        <w:rPr>
          <w:sz w:val="18"/>
          <w:szCs w:val="18"/>
        </w:rPr>
      </w:pPr>
      <w:r w:rsidRPr="00210C33">
        <w:rPr>
          <w:sz w:val="18"/>
          <w:szCs w:val="1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210C33">
        <w:rPr>
          <w:sz w:val="18"/>
          <w:szCs w:val="18"/>
        </w:rPr>
        <w:t>NewSpace</w:t>
      </w:r>
      <w:proofErr w:type="spellEnd"/>
      <w:r w:rsidRPr="00210C33">
        <w:rPr>
          <w:sz w:val="18"/>
          <w:szCs w:val="18"/>
        </w:rPr>
        <w:t xml:space="preserve"> (see "Methods").</w:t>
      </w:r>
    </w:p>
    <w:p w14:paraId="4E9F51F4" w14:textId="77777777" w:rsidR="00283C71" w:rsidRPr="00210C33" w:rsidRDefault="00283C71" w:rsidP="00283C71">
      <w:pPr>
        <w:rPr>
          <w:sz w:val="18"/>
          <w:szCs w:val="18"/>
        </w:rPr>
      </w:pPr>
      <w:r w:rsidRPr="00210C33">
        <w:rPr>
          <w:sz w:val="18"/>
          <w:szCs w:val="18"/>
        </w:rPr>
        <w:t>Full size image</w:t>
      </w:r>
    </w:p>
    <w:p w14:paraId="5117D7EE" w14:textId="77777777" w:rsidR="00283C71" w:rsidRPr="00283C71" w:rsidRDefault="00283C71" w:rsidP="00283C71">
      <w:pPr>
        <w:rPr>
          <w:rStyle w:val="StyleUnderline"/>
        </w:rPr>
      </w:pPr>
      <w:r w:rsidRPr="00210C33">
        <w:rPr>
          <w:sz w:val="18"/>
          <w:szCs w:val="18"/>
        </w:rPr>
        <w:t xml:space="preserve">Although the volume of space is large, individual satellites and satellite systems have specific functions, with associated altitudes and inclinations (Fig. 2). </w:t>
      </w:r>
      <w:r w:rsidRPr="00283C71">
        <w:rPr>
          <w:rStyle w:val="StyleUnderline"/>
        </w:rPr>
        <w:t xml:space="preserve">This </w:t>
      </w:r>
      <w:r w:rsidRPr="00283C71">
        <w:rPr>
          <w:rStyle w:val="StyleUnderline"/>
          <w:highlight w:val="cyan"/>
        </w:rPr>
        <w:t>increases</w:t>
      </w:r>
      <w:r w:rsidRPr="00283C71">
        <w:rPr>
          <w:rStyle w:val="StyleUnderline"/>
        </w:rPr>
        <w:t xml:space="preserve"> </w:t>
      </w:r>
      <w:r w:rsidRPr="00283C71">
        <w:rPr>
          <w:rStyle w:val="StyleUnderline"/>
          <w:highlight w:val="cyan"/>
        </w:rPr>
        <w:t>congestion</w:t>
      </w:r>
      <w:r w:rsidRPr="00283C71">
        <w:rPr>
          <w:rStyle w:val="StyleUnderline"/>
        </w:rPr>
        <w:t xml:space="preserve"> and </w:t>
      </w:r>
      <w:r w:rsidRPr="00283C71">
        <w:rPr>
          <w:rStyle w:val="StyleUnderline"/>
          <w:highlight w:val="cyan"/>
        </w:rPr>
        <w:t>requires</w:t>
      </w:r>
      <w:r w:rsidRPr="00283C71">
        <w:rPr>
          <w:rStyle w:val="StyleUnderline"/>
        </w:rPr>
        <w:t xml:space="preserve"> </w:t>
      </w:r>
      <w:r w:rsidRPr="00283C71">
        <w:rPr>
          <w:rStyle w:val="StyleUnderline"/>
          <w:highlight w:val="cyan"/>
        </w:rPr>
        <w:t>active</w:t>
      </w:r>
      <w:r w:rsidRPr="00283C71">
        <w:rPr>
          <w:rStyle w:val="StyleUnderline"/>
        </w:rPr>
        <w:t xml:space="preserve"> </w:t>
      </w:r>
      <w:r w:rsidRPr="00283C71">
        <w:rPr>
          <w:rStyle w:val="StyleUnderline"/>
          <w:highlight w:val="cyan"/>
        </w:rPr>
        <w:t>management</w:t>
      </w:r>
      <w:r w:rsidRPr="00283C71">
        <w:rPr>
          <w:rStyle w:val="StyleUnderline"/>
        </w:rPr>
        <w:t xml:space="preserve"> for station keeping and </w:t>
      </w:r>
      <w:r w:rsidRPr="00283C71">
        <w:rPr>
          <w:rStyle w:val="StyleUnderline"/>
          <w:highlight w:val="cyan"/>
        </w:rPr>
        <w:t>collision</w:t>
      </w:r>
      <w:r w:rsidRPr="00283C71">
        <w:rPr>
          <w:rStyle w:val="StyleUnderline"/>
        </w:rPr>
        <w:t xml:space="preserve"> </w:t>
      </w:r>
      <w:r w:rsidRPr="00283C71">
        <w:rPr>
          <w:rStyle w:val="StyleUnderline"/>
          <w:highlight w:val="cyan"/>
        </w:rPr>
        <w:t>avoidance9</w:t>
      </w:r>
      <w:r w:rsidRPr="00283C71">
        <w:rPr>
          <w:rStyle w:val="StyleUnderline"/>
        </w:rPr>
        <w:t xml:space="preserve">, with automatic collision-avoidance technology still under development. </w:t>
      </w:r>
      <w:r w:rsidRPr="00283C71">
        <w:rPr>
          <w:rStyle w:val="StyleUnderline"/>
          <w:highlight w:val="cyan"/>
        </w:rPr>
        <w:t>Improved space situational awareness</w:t>
      </w:r>
      <w:r w:rsidRPr="00283C71">
        <w:rPr>
          <w:rStyle w:val="StyleUnderline"/>
        </w:rPr>
        <w:t xml:space="preserve"> is required, with </w:t>
      </w:r>
      <w:r w:rsidRPr="00283C71">
        <w:rPr>
          <w:rStyle w:val="StyleUnderline"/>
          <w:highlight w:val="cyan"/>
        </w:rPr>
        <w:t>data</w:t>
      </w:r>
      <w:r w:rsidRPr="00283C71">
        <w:rPr>
          <w:rStyle w:val="StyleUnderline"/>
        </w:rPr>
        <w:t xml:space="preserve"> from operators as well as ground- and space-based sensors being widely and </w:t>
      </w:r>
      <w:r w:rsidRPr="00283C71">
        <w:rPr>
          <w:rStyle w:val="StyleUnderline"/>
          <w:highlight w:val="cyan"/>
        </w:rPr>
        <w:t>freely</w:t>
      </w:r>
      <w:r w:rsidRPr="00283C71">
        <w:rPr>
          <w:rStyle w:val="StyleUnderline"/>
        </w:rPr>
        <w:t xml:space="preserve"> </w:t>
      </w:r>
      <w:r w:rsidRPr="00283C71">
        <w:rPr>
          <w:rStyle w:val="StyleUnderline"/>
          <w:highlight w:val="cyan"/>
        </w:rPr>
        <w:t>shared10</w:t>
      </w:r>
      <w:r w:rsidRPr="00283C71">
        <w:rPr>
          <w:rStyle w:val="StyleUnderline"/>
        </w:rPr>
        <w:t xml:space="preserve">. Improved </w:t>
      </w:r>
      <w:r w:rsidRPr="00283C71">
        <w:rPr>
          <w:rStyle w:val="StyleUnderline"/>
          <w:highlight w:val="cyan"/>
        </w:rPr>
        <w:t>communications</w:t>
      </w:r>
      <w:r w:rsidRPr="00283C71">
        <w:rPr>
          <w:rStyle w:val="StyleUnderline"/>
        </w:rPr>
        <w:t xml:space="preserve"> between satellite operators are also </w:t>
      </w:r>
      <w:r w:rsidRPr="00283C71">
        <w:rPr>
          <w:rStyle w:val="StyleUnderline"/>
          <w:highlight w:val="cyan"/>
        </w:rPr>
        <w:t>necessary</w:t>
      </w:r>
      <w:r w:rsidRPr="00283C71">
        <w:rPr>
          <w:rStyle w:val="StyleUnderline"/>
        </w:rPr>
        <w:t xml:space="preserve">: in 2019, the </w:t>
      </w:r>
      <w:r w:rsidRPr="00283C71">
        <w:rPr>
          <w:rStyle w:val="StyleUnderline"/>
          <w:highlight w:val="cyan"/>
        </w:rPr>
        <w:t>European</w:t>
      </w:r>
      <w:r w:rsidRPr="00283C71">
        <w:rPr>
          <w:rStyle w:val="StyleUnderline"/>
        </w:rPr>
        <w:t xml:space="preserve"> </w:t>
      </w:r>
      <w:r w:rsidRPr="00283C71">
        <w:rPr>
          <w:rStyle w:val="StyleUnderline"/>
          <w:highlight w:val="cyan"/>
        </w:rPr>
        <w:t>Space</w:t>
      </w:r>
      <w:r w:rsidRPr="00283C71">
        <w:rPr>
          <w:rStyle w:val="StyleUnderline"/>
        </w:rPr>
        <w:t xml:space="preserve"> Agency </w:t>
      </w:r>
      <w:r w:rsidRPr="00283C71">
        <w:rPr>
          <w:rStyle w:val="StyleUnderline"/>
          <w:highlight w:val="cyan"/>
        </w:rPr>
        <w:t>moved</w:t>
      </w:r>
      <w:r w:rsidRPr="00283C71">
        <w:rPr>
          <w:rStyle w:val="StyleUnderline"/>
        </w:rPr>
        <w:t xml:space="preserve"> an Earth observation </w:t>
      </w:r>
      <w:r w:rsidRPr="00283C71">
        <w:rPr>
          <w:rStyle w:val="StyleUnderline"/>
          <w:highlight w:val="cyan"/>
        </w:rPr>
        <w:t>satellite</w:t>
      </w:r>
      <w:r w:rsidRPr="00283C71">
        <w:rPr>
          <w:rStyle w:val="StyleUnderline"/>
        </w:rPr>
        <w:t xml:space="preserve"> </w:t>
      </w:r>
      <w:r w:rsidRPr="00283C71">
        <w:rPr>
          <w:rStyle w:val="StyleUnderline"/>
          <w:highlight w:val="cyan"/>
        </w:rPr>
        <w:t>to</w:t>
      </w:r>
      <w:r w:rsidRPr="00283C71">
        <w:rPr>
          <w:rStyle w:val="StyleUnderline"/>
        </w:rPr>
        <w:t xml:space="preserve"> </w:t>
      </w:r>
      <w:r w:rsidRPr="00283C71">
        <w:rPr>
          <w:rStyle w:val="StyleUnderline"/>
          <w:highlight w:val="cyan"/>
        </w:rPr>
        <w:t>avoid</w:t>
      </w:r>
      <w:r w:rsidRPr="00283C71">
        <w:rPr>
          <w:rStyle w:val="StyleUnderline"/>
        </w:rPr>
        <w:t xml:space="preserve"> </w:t>
      </w:r>
      <w:r w:rsidRPr="00283C71">
        <w:rPr>
          <w:rStyle w:val="StyleUnderline"/>
          <w:highlight w:val="cyan"/>
        </w:rPr>
        <w:t>colliding</w:t>
      </w:r>
      <w:r w:rsidRPr="00283C71">
        <w:rPr>
          <w:rStyle w:val="StyleUnderline"/>
        </w:rPr>
        <w:t xml:space="preserve"> </w:t>
      </w:r>
      <w:r w:rsidRPr="00283C71">
        <w:rPr>
          <w:rStyle w:val="StyleUnderline"/>
          <w:highlight w:val="cyan"/>
        </w:rPr>
        <w:t>with</w:t>
      </w:r>
      <w:r w:rsidRPr="00283C71">
        <w:rPr>
          <w:rStyle w:val="StyleUnderline"/>
        </w:rPr>
        <w:t xml:space="preserve"> a </w:t>
      </w:r>
      <w:proofErr w:type="spellStart"/>
      <w:r w:rsidRPr="00283C71">
        <w:rPr>
          <w:rStyle w:val="StyleUnderline"/>
          <w:highlight w:val="cyan"/>
        </w:rPr>
        <w:t>Starlink</w:t>
      </w:r>
      <w:proofErr w:type="spellEnd"/>
      <w:r w:rsidRPr="00283C71">
        <w:rPr>
          <w:rStyle w:val="StyleUnderline"/>
        </w:rPr>
        <w:t xml:space="preserve"> satellite, after failing to reach SpaceX by e-mail. Internationally adopted ‘</w:t>
      </w:r>
      <w:r w:rsidRPr="00283C71">
        <w:rPr>
          <w:rStyle w:val="StyleUnderline"/>
          <w:highlight w:val="cyan"/>
        </w:rPr>
        <w:t>right of way’ rules</w:t>
      </w:r>
      <w:r w:rsidRPr="00283C71">
        <w:rPr>
          <w:rStyle w:val="StyleUnderline"/>
        </w:rPr>
        <w:t xml:space="preserve"> are </w:t>
      </w:r>
      <w:r w:rsidRPr="00283C71">
        <w:rPr>
          <w:rStyle w:val="StyleUnderline"/>
          <w:highlight w:val="cyan"/>
        </w:rPr>
        <w:t>needed10</w:t>
      </w:r>
      <w:r w:rsidRPr="00283C71">
        <w:rPr>
          <w:rStyle w:val="StyleUnderline"/>
        </w:rPr>
        <w:t xml:space="preserve"> to prevent games of ‘chicken’, as companies seek to preserve thruster fuel and avoid service interruptions. </w:t>
      </w:r>
      <w:r w:rsidRPr="00283C71">
        <w:rPr>
          <w:rStyle w:val="StyleUnderline"/>
          <w:highlight w:val="cyan"/>
        </w:rPr>
        <w:t>SpaceX and NASA</w:t>
      </w:r>
      <w:r w:rsidRPr="00283C71">
        <w:rPr>
          <w:rStyle w:val="StyleUnderline"/>
        </w:rPr>
        <w:t xml:space="preserve"> recently announced11 a cooperative </w:t>
      </w:r>
      <w:r w:rsidRPr="00283C71">
        <w:rPr>
          <w:rStyle w:val="StyleUnderline"/>
          <w:highlight w:val="cyan"/>
        </w:rPr>
        <w:t>agreement</w:t>
      </w:r>
      <w:r w:rsidRPr="00283C71">
        <w:rPr>
          <w:rStyle w:val="StyleUnderline"/>
        </w:rPr>
        <w:t xml:space="preserve"> to help </w:t>
      </w:r>
      <w:r w:rsidRPr="00283C71">
        <w:rPr>
          <w:rStyle w:val="StyleUnderline"/>
          <w:highlight w:val="cyan"/>
        </w:rPr>
        <w:t>reduce</w:t>
      </w:r>
      <w:r w:rsidRPr="00283C71">
        <w:rPr>
          <w:rStyle w:val="StyleUnderline"/>
        </w:rPr>
        <w:t xml:space="preserve"> the risk of </w:t>
      </w:r>
      <w:r w:rsidRPr="00283C71">
        <w:rPr>
          <w:rStyle w:val="StyleUnderline"/>
          <w:highlight w:val="cyan"/>
        </w:rPr>
        <w:t>collisions</w:t>
      </w:r>
      <w:r w:rsidRPr="00283C71">
        <w:rPr>
          <w:rStyle w:val="StyleUnderline"/>
        </w:rPr>
        <w:t xml:space="preserve">, but this is </w:t>
      </w:r>
      <w:r w:rsidRPr="00283C71">
        <w:rPr>
          <w:rStyle w:val="StyleUnderline"/>
          <w:highlight w:val="cyan"/>
        </w:rPr>
        <w:t>only one operator</w:t>
      </w:r>
      <w:r w:rsidRPr="00283C71">
        <w:rPr>
          <w:rStyle w:val="StyleUnderline"/>
        </w:rPr>
        <w:t xml:space="preserve"> and one agency.</w:t>
      </w:r>
    </w:p>
    <w:p w14:paraId="1AC39A95" w14:textId="77777777" w:rsidR="00283C71" w:rsidRPr="00210C33" w:rsidRDefault="00283C71" w:rsidP="00283C71">
      <w:pPr>
        <w:rPr>
          <w:sz w:val="18"/>
          <w:szCs w:val="18"/>
        </w:rPr>
      </w:pPr>
      <w:r w:rsidRPr="00210C33">
        <w:rPr>
          <w:sz w:val="18"/>
          <w:szCs w:val="18"/>
        </w:rPr>
        <w:t>Figure 2</w:t>
      </w:r>
    </w:p>
    <w:p w14:paraId="5D0E06CA" w14:textId="77777777" w:rsidR="00283C71" w:rsidRPr="00210C33" w:rsidRDefault="00283C71" w:rsidP="00283C71">
      <w:pPr>
        <w:rPr>
          <w:sz w:val="18"/>
          <w:szCs w:val="18"/>
        </w:rPr>
      </w:pPr>
      <w:r w:rsidRPr="00210C33">
        <w:rPr>
          <w:sz w:val="18"/>
          <w:szCs w:val="18"/>
        </w:rPr>
        <w:t>[Figure 2 omitted]</w:t>
      </w:r>
    </w:p>
    <w:p w14:paraId="7E276A37" w14:textId="77777777" w:rsidR="00283C71" w:rsidRPr="00210C33" w:rsidRDefault="00283C71" w:rsidP="00283C71">
      <w:pPr>
        <w:rPr>
          <w:sz w:val="18"/>
          <w:szCs w:val="18"/>
        </w:rPr>
      </w:pPr>
      <w:r w:rsidRPr="00210C33">
        <w:rPr>
          <w:sz w:val="18"/>
          <w:szCs w:val="1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210C33">
        <w:rPr>
          <w:sz w:val="18"/>
          <w:szCs w:val="18"/>
        </w:rPr>
        <w:t>centre</w:t>
      </w:r>
      <w:proofErr w:type="spellEnd"/>
      <w:r w:rsidRPr="00210C33">
        <w:rPr>
          <w:sz w:val="18"/>
          <w:szCs w:val="1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210C33">
        <w:rPr>
          <w:sz w:val="18"/>
          <w:szCs w:val="18"/>
        </w:rPr>
        <w:t>Starlink</w:t>
      </w:r>
      <w:proofErr w:type="spellEnd"/>
      <w:r w:rsidRPr="00210C33">
        <w:rPr>
          <w:sz w:val="18"/>
          <w:szCs w:val="18"/>
        </w:rPr>
        <w:t xml:space="preserve"> cluster at 550 km and 55° inclination is already evident in both plots (Left and Right).</w:t>
      </w:r>
    </w:p>
    <w:p w14:paraId="4922C354" w14:textId="77777777" w:rsidR="00283C71" w:rsidRPr="00210C33" w:rsidRDefault="00283C71" w:rsidP="00283C71">
      <w:pPr>
        <w:rPr>
          <w:sz w:val="18"/>
          <w:szCs w:val="18"/>
        </w:rPr>
      </w:pPr>
      <w:r w:rsidRPr="00210C33">
        <w:rPr>
          <w:sz w:val="18"/>
          <w:szCs w:val="18"/>
        </w:rPr>
        <w:t>Full size image</w:t>
      </w:r>
    </w:p>
    <w:p w14:paraId="55AC5763" w14:textId="77777777" w:rsidR="00283C71" w:rsidRPr="00977410" w:rsidRDefault="00283C71" w:rsidP="00283C71">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4FA1640E" w14:textId="77777777" w:rsidR="00283C71" w:rsidRPr="00977410" w:rsidRDefault="00283C71" w:rsidP="00283C71">
      <w:pPr>
        <w:rPr>
          <w:rStyle w:val="Emphasis"/>
        </w:rPr>
      </w:pPr>
      <w:r w:rsidRPr="00977410">
        <w:rPr>
          <w:rStyle w:val="Emphasis"/>
        </w:rPr>
        <w:t>Enhanced collision risk</w:t>
      </w:r>
    </w:p>
    <w:p w14:paraId="7D8846EC" w14:textId="77777777" w:rsidR="00283C71" w:rsidRPr="00977410" w:rsidRDefault="00283C71" w:rsidP="00283C71">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similar to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in excess of n=10−6 km−3.</w:t>
      </w:r>
    </w:p>
    <w:p w14:paraId="7015C3C4" w14:textId="77777777" w:rsidR="00283C71" w:rsidRPr="00F20EA6" w:rsidRDefault="00283C71" w:rsidP="00283C71">
      <w:pPr>
        <w:rPr>
          <w:sz w:val="8"/>
          <w:szCs w:val="8"/>
        </w:rPr>
      </w:pPr>
      <w:r w:rsidRPr="00F20EA6">
        <w:rPr>
          <w:sz w:val="8"/>
          <w:szCs w:val="8"/>
        </w:rPr>
        <w:t>Figure 3</w:t>
      </w:r>
    </w:p>
    <w:p w14:paraId="0E04361C" w14:textId="77777777" w:rsidR="00283C71" w:rsidRPr="00F20EA6" w:rsidRDefault="00283C71" w:rsidP="00283C71">
      <w:pPr>
        <w:rPr>
          <w:sz w:val="8"/>
          <w:szCs w:val="8"/>
        </w:rPr>
      </w:pPr>
      <w:r w:rsidRPr="00F20EA6">
        <w:rPr>
          <w:sz w:val="8"/>
          <w:szCs w:val="8"/>
        </w:rPr>
        <w:t>[Figure 3 omitted]</w:t>
      </w:r>
    </w:p>
    <w:p w14:paraId="529C860B" w14:textId="77777777" w:rsidR="00283C71" w:rsidRPr="00210C33" w:rsidRDefault="00283C71" w:rsidP="00283C71">
      <w:pPr>
        <w:rPr>
          <w:sz w:val="20"/>
          <w:szCs w:val="20"/>
        </w:rPr>
      </w:pPr>
      <w:r w:rsidRPr="00210C33">
        <w:rPr>
          <w:sz w:val="20"/>
          <w:szCs w:val="20"/>
        </w:rPr>
        <w:t xml:space="preserve">Satellite density distribution in LEO with the </w:t>
      </w:r>
      <w:proofErr w:type="spellStart"/>
      <w:r w:rsidRPr="00210C33">
        <w:rPr>
          <w:sz w:val="20"/>
          <w:szCs w:val="20"/>
        </w:rPr>
        <w:t>Starlink</w:t>
      </w:r>
      <w:proofErr w:type="spellEnd"/>
      <w:r w:rsidRPr="00210C33">
        <w:rPr>
          <w:sz w:val="20"/>
          <w:szCs w:val="20"/>
        </w:rPr>
        <w:t xml:space="preserve"> and </w:t>
      </w:r>
      <w:proofErr w:type="spellStart"/>
      <w:r w:rsidRPr="00210C33">
        <w:rPr>
          <w:sz w:val="20"/>
          <w:szCs w:val="20"/>
        </w:rPr>
        <w:t>OneWeb</w:t>
      </w:r>
      <w:proofErr w:type="spellEnd"/>
      <w:r w:rsidRPr="00210C33">
        <w:rPr>
          <w:sz w:val="20"/>
          <w:szCs w:val="20"/>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210C33">
        <w:rPr>
          <w:sz w:val="20"/>
          <w:szCs w:val="20"/>
        </w:rPr>
        <w:t>manoeuvres</w:t>
      </w:r>
      <w:proofErr w:type="spellEnd"/>
      <w:r w:rsidRPr="00210C33">
        <w:rPr>
          <w:sz w:val="20"/>
          <w:szCs w:val="20"/>
        </w:rPr>
        <w:t xml:space="preserve"> are impossible for other reasons.</w:t>
      </w:r>
    </w:p>
    <w:p w14:paraId="59CF44D6" w14:textId="77777777" w:rsidR="00283C71" w:rsidRPr="00F20EA6" w:rsidRDefault="00283C71" w:rsidP="00283C71">
      <w:pPr>
        <w:rPr>
          <w:sz w:val="8"/>
          <w:szCs w:val="8"/>
        </w:rPr>
      </w:pPr>
      <w:r w:rsidRPr="00F20EA6">
        <w:rPr>
          <w:sz w:val="8"/>
          <w:szCs w:val="8"/>
        </w:rPr>
        <w:t>Full size image</w:t>
      </w:r>
    </w:p>
    <w:p w14:paraId="7F90B4B5" w14:textId="77777777" w:rsidR="00283C71" w:rsidRPr="00CA2C4F" w:rsidRDefault="00283C71" w:rsidP="00283C71">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6D718454" w14:textId="77777777" w:rsidR="00283C71" w:rsidRPr="00F20EA6" w:rsidRDefault="00283C71" w:rsidP="00283C71">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36EE7F08" w14:textId="77777777" w:rsidR="00283C71" w:rsidRPr="00977410" w:rsidRDefault="00283C71" w:rsidP="00283C71">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768C1AC3" w14:textId="77777777" w:rsidR="00283C71" w:rsidRPr="00977410" w:rsidRDefault="00283C71" w:rsidP="00283C71">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77EBA844" w14:textId="25F42617" w:rsidR="00283C71" w:rsidRDefault="00283C71" w:rsidP="00283C71">
      <w:pPr>
        <w:rPr>
          <w:sz w:val="16"/>
          <w:szCs w:val="16"/>
        </w:rPr>
      </w:pP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3E7E4A93" w14:textId="77777777" w:rsidR="00DB3F1D" w:rsidRDefault="00DB3F1D" w:rsidP="00DB3F1D">
      <w:pPr>
        <w:pStyle w:val="Heading4"/>
      </w:pPr>
      <w:r>
        <w:t>4</w:t>
      </w:r>
      <w:r w:rsidRPr="00AF42CC">
        <w:rPr>
          <w:vertAlign w:val="superscript"/>
        </w:rPr>
        <w:t>th</w:t>
      </w:r>
      <w:r>
        <w:t xml:space="preserve"> plank incentivizes sustainable use of space</w:t>
      </w:r>
    </w:p>
    <w:p w14:paraId="0DFFBC93" w14:textId="77777777" w:rsidR="00DB3F1D" w:rsidRDefault="00DB3F1D" w:rsidP="00DB3F1D">
      <w:r w:rsidRPr="00705AEB">
        <w:rPr>
          <w:rFonts w:eastAsiaTheme="majorEastAsia" w:cstheme="majorBidi"/>
          <w:b/>
          <w:bCs/>
          <w:sz w:val="26"/>
          <w:szCs w:val="26"/>
        </w:rPr>
        <w:t>Munoz-</w:t>
      </w:r>
      <w:proofErr w:type="spellStart"/>
      <w:r w:rsidRPr="00705AEB">
        <w:rPr>
          <w:rFonts w:eastAsiaTheme="majorEastAsia" w:cstheme="majorBidi"/>
          <w:b/>
          <w:bCs/>
          <w:sz w:val="26"/>
          <w:szCs w:val="26"/>
        </w:rPr>
        <w:t>Patchen</w:t>
      </w:r>
      <w:proofErr w:type="spellEnd"/>
      <w:r w:rsidRPr="00705AEB">
        <w:rPr>
          <w:rFonts w:eastAsiaTheme="majorEastAsia" w:cstheme="majorBidi"/>
          <w:b/>
          <w:bCs/>
          <w:sz w:val="26"/>
          <w:szCs w:val="26"/>
        </w:rPr>
        <w:t> 18</w:t>
      </w:r>
      <w:r w:rsidRPr="00705AEB">
        <w:t> [Chelsea Munoz-</w:t>
      </w:r>
      <w:proofErr w:type="spellStart"/>
      <w:r w:rsidRPr="00705AEB">
        <w:t>Patchen</w:t>
      </w:r>
      <w:proofErr w:type="spellEnd"/>
      <w:r w:rsidRPr="00705AEB">
        <w:t>, Chelsea Muñoz-</w:t>
      </w:r>
      <w:proofErr w:type="spellStart"/>
      <w:r w:rsidRPr="00705AEB">
        <w:t>Patchen</w:t>
      </w:r>
      <w:proofErr w:type="spellEnd"/>
      <w:r w:rsidRPr="00705AEB">
        <w:t xml:space="preserve"> is an associate in the Houston office of Latham &amp; Watkins.</w:t>
      </w:r>
      <w:r>
        <w:t xml:space="preserve"> </w:t>
      </w:r>
      <w:r w:rsidRPr="00705AEB">
        <w:t>While attending University of Chicago Law School, Ms. Muñoz-</w:t>
      </w:r>
      <w:proofErr w:type="spellStart"/>
      <w:r w:rsidRPr="00705AEB">
        <w:t>Patchen</w:t>
      </w:r>
      <w:proofErr w:type="spellEnd"/>
      <w:r w:rsidRPr="00705AEB">
        <w:t xml:space="preserve"> was an articles editor for The Chicago Journal of International Law. Her research on regulating space debris was published in 2018. Ms. Muñoz-</w:t>
      </w:r>
      <w:proofErr w:type="spellStart"/>
      <w:r w:rsidRPr="00705AEB">
        <w:t>Patchen</w:t>
      </w:r>
      <w:proofErr w:type="spellEnd"/>
      <w:r w:rsidRPr="00705AEB">
        <w:t xml:space="preserve"> served as a research assistant for Professors Daniel Abebe and Jonathan Masur, focusing on intellectual property and constitutional law in the US and Ethiopia.</w:t>
      </w:r>
      <w:r>
        <w:t xml:space="preserve"> </w:t>
      </w:r>
      <w:r w:rsidRPr="00705AEB">
        <w:t>Prior to law school, Ms. Muñoz-</w:t>
      </w:r>
      <w:proofErr w:type="spellStart"/>
      <w:r w:rsidRPr="00705AEB">
        <w:t>Patchen</w:t>
      </w:r>
      <w:proofErr w:type="spellEnd"/>
      <w:r w:rsidRPr="00705AEB">
        <w:t xml:space="preserve"> earned her BA and BS in Geography from Arizona State University. As a graduate student, she studied political ecology and people’s relationship to urban nature, and taught Introduction to Physical Geography labs. 7-1-2018, </w:t>
      </w:r>
      <w:proofErr w:type="spellStart"/>
      <w:r w:rsidRPr="00705AEB">
        <w:t>Semanticscholar</w:t>
      </w:r>
      <w:proofErr w:type="spellEnd"/>
      <w:r w:rsidRPr="00705AEB">
        <w:t xml:space="preserve">, "Regulating the Space Commons: Treating Space Debris as Abandoned Property in Violation of the Outer Space Treaty | Semantic Scholar", </w:t>
      </w:r>
      <w:hyperlink r:id="rId7" w:history="1">
        <w:r w:rsidRPr="00705AEB">
          <w:rPr>
            <w:rStyle w:val="Hyperlink"/>
          </w:rPr>
          <w:t>https://www.semanticscholar.org/paper/Regulating-the-Space-Commons%3A-Treating-Space-Debris-Munoz-Patchen/607eff0141f48332a69ae8c5a3301d871057a4fa</w:t>
        </w:r>
      </w:hyperlink>
      <w:r>
        <w:t xml:space="preserve"> accessed 12/21/21</w:t>
      </w:r>
      <w:r w:rsidRPr="00705AEB">
        <w:t>] Adam</w:t>
      </w:r>
    </w:p>
    <w:p w14:paraId="26F21EB5" w14:textId="77777777" w:rsidR="00DB3F1D" w:rsidRPr="00675EB6" w:rsidRDefault="00DB3F1D" w:rsidP="00DB3F1D">
      <w:pPr>
        <w:pStyle w:val="ListParagraph"/>
        <w:numPr>
          <w:ilvl w:val="0"/>
          <w:numId w:val="12"/>
        </w:numPr>
        <w:rPr>
          <w:rStyle w:val="StyleUnderline"/>
        </w:rPr>
      </w:pPr>
      <w:r>
        <w:rPr>
          <w:rStyle w:val="StyleUnderline"/>
        </w:rPr>
        <w:t>solves global commons</w:t>
      </w:r>
    </w:p>
    <w:p w14:paraId="22660298" w14:textId="1B4699C4" w:rsidR="00DB3F1D" w:rsidRPr="00DB3F1D" w:rsidRDefault="00DB3F1D" w:rsidP="00283C71">
      <w:pPr>
        <w:rPr>
          <w:u w:val="single"/>
        </w:rPr>
      </w:pPr>
      <w:r w:rsidRPr="00710FA4">
        <w:rPr>
          <w:rStyle w:val="StyleUnderline"/>
          <w:highlight w:val="cyan"/>
        </w:rPr>
        <w:t>Market-share liability</w:t>
      </w:r>
      <w:r w:rsidRPr="009F3695">
        <w:t xml:space="preserve"> has been </w:t>
      </w:r>
      <w:r w:rsidRPr="009F3695">
        <w:rPr>
          <w:rStyle w:val="StyleUnderline"/>
        </w:rPr>
        <w:t xml:space="preserve">suggested as a way to </w:t>
      </w:r>
      <w:r w:rsidRPr="00710FA4">
        <w:rPr>
          <w:rStyle w:val="StyleUnderline"/>
          <w:highlight w:val="cyan"/>
        </w:rPr>
        <w:t>deal with</w:t>
      </w:r>
      <w:r w:rsidRPr="009F3695">
        <w:rPr>
          <w:rStyle w:val="StyleUnderline"/>
        </w:rPr>
        <w:t xml:space="preserve"> the </w:t>
      </w:r>
      <w:r w:rsidRPr="00710FA4">
        <w:rPr>
          <w:rStyle w:val="StyleUnderline"/>
          <w:highlight w:val="cyan"/>
        </w:rPr>
        <w:t>difficulty</w:t>
      </w:r>
      <w:r w:rsidRPr="009F3695">
        <w:rPr>
          <w:rStyle w:val="StyleUnderline"/>
        </w:rPr>
        <w:t xml:space="preserve"> of </w:t>
      </w:r>
      <w:r w:rsidRPr="00710FA4">
        <w:rPr>
          <w:rStyle w:val="StyleUnderline"/>
          <w:highlight w:val="cyan"/>
        </w:rPr>
        <w:t>identifying</w:t>
      </w:r>
      <w:r w:rsidRPr="009F3695">
        <w:rPr>
          <w:rStyle w:val="StyleUnderline"/>
        </w:rPr>
        <w:t xml:space="preserve"> the individual </w:t>
      </w:r>
      <w:r w:rsidRPr="00710FA4">
        <w:rPr>
          <w:rStyle w:val="StyleUnderline"/>
          <w:highlight w:val="cyan"/>
        </w:rPr>
        <w:t>ownership</w:t>
      </w:r>
      <w:r w:rsidRPr="009F3695">
        <w:rPr>
          <w:rStyle w:val="StyleUnderline"/>
        </w:rPr>
        <w:t xml:space="preserve"> of objects </w:t>
      </w:r>
      <w:r w:rsidRPr="00710FA4">
        <w:rPr>
          <w:rStyle w:val="StyleUnderline"/>
          <w:highlight w:val="cyan"/>
        </w:rPr>
        <w:t>and</w:t>
      </w:r>
      <w:r w:rsidRPr="009F3695">
        <w:rPr>
          <w:rStyle w:val="StyleUnderline"/>
        </w:rPr>
        <w:t xml:space="preserve"> it could be put to use in the </w:t>
      </w:r>
      <w:r w:rsidRPr="00710FA4">
        <w:rPr>
          <w:rStyle w:val="StyleUnderline"/>
          <w:highlight w:val="cyan"/>
        </w:rPr>
        <w:t>obligation to clean up debris</w:t>
      </w:r>
      <w:r w:rsidRPr="009F3695">
        <w:t xml:space="preserve">.154 Market-share liability </w:t>
      </w:r>
      <w:r w:rsidRPr="009F3695">
        <w:rPr>
          <w:rStyle w:val="StyleUnderline"/>
        </w:rPr>
        <w:t xml:space="preserve">would allow for the </w:t>
      </w:r>
      <w:r w:rsidRPr="00710FA4">
        <w:rPr>
          <w:rStyle w:val="StyleUnderline"/>
          <w:highlight w:val="cyan"/>
        </w:rPr>
        <w:t xml:space="preserve">apportionment of responsibility based on </w:t>
      </w:r>
      <w:r w:rsidRPr="00710FA4">
        <w:rPr>
          <w:rStyle w:val="StyleUnderline"/>
        </w:rPr>
        <w:t xml:space="preserve">the respective </w:t>
      </w:r>
      <w:r w:rsidRPr="00710FA4">
        <w:rPr>
          <w:rStyle w:val="StyleUnderline"/>
          <w:highlight w:val="cyan"/>
        </w:rPr>
        <w:t xml:space="preserve">contribution </w:t>
      </w:r>
      <w:r w:rsidRPr="00710FA4">
        <w:rPr>
          <w:rStyle w:val="StyleUnderline"/>
        </w:rPr>
        <w:t>to the risk</w:t>
      </w:r>
      <w:r w:rsidRPr="009F3695">
        <w:rPr>
          <w:rStyle w:val="StyleUnderline"/>
        </w:rPr>
        <w:t>, and would not require the identification of individual pieces of space debris.</w:t>
      </w:r>
      <w:r w:rsidRPr="009F3695">
        <w:t xml:space="preserve">155 Market-share liability </w:t>
      </w:r>
      <w:r w:rsidRPr="009F3695">
        <w:rPr>
          <w:rStyle w:val="StyleUnderline"/>
        </w:rPr>
        <w:t>has already been successfully applied where multiple parties contribute to a dangerous situation, but where it is virtually impossible to tie a particular party to the harm caused</w:t>
      </w:r>
      <w:r w:rsidRPr="009F3695">
        <w:t xml:space="preserve">.156 Market-share liability was created in 1980 in the case </w:t>
      </w:r>
      <w:proofErr w:type="spellStart"/>
      <w:r w:rsidRPr="009F3695">
        <w:t>Sindell</w:t>
      </w:r>
      <w:proofErr w:type="spellEnd"/>
      <w:r w:rsidRPr="009F3695">
        <w:t xml:space="preserve"> v. Abbott </w:t>
      </w:r>
      <w:proofErr w:type="spellStart"/>
      <w:r w:rsidRPr="009F3695">
        <w:t>Labororatories</w:t>
      </w:r>
      <w:proofErr w:type="spellEnd"/>
      <w:r w:rsidRPr="009F3695">
        <w:t xml:space="preserve">. 157 In </w:t>
      </w:r>
      <w:proofErr w:type="spellStart"/>
      <w:r w:rsidRPr="009F3695">
        <w:t>Sindell</w:t>
      </w:r>
      <w:proofErr w:type="spellEnd"/>
      <w:r w:rsidRPr="009F3695">
        <w:t xml:space="preserve">, the Supreme </w:t>
      </w:r>
      <w:r w:rsidRPr="009F3695">
        <w:rPr>
          <w:rStyle w:val="StyleUnderline"/>
        </w:rPr>
        <w:t>Court of California devised the concept in response to a case in which pharmaceuticals that were marketed to pregnant women caused cancer in their children at least a decade later</w:t>
      </w:r>
      <w:r w:rsidRPr="009F3695">
        <w:t xml:space="preserve">.158 Since </w:t>
      </w:r>
      <w:r w:rsidRPr="009F3695">
        <w:rPr>
          <w:rStyle w:val="StyleUnderline"/>
        </w:rPr>
        <w:t>the latent period was so long, the women naturally could not remember the specific pill manufacturer</w:t>
      </w:r>
      <w:r w:rsidRPr="009F3695">
        <w:t xml:space="preserve"> out of two hundred such manufacturers.159 The </w:t>
      </w:r>
      <w:r w:rsidRPr="009F3695">
        <w:rPr>
          <w:rStyle w:val="StyleUnderline"/>
        </w:rPr>
        <w:t>court found that each defendant’s market share could be determined fairly accurately, and therefore used market share as a basis for the apportionment of liability</w:t>
      </w:r>
      <w:r w:rsidRPr="009F3695">
        <w:t xml:space="preserve">.160 While market-share liability has not been broadly adopted, this is likely because cases with fungible products and a serious causation problem are rare.161 </w:t>
      </w:r>
      <w:r w:rsidRPr="009F3695">
        <w:rPr>
          <w:rStyle w:val="StyleUnderline"/>
        </w:rPr>
        <w:t>Academics have taken this idea and sought to apply it to space debris, which has similar fungibility and causation issues</w:t>
      </w:r>
      <w:r w:rsidRPr="009F3695">
        <w:t xml:space="preserve">, but their applications have been limited to a tort-like context.162 One author suggested that </w:t>
      </w:r>
      <w:r w:rsidRPr="00710FA4">
        <w:rPr>
          <w:rStyle w:val="StyleUnderline"/>
          <w:highlight w:val="cyan"/>
        </w:rPr>
        <w:t>whenever</w:t>
      </w:r>
      <w:r w:rsidRPr="009F3695">
        <w:rPr>
          <w:rStyle w:val="StyleUnderline"/>
        </w:rPr>
        <w:t xml:space="preserve"> a </w:t>
      </w:r>
      <w:r w:rsidRPr="00710FA4">
        <w:rPr>
          <w:rStyle w:val="StyleUnderline"/>
          <w:highlight w:val="cyan"/>
        </w:rPr>
        <w:t>collision occurs</w:t>
      </w:r>
      <w:r w:rsidRPr="009F3695">
        <w:rPr>
          <w:rStyle w:val="StyleUnderline"/>
        </w:rPr>
        <w:t xml:space="preserve"> due to an unidentifiable piece of debris and a functional space object, </w:t>
      </w:r>
      <w:r w:rsidRPr="00710FA4">
        <w:rPr>
          <w:rStyle w:val="StyleUnderline"/>
          <w:highlight w:val="cyan"/>
        </w:rPr>
        <w:t>liability</w:t>
      </w:r>
      <w:r w:rsidRPr="009F3695">
        <w:rPr>
          <w:rStyle w:val="StyleUnderline"/>
        </w:rPr>
        <w:t xml:space="preserve"> and compensation should be </w:t>
      </w:r>
      <w:r w:rsidRPr="00710FA4">
        <w:rPr>
          <w:rStyle w:val="StyleUnderline"/>
          <w:highlight w:val="cyan"/>
        </w:rPr>
        <w:t>apportioned</w:t>
      </w:r>
      <w:r w:rsidRPr="009F3695">
        <w:t xml:space="preserve"> “</w:t>
      </w:r>
      <w:r w:rsidRPr="009F3695">
        <w:rPr>
          <w:rStyle w:val="StyleUnderline"/>
        </w:rPr>
        <w:t>among spacefaring nations equal to the percentages of the total debris population for which the particular nation is responsible.”</w:t>
      </w:r>
      <w:r w:rsidRPr="009F3695">
        <w:t xml:space="preserve"> 163 This </w:t>
      </w:r>
      <w:r w:rsidRPr="00710FA4">
        <w:rPr>
          <w:rStyle w:val="StyleUnderline"/>
          <w:highlight w:val="cyan"/>
        </w:rPr>
        <w:t>mechanism frees</w:t>
      </w:r>
      <w:r w:rsidRPr="009F3695">
        <w:rPr>
          <w:rStyle w:val="StyleUnderline"/>
        </w:rPr>
        <w:t xml:space="preserve"> the </w:t>
      </w:r>
      <w:r w:rsidRPr="00710FA4">
        <w:rPr>
          <w:rStyle w:val="StyleUnderline"/>
          <w:highlight w:val="cyan"/>
        </w:rPr>
        <w:t>victim</w:t>
      </w:r>
      <w:r w:rsidRPr="009F3695">
        <w:rPr>
          <w:rStyle w:val="StyleUnderline"/>
        </w:rPr>
        <w:t xml:space="preserve"> </w:t>
      </w:r>
      <w:r w:rsidRPr="00710FA4">
        <w:rPr>
          <w:rStyle w:val="StyleUnderline"/>
          <w:highlight w:val="cyan"/>
        </w:rPr>
        <w:t>from</w:t>
      </w:r>
      <w:r w:rsidRPr="009F3695">
        <w:rPr>
          <w:rStyle w:val="StyleUnderline"/>
        </w:rPr>
        <w:t xml:space="preserve"> </w:t>
      </w:r>
      <w:r w:rsidRPr="00710FA4">
        <w:rPr>
          <w:rStyle w:val="StyleUnderline"/>
          <w:highlight w:val="cyan"/>
        </w:rPr>
        <w:t>having to prove causation</w:t>
      </w:r>
      <w:r w:rsidRPr="009F3695">
        <w:rPr>
          <w:rStyle w:val="StyleUnderline"/>
        </w:rPr>
        <w:t xml:space="preserve"> by a specific nation, </w:t>
      </w:r>
      <w:r w:rsidRPr="00710FA4">
        <w:rPr>
          <w:rStyle w:val="StyleUnderline"/>
          <w:highlight w:val="cyan"/>
        </w:rPr>
        <w:t>when</w:t>
      </w:r>
      <w:r w:rsidRPr="009F3695">
        <w:rPr>
          <w:rStyle w:val="StyleUnderline"/>
        </w:rPr>
        <w:t xml:space="preserve"> that would be </w:t>
      </w:r>
      <w:r w:rsidRPr="00710FA4">
        <w:rPr>
          <w:rStyle w:val="StyleUnderline"/>
          <w:highlight w:val="cyan"/>
        </w:rPr>
        <w:t>virtually impossible</w:t>
      </w:r>
      <w:r w:rsidRPr="009F3695">
        <w:t xml:space="preserve">.164 There will be difficulties calculating the percentage with precision in such a system, but </w:t>
      </w:r>
      <w:r w:rsidRPr="009F3695">
        <w:rPr>
          <w:rStyle w:val="StyleUnderline"/>
        </w:rPr>
        <w:t xml:space="preserve">there is fairly </w:t>
      </w:r>
      <w:r w:rsidRPr="00710FA4">
        <w:rPr>
          <w:rStyle w:val="StyleUnderline"/>
          <w:highlight w:val="cyan"/>
        </w:rPr>
        <w:t>accurate</w:t>
      </w:r>
      <w:r w:rsidRPr="009F3695">
        <w:rPr>
          <w:rStyle w:val="StyleUnderline"/>
        </w:rPr>
        <w:t xml:space="preserve"> </w:t>
      </w:r>
      <w:r w:rsidRPr="00710FA4">
        <w:rPr>
          <w:rStyle w:val="StyleUnderline"/>
          <w:highlight w:val="cyan"/>
        </w:rPr>
        <w:t>information</w:t>
      </w:r>
      <w:r w:rsidRPr="009F3695">
        <w:rPr>
          <w:rStyle w:val="StyleUnderline"/>
        </w:rPr>
        <w:t xml:space="preserve"> </w:t>
      </w:r>
      <w:r w:rsidRPr="00710FA4">
        <w:rPr>
          <w:rStyle w:val="StyleUnderline"/>
          <w:highlight w:val="cyan"/>
        </w:rPr>
        <w:t>from</w:t>
      </w:r>
      <w:r w:rsidRPr="009F3695">
        <w:rPr>
          <w:rStyle w:val="StyleUnderline"/>
        </w:rPr>
        <w:t xml:space="preserve"> the </w:t>
      </w:r>
      <w:r w:rsidRPr="00710FA4">
        <w:rPr>
          <w:rStyle w:val="StyleUnderline"/>
          <w:highlight w:val="cyan"/>
        </w:rPr>
        <w:t>U.N.</w:t>
      </w:r>
      <w:r w:rsidRPr="009F3695">
        <w:rPr>
          <w:rStyle w:val="StyleUnderline"/>
        </w:rPr>
        <w:t xml:space="preserve"> including registry, sampling, mathematical models, and other records of known collisions and the resultant debris</w:t>
      </w:r>
      <w:r w:rsidRPr="009F3695">
        <w:t xml:space="preserve">.165 Without strong buy-in, it may be challenging to get this rarely used domestic tort theory to apply in international space law, especially with the potential for disputes over the proper apportionment of market share.166 The </w:t>
      </w:r>
      <w:r w:rsidRPr="009F3695">
        <w:rPr>
          <w:rStyle w:val="StyleUnderline"/>
        </w:rPr>
        <w:t>states primarily responsible for existing debris are the U.S., Russia, and China – powerful countries unlikely to be pleased with this newfound expense</w:t>
      </w:r>
      <w:r w:rsidRPr="009F3695">
        <w:t xml:space="preserve">. That said, though these </w:t>
      </w:r>
      <w:r w:rsidRPr="009F3695">
        <w:rPr>
          <w:rStyle w:val="StyleUnderline"/>
        </w:rPr>
        <w:t xml:space="preserve">nations would be paying the </w:t>
      </w:r>
      <w:r w:rsidRPr="00710FA4">
        <w:rPr>
          <w:rStyle w:val="StyleUnderline"/>
          <w:highlight w:val="cyan"/>
        </w:rPr>
        <w:t>highest cost</w:t>
      </w:r>
      <w:r w:rsidRPr="009F3695">
        <w:rPr>
          <w:rStyle w:val="StyleUnderline"/>
        </w:rPr>
        <w:t xml:space="preserve">, this would be </w:t>
      </w:r>
      <w:r w:rsidRPr="00710FA4">
        <w:rPr>
          <w:rStyle w:val="StyleUnderline"/>
          <w:highlight w:val="cyan"/>
        </w:rPr>
        <w:t>proportional</w:t>
      </w:r>
      <w:r w:rsidRPr="009F3695">
        <w:rPr>
          <w:rStyle w:val="StyleUnderline"/>
        </w:rPr>
        <w:t xml:space="preserve"> </w:t>
      </w:r>
      <w:r w:rsidRPr="00710FA4">
        <w:rPr>
          <w:rStyle w:val="StyleUnderline"/>
          <w:highlight w:val="cyan"/>
        </w:rPr>
        <w:t>to</w:t>
      </w:r>
      <w:r w:rsidRPr="009F3695">
        <w:rPr>
          <w:rStyle w:val="StyleUnderline"/>
        </w:rPr>
        <w:t xml:space="preserve"> their respective </w:t>
      </w:r>
      <w:r w:rsidRPr="00710FA4">
        <w:rPr>
          <w:rStyle w:val="StyleUnderline"/>
          <w:highlight w:val="cyan"/>
        </w:rPr>
        <w:t>contributions</w:t>
      </w:r>
      <w:r w:rsidRPr="009F3695">
        <w:rPr>
          <w:rStyle w:val="StyleUnderline"/>
        </w:rPr>
        <w:t xml:space="preserve"> to the problem</w:t>
      </w:r>
      <w:r w:rsidRPr="009F3695">
        <w:t xml:space="preserve">. Indeed, these </w:t>
      </w:r>
      <w:r w:rsidRPr="00710FA4">
        <w:rPr>
          <w:rStyle w:val="StyleUnderline"/>
          <w:highlight w:val="cyan"/>
        </w:rPr>
        <w:t>nations</w:t>
      </w:r>
      <w:r w:rsidRPr="009F3695">
        <w:rPr>
          <w:rStyle w:val="StyleUnderline"/>
        </w:rPr>
        <w:t xml:space="preserve"> may </w:t>
      </w:r>
      <w:r w:rsidRPr="00710FA4">
        <w:rPr>
          <w:rStyle w:val="StyleUnderline"/>
          <w:highlight w:val="cyan"/>
        </w:rPr>
        <w:t>welcome</w:t>
      </w:r>
      <w:r w:rsidRPr="009F3695">
        <w:rPr>
          <w:rStyle w:val="StyleUnderline"/>
        </w:rPr>
        <w:t xml:space="preserve"> this </w:t>
      </w:r>
      <w:r w:rsidRPr="00710FA4">
        <w:rPr>
          <w:rStyle w:val="StyleUnderline"/>
          <w:highlight w:val="cyan"/>
        </w:rPr>
        <w:t>remedy</w:t>
      </w:r>
      <w:r w:rsidRPr="009F3695">
        <w:rPr>
          <w:rStyle w:val="StyleUnderline"/>
        </w:rPr>
        <w:t xml:space="preserve">, because their </w:t>
      </w:r>
      <w:r w:rsidRPr="00710FA4">
        <w:rPr>
          <w:rStyle w:val="StyleUnderline"/>
        </w:rPr>
        <w:t xml:space="preserve">space </w:t>
      </w:r>
      <w:r w:rsidRPr="00710FA4">
        <w:rPr>
          <w:rStyle w:val="StyleUnderline"/>
          <w:highlight w:val="cyan"/>
        </w:rPr>
        <w:t xml:space="preserve">activity </w:t>
      </w:r>
      <w:r w:rsidRPr="00710FA4">
        <w:rPr>
          <w:rStyle w:val="StyleUnderline"/>
        </w:rPr>
        <w:t xml:space="preserve">is </w:t>
      </w:r>
      <w:r w:rsidRPr="00710FA4">
        <w:rPr>
          <w:rStyle w:val="StyleUnderline"/>
          <w:highlight w:val="cyan"/>
        </w:rPr>
        <w:t>threatened by</w:t>
      </w:r>
      <w:r w:rsidRPr="009F3695">
        <w:rPr>
          <w:rStyle w:val="StyleUnderline"/>
        </w:rPr>
        <w:t xml:space="preserve"> the proliferation of space </w:t>
      </w:r>
      <w:r w:rsidRPr="00710FA4">
        <w:rPr>
          <w:rStyle w:val="StyleUnderline"/>
          <w:highlight w:val="cyan"/>
        </w:rPr>
        <w:t>debris</w:t>
      </w:r>
      <w:r w:rsidRPr="009F3695">
        <w:t xml:space="preserve"> and they </w:t>
      </w:r>
      <w:r w:rsidRPr="009F3695">
        <w:rPr>
          <w:rStyle w:val="StyleUnderline"/>
        </w:rPr>
        <w:t>likely value continuing their extensive and advanced use of space</w:t>
      </w:r>
      <w:r w:rsidRPr="009F3695">
        <w:t xml:space="preserve">. This </w:t>
      </w:r>
      <w:r w:rsidRPr="009F3695">
        <w:rPr>
          <w:rStyle w:val="StyleUnderline"/>
        </w:rPr>
        <w:t xml:space="preserve">solution solves the free rider problem and would </w:t>
      </w:r>
      <w:r w:rsidRPr="00710FA4">
        <w:rPr>
          <w:rStyle w:val="StyleUnderline"/>
          <w:highlight w:val="cyan"/>
        </w:rPr>
        <w:t>compensate</w:t>
      </w:r>
      <w:r w:rsidRPr="009F3695">
        <w:rPr>
          <w:rStyle w:val="StyleUnderline"/>
        </w:rPr>
        <w:t xml:space="preserve"> any </w:t>
      </w:r>
      <w:r w:rsidRPr="00710FA4">
        <w:rPr>
          <w:rStyle w:val="StyleUnderline"/>
          <w:highlight w:val="cyan"/>
        </w:rPr>
        <w:t>nation or company</w:t>
      </w:r>
      <w:r w:rsidRPr="009F3695">
        <w:rPr>
          <w:rStyle w:val="StyleUnderline"/>
        </w:rPr>
        <w:t xml:space="preserve"> </w:t>
      </w:r>
      <w:r w:rsidRPr="00710FA4">
        <w:rPr>
          <w:rStyle w:val="StyleUnderline"/>
          <w:highlight w:val="cyan"/>
        </w:rPr>
        <w:t>that cleans</w:t>
      </w:r>
      <w:r w:rsidRPr="009F3695">
        <w:rPr>
          <w:rStyle w:val="StyleUnderline"/>
        </w:rPr>
        <w:t xml:space="preserve"> up space</w:t>
      </w:r>
      <w:r w:rsidRPr="009F3695">
        <w:t xml:space="preserve"> such that any nation (</w:t>
      </w:r>
      <w:r w:rsidRPr="00710FA4">
        <w:rPr>
          <w:rStyle w:val="StyleUnderline"/>
        </w:rPr>
        <w:t>like the U.S., Russia, or China) fearing</w:t>
      </w:r>
      <w:r w:rsidRPr="009F3695">
        <w:rPr>
          <w:rStyle w:val="StyleUnderline"/>
        </w:rPr>
        <w:t xml:space="preserve"> the collapse of its space program and unwilling to bear all the cleanup costs itself would see this as an attractive solution</w:t>
      </w:r>
      <w:r w:rsidRPr="009F3695">
        <w:t>. It is even possible that</w:t>
      </w:r>
      <w:r w:rsidRPr="009F3695">
        <w:rPr>
          <w:rStyle w:val="StyleUnderline"/>
        </w:rPr>
        <w:t xml:space="preserve"> liable </w:t>
      </w:r>
      <w:r w:rsidRPr="00675EB6">
        <w:rPr>
          <w:rStyle w:val="StyleUnderline"/>
          <w:highlight w:val="cyan"/>
        </w:rPr>
        <w:t>states</w:t>
      </w:r>
      <w:r w:rsidRPr="009F3695">
        <w:rPr>
          <w:rStyle w:val="StyleUnderline"/>
        </w:rPr>
        <w:t xml:space="preserve"> </w:t>
      </w:r>
      <w:r w:rsidRPr="00675EB6">
        <w:rPr>
          <w:rStyle w:val="StyleUnderline"/>
          <w:highlight w:val="cyan"/>
        </w:rPr>
        <w:t>like</w:t>
      </w:r>
      <w:r w:rsidRPr="009F3695">
        <w:rPr>
          <w:rStyle w:val="StyleUnderline"/>
        </w:rPr>
        <w:t xml:space="preserve"> the </w:t>
      </w:r>
      <w:r w:rsidRPr="00675EB6">
        <w:rPr>
          <w:rStyle w:val="StyleUnderline"/>
          <w:highlight w:val="cyan"/>
        </w:rPr>
        <w:t>U.S. and Russia</w:t>
      </w:r>
      <w:r w:rsidRPr="009F3695">
        <w:rPr>
          <w:rStyle w:val="StyleUnderline"/>
        </w:rPr>
        <w:t xml:space="preserve"> will be </w:t>
      </w:r>
      <w:r w:rsidRPr="00675EB6">
        <w:rPr>
          <w:rStyle w:val="StyleUnderline"/>
          <w:highlight w:val="cyan"/>
        </w:rPr>
        <w:t>eager to aid</w:t>
      </w:r>
      <w:r w:rsidRPr="009F3695">
        <w:rPr>
          <w:rStyle w:val="StyleUnderline"/>
        </w:rPr>
        <w:t xml:space="preserve"> in debris identification, so as </w:t>
      </w:r>
      <w:r w:rsidRPr="00675EB6">
        <w:rPr>
          <w:rStyle w:val="StyleUnderline"/>
          <w:highlight w:val="cyan"/>
        </w:rPr>
        <w:t>to add to other states’ liability</w:t>
      </w:r>
      <w:r w:rsidRPr="009F3695">
        <w:t xml:space="preserve">.167 This regulatory remedy would resolve the current tragedy of the commons. By </w:t>
      </w:r>
      <w:r w:rsidRPr="00675EB6">
        <w:rPr>
          <w:rStyle w:val="StyleUnderline"/>
          <w:highlight w:val="cyan"/>
        </w:rPr>
        <w:t>assigning responsibility</w:t>
      </w:r>
      <w:r w:rsidRPr="009F3695">
        <w:rPr>
          <w:rStyle w:val="StyleUnderline"/>
        </w:rPr>
        <w:t xml:space="preserve"> </w:t>
      </w:r>
      <w:r w:rsidRPr="00675EB6">
        <w:rPr>
          <w:rStyle w:val="StyleUnderline"/>
          <w:highlight w:val="cyan"/>
        </w:rPr>
        <w:t>for</w:t>
      </w:r>
      <w:r w:rsidRPr="009F3695">
        <w:rPr>
          <w:rStyle w:val="StyleUnderline"/>
        </w:rPr>
        <w:t xml:space="preserve"> the </w:t>
      </w:r>
      <w:r w:rsidRPr="00675EB6">
        <w:rPr>
          <w:rStyle w:val="StyleUnderline"/>
          <w:highlight w:val="cyan"/>
        </w:rPr>
        <w:t>cost</w:t>
      </w:r>
      <w:r w:rsidRPr="009F3695">
        <w:rPr>
          <w:rStyle w:val="StyleUnderline"/>
        </w:rPr>
        <w:t xml:space="preserve"> of cleanup, nations or </w:t>
      </w:r>
      <w:r w:rsidRPr="00675EB6">
        <w:rPr>
          <w:rStyle w:val="StyleUnderline"/>
          <w:highlight w:val="cyan"/>
        </w:rPr>
        <w:t>companies</w:t>
      </w:r>
      <w:r w:rsidRPr="009F3695">
        <w:rPr>
          <w:rStyle w:val="StyleUnderline"/>
        </w:rPr>
        <w:t xml:space="preserve"> would be </w:t>
      </w:r>
      <w:r w:rsidRPr="00675EB6">
        <w:rPr>
          <w:rStyle w:val="StyleUnderline"/>
          <w:highlight w:val="cyan"/>
        </w:rPr>
        <w:t>incentivized</w:t>
      </w:r>
      <w:r w:rsidRPr="009F3695">
        <w:rPr>
          <w:rStyle w:val="StyleUnderline"/>
        </w:rPr>
        <w:t xml:space="preserve"> </w:t>
      </w:r>
      <w:r w:rsidRPr="00675EB6">
        <w:rPr>
          <w:rStyle w:val="StyleUnderline"/>
          <w:highlight w:val="cyan"/>
        </w:rPr>
        <w:t>to</w:t>
      </w:r>
      <w:r w:rsidRPr="009F3695">
        <w:rPr>
          <w:rStyle w:val="StyleUnderline"/>
        </w:rPr>
        <w:t xml:space="preserve"> begin </w:t>
      </w:r>
      <w:r w:rsidRPr="00675EB6">
        <w:rPr>
          <w:rStyle w:val="StyleUnderline"/>
          <w:highlight w:val="cyan"/>
        </w:rPr>
        <w:t>cleanup</w:t>
      </w:r>
      <w:r w:rsidRPr="009F3695">
        <w:rPr>
          <w:rStyle w:val="StyleUnderline"/>
        </w:rPr>
        <w:t xml:space="preserve"> operations</w:t>
      </w:r>
      <w:r w:rsidRPr="009F3695">
        <w:t xml:space="preserve">, because </w:t>
      </w:r>
      <w:r w:rsidRPr="009F3695">
        <w:rPr>
          <w:rStyle w:val="StyleUnderline"/>
        </w:rPr>
        <w:t>they would know that others will not freeride on their costly efforts</w:t>
      </w:r>
      <w:r w:rsidRPr="009F3695">
        <w:t xml:space="preserve">. Instead, </w:t>
      </w:r>
      <w:r w:rsidRPr="009F3695">
        <w:rPr>
          <w:rStyle w:val="StyleUnderline"/>
        </w:rPr>
        <w:t>they will have guaranteed compensation from those responsible.</w:t>
      </w:r>
      <w:r w:rsidRPr="009F3695">
        <w:t xml:space="preserve"> </w:t>
      </w:r>
      <w:r w:rsidRPr="009F3695">
        <w:rPr>
          <w:rStyle w:val="StyleUnderline"/>
        </w:rPr>
        <w:t>Obtaining the funds is crucial,</w:t>
      </w:r>
      <w:r w:rsidRPr="009F3695">
        <w:t xml:space="preserve"> particularly since the </w:t>
      </w:r>
      <w:r w:rsidRPr="009F3695">
        <w:rPr>
          <w:rStyle w:val="StyleUnderline"/>
        </w:rPr>
        <w:t>high cost of deploying existing technology to destroy space debris has been a hindrance thus far.</w:t>
      </w:r>
      <w:r w:rsidRPr="009F3695">
        <w:t xml:space="preserve">168 Using </w:t>
      </w:r>
      <w:r w:rsidRPr="009F3695">
        <w:rPr>
          <w:rStyle w:val="StyleUnderline"/>
        </w:rPr>
        <w:t xml:space="preserve">market-share liability is also a useful way to </w:t>
      </w:r>
      <w:r w:rsidRPr="00675EB6">
        <w:rPr>
          <w:rStyle w:val="StyleUnderline"/>
          <w:highlight w:val="cyan"/>
        </w:rPr>
        <w:t xml:space="preserve">compensate victims of </w:t>
      </w:r>
      <w:r w:rsidRPr="00675EB6">
        <w:rPr>
          <w:rStyle w:val="StyleUnderline"/>
        </w:rPr>
        <w:t>debris</w:t>
      </w:r>
      <w:r w:rsidRPr="009F3695">
        <w:rPr>
          <w:rStyle w:val="StyleUnderline"/>
        </w:rPr>
        <w:t xml:space="preserve"> </w:t>
      </w:r>
      <w:r w:rsidRPr="00675EB6">
        <w:rPr>
          <w:rStyle w:val="StyleUnderline"/>
          <w:highlight w:val="cyan"/>
        </w:rPr>
        <w:t>collisions</w:t>
      </w:r>
      <w:r w:rsidRPr="009F3695">
        <w:rPr>
          <w:rStyle w:val="StyleUnderline"/>
        </w:rPr>
        <w:t xml:space="preserve"> and to incentivize spacefaring nations to </w:t>
      </w:r>
      <w:r w:rsidRPr="00675EB6">
        <w:rPr>
          <w:rStyle w:val="StyleUnderline"/>
          <w:highlight w:val="cyan"/>
        </w:rPr>
        <w:t>avoid</w:t>
      </w:r>
      <w:r w:rsidRPr="009F3695">
        <w:rPr>
          <w:rStyle w:val="StyleUnderline"/>
        </w:rPr>
        <w:t xml:space="preserve"> creating </w:t>
      </w:r>
      <w:r w:rsidRPr="00675EB6">
        <w:rPr>
          <w:rStyle w:val="StyleUnderline"/>
          <w:highlight w:val="cyan"/>
        </w:rPr>
        <w:t>new debris</w:t>
      </w:r>
      <w:r w:rsidRPr="009F3695">
        <w:rPr>
          <w:rStyle w:val="StyleUnderline"/>
        </w:rPr>
        <w:t xml:space="preserve"> in the future.</w:t>
      </w:r>
      <w:r w:rsidRPr="009F3695">
        <w:t>169 However, this does not do enough to remedy the persistent existence of space debris, which is threatening the very continuation of space activity. The Outer Space Treaty creates an obligation on states to carry out space activities “for the ‘benefit and interests of all countries,’ and that outer space shall never be subject to national appropriation.” 170 To uphold their obligations under this treaty, nations should not be creating debris, because it</w:t>
      </w:r>
      <w:r>
        <w:t xml:space="preserve"> </w:t>
      </w:r>
      <w:r w:rsidRPr="009F3695">
        <w:t xml:space="preserve">interferes with the ability of others to conduct their space activities, or perhaps keeps them from space altogether. </w:t>
      </w:r>
      <w:r w:rsidRPr="00710FA4">
        <w:rPr>
          <w:rStyle w:val="StyleUnderline"/>
        </w:rPr>
        <w:t xml:space="preserve">Due to this legal violation, and the negative externality created by property abandonment, </w:t>
      </w:r>
      <w:r w:rsidRPr="00675EB6">
        <w:rPr>
          <w:rStyle w:val="StyleUnderline"/>
          <w:highlight w:val="cyan"/>
        </w:rPr>
        <w:t>states</w:t>
      </w:r>
      <w:r w:rsidRPr="00710FA4">
        <w:rPr>
          <w:rStyle w:val="StyleUnderline"/>
        </w:rPr>
        <w:t xml:space="preserve"> should be required to </w:t>
      </w:r>
      <w:r w:rsidRPr="00675EB6">
        <w:rPr>
          <w:rStyle w:val="StyleUnderline"/>
          <w:highlight w:val="cyan"/>
        </w:rPr>
        <w:t xml:space="preserve">pay for </w:t>
      </w:r>
      <w:r w:rsidRPr="00675EB6">
        <w:rPr>
          <w:rStyle w:val="StyleUnderline"/>
        </w:rPr>
        <w:t xml:space="preserve">the </w:t>
      </w:r>
      <w:r w:rsidRPr="00675EB6">
        <w:rPr>
          <w:rStyle w:val="StyleUnderline"/>
          <w:highlight w:val="cyan"/>
        </w:rPr>
        <w:t>disposal</w:t>
      </w:r>
      <w:r w:rsidRPr="00710FA4">
        <w:rPr>
          <w:rStyle w:val="StyleUnderline"/>
        </w:rPr>
        <w:t xml:space="preserve"> of debris </w:t>
      </w:r>
      <w:r w:rsidRPr="00675EB6">
        <w:rPr>
          <w:rStyle w:val="StyleUnderline"/>
          <w:highlight w:val="cyan"/>
        </w:rPr>
        <w:t>in proportion</w:t>
      </w:r>
      <w:r w:rsidRPr="00710FA4">
        <w:rPr>
          <w:rStyle w:val="StyleUnderline"/>
        </w:rPr>
        <w:t xml:space="preserve"> </w:t>
      </w:r>
      <w:r w:rsidRPr="00675EB6">
        <w:rPr>
          <w:rStyle w:val="StyleUnderline"/>
          <w:highlight w:val="cyan"/>
        </w:rPr>
        <w:t>to</w:t>
      </w:r>
      <w:r w:rsidRPr="00710FA4">
        <w:rPr>
          <w:rStyle w:val="StyleUnderline"/>
        </w:rPr>
        <w:t xml:space="preserve"> the </w:t>
      </w:r>
      <w:r w:rsidRPr="00675EB6">
        <w:rPr>
          <w:rStyle w:val="StyleUnderline"/>
          <w:highlight w:val="cyan"/>
        </w:rPr>
        <w:t>amount they create</w:t>
      </w:r>
      <w:r w:rsidRPr="009F3695">
        <w:t xml:space="preserve">. While the </w:t>
      </w:r>
      <w:r w:rsidRPr="00710FA4">
        <w:rPr>
          <w:rStyle w:val="StyleUnderline"/>
        </w:rPr>
        <w:t xml:space="preserve">creation of debris may be unavoidable, there are existing practices that can </w:t>
      </w:r>
      <w:r w:rsidRPr="00675EB6">
        <w:rPr>
          <w:rStyle w:val="StyleUnderline"/>
          <w:highlight w:val="cyan"/>
        </w:rPr>
        <w:t>greatly</w:t>
      </w:r>
      <w:r w:rsidRPr="00710FA4">
        <w:rPr>
          <w:rStyle w:val="StyleUnderline"/>
        </w:rPr>
        <w:t xml:space="preserve"> </w:t>
      </w:r>
      <w:r w:rsidRPr="00675EB6">
        <w:rPr>
          <w:rStyle w:val="StyleUnderline"/>
          <w:highlight w:val="cyan"/>
        </w:rPr>
        <w:t>minimize</w:t>
      </w:r>
      <w:r w:rsidRPr="00710FA4">
        <w:rPr>
          <w:rStyle w:val="StyleUnderline"/>
        </w:rPr>
        <w:t xml:space="preserve"> the proliferation of </w:t>
      </w:r>
      <w:r w:rsidRPr="00675EB6">
        <w:rPr>
          <w:rStyle w:val="StyleUnderline"/>
          <w:highlight w:val="cyan"/>
        </w:rPr>
        <w:t>debris</w:t>
      </w:r>
      <w:r w:rsidRPr="009F3695">
        <w:t xml:space="preserve">, and any </w:t>
      </w:r>
      <w:r w:rsidRPr="00710FA4">
        <w:rPr>
          <w:rStyle w:val="StyleUnderline"/>
        </w:rPr>
        <w:t>debris that is nonetheless created can be dealt with through market-share liability payments.</w:t>
      </w:r>
      <w:r w:rsidRPr="009F3695">
        <w:t xml:space="preserve"> This collection of market-share disposal payments would not simply be a tax on operations or tort compensation for harmful acts. Instead, once liability is apportioned, (and this could be done on an ongoing or periodic basis to reflect new developments), </w:t>
      </w:r>
      <w:r w:rsidRPr="00710FA4">
        <w:rPr>
          <w:rStyle w:val="StyleUnderline"/>
        </w:rPr>
        <w:t xml:space="preserve">nations or </w:t>
      </w:r>
      <w:r w:rsidRPr="00675EB6">
        <w:rPr>
          <w:rStyle w:val="StyleUnderline"/>
          <w:highlight w:val="cyan"/>
        </w:rPr>
        <w:t>companies</w:t>
      </w:r>
      <w:r w:rsidRPr="00710FA4">
        <w:rPr>
          <w:rStyle w:val="StyleUnderline"/>
        </w:rPr>
        <w:t xml:space="preserve"> </w:t>
      </w:r>
      <w:r w:rsidRPr="00675EB6">
        <w:rPr>
          <w:rStyle w:val="StyleUnderline"/>
          <w:highlight w:val="cyan"/>
        </w:rPr>
        <w:t>undertaking</w:t>
      </w:r>
      <w:r w:rsidRPr="00710FA4">
        <w:rPr>
          <w:rStyle w:val="StyleUnderline"/>
        </w:rPr>
        <w:t xml:space="preserve"> actions to </w:t>
      </w:r>
      <w:r w:rsidRPr="00675EB6">
        <w:rPr>
          <w:rStyle w:val="StyleUnderline"/>
          <w:highlight w:val="cyan"/>
        </w:rPr>
        <w:t>clean up</w:t>
      </w:r>
      <w:r w:rsidRPr="00710FA4">
        <w:rPr>
          <w:rStyle w:val="StyleUnderline"/>
        </w:rPr>
        <w:t xml:space="preserve"> space </w:t>
      </w:r>
      <w:r w:rsidRPr="00675EB6">
        <w:rPr>
          <w:rStyle w:val="StyleUnderline"/>
          <w:highlight w:val="cyan"/>
        </w:rPr>
        <w:t>would be compensated</w:t>
      </w:r>
      <w:r w:rsidRPr="00710FA4">
        <w:rPr>
          <w:rStyle w:val="StyleUnderline"/>
        </w:rPr>
        <w:t xml:space="preserve"> for their costs by the nations responsible according to their percentage of responsibility.</w:t>
      </w:r>
      <w:r w:rsidRPr="009F3695">
        <w:t xml:space="preserve"> The U.N. Office for Outer Space Affairs </w:t>
      </w:r>
      <w:r w:rsidRPr="00710FA4">
        <w:rPr>
          <w:rStyle w:val="StyleUnderline"/>
        </w:rPr>
        <w:t>(</w:t>
      </w:r>
      <w:r w:rsidRPr="00675EB6">
        <w:rPr>
          <w:rStyle w:val="StyleUnderline"/>
          <w:highlight w:val="cyan"/>
        </w:rPr>
        <w:t>UNOOSA</w:t>
      </w:r>
      <w:r w:rsidRPr="00710FA4">
        <w:rPr>
          <w:rStyle w:val="StyleUnderline"/>
        </w:rPr>
        <w:t xml:space="preserve">) could </w:t>
      </w:r>
      <w:r w:rsidRPr="00675EB6">
        <w:rPr>
          <w:rStyle w:val="StyleUnderline"/>
          <w:highlight w:val="cyan"/>
        </w:rPr>
        <w:t>allocate</w:t>
      </w:r>
      <w:r w:rsidRPr="00710FA4">
        <w:rPr>
          <w:rStyle w:val="StyleUnderline"/>
        </w:rPr>
        <w:t xml:space="preserve"> the percentage of </w:t>
      </w:r>
      <w:r w:rsidRPr="00675EB6">
        <w:rPr>
          <w:rStyle w:val="StyleUnderline"/>
          <w:highlight w:val="cyan"/>
        </w:rPr>
        <w:t>liability</w:t>
      </w:r>
      <w:r w:rsidRPr="00710FA4">
        <w:rPr>
          <w:rStyle w:val="StyleUnderline"/>
        </w:rPr>
        <w:t xml:space="preserve">, drawing on its role in </w:t>
      </w:r>
      <w:r w:rsidRPr="00675EB6">
        <w:rPr>
          <w:rStyle w:val="StyleUnderline"/>
          <w:highlight w:val="cyan"/>
        </w:rPr>
        <w:t>promoting</w:t>
      </w:r>
      <w:r w:rsidRPr="00710FA4">
        <w:rPr>
          <w:rStyle w:val="StyleUnderline"/>
        </w:rPr>
        <w:t xml:space="preserve"> international </w:t>
      </w:r>
      <w:r w:rsidRPr="00675EB6">
        <w:rPr>
          <w:rStyle w:val="StyleUnderline"/>
          <w:highlight w:val="cyan"/>
        </w:rPr>
        <w:t>cooperation</w:t>
      </w:r>
      <w:r w:rsidRPr="00710FA4">
        <w:rPr>
          <w:rStyle w:val="StyleUnderline"/>
        </w:rPr>
        <w:t xml:space="preserve"> and the peaceful use of outer space, as well as preparing reports and studies</w:t>
      </w:r>
      <w:r w:rsidRPr="009F3695">
        <w:t xml:space="preserve">.171 </w:t>
      </w:r>
      <w:r w:rsidRPr="00675EB6">
        <w:rPr>
          <w:rStyle w:val="StyleUnderline"/>
        </w:rPr>
        <w:t>If any disputes</w:t>
      </w:r>
      <w:r w:rsidRPr="00710FA4">
        <w:rPr>
          <w:rStyle w:val="StyleUnderline"/>
        </w:rPr>
        <w:t xml:space="preserve"> were to arise from nonpayment, familiar procedures could be employed</w:t>
      </w:r>
      <w:r w:rsidRPr="009F3695">
        <w:t xml:space="preserve">—perhaps by </w:t>
      </w:r>
      <w:r w:rsidRPr="00710FA4">
        <w:rPr>
          <w:rStyle w:val="StyleUnderline"/>
        </w:rPr>
        <w:t>drawing from other notable space treaties that provide “established procedures for the peaceful settlement of disputes, in accordance with the Charter of the United Nations.”</w:t>
      </w:r>
      <w:r w:rsidRPr="009F3695">
        <w:t xml:space="preserve"> 172 In many of the space treaties and conventions, including the Liability Convention, </w:t>
      </w:r>
      <w:r w:rsidRPr="00675EB6">
        <w:rPr>
          <w:rStyle w:val="StyleUnderline"/>
          <w:highlight w:val="cyan"/>
        </w:rPr>
        <w:t>disputes</w:t>
      </w:r>
      <w:r w:rsidRPr="00710FA4">
        <w:rPr>
          <w:rStyle w:val="StyleUnderline"/>
        </w:rPr>
        <w:t xml:space="preserve"> and claims can be </w:t>
      </w:r>
      <w:r w:rsidRPr="00675EB6">
        <w:rPr>
          <w:rStyle w:val="StyleUnderline"/>
          <w:highlight w:val="cyan"/>
        </w:rPr>
        <w:t xml:space="preserve">brought to </w:t>
      </w:r>
      <w:r w:rsidRPr="00675EB6">
        <w:rPr>
          <w:rStyle w:val="StyleUnderline"/>
        </w:rPr>
        <w:t xml:space="preserve">the </w:t>
      </w:r>
      <w:proofErr w:type="spellStart"/>
      <w:r w:rsidRPr="00675EB6">
        <w:rPr>
          <w:rStyle w:val="StyleUnderline"/>
          <w:highlight w:val="cyan"/>
        </w:rPr>
        <w:t>SecretaryGeneral</w:t>
      </w:r>
      <w:proofErr w:type="spellEnd"/>
      <w:r w:rsidRPr="00710FA4">
        <w:rPr>
          <w:rStyle w:val="StyleUnderline"/>
        </w:rPr>
        <w:t xml:space="preserve"> of the U.N.</w:t>
      </w:r>
      <w:r w:rsidRPr="009F3695">
        <w:t xml:space="preserve">173 These bodies could be utilized here to </w:t>
      </w:r>
      <w:r w:rsidRPr="00675EB6">
        <w:rPr>
          <w:rStyle w:val="StyleUnderline"/>
          <w:highlight w:val="cyan"/>
        </w:rPr>
        <w:t>assure fairness</w:t>
      </w:r>
      <w:r w:rsidRPr="00710FA4">
        <w:rPr>
          <w:rStyle w:val="StyleUnderline"/>
        </w:rPr>
        <w:t xml:space="preserve"> in allocating liability and handling routine compensation disputes. </w:t>
      </w:r>
      <w:r w:rsidRPr="009F3695">
        <w:t xml:space="preserve">This new regulatory regime can thus </w:t>
      </w:r>
      <w:r w:rsidRPr="00710FA4">
        <w:rPr>
          <w:rStyle w:val="StyleUnderline"/>
        </w:rPr>
        <w:t>be grounded in the existing space treaty regime and administered by existing authorities.</w:t>
      </w:r>
      <w:r w:rsidRPr="009F3695">
        <w:t xml:space="preserve"> It would </w:t>
      </w:r>
      <w:r w:rsidRPr="00675EB6">
        <w:rPr>
          <w:rStyle w:val="StyleUnderline"/>
          <w:highlight w:val="cyan"/>
        </w:rPr>
        <w:t>resolve</w:t>
      </w:r>
      <w:r w:rsidRPr="00710FA4">
        <w:rPr>
          <w:rStyle w:val="StyleUnderline"/>
        </w:rPr>
        <w:t xml:space="preserve"> the </w:t>
      </w:r>
      <w:r w:rsidRPr="00675EB6">
        <w:rPr>
          <w:rStyle w:val="StyleUnderline"/>
          <w:highlight w:val="cyan"/>
        </w:rPr>
        <w:t xml:space="preserve">incentive problems </w:t>
      </w:r>
      <w:r w:rsidRPr="00675EB6">
        <w:rPr>
          <w:rStyle w:val="StyleUnderline"/>
        </w:rPr>
        <w:t xml:space="preserve">that </w:t>
      </w:r>
      <w:r w:rsidRPr="00675EB6">
        <w:rPr>
          <w:rStyle w:val="StyleUnderline"/>
          <w:highlight w:val="cyan"/>
        </w:rPr>
        <w:t>exist in the international commons</w:t>
      </w:r>
      <w:r w:rsidRPr="00710FA4">
        <w:rPr>
          <w:rStyle w:val="StyleUnderline"/>
        </w:rPr>
        <w:t xml:space="preserve"> of space through regulation that allocates the cost of debris cleanup to those who have created and continue to create it. </w:t>
      </w:r>
      <w:r w:rsidRPr="009F3695">
        <w:t xml:space="preserve">The </w:t>
      </w:r>
      <w:r w:rsidRPr="00710FA4">
        <w:rPr>
          <w:rStyle w:val="StyleUnderline"/>
        </w:rPr>
        <w:t xml:space="preserve">regime can also adapt as the outer space marketplace and the actors who comprise it shift over time, and as the registry of space objects, incidents, and tracking capabilities improves. </w:t>
      </w:r>
      <w:r w:rsidRPr="009F3695">
        <w:t xml:space="preserve">This regulatory regime also </w:t>
      </w:r>
      <w:r w:rsidRPr="00710FA4">
        <w:rPr>
          <w:rStyle w:val="StyleUnderline"/>
        </w:rPr>
        <w:t xml:space="preserve">ultimately would </w:t>
      </w:r>
      <w:r w:rsidRPr="00675EB6">
        <w:rPr>
          <w:rStyle w:val="StyleUnderline"/>
          <w:highlight w:val="cyan"/>
        </w:rPr>
        <w:t>allocate cleanup funds</w:t>
      </w:r>
      <w:r w:rsidRPr="00710FA4">
        <w:rPr>
          <w:rStyle w:val="StyleUnderline"/>
        </w:rPr>
        <w:t xml:space="preserve"> </w:t>
      </w:r>
      <w:r w:rsidRPr="00675EB6">
        <w:rPr>
          <w:rStyle w:val="StyleUnderline"/>
          <w:highlight w:val="cyan"/>
        </w:rPr>
        <w:t>to parties</w:t>
      </w:r>
      <w:r w:rsidRPr="00710FA4">
        <w:rPr>
          <w:rStyle w:val="StyleUnderline"/>
        </w:rPr>
        <w:t xml:space="preserve"> </w:t>
      </w:r>
      <w:r w:rsidRPr="00675EB6">
        <w:rPr>
          <w:rStyle w:val="StyleUnderline"/>
          <w:highlight w:val="cyan"/>
        </w:rPr>
        <w:t>who</w:t>
      </w:r>
      <w:r w:rsidRPr="00710FA4">
        <w:rPr>
          <w:rStyle w:val="StyleUnderline"/>
        </w:rPr>
        <w:t xml:space="preserve"> would like to </w:t>
      </w:r>
      <w:r w:rsidRPr="00675EB6">
        <w:rPr>
          <w:rStyle w:val="StyleUnderline"/>
          <w:highlight w:val="cyan"/>
        </w:rPr>
        <w:t>continue to operate</w:t>
      </w:r>
      <w:r w:rsidRPr="00710FA4">
        <w:rPr>
          <w:rStyle w:val="StyleUnderline"/>
        </w:rPr>
        <w:t xml:space="preserve"> in space, </w:t>
      </w:r>
      <w:r w:rsidRPr="00675EB6">
        <w:rPr>
          <w:rStyle w:val="StyleUnderline"/>
          <w:highlight w:val="cyan"/>
        </w:rPr>
        <w:t>removing</w:t>
      </w:r>
      <w:r w:rsidRPr="00710FA4">
        <w:rPr>
          <w:rStyle w:val="StyleUnderline"/>
        </w:rPr>
        <w:t xml:space="preserve"> the disincentive to carry the cost in the face of potential </w:t>
      </w:r>
      <w:r w:rsidRPr="00675EB6">
        <w:rPr>
          <w:rStyle w:val="StyleUnderline"/>
          <w:highlight w:val="cyan"/>
        </w:rPr>
        <w:t>freeriding</w:t>
      </w:r>
      <w:r w:rsidRPr="00710FA4">
        <w:rPr>
          <w:rStyle w:val="StyleUnderline"/>
        </w:rPr>
        <w:t>.</w:t>
      </w:r>
    </w:p>
    <w:p w14:paraId="66BAEC63" w14:textId="52F24915" w:rsidR="00283C71" w:rsidRDefault="00283C71" w:rsidP="00283C71">
      <w:pPr>
        <w:pStyle w:val="Heading3"/>
      </w:pPr>
      <w:r>
        <w:t>1NC---OFF</w:t>
      </w:r>
    </w:p>
    <w:p w14:paraId="47A0B8FD" w14:textId="77777777" w:rsidR="00283C71" w:rsidRDefault="00283C71" w:rsidP="00283C71">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7BE5A017" w14:textId="77777777" w:rsidR="00283C71" w:rsidRPr="00E07505" w:rsidRDefault="00283C71" w:rsidP="00283C71">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8" w:history="1">
        <w:r w:rsidRPr="005C484B">
          <w:rPr>
            <w:rStyle w:val="Hyperlink"/>
          </w:rPr>
          <w:t>https://www.greensightag.com/logbook/can-starlink-save-the-world-by-connecting-farms/</w:t>
        </w:r>
      </w:hyperlink>
      <w:r>
        <w:t xml:space="preserve"> (Data Management Consulting Firm)//Elmer </w:t>
      </w:r>
    </w:p>
    <w:p w14:paraId="333B9EEC" w14:textId="77777777" w:rsidR="00283C71" w:rsidRPr="00511499" w:rsidRDefault="00283C71" w:rsidP="00283C71">
      <w:proofErr w:type="spellStart"/>
      <w:r w:rsidRPr="00511499">
        <w:t>GreenSight</w:t>
      </w:r>
      <w:proofErr w:type="spellEnd"/>
      <w:r w:rsidRPr="00511499">
        <w:t xml:space="preserve">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w:t>
      </w:r>
      <w:proofErr w:type="gramStart"/>
      <w:r w:rsidRPr="00511499">
        <w:t>high speed</w:t>
      </w:r>
      <w:proofErr w:type="gramEnd"/>
      <w:r w:rsidRPr="00511499">
        <w:t xml:space="preserve">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xml:space="preserve">. Utilizing modern internet connected technologies and </w:t>
      </w:r>
      <w:proofErr w:type="gramStart"/>
      <w:r w:rsidRPr="00511499">
        <w:t>cloud based</w:t>
      </w:r>
      <w:proofErr w:type="gramEnd"/>
      <w:r w:rsidRPr="00511499">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w:t>
      </w:r>
      <w:proofErr w:type="gramStart"/>
      <w:r w:rsidRPr="00511499">
        <w:t>connectivity</w:t>
      </w:r>
      <w:proofErr w:type="gramEnd"/>
      <w:r w:rsidRPr="00511499">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 xml:space="preserve">integrate with connected robotic sprayers, </w:t>
      </w:r>
      <w:proofErr w:type="gramStart"/>
      <w:r w:rsidRPr="00970852">
        <w:rPr>
          <w:rStyle w:val="Emphasis"/>
          <w:highlight w:val="green"/>
        </w:rPr>
        <w:t>harvesters</w:t>
      </w:r>
      <w:proofErr w:type="gramEnd"/>
      <w:r w:rsidRPr="00970852">
        <w:rPr>
          <w:rStyle w:val="Emphasis"/>
          <w:highlight w:val="green"/>
        </w:rPr>
        <w:t xml:space="preserve">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xml:space="preserve">. Humanity needs precision </w:t>
      </w:r>
      <w:proofErr w:type="gramStart"/>
      <w:r w:rsidRPr="003A3B72">
        <w:rPr>
          <w:rStyle w:val="StyleUnderline"/>
        </w:rPr>
        <w:t>agriculture, and</w:t>
      </w:r>
      <w:proofErr w:type="gramEnd"/>
      <w:r w:rsidRPr="003A3B72">
        <w:rPr>
          <w:rStyle w:val="StyleUnderline"/>
        </w:rPr>
        <w:t xml:space="preserve">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114C9449" w14:textId="77777777" w:rsidR="00283C71" w:rsidRDefault="00283C71" w:rsidP="00283C71">
      <w:pPr>
        <w:pStyle w:val="Heading4"/>
      </w:pPr>
      <w:r>
        <w:t xml:space="preserve">Food Insecurity goes </w:t>
      </w:r>
      <w:r>
        <w:rPr>
          <w:u w:val="single"/>
        </w:rPr>
        <w:t>nuclear</w:t>
      </w:r>
      <w:r>
        <w:t xml:space="preserve"> – escalates </w:t>
      </w:r>
      <w:r>
        <w:rPr>
          <w:u w:val="single"/>
        </w:rPr>
        <w:t>multiple hotspots</w:t>
      </w:r>
      <w:r>
        <w:t>.</w:t>
      </w:r>
    </w:p>
    <w:p w14:paraId="41E1721C" w14:textId="77777777" w:rsidR="00283C71" w:rsidRPr="00E07505" w:rsidRDefault="00283C71" w:rsidP="00283C71">
      <w:r w:rsidRPr="00E07505">
        <w:rPr>
          <w:rStyle w:val="Style13ptBold"/>
        </w:rPr>
        <w:t>Cribb 19</w:t>
      </w:r>
      <w:r>
        <w:t xml:space="preserve"> Julian Cribb 8-23-2019 “Food or War</w:t>
      </w:r>
      <w:r w:rsidRPr="00E07505">
        <w:t xml:space="preserve">” </w:t>
      </w:r>
      <w:hyperlink r:id="rId9"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33EA8944" w14:textId="3BCB6645" w:rsidR="00283C71" w:rsidRDefault="00283C71" w:rsidP="00283C71">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970852">
        <w:rPr>
          <w:rStyle w:val="Emphasis"/>
          <w:highlight w:val="green"/>
        </w:rPr>
        <w:t>The</w:t>
      </w:r>
      <w:proofErr w:type="gramEnd"/>
      <w:r w:rsidRPr="00970852">
        <w:rPr>
          <w:rStyle w:val="Emphasis"/>
          <w:highlight w:val="green"/>
        </w:rPr>
        <w:t xml:space="preserv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970852">
        <w:rPr>
          <w:rStyle w:val="StyleUnderline"/>
          <w:highlight w:val="green"/>
        </w:rPr>
        <w:t>The</w:t>
      </w:r>
      <w:proofErr w:type="gramEnd"/>
      <w:r w:rsidRPr="00970852">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w:t>
      </w:r>
      <w:proofErr w:type="gramStart"/>
      <w:r w:rsidRPr="00511499">
        <w:rPr>
          <w:sz w:val="10"/>
        </w:rPr>
        <w:t>aquaponics</w:t>
      </w:r>
      <w:proofErr w:type="gramEnd"/>
      <w:r w:rsidRPr="00511499">
        <w:rPr>
          <w:sz w:val="10"/>
        </w:rPr>
        <w:t xml:space="preserve">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p>
    <w:p w14:paraId="051F3F49" w14:textId="7E85C679" w:rsidR="00DB3F1D" w:rsidRDefault="00DB3F1D" w:rsidP="00DB3F1D">
      <w:pPr>
        <w:pStyle w:val="Heading3"/>
      </w:pPr>
      <w:r>
        <w:t>1NC---OFF</w:t>
      </w:r>
    </w:p>
    <w:p w14:paraId="3D8960D2" w14:textId="77777777" w:rsidR="00DB3F1D" w:rsidRDefault="00DB3F1D" w:rsidP="00DB3F1D">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5A5429CF" w14:textId="77777777" w:rsidR="00DB3F1D" w:rsidRPr="00F82E63" w:rsidRDefault="00DB3F1D" w:rsidP="00DB3F1D">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0" w:history="1">
        <w:r w:rsidRPr="008E3DAC">
          <w:rPr>
            <w:rStyle w:val="Hyperlink"/>
          </w:rPr>
          <w:t>https://www.thehindu.com/news/international/xi-tightened-control-over-the-pla/article37549460.ece</w:t>
        </w:r>
      </w:hyperlink>
      <w:r>
        <w:t>] Justin</w:t>
      </w:r>
    </w:p>
    <w:p w14:paraId="69D4DC03" w14:textId="77777777" w:rsidR="00DB3F1D" w:rsidRPr="00F82E63" w:rsidRDefault="00DB3F1D" w:rsidP="00DB3F1D">
      <w:pPr>
        <w:rPr>
          <w:sz w:val="16"/>
        </w:rPr>
      </w:pPr>
      <w:r w:rsidRPr="00F82E63">
        <w:rPr>
          <w:sz w:val="16"/>
        </w:rPr>
        <w:t xml:space="preserve">The new resolution on history passed last week by China’s ruling Communist Party has said that President </w:t>
      </w:r>
      <w:r w:rsidRPr="00F42752">
        <w:rPr>
          <w:highlight w:val="green"/>
          <w:u w:val="single"/>
        </w:rPr>
        <w:t>Xi</w:t>
      </w:r>
      <w:r w:rsidRPr="00DB568A">
        <w:rPr>
          <w:u w:val="single"/>
        </w:rPr>
        <w:t xml:space="preserve"> Jinping had </w:t>
      </w:r>
      <w:r w:rsidRPr="00F42752">
        <w:rPr>
          <w:rStyle w:val="Emphasis"/>
          <w:highlight w:val="green"/>
        </w:rPr>
        <w:t>tightened control</w:t>
      </w:r>
      <w:r w:rsidRPr="00F42752">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26095BEC" w14:textId="77777777" w:rsidR="00DB3F1D" w:rsidRPr="00F82E63" w:rsidRDefault="00DB3F1D" w:rsidP="00DB3F1D">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F42752">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501837BD" w14:textId="77777777" w:rsidR="00DB3F1D" w:rsidRPr="00F82E63" w:rsidRDefault="00DB3F1D" w:rsidP="00DB3F1D">
      <w:pPr>
        <w:rPr>
          <w:sz w:val="6"/>
          <w:szCs w:val="6"/>
        </w:rPr>
      </w:pPr>
      <w:r w:rsidRPr="00F82E63">
        <w:rPr>
          <w:sz w:val="6"/>
          <w:szCs w:val="6"/>
        </w:rPr>
        <w:t>No specifics</w:t>
      </w:r>
    </w:p>
    <w:p w14:paraId="4C1F20AE" w14:textId="77777777" w:rsidR="00DB3F1D" w:rsidRPr="00F82E63" w:rsidRDefault="00DB3F1D" w:rsidP="00DB3F1D">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613596F0" w14:textId="77777777" w:rsidR="00DB3F1D" w:rsidRPr="00F82E63" w:rsidRDefault="00DB3F1D" w:rsidP="00DB3F1D">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5FEC6C52" w14:textId="77777777" w:rsidR="00DB3F1D" w:rsidRPr="00F82E63" w:rsidRDefault="00DB3F1D" w:rsidP="00DB3F1D">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0C047EA7" w14:textId="77777777" w:rsidR="00DB3F1D" w:rsidRPr="00F82E63" w:rsidRDefault="00DB3F1D" w:rsidP="00DB3F1D">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237B7F9F" w14:textId="77777777" w:rsidR="00DB3F1D" w:rsidRPr="00F82E63" w:rsidRDefault="00DB3F1D" w:rsidP="00DB3F1D">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53DBBE05" w14:textId="77777777" w:rsidR="00DB3F1D" w:rsidRPr="00F82E63" w:rsidRDefault="00DB3F1D" w:rsidP="00DB3F1D">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301595B1" w14:textId="77777777" w:rsidR="00DB3F1D" w:rsidRPr="00F82E63" w:rsidRDefault="00DB3F1D" w:rsidP="00DB3F1D">
      <w:pPr>
        <w:rPr>
          <w:sz w:val="6"/>
          <w:szCs w:val="6"/>
        </w:rPr>
      </w:pPr>
      <w:r w:rsidRPr="00F82E63">
        <w:rPr>
          <w:sz w:val="6"/>
          <w:szCs w:val="6"/>
        </w:rPr>
        <w:t>Criticism of predecessors</w:t>
      </w:r>
    </w:p>
    <w:p w14:paraId="471C72E7" w14:textId="77777777" w:rsidR="00DB3F1D" w:rsidRPr="00F82E63" w:rsidRDefault="00DB3F1D" w:rsidP="00DB3F1D">
      <w:pPr>
        <w:rPr>
          <w:sz w:val="16"/>
        </w:rPr>
      </w:pPr>
      <w:r w:rsidRPr="00F82E63">
        <w:rPr>
          <w:rStyle w:val="Emphasis"/>
        </w:rPr>
        <w:t>Much</w:t>
      </w:r>
      <w:r w:rsidRPr="00DB568A">
        <w:rPr>
          <w:u w:val="single"/>
        </w:rPr>
        <w:t xml:space="preserve"> of </w:t>
      </w:r>
      <w:r w:rsidRPr="00FC6577">
        <w:rPr>
          <w:u w:val="single"/>
        </w:rPr>
        <w:t xml:space="preserve">the </w:t>
      </w:r>
      <w:r w:rsidRPr="00FC6577">
        <w:rPr>
          <w:rStyle w:val="Emphasis"/>
        </w:rPr>
        <w:t>new resolution</w:t>
      </w:r>
      <w:r w:rsidRPr="00DB568A">
        <w:rPr>
          <w:u w:val="single"/>
        </w:rPr>
        <w:t xml:space="preserve"> focuses on </w:t>
      </w:r>
      <w:proofErr w:type="spellStart"/>
      <w:r w:rsidRPr="00F42752">
        <w:rPr>
          <w:rStyle w:val="Emphasis"/>
          <w:highlight w:val="green"/>
        </w:rPr>
        <w:t>emphasising</w:t>
      </w:r>
      <w:proofErr w:type="spellEnd"/>
      <w:r w:rsidRPr="00DB568A">
        <w:rPr>
          <w:u w:val="single"/>
        </w:rPr>
        <w:t xml:space="preserve"> Mr. </w:t>
      </w:r>
      <w:r w:rsidRPr="00F42752">
        <w:rPr>
          <w:highlight w:val="green"/>
          <w:u w:val="single"/>
        </w:rPr>
        <w:t xml:space="preserve">Xi’s </w:t>
      </w:r>
      <w:r w:rsidRPr="00F42752">
        <w:rPr>
          <w:rStyle w:val="Emphasis"/>
          <w:highlight w:val="green"/>
        </w:rPr>
        <w:t>leadership</w:t>
      </w:r>
      <w:r w:rsidRPr="00F42752">
        <w:rPr>
          <w:highlight w:val="green"/>
          <w:u w:val="single"/>
        </w:rPr>
        <w:t xml:space="preserve"> </w:t>
      </w:r>
      <w:r w:rsidRPr="00FC6577">
        <w:rPr>
          <w:u w:val="single"/>
        </w:rPr>
        <w:t>and calling</w:t>
      </w:r>
      <w:r w:rsidRPr="00DB568A">
        <w:rPr>
          <w:u w:val="single"/>
        </w:rPr>
        <w:t xml:space="preserve"> for the party </w:t>
      </w:r>
      <w:r w:rsidRPr="00FC6577">
        <w:rPr>
          <w:u w:val="single"/>
        </w:rPr>
        <w:t xml:space="preserve">to </w:t>
      </w:r>
      <w:r w:rsidRPr="00F42752">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2970EC53" w14:textId="77777777" w:rsidR="00DB3F1D" w:rsidRPr="00F82E63" w:rsidRDefault="00DB3F1D" w:rsidP="00DB3F1D">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FC6577">
        <w:rPr>
          <w:u w:val="single"/>
        </w:rPr>
        <w:t xml:space="preserve">the party’s </w:t>
      </w:r>
      <w:r w:rsidRPr="00F42752">
        <w:rPr>
          <w:rStyle w:val="Emphasis"/>
          <w:highlight w:val="green"/>
        </w:rPr>
        <w:t>leadership</w:t>
      </w:r>
      <w:r w:rsidRPr="00F42752">
        <w:rPr>
          <w:highlight w:val="green"/>
          <w:u w:val="single"/>
        </w:rPr>
        <w:t xml:space="preserve"> over </w:t>
      </w:r>
      <w:r w:rsidRPr="00FC6577">
        <w:rPr>
          <w:u w:val="single"/>
        </w:rPr>
        <w:t xml:space="preserve">the </w:t>
      </w:r>
      <w:r w:rsidRPr="00F42752">
        <w:rPr>
          <w:highlight w:val="green"/>
          <w:u w:val="single"/>
        </w:rPr>
        <w:t xml:space="preserve">military </w:t>
      </w:r>
      <w:r w:rsidRPr="00FC6577">
        <w:rPr>
          <w:u w:val="single"/>
        </w:rPr>
        <w:t>was</w:t>
      </w:r>
      <w:r w:rsidRPr="00DB568A">
        <w:rPr>
          <w:u w:val="single"/>
        </w:rPr>
        <w:t xml:space="preserve"> </w:t>
      </w:r>
      <w:r w:rsidRPr="00F82E63">
        <w:rPr>
          <w:rStyle w:val="Emphasis"/>
        </w:rPr>
        <w:t xml:space="preserve">obviously </w:t>
      </w:r>
      <w:r w:rsidRPr="00F42752">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6C26EEE9" w14:textId="77777777" w:rsidR="00DB3F1D" w:rsidRPr="00DB568A" w:rsidRDefault="00DB3F1D" w:rsidP="00DB3F1D">
      <w:pPr>
        <w:rPr>
          <w:u w:val="single"/>
        </w:rPr>
      </w:pPr>
      <w:r w:rsidRPr="00F82E63">
        <w:rPr>
          <w:sz w:val="16"/>
        </w:rPr>
        <w:t xml:space="preserve">The document said Mr. </w:t>
      </w:r>
      <w:r w:rsidRPr="00F42752">
        <w:rPr>
          <w:highlight w:val="green"/>
          <w:u w:val="single"/>
        </w:rPr>
        <w:t>Xi’s</w:t>
      </w:r>
      <w:r w:rsidRPr="00DB568A">
        <w:rPr>
          <w:u w:val="single"/>
        </w:rPr>
        <w:t xml:space="preserve"> leadership had </w:t>
      </w:r>
      <w:r w:rsidRPr="00F42752">
        <w:rPr>
          <w:highlight w:val="green"/>
          <w:u w:val="single"/>
        </w:rPr>
        <w:t xml:space="preserve">tightened </w:t>
      </w:r>
      <w:r w:rsidRPr="00F42752">
        <w:rPr>
          <w:rStyle w:val="Emphasis"/>
          <w:highlight w:val="green"/>
        </w:rPr>
        <w:t>supervision</w:t>
      </w:r>
      <w:r w:rsidRPr="00DB568A">
        <w:rPr>
          <w:u w:val="single"/>
        </w:rPr>
        <w:t xml:space="preserve"> on the military </w:t>
      </w:r>
      <w:r w:rsidRPr="00FC6577">
        <w:rPr>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F42752">
        <w:rPr>
          <w:highlight w:val="green"/>
          <w:u w:val="single"/>
        </w:rPr>
        <w:t>repeated China’s</w:t>
      </w:r>
      <w:r w:rsidRPr="00DB568A">
        <w:rPr>
          <w:u w:val="single"/>
        </w:rPr>
        <w:t xml:space="preserve"> </w:t>
      </w:r>
      <w:r w:rsidRPr="00F82E63">
        <w:rPr>
          <w:rStyle w:val="Emphasis"/>
        </w:rPr>
        <w:t xml:space="preserve">stated </w:t>
      </w:r>
      <w:r w:rsidRPr="00F42752">
        <w:rPr>
          <w:rStyle w:val="Emphasis"/>
          <w:highlight w:val="green"/>
        </w:rPr>
        <w:t>goals</w:t>
      </w:r>
      <w:r w:rsidRPr="00F42752">
        <w:rPr>
          <w:highlight w:val="green"/>
          <w:u w:val="single"/>
        </w:rPr>
        <w:t xml:space="preserve"> of </w:t>
      </w:r>
      <w:r w:rsidRPr="00FC6577">
        <w:rPr>
          <w:rStyle w:val="Emphasis"/>
        </w:rPr>
        <w:t xml:space="preserve">completing </w:t>
      </w:r>
      <w:r w:rsidRPr="00F82E63">
        <w:rPr>
          <w:rStyle w:val="Emphasis"/>
        </w:rPr>
        <w:t xml:space="preserve">the </w:t>
      </w:r>
      <w:proofErr w:type="spellStart"/>
      <w:r w:rsidRPr="00F42752">
        <w:rPr>
          <w:rStyle w:val="Emphasis"/>
          <w:highlight w:val="green"/>
        </w:rPr>
        <w:t>modernisation</w:t>
      </w:r>
      <w:proofErr w:type="spellEnd"/>
      <w:r w:rsidRPr="00DB568A">
        <w:rPr>
          <w:u w:val="single"/>
        </w:rPr>
        <w:t xml:space="preserve"> of its armed forces by 2035 </w:t>
      </w:r>
      <w:r w:rsidRPr="00FC6577">
        <w:rPr>
          <w:u w:val="single"/>
        </w:rPr>
        <w:t xml:space="preserve">and </w:t>
      </w:r>
      <w:r w:rsidRPr="00F42752">
        <w:rPr>
          <w:highlight w:val="green"/>
          <w:u w:val="single"/>
        </w:rPr>
        <w:t xml:space="preserve">building </w:t>
      </w:r>
      <w:r w:rsidRPr="00FC6577">
        <w:rPr>
          <w:u w:val="single"/>
        </w:rPr>
        <w:t>a “</w:t>
      </w:r>
      <w:r w:rsidRPr="00FC6577">
        <w:rPr>
          <w:rStyle w:val="Emphasis"/>
        </w:rPr>
        <w:t>world class</w:t>
      </w:r>
      <w:r w:rsidRPr="00FC6577">
        <w:rPr>
          <w:u w:val="single"/>
        </w:rPr>
        <w:t>”</w:t>
      </w:r>
      <w:r w:rsidRPr="00F42752">
        <w:rPr>
          <w:highlight w:val="green"/>
          <w:u w:val="single"/>
        </w:rPr>
        <w:t xml:space="preserve"> military</w:t>
      </w:r>
      <w:r w:rsidRPr="00DB568A">
        <w:rPr>
          <w:u w:val="single"/>
        </w:rPr>
        <w:t xml:space="preserve"> by 2050</w:t>
      </w:r>
      <w:r w:rsidRPr="00F82E63">
        <w:rPr>
          <w:sz w:val="16"/>
        </w:rPr>
        <w:t xml:space="preserve">, </w:t>
      </w:r>
      <w:r w:rsidRPr="00DB568A">
        <w:rPr>
          <w:u w:val="single"/>
        </w:rPr>
        <w:t xml:space="preserve">which observers see as meaning </w:t>
      </w:r>
      <w:r w:rsidRPr="00FC6577">
        <w:rPr>
          <w:rStyle w:val="Emphasis"/>
        </w:rPr>
        <w:t>on par</w:t>
      </w:r>
      <w:r w:rsidRPr="00FC6577">
        <w:rPr>
          <w:u w:val="single"/>
        </w:rPr>
        <w:t xml:space="preserve"> with the U.S.</w:t>
      </w:r>
    </w:p>
    <w:p w14:paraId="2CA85AC7" w14:textId="77777777" w:rsidR="00DB3F1D" w:rsidRPr="00F82E63" w:rsidRDefault="00DB3F1D" w:rsidP="00DB3F1D">
      <w:pPr>
        <w:rPr>
          <w:sz w:val="16"/>
        </w:rPr>
      </w:pPr>
      <w:r w:rsidRPr="00F82E63">
        <w:rPr>
          <w:sz w:val="16"/>
        </w:rPr>
        <w:t>‘Working vigorously’</w:t>
      </w:r>
    </w:p>
    <w:p w14:paraId="51AF6121" w14:textId="77777777" w:rsidR="00DB3F1D" w:rsidRPr="0000332A" w:rsidRDefault="00DB3F1D" w:rsidP="00DB3F1D">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FC6577">
        <w:rPr>
          <w:u w:val="single"/>
        </w:rPr>
        <w:t xml:space="preserve">it is of </w:t>
      </w:r>
      <w:r w:rsidRPr="00FC6577">
        <w:rPr>
          <w:rStyle w:val="Emphasis"/>
        </w:rPr>
        <w:t>paramount importance</w:t>
      </w:r>
      <w:r w:rsidRPr="00FC6577">
        <w:rPr>
          <w:u w:val="single"/>
        </w:rPr>
        <w:t xml:space="preserve"> to uphold the </w:t>
      </w:r>
      <w:r w:rsidRPr="00FC6577">
        <w:rPr>
          <w:rStyle w:val="Emphasis"/>
        </w:rPr>
        <w:t>fundamental principle</w:t>
      </w:r>
      <w:r w:rsidRPr="00FC6577">
        <w:rPr>
          <w:u w:val="single"/>
        </w:rPr>
        <w:t xml:space="preserve"> </w:t>
      </w:r>
      <w:r w:rsidRPr="00FC657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F42752">
        <w:rPr>
          <w:rStyle w:val="Emphasis"/>
          <w:highlight w:val="green"/>
        </w:rPr>
        <w:t>supreme leadership</w:t>
      </w:r>
      <w:r w:rsidRPr="00F42752">
        <w:rPr>
          <w:highlight w:val="green"/>
          <w:u w:val="single"/>
        </w:rPr>
        <w:t xml:space="preserve"> and </w:t>
      </w:r>
      <w:r w:rsidRPr="00F42752">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502E0ADA" w14:textId="77777777" w:rsidR="00DB3F1D" w:rsidRPr="00350EA1" w:rsidRDefault="00DB3F1D" w:rsidP="00DB3F1D">
      <w:pPr>
        <w:pStyle w:val="Heading4"/>
      </w:pPr>
      <w:proofErr w:type="spellStart"/>
      <w:r>
        <w:t>Megaconstellations</w:t>
      </w:r>
      <w:proofErr w:type="spellEnd"/>
      <w:r>
        <w:t xml:space="preserve"> are part of China’s core space agenda, is seen as their greatest opportunity to compete with the West, and is a national priority – the private sector is </w:t>
      </w:r>
      <w:proofErr w:type="gramStart"/>
      <w:r>
        <w:t>key</w:t>
      </w:r>
      <w:proofErr w:type="gramEnd"/>
      <w:r>
        <w:t xml:space="preserve"> and the plan is a 180</w:t>
      </w:r>
    </w:p>
    <w:p w14:paraId="11631B33" w14:textId="77777777" w:rsidR="00DB3F1D" w:rsidRPr="00350EA1" w:rsidRDefault="00DB3F1D" w:rsidP="00DB3F1D">
      <w:r w:rsidRPr="00350EA1">
        <w:rPr>
          <w:rFonts w:eastAsiaTheme="majorEastAsia" w:cstheme="majorBidi"/>
          <w:b/>
          <w:bCs/>
          <w:sz w:val="26"/>
          <w:szCs w:val="26"/>
        </w:rPr>
        <w:t>Jones, 21</w:t>
      </w:r>
      <w:r w:rsidRPr="00350EA1">
        <w:t xml:space="preserve"> (Ash Jones, 4-27-2021, accessed on 1-23-2022, Industry Europe, "China's plans for a 13,000 satellite </w:t>
      </w:r>
      <w:proofErr w:type="spellStart"/>
      <w:r w:rsidRPr="00350EA1">
        <w:t>megaconstellation</w:t>
      </w:r>
      <w:proofErr w:type="spellEnd"/>
      <w:r w:rsidRPr="00350EA1">
        <w:t>", https://industryeurope.com/sectors/aerospace-defence/china-s-plans-for-a-13-000-satellite-megaconstellation/)azhang</w:t>
      </w:r>
    </w:p>
    <w:p w14:paraId="22172A61" w14:textId="77777777" w:rsidR="00DB3F1D" w:rsidRPr="00350EA1" w:rsidRDefault="00DB3F1D" w:rsidP="00DB3F1D">
      <w:r w:rsidRPr="00350EA1">
        <w:t xml:space="preserve">by Ash Jones 27 April 2021 14:00 </w:t>
      </w:r>
      <w:r w:rsidRPr="00F42752">
        <w:rPr>
          <w:rStyle w:val="StyleUnderline"/>
          <w:highlight w:val="green"/>
        </w:rPr>
        <w:t>China has announced</w:t>
      </w:r>
      <w:r w:rsidRPr="004D155A">
        <w:rPr>
          <w:rStyle w:val="StyleUnderline"/>
        </w:rPr>
        <w:t xml:space="preserve"> plans to oversee and construct a </w:t>
      </w:r>
      <w:proofErr w:type="spellStart"/>
      <w:r w:rsidRPr="00F42752">
        <w:rPr>
          <w:rStyle w:val="StyleUnderline"/>
          <w:highlight w:val="green"/>
        </w:rPr>
        <w:t>megaconstellation</w:t>
      </w:r>
      <w:proofErr w:type="spellEnd"/>
      <w:r w:rsidRPr="004D155A">
        <w:rPr>
          <w:rStyle w:val="StyleUnderline"/>
        </w:rPr>
        <w:t xml:space="preserve"> - used for sending satellite internet services - made up of a little under 13,000 satellites through a coordinated effort </w:t>
      </w:r>
      <w:r w:rsidRPr="00FC6577">
        <w:rPr>
          <w:rStyle w:val="StyleUnderline"/>
        </w:rPr>
        <w:t>involving many of the country's key space players</w:t>
      </w:r>
      <w:r w:rsidRPr="004D155A">
        <w:rPr>
          <w:rStyle w:val="StyleUnderline"/>
        </w:rPr>
        <w:t>.</w:t>
      </w:r>
      <w:r w:rsidRPr="00350EA1">
        <w:t xml:space="preserve"> Satellites are used to project networks across the globe; pictured is an artists' rendition of a global satellite internet network. Credit: ESA </w:t>
      </w:r>
      <w:r w:rsidRPr="004D155A">
        <w:rPr>
          <w:rStyle w:val="StyleUnderline"/>
        </w:rPr>
        <w:t xml:space="preserve">Plans for this have been publicly known since at least October 2020, when analysts </w:t>
      </w:r>
      <w:proofErr w:type="gramStart"/>
      <w:r w:rsidRPr="004D155A">
        <w:rPr>
          <w:rStyle w:val="StyleUnderline"/>
        </w:rPr>
        <w:t>predicted</w:t>
      </w:r>
      <w:proofErr w:type="gramEnd"/>
      <w:r w:rsidRPr="004D155A">
        <w:rPr>
          <w:rStyle w:val="StyleUnderline"/>
        </w:rPr>
        <w:t xml:space="preserve"> </w:t>
      </w:r>
      <w:r w:rsidRPr="00FC6577">
        <w:rPr>
          <w:rStyle w:val="StyleUnderline"/>
        </w:rPr>
        <w:t>the Chinese</w:t>
      </w:r>
      <w:r w:rsidRPr="004D155A">
        <w:rPr>
          <w:rStyle w:val="StyleUnderline"/>
        </w:rPr>
        <w:t xml:space="preserve"> state would </w:t>
      </w:r>
      <w:r w:rsidRPr="00FC6577">
        <w:rPr>
          <w:rStyle w:val="StyleUnderline"/>
        </w:rPr>
        <w:t>move to</w:t>
      </w:r>
      <w:r w:rsidRPr="004D155A">
        <w:rPr>
          <w:rStyle w:val="StyleUnderline"/>
        </w:rPr>
        <w:t xml:space="preserve"> create a Low Earth Orbit (</w:t>
      </w:r>
      <w:r w:rsidRPr="00FC6577">
        <w:rPr>
          <w:rStyle w:val="StyleUnderline"/>
          <w:highlight w:val="green"/>
        </w:rPr>
        <w:t>LEO</w:t>
      </w:r>
      <w:r w:rsidRPr="004D155A">
        <w:rPr>
          <w:rStyle w:val="StyleUnderline"/>
        </w:rPr>
        <w:t xml:space="preserve">) constellation </w:t>
      </w:r>
      <w:r w:rsidRPr="00F42752">
        <w:rPr>
          <w:rStyle w:val="StyleUnderline"/>
          <w:highlight w:val="green"/>
        </w:rPr>
        <w:t>to compete with</w:t>
      </w:r>
      <w:r w:rsidRPr="004D155A">
        <w:rPr>
          <w:rStyle w:val="StyleUnderline"/>
        </w:rPr>
        <w:t xml:space="preserve"> major </w:t>
      </w:r>
      <w:r w:rsidRPr="00FC6577">
        <w:rPr>
          <w:rStyle w:val="StyleUnderline"/>
          <w:highlight w:val="green"/>
        </w:rPr>
        <w:t>west</w:t>
      </w:r>
      <w:r w:rsidRPr="00FC6577">
        <w:rPr>
          <w:rStyle w:val="StyleUnderline"/>
        </w:rPr>
        <w:t>ern rivals</w:t>
      </w:r>
      <w:r w:rsidRPr="004D155A">
        <w:rPr>
          <w:rStyle w:val="StyleUnderline"/>
        </w:rPr>
        <w:t xml:space="preserve"> such as Amazon, </w:t>
      </w:r>
      <w:proofErr w:type="spellStart"/>
      <w:r w:rsidRPr="004D155A">
        <w:rPr>
          <w:rStyle w:val="StyleUnderline"/>
        </w:rPr>
        <w:t>OneWeb</w:t>
      </w:r>
      <w:proofErr w:type="spellEnd"/>
      <w:r w:rsidRPr="004D155A">
        <w:rPr>
          <w:rStyle w:val="StyleUnderline"/>
        </w:rPr>
        <w:t xml:space="preserve"> and SpaceX</w:t>
      </w:r>
      <w:r w:rsidRPr="00350EA1">
        <w:t xml:space="preserve">. </w:t>
      </w:r>
      <w:r w:rsidRPr="004D155A">
        <w:rPr>
          <w:sz w:val="12"/>
          <w:szCs w:val="12"/>
        </w:rPr>
        <w:t>Read more: NASA &amp; California partner on methane-mapping satellite project Recent comments by Chinese state officials suggest it may already make use of existing satellite infrastructure, potentially forming part of the larger "</w:t>
      </w:r>
      <w:proofErr w:type="spellStart"/>
      <w:r w:rsidRPr="004D155A">
        <w:rPr>
          <w:sz w:val="12"/>
          <w:szCs w:val="12"/>
        </w:rPr>
        <w:t>Guoweng</w:t>
      </w:r>
      <w:proofErr w:type="spellEnd"/>
      <w:r w:rsidRPr="004D155A">
        <w:rPr>
          <w:sz w:val="12"/>
          <w:szCs w:val="12"/>
        </w:rPr>
        <w:t xml:space="preserve">" network, part of its idea for a national internet network. These have come as a boost to previous plans for similar networks made last year. </w:t>
      </w:r>
      <w:proofErr w:type="spellStart"/>
      <w:r w:rsidRPr="004D155A">
        <w:rPr>
          <w:sz w:val="12"/>
          <w:szCs w:val="12"/>
        </w:rPr>
        <w:t>SpaceNews</w:t>
      </w:r>
      <w:proofErr w:type="spellEnd"/>
      <w:r w:rsidRPr="004D155A">
        <w:rPr>
          <w:sz w:val="12"/>
          <w:szCs w:val="12"/>
        </w:rPr>
        <w:t xml:space="preserve"> reported on April 21 that spectrum filings were submitted to the International Telecommunication Union (ITU) by China in September last year. The filings show as many as 12,992 satellites will make up the constellation, although there are fears this would only serve China's interest by operating state-run media and intranet outlets. These would lie - as the name LEO suggests - in low orbit, anywhere between 500 and 1500 km and would operate under a number of frequency bands. In a March 7 interview with Shanghai Securities News, Bao </w:t>
      </w:r>
      <w:proofErr w:type="spellStart"/>
      <w:r w:rsidRPr="004D155A">
        <w:rPr>
          <w:sz w:val="12"/>
          <w:szCs w:val="12"/>
        </w:rPr>
        <w:t>Weimin</w:t>
      </w:r>
      <w:proofErr w:type="spellEnd"/>
      <w:r w:rsidRPr="004D155A">
        <w:rPr>
          <w:sz w:val="12"/>
          <w:szCs w:val="12"/>
        </w:rPr>
        <w:t xml:space="preserve">, a senior official with the state-owned China Aerospace Science and Technology Bao </w:t>
      </w:r>
      <w:proofErr w:type="spellStart"/>
      <w:r w:rsidRPr="004D155A">
        <w:rPr>
          <w:sz w:val="12"/>
          <w:szCs w:val="12"/>
        </w:rPr>
        <w:t>Weimin</w:t>
      </w:r>
      <w:proofErr w:type="spellEnd"/>
      <w:r w:rsidRPr="004D155A">
        <w:rPr>
          <w:sz w:val="12"/>
          <w:szCs w:val="12"/>
        </w:rPr>
        <w:t xml:space="preserve">. Credit: SASAC Corp. (CASC) revealed it had already launched some test satellites. “We are planning and developing space Internet satellites and have launched test satellites," he said. "A 'State Grid' company will also be established to be responsible for the overall planning and operation of space Internet construction." Washington DC-based analyst Bhavya Lal surmised that out of the 20 or so Chinese companies engaged in satellite technologies, fewer than a dozen had proposed the use of constellation at the time the filings were submitted. “Many focus on narrowband communications, targeting markets such as the Internet of Things (IoT)," he said in a statement released in October 2020, adding that many of the state-owned outlets "[had] the deeper pockets needed to rapidly launch satellite constellations." She concluded that many of the private companies lacked the required hardware to launch. Read more: The satellite drone that can beam 5G from the stratosphere She said: “However, as in other areas, the Chinese are making fast progress. The best we can tell the current focus of most companies is domestic. But as the Chinese have done in other areas such as high-speed rail, it would be not a stretch of the imagination that once the bugs in the system are worked out domestically, the Chinese will begin to market services internationally.” It is currently unknown if any of this has changed in the six months since it broke. In mid-April Ge </w:t>
      </w:r>
      <w:proofErr w:type="spellStart"/>
      <w:r w:rsidRPr="004D155A">
        <w:rPr>
          <w:sz w:val="12"/>
          <w:szCs w:val="12"/>
        </w:rPr>
        <w:t>Yujung</w:t>
      </w:r>
      <w:proofErr w:type="spellEnd"/>
      <w:r w:rsidRPr="004D155A">
        <w:rPr>
          <w:sz w:val="12"/>
          <w:szCs w:val="12"/>
        </w:rPr>
        <w:t xml:space="preserve">, the president of China </w:t>
      </w:r>
      <w:proofErr w:type="spellStart"/>
      <w:r w:rsidRPr="004D155A">
        <w:rPr>
          <w:sz w:val="12"/>
          <w:szCs w:val="12"/>
        </w:rPr>
        <w:t>Spacesat</w:t>
      </w:r>
      <w:proofErr w:type="spellEnd"/>
      <w:r w:rsidRPr="004D155A">
        <w:rPr>
          <w:sz w:val="12"/>
          <w:szCs w:val="12"/>
        </w:rPr>
        <w:t xml:space="preserve">, another key player, revealed the previously planned satellite clusters would be altered to fit a new plan, saying the </w:t>
      </w:r>
      <w:proofErr w:type="spellStart"/>
      <w:r w:rsidRPr="004D155A">
        <w:rPr>
          <w:sz w:val="12"/>
          <w:szCs w:val="12"/>
        </w:rPr>
        <w:t>Hongyan</w:t>
      </w:r>
      <w:proofErr w:type="spellEnd"/>
      <w:r w:rsidRPr="004D155A">
        <w:rPr>
          <w:sz w:val="12"/>
          <w:szCs w:val="12"/>
        </w:rPr>
        <w:t xml:space="preserve"> and </w:t>
      </w:r>
      <w:proofErr w:type="spellStart"/>
      <w:r w:rsidRPr="004D155A">
        <w:rPr>
          <w:sz w:val="12"/>
          <w:szCs w:val="12"/>
        </w:rPr>
        <w:t>Hongyun</w:t>
      </w:r>
      <w:proofErr w:type="spellEnd"/>
      <w:r w:rsidRPr="004D155A">
        <w:rPr>
          <w:sz w:val="12"/>
          <w:szCs w:val="12"/>
        </w:rPr>
        <w:t xml:space="preserve"> systems would "undergo major changes" by "relevant government authorities</w:t>
      </w:r>
      <w:r w:rsidRPr="004D155A">
        <w:rPr>
          <w:rStyle w:val="StyleUnderline"/>
        </w:rPr>
        <w:t xml:space="preserve">." He also revealed </w:t>
      </w:r>
      <w:r w:rsidRPr="00FC6577">
        <w:rPr>
          <w:rStyle w:val="StyleUnderline"/>
        </w:rPr>
        <w:t xml:space="preserve">plans for the constellations have been in development since at least </w:t>
      </w:r>
      <w:r w:rsidRPr="00FC6577">
        <w:rPr>
          <w:rStyle w:val="StyleUnderline"/>
          <w:highlight w:val="green"/>
        </w:rPr>
        <w:t>2018</w:t>
      </w:r>
      <w:r w:rsidRPr="00FC6577">
        <w:rPr>
          <w:rStyle w:val="StyleUnderline"/>
        </w:rPr>
        <w:t xml:space="preserve"> and</w:t>
      </w:r>
      <w:r w:rsidRPr="004D155A">
        <w:rPr>
          <w:rStyle w:val="StyleUnderline"/>
        </w:rPr>
        <w:t xml:space="preserve"> that CASC was planning to launch at least 60 satellites by 2022. It is currently unclear how the project will proceed, but news reports </w:t>
      </w:r>
      <w:r w:rsidRPr="00F42752">
        <w:rPr>
          <w:rStyle w:val="StyleUnderline"/>
          <w:highlight w:val="green"/>
        </w:rPr>
        <w:t xml:space="preserve">indicate </w:t>
      </w:r>
      <w:r w:rsidRPr="00FC6577">
        <w:rPr>
          <w:rStyle w:val="StyleUnderline"/>
        </w:rPr>
        <w:t xml:space="preserve">it has become </w:t>
      </w:r>
      <w:r w:rsidRPr="00F42752">
        <w:rPr>
          <w:rStyle w:val="StyleUnderline"/>
          <w:highlight w:val="green"/>
        </w:rPr>
        <w:t>a national priority.</w:t>
      </w:r>
      <w:r w:rsidRPr="00350EA1">
        <w:t xml:space="preserve"> SpaceX's global satellite network was completed in early April, and the network is now active. </w:t>
      </w:r>
      <w:r w:rsidRPr="004D155A">
        <w:rPr>
          <w:rStyle w:val="StyleUnderline"/>
        </w:rPr>
        <w:t xml:space="preserve">It is likely </w:t>
      </w:r>
      <w:r w:rsidRPr="00FC6577">
        <w:rPr>
          <w:rStyle w:val="StyleUnderline"/>
        </w:rPr>
        <w:t>China has issued this as a national priority in order to compete with western rivals.</w:t>
      </w:r>
      <w:r w:rsidRPr="00350EA1">
        <w:t xml:space="preserve">  </w:t>
      </w:r>
    </w:p>
    <w:p w14:paraId="6DC17D37" w14:textId="77777777" w:rsidR="00DB3F1D" w:rsidRDefault="00DB3F1D" w:rsidP="00DB3F1D">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 xml:space="preserve"> – independently, is a reason the plan gets circumvented</w:t>
      </w:r>
    </w:p>
    <w:p w14:paraId="32ED86BD" w14:textId="77777777" w:rsidR="00DB3F1D" w:rsidRPr="00DB1082" w:rsidRDefault="00DB3F1D" w:rsidP="00DB3F1D">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5D56DFE4" w14:textId="77777777" w:rsidR="00DB3F1D" w:rsidRPr="00F82E63" w:rsidRDefault="00DB3F1D" w:rsidP="00DB3F1D">
      <w:pPr>
        <w:rPr>
          <w:sz w:val="16"/>
        </w:rPr>
      </w:pPr>
      <w:r w:rsidRPr="00F82E63">
        <w:rPr>
          <w:rStyle w:val="StyleUnderline"/>
        </w:rPr>
        <w:t xml:space="preserve">At the same time, </w:t>
      </w:r>
      <w:r w:rsidRPr="00F42752">
        <w:rPr>
          <w:rStyle w:val="StyleUnderline"/>
          <w:highlight w:val="green"/>
        </w:rPr>
        <w:t>space</w:t>
      </w:r>
      <w:r w:rsidRPr="00F82E63">
        <w:rPr>
          <w:rStyle w:val="StyleUnderline"/>
        </w:rPr>
        <w:t xml:space="preserve"> is now a sector that </w:t>
      </w:r>
      <w:r w:rsidRPr="00FC6577">
        <w:rPr>
          <w:rStyle w:val="StyleUnderline"/>
        </w:rPr>
        <w:t xml:space="preserve">enjoys </w:t>
      </w:r>
      <w:r w:rsidRPr="00FC6577">
        <w:rPr>
          <w:rStyle w:val="Emphasis"/>
        </w:rPr>
        <w:t>significant political support</w:t>
      </w:r>
      <w:r w:rsidRPr="00FC6577">
        <w:rPr>
          <w:rStyle w:val="StyleUnderline"/>
        </w:rPr>
        <w:t xml:space="preserve"> </w:t>
      </w:r>
      <w:r w:rsidRPr="00F82E63">
        <w:rPr>
          <w:rStyle w:val="StyleUnderline"/>
        </w:rPr>
        <w:t>within the Chinese political system</w:t>
      </w:r>
      <w:r w:rsidRPr="00F82E63">
        <w:rPr>
          <w:sz w:val="16"/>
        </w:rPr>
        <w:t xml:space="preserve">. Based on their writings, </w:t>
      </w:r>
      <w:r w:rsidRPr="00FC6577">
        <w:rPr>
          <w:rStyle w:val="StyleUnderline"/>
        </w:rPr>
        <w:t xml:space="preserve">the </w:t>
      </w:r>
      <w:r w:rsidRPr="00F42752">
        <w:rPr>
          <w:rStyle w:val="StyleUnderline"/>
          <w:highlight w:val="green"/>
        </w:rPr>
        <w:t>PLA is</w:t>
      </w:r>
      <w:r w:rsidRPr="00F82E63">
        <w:rPr>
          <w:rStyle w:val="StyleUnderline"/>
        </w:rPr>
        <w:t xml:space="preserve"> </w:t>
      </w:r>
      <w:r w:rsidRPr="00F82E63">
        <w:rPr>
          <w:rStyle w:val="Emphasis"/>
        </w:rPr>
        <w:t xml:space="preserve">clearly </w:t>
      </w:r>
      <w:r w:rsidRPr="00F42752">
        <w:rPr>
          <w:rStyle w:val="Emphasis"/>
          <w:highlight w:val="green"/>
        </w:rPr>
        <w:t>intent</w:t>
      </w:r>
      <w:r w:rsidRPr="00F42752">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F42752">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FC6577">
        <w:rPr>
          <w:rStyle w:val="StyleUnderline"/>
        </w:rPr>
        <w:t xml:space="preserve">China’s space </w:t>
      </w:r>
      <w:r w:rsidRPr="00F42752">
        <w:rPr>
          <w:rStyle w:val="StyleUnderline"/>
          <w:highlight w:val="green"/>
        </w:rPr>
        <w:t>efforts</w:t>
      </w:r>
      <w:r w:rsidRPr="00F82E63">
        <w:rPr>
          <w:rStyle w:val="StyleUnderline"/>
        </w:rPr>
        <w:t xml:space="preserve"> should therefore be </w:t>
      </w:r>
      <w:r w:rsidRPr="00F42752">
        <w:rPr>
          <w:rStyle w:val="StyleUnderline"/>
          <w:highlight w:val="green"/>
        </w:rPr>
        <w:t xml:space="preserve">seen as </w:t>
      </w:r>
      <w:r w:rsidRPr="00F42752">
        <w:rPr>
          <w:rStyle w:val="Emphasis"/>
          <w:highlight w:val="green"/>
        </w:rPr>
        <w:t>political</w:t>
      </w:r>
      <w:r w:rsidRPr="00F82E63">
        <w:rPr>
          <w:rStyle w:val="Emphasis"/>
        </w:rPr>
        <w:t>, as much as military or economic, statements</w:t>
      </w:r>
      <w:r w:rsidRPr="00F82E63">
        <w:rPr>
          <w:rStyle w:val="StyleUnderline"/>
        </w:rPr>
        <w:t xml:space="preserve">, </w:t>
      </w:r>
      <w:r w:rsidRPr="00F42752">
        <w:rPr>
          <w:rStyle w:val="StyleUnderline"/>
          <w:highlight w:val="green"/>
        </w:rPr>
        <w:t>directed at</w:t>
      </w:r>
      <w:r w:rsidRPr="00F82E63">
        <w:rPr>
          <w:sz w:val="16"/>
        </w:rPr>
        <w:t xml:space="preserve"> both </w:t>
      </w:r>
      <w:r w:rsidRPr="00F42752">
        <w:rPr>
          <w:rStyle w:val="Emphasis"/>
          <w:highlight w:val="green"/>
        </w:rPr>
        <w:t>domestic</w:t>
      </w:r>
      <w:r w:rsidRPr="00F82E63">
        <w:rPr>
          <w:rStyle w:val="Emphasis"/>
        </w:rPr>
        <w:t xml:space="preserve"> and foreign </w:t>
      </w:r>
      <w:r w:rsidRPr="00F42752">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FC6577">
        <w:rPr>
          <w:rStyle w:val="StyleUnderline"/>
        </w:rPr>
        <w:t xml:space="preserve">it becomes </w:t>
      </w:r>
      <w:r w:rsidRPr="00FC6577">
        <w:rPr>
          <w:rStyle w:val="Emphasis"/>
          <w:highlight w:val="green"/>
        </w:rPr>
        <w:t>less c</w:t>
      </w:r>
      <w:r w:rsidRPr="00FC6577">
        <w:rPr>
          <w:rStyle w:val="Emphasis"/>
        </w:rPr>
        <w:t>lear</w:t>
      </w:r>
      <w:r w:rsidRPr="00FC6577">
        <w:rPr>
          <w:rStyle w:val="StyleUnderline"/>
        </w:rPr>
        <w:t xml:space="preserve"> as to </w:t>
      </w:r>
      <w:r w:rsidRPr="00FC6577">
        <w:rPr>
          <w:rStyle w:val="StyleUnderline"/>
          <w:highlight w:val="green"/>
        </w:rPr>
        <w:t>why China would</w:t>
      </w:r>
      <w:r w:rsidRPr="00FC6577">
        <w:rPr>
          <w:sz w:val="16"/>
        </w:rPr>
        <w:t xml:space="preserve"> necessarily </w:t>
      </w:r>
      <w:r w:rsidRPr="00FC6577">
        <w:rPr>
          <w:rStyle w:val="Emphasis"/>
          <w:highlight w:val="green"/>
        </w:rPr>
        <w:t>want</w:t>
      </w:r>
      <w:r w:rsidRPr="00FC6577">
        <w:rPr>
          <w:rStyle w:val="StyleUnderline"/>
        </w:rPr>
        <w:t xml:space="preserve"> to </w:t>
      </w:r>
      <w:r w:rsidRPr="00FC6577">
        <w:rPr>
          <w:rStyle w:val="Emphasis"/>
          <w:highlight w:val="green"/>
        </w:rPr>
        <w:t>coop</w:t>
      </w:r>
      <w:r w:rsidRPr="00FC6577">
        <w:rPr>
          <w:rStyle w:val="StyleUnderline"/>
        </w:rPr>
        <w:t>erate with other countries</w:t>
      </w:r>
      <w:r w:rsidRPr="00F82E63">
        <w:rPr>
          <w:rStyle w:val="StyleUnderline"/>
        </w:rPr>
        <w:t xml:space="preserve">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Pr>
          <w:rStyle w:val="StyleUnderline"/>
        </w:rPr>
        <w:t>in</w:t>
      </w:r>
      <w:r w:rsidRPr="00F82E63">
        <w:rPr>
          <w:rStyle w:val="StyleUnderline"/>
        </w:rPr>
        <w:t>. China’s past experience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F42752">
        <w:rPr>
          <w:rStyle w:val="Emphasis"/>
          <w:highlight w:val="green"/>
        </w:rPr>
        <w:t>“go-it-alone”</w:t>
      </w:r>
      <w:r w:rsidRPr="00F82E63">
        <w:rPr>
          <w:rStyle w:val="Emphasis"/>
        </w:rPr>
        <w:t xml:space="preserve"> approach</w:t>
      </w:r>
      <w:r w:rsidRPr="00F82E63">
        <w:rPr>
          <w:rStyle w:val="StyleUnderline"/>
        </w:rPr>
        <w:t xml:space="preserve"> </w:t>
      </w:r>
      <w:r w:rsidRPr="00F42752">
        <w:rPr>
          <w:rStyle w:val="StyleUnderline"/>
          <w:highlight w:val="green"/>
        </w:rPr>
        <w:t xml:space="preserve">is </w:t>
      </w:r>
      <w:r w:rsidRPr="00F42752">
        <w:rPr>
          <w:rStyle w:val="Emphasis"/>
          <w:highlight w:val="green"/>
        </w:rPr>
        <w:t>preferable</w:t>
      </w:r>
      <w:r w:rsidRPr="00FC6577">
        <w:rPr>
          <w:sz w:val="16"/>
          <w:highlight w:val="green"/>
        </w:rPr>
        <w:t xml:space="preserve">. </w:t>
      </w:r>
      <w:r w:rsidRPr="00FC6577">
        <w:rPr>
          <w:rStyle w:val="Emphasis"/>
        </w:rPr>
        <w:t>Nor</w:t>
      </w:r>
      <w:r w:rsidRPr="00FC6577">
        <w:rPr>
          <w:rStyle w:val="StyleUnderline"/>
        </w:rPr>
        <w:t xml:space="preserve"> is</w:t>
      </w:r>
      <w:r w:rsidRPr="00FC6577">
        <w:rPr>
          <w:sz w:val="16"/>
        </w:rPr>
        <w:t xml:space="preserve"> it clear that, bureaucratically, </w:t>
      </w:r>
      <w:r w:rsidRPr="00FC6577">
        <w:rPr>
          <w:rStyle w:val="StyleUnderline"/>
        </w:rPr>
        <w:t>there</w:t>
      </w:r>
      <w:r w:rsidRPr="00FC6577">
        <w:rPr>
          <w:sz w:val="16"/>
        </w:rPr>
        <w:t xml:space="preserve"> is significant </w:t>
      </w:r>
      <w:r w:rsidRPr="00FC6577">
        <w:rPr>
          <w:rStyle w:val="Emphasis"/>
        </w:rPr>
        <w:t>interest</w:t>
      </w:r>
      <w:r w:rsidRPr="00FC6577">
        <w:rPr>
          <w:rStyle w:val="StyleUnderline"/>
        </w:rPr>
        <w:t xml:space="preserve"> from </w:t>
      </w:r>
      <w:r w:rsidRPr="00FC6577">
        <w:rPr>
          <w:rStyle w:val="Emphasis"/>
        </w:rPr>
        <w:t>key players</w:t>
      </w:r>
      <w:r w:rsidRPr="00FC6577">
        <w:rPr>
          <w:rStyle w:val="StyleUnderline"/>
        </w:rPr>
        <w:t xml:space="preserve"> such as </w:t>
      </w:r>
      <w:r w:rsidRPr="00FC6577">
        <w:rPr>
          <w:rStyle w:val="Emphasis"/>
        </w:rPr>
        <w:t>the PLA</w:t>
      </w:r>
      <w:r w:rsidRPr="00FC6577">
        <w:rPr>
          <w:sz w:val="16"/>
        </w:rPr>
        <w:t xml:space="preserve"> or the military industrial complex </w:t>
      </w:r>
      <w:r w:rsidRPr="00FC6577">
        <w:rPr>
          <w:rStyle w:val="StyleUnderline"/>
        </w:rPr>
        <w:t xml:space="preserve">in </w:t>
      </w:r>
      <w:r w:rsidRPr="00FC6577">
        <w:rPr>
          <w:rStyle w:val="Emphasis"/>
        </w:rPr>
        <w:t>expanding coop</w:t>
      </w:r>
      <w:r w:rsidRPr="00FC6577">
        <w:rPr>
          <w:sz w:val="16"/>
        </w:rPr>
        <w:t>eration</w:t>
      </w:r>
      <w:r w:rsidRPr="00F82E63">
        <w:rPr>
          <w:sz w:val="16"/>
        </w:rPr>
        <w:t>.[10]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FC6577">
        <w:rPr>
          <w:rStyle w:val="Emphasis"/>
        </w:rPr>
        <w:t>muted, at best</w:t>
      </w:r>
      <w:r w:rsidRPr="00FC6577">
        <w:rPr>
          <w:rStyle w:val="StyleUnderline"/>
        </w:rPr>
        <w:t xml:space="preserve">, in </w:t>
      </w:r>
      <w:r w:rsidRPr="00FC6577">
        <w:rPr>
          <w:rStyle w:val="Emphasis"/>
        </w:rPr>
        <w:t>any internal debate</w:t>
      </w:r>
      <w:r w:rsidRPr="00FC6577">
        <w:rPr>
          <w:rStyle w:val="StyleUnderline"/>
        </w:rPr>
        <w:t xml:space="preserve"> on policy</w:t>
      </w:r>
      <w:r w:rsidRPr="00FC6577">
        <w:rPr>
          <w:sz w:val="16"/>
        </w:rPr>
        <w:t xml:space="preserve">. [END FOOTNOTE] If </w:t>
      </w:r>
      <w:r w:rsidRPr="00FC6577">
        <w:rPr>
          <w:rStyle w:val="StyleUnderline"/>
        </w:rPr>
        <w:t xml:space="preserve">there is likely to be </w:t>
      </w:r>
      <w:r w:rsidRPr="00FC6577">
        <w:rPr>
          <w:rStyle w:val="Emphasis"/>
        </w:rPr>
        <w:t>limited enthusiasm</w:t>
      </w:r>
      <w:r w:rsidRPr="00FC6577">
        <w:rPr>
          <w:rStyle w:val="StyleUnderline"/>
        </w:rPr>
        <w:t xml:space="preserve"> for cooperation in </w:t>
      </w:r>
      <w:r w:rsidRPr="00FC6577">
        <w:rPr>
          <w:rStyle w:val="Emphasis"/>
        </w:rPr>
        <w:t>Chinese circles</w:t>
      </w:r>
      <w:r w:rsidRPr="00FC6577">
        <w:rPr>
          <w:sz w:val="16"/>
        </w:rPr>
        <w:t>, there should also be skepticism in American ones. C</w:t>
      </w:r>
      <w:r w:rsidRPr="00F82E63">
        <w:rPr>
          <w:sz w:val="16"/>
        </w:rPr>
        <w:t xml:space="preserve">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68D828DC" w14:textId="77777777" w:rsidR="00DB3F1D" w:rsidRPr="00E07E9B" w:rsidRDefault="00DB3F1D" w:rsidP="00DB3F1D">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47A46380" w14:textId="77777777" w:rsidR="00DB3F1D" w:rsidRPr="00E07E9B" w:rsidRDefault="00DB3F1D" w:rsidP="00DB3F1D">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088A0EB4" w14:textId="77777777" w:rsidR="00DB3F1D" w:rsidRDefault="00DB3F1D" w:rsidP="00DB3F1D">
      <w:pPr>
        <w:rPr>
          <w:sz w:val="16"/>
        </w:rPr>
      </w:pPr>
      <w:r w:rsidRPr="00DE2EF7">
        <w:rPr>
          <w:sz w:val="16"/>
        </w:rPr>
        <w:t xml:space="preserve">China’s president </w:t>
      </w:r>
      <w:r w:rsidRPr="00F42752">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F42752">
        <w:rPr>
          <w:rStyle w:val="StyleUnderline"/>
          <w:highlight w:val="green"/>
        </w:rPr>
        <w:t xml:space="preserve">struggling to </w:t>
      </w:r>
      <w:r w:rsidRPr="00F42752">
        <w:rPr>
          <w:rStyle w:val="Emphasis"/>
          <w:highlight w:val="green"/>
        </w:rPr>
        <w:t>keep the</w:t>
      </w:r>
      <w:r w:rsidRPr="00DE2EF7">
        <w:rPr>
          <w:sz w:val="16"/>
        </w:rPr>
        <w:t xml:space="preserve"> People’s Liberation Army </w:t>
      </w:r>
      <w:r w:rsidRPr="00F42752">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F42752">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F42752">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633718">
        <w:rPr>
          <w:rStyle w:val="StyleUnderline"/>
        </w:rPr>
        <w:t xml:space="preserve">Xi replaced the chief of the </w:t>
      </w:r>
      <w:r w:rsidRPr="00633718">
        <w:rPr>
          <w:rStyle w:val="Emphasis"/>
        </w:rPr>
        <w:t>PLA</w:t>
      </w:r>
      <w:r w:rsidRPr="00633718">
        <w:rPr>
          <w:rStyle w:val="StyleUnderline"/>
        </w:rPr>
        <w:t>’s joint staff department</w:t>
      </w:r>
      <w:r w:rsidRPr="00633718">
        <w:rPr>
          <w:sz w:val="16"/>
        </w:rPr>
        <w:t xml:space="preserve">. This key position, equivalent to the chairman of the US joint chiefs of staff, was created only last year as part of </w:t>
      </w:r>
      <w:proofErr w:type="spellStart"/>
      <w:r w:rsidRPr="00633718">
        <w:rPr>
          <w:sz w:val="16"/>
        </w:rPr>
        <w:t>Mr</w:t>
      </w:r>
      <w:proofErr w:type="spellEnd"/>
      <w:r w:rsidRPr="00633718">
        <w:rPr>
          <w:sz w:val="16"/>
        </w:rPr>
        <w:t xml:space="preserve"> Xi’s military reforms to turn the PLA into a force “able to fight and win wars”. The </w:t>
      </w:r>
      <w:proofErr w:type="spellStart"/>
      <w:r w:rsidRPr="00633718">
        <w:rPr>
          <w:sz w:val="16"/>
        </w:rPr>
        <w:t>Doklam</w:t>
      </w:r>
      <w:proofErr w:type="spellEnd"/>
      <w:r w:rsidRPr="00633718">
        <w:rPr>
          <w:sz w:val="16"/>
        </w:rPr>
        <w:t xml:space="preserve"> pullback suggests that </w:t>
      </w:r>
      <w:r w:rsidRPr="00633718">
        <w:rPr>
          <w:rStyle w:val="StyleUnderline"/>
        </w:rPr>
        <w:t>the removed chief</w:t>
      </w:r>
      <w:r w:rsidRPr="00633718">
        <w:rPr>
          <w:sz w:val="16"/>
        </w:rPr>
        <w:t xml:space="preserve">, Gen Fang </w:t>
      </w:r>
      <w:proofErr w:type="spellStart"/>
      <w:r w:rsidRPr="00633718">
        <w:rPr>
          <w:sz w:val="16"/>
        </w:rPr>
        <w:t>Fenghui</w:t>
      </w:r>
      <w:proofErr w:type="spellEnd"/>
      <w:r w:rsidRPr="00633718">
        <w:rPr>
          <w:sz w:val="16"/>
        </w:rPr>
        <w:t xml:space="preserve">, who has since been detained for alleged corruption, </w:t>
      </w:r>
      <w:r w:rsidRPr="00633718">
        <w:rPr>
          <w:rStyle w:val="StyleUnderline"/>
        </w:rPr>
        <w:t xml:space="preserve">was an </w:t>
      </w:r>
      <w:r w:rsidRPr="00633718">
        <w:rPr>
          <w:rStyle w:val="Emphasis"/>
        </w:rPr>
        <w:t>obstacle</w:t>
      </w:r>
      <w:r w:rsidRPr="00633718">
        <w:rPr>
          <w:rStyle w:val="StyleUnderline"/>
        </w:rPr>
        <w:t xml:space="preserve"> to clinching a deal with India</w:t>
      </w:r>
      <w:r w:rsidRPr="00633718">
        <w:rPr>
          <w:sz w:val="16"/>
        </w:rPr>
        <w:t xml:space="preserve">. To be sure, this was not the first time that </w:t>
      </w:r>
      <w:r w:rsidRPr="00633718">
        <w:rPr>
          <w:rStyle w:val="StyleUnderline"/>
        </w:rPr>
        <w:t>the PLA’s belligerent</w:t>
      </w:r>
      <w:r w:rsidRPr="00633718">
        <w:rPr>
          <w:sz w:val="16"/>
        </w:rPr>
        <w:t xml:space="preserve"> actions in the Himalayas </w:t>
      </w:r>
      <w:r w:rsidRPr="00633718">
        <w:rPr>
          <w:rStyle w:val="Emphasis"/>
        </w:rPr>
        <w:t>impose</w:t>
      </w:r>
      <w:r w:rsidRPr="00633718">
        <w:rPr>
          <w:sz w:val="16"/>
        </w:rPr>
        <w:t xml:space="preserve">d </w:t>
      </w:r>
      <w:r w:rsidRPr="00633718">
        <w:rPr>
          <w:rStyle w:val="Emphasis"/>
        </w:rPr>
        <w:t>diplomatic costs</w:t>
      </w:r>
      <w:r w:rsidRPr="00633718">
        <w:rPr>
          <w:sz w:val="16"/>
        </w:rPr>
        <w:t xml:space="preserve"> on China. A classic case happened when </w:t>
      </w:r>
      <w:proofErr w:type="spellStart"/>
      <w:r w:rsidRPr="00633718">
        <w:rPr>
          <w:sz w:val="16"/>
        </w:rPr>
        <w:t>Mr</w:t>
      </w:r>
      <w:proofErr w:type="spellEnd"/>
      <w:r w:rsidRPr="00633718">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633718">
        <w:rPr>
          <w:sz w:val="16"/>
        </w:rPr>
        <w:t>Mr</w:t>
      </w:r>
      <w:proofErr w:type="spellEnd"/>
      <w:r w:rsidRPr="00633718">
        <w:rPr>
          <w:sz w:val="16"/>
        </w:rPr>
        <w:t xml:space="preserve"> Xi’s visit. It appeared bizarre that the military of an important power would seek to mar the visit of its own head of state to a key </w:t>
      </w:r>
      <w:proofErr w:type="spellStart"/>
      <w:r w:rsidRPr="00633718">
        <w:rPr>
          <w:sz w:val="16"/>
        </w:rPr>
        <w:t>neighbouring</w:t>
      </w:r>
      <w:proofErr w:type="spellEnd"/>
      <w:r w:rsidRPr="00633718">
        <w:rPr>
          <w:sz w:val="16"/>
        </w:rPr>
        <w:t xml:space="preserve"> country. Yet Chinese premier Li Keqiang’s earlier visit to New Delhi in 2013 was similarly preceded by a PLA incursion into another part of Ladakh that lasted three weeks. Such </w:t>
      </w:r>
      <w:r w:rsidRPr="00633718">
        <w:rPr>
          <w:rStyle w:val="Emphasis"/>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F42752">
        <w:rPr>
          <w:rStyle w:val="StyleUnderline"/>
          <w:highlight w:val="green"/>
        </w:rPr>
        <w:t>underscore the</w:t>
      </w:r>
      <w:r w:rsidRPr="00DE2EF7">
        <w:rPr>
          <w:rStyle w:val="StyleUnderline"/>
        </w:rPr>
        <w:t xml:space="preserve"> continuing “</w:t>
      </w:r>
      <w:r w:rsidRPr="00F42752">
        <w:rPr>
          <w:rStyle w:val="Emphasis"/>
          <w:highlight w:val="green"/>
        </w:rPr>
        <w:t>disconnect</w:t>
      </w:r>
      <w:r w:rsidRPr="00F42752">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F42752">
        <w:rPr>
          <w:rStyle w:val="StyleUnderline"/>
          <w:highlight w:val="green"/>
        </w:rPr>
        <w:t>It is not known whether</w:t>
      </w:r>
      <w:r w:rsidRPr="00DE2EF7">
        <w:rPr>
          <w:rStyle w:val="StyleUnderline"/>
        </w:rPr>
        <w:t xml:space="preserve"> the </w:t>
      </w:r>
      <w:r w:rsidRPr="00F42752">
        <w:rPr>
          <w:rStyle w:val="Emphasis"/>
          <w:highlight w:val="green"/>
        </w:rPr>
        <w:t>PLA</w:t>
      </w:r>
      <w:r w:rsidRPr="00DE2EF7">
        <w:rPr>
          <w:rStyle w:val="StyleUnderline"/>
        </w:rPr>
        <w:t xml:space="preserve">’s upper echelon </w:t>
      </w:r>
      <w:r w:rsidRPr="00F42752">
        <w:rPr>
          <w:rStyle w:val="Emphasis"/>
          <w:highlight w:val="green"/>
        </w:rPr>
        <w:t>respects him</w:t>
      </w:r>
      <w:r w:rsidRPr="00F42752">
        <w:rPr>
          <w:rStyle w:val="StyleUnderline"/>
          <w:highlight w:val="green"/>
        </w:rPr>
        <w:t xml:space="preserve"> </w:t>
      </w:r>
      <w:r w:rsidRPr="00633718">
        <w:rPr>
          <w:rStyle w:val="StyleUnderline"/>
        </w:rPr>
        <w:t xml:space="preserve">to the </w:t>
      </w:r>
      <w:r w:rsidRPr="00633718">
        <w:rPr>
          <w:rStyle w:val="Emphasis"/>
        </w:rPr>
        <w:t>extent</w:t>
      </w:r>
      <w:r w:rsidRPr="00633718">
        <w:rPr>
          <w:rStyle w:val="StyleUnderline"/>
        </w:rPr>
        <w:t xml:space="preserve"> to be </w:t>
      </w:r>
      <w:r w:rsidRPr="00633718">
        <w:rPr>
          <w:rStyle w:val="Emphasis"/>
        </w:rPr>
        <w:t>fully guided</w:t>
      </w:r>
      <w:r w:rsidRPr="00633718">
        <w:rPr>
          <w:rStyle w:val="StyleUnderline"/>
        </w:rPr>
        <w:t xml:space="preserve"> by his instructions</w:t>
      </w:r>
      <w:r w:rsidRPr="00633718">
        <w:rPr>
          <w:sz w:val="16"/>
        </w:rPr>
        <w:t xml:space="preserve">. </w:t>
      </w:r>
      <w:r w:rsidRPr="00633718">
        <w:rPr>
          <w:rStyle w:val="StyleUnderline"/>
        </w:rPr>
        <w:t xml:space="preserve">In the past decade, the </w:t>
      </w:r>
      <w:r w:rsidRPr="00633718">
        <w:rPr>
          <w:rStyle w:val="Emphasis"/>
        </w:rPr>
        <w:t xml:space="preserve">PLA’s </w:t>
      </w:r>
      <w:r w:rsidRPr="00633718">
        <w:rPr>
          <w:rStyle w:val="Emphasis"/>
          <w:highlight w:val="green"/>
        </w:rPr>
        <w:t>increasing clout</w:t>
      </w:r>
      <w:r w:rsidRPr="00633718">
        <w:rPr>
          <w:rStyle w:val="StyleUnderline"/>
        </w:rPr>
        <w:t xml:space="preserve"> has led </w:t>
      </w:r>
      <w:r w:rsidRPr="00633718">
        <w:rPr>
          <w:rStyle w:val="StyleUnderline"/>
          <w:highlight w:val="green"/>
        </w:rPr>
        <w:t>China</w:t>
      </w:r>
      <w:r w:rsidRPr="00633718">
        <w:rPr>
          <w:rStyle w:val="StyleUnderline"/>
        </w:rPr>
        <w:t xml:space="preserve"> </w:t>
      </w:r>
      <w:r w:rsidRPr="00633718">
        <w:rPr>
          <w:rStyle w:val="StyleUnderline"/>
          <w:highlight w:val="green"/>
        </w:rPr>
        <w:t>to</w:t>
      </w:r>
      <w:r w:rsidRPr="00633718">
        <w:rPr>
          <w:rStyle w:val="StyleUnderline"/>
        </w:rPr>
        <w:t xml:space="preserve"> s</w:t>
      </w:r>
      <w:r w:rsidRPr="00633718">
        <w:rPr>
          <w:rStyle w:val="StyleUnderline"/>
          <w:highlight w:val="green"/>
        </w:rPr>
        <w:t>take</w:t>
      </w:r>
      <w:r w:rsidRPr="00633718">
        <w:rPr>
          <w:rStyle w:val="StyleUnderline"/>
        </w:rPr>
        <w:t xml:space="preserve"> out a </w:t>
      </w:r>
      <w:r w:rsidRPr="00633718">
        <w:rPr>
          <w:rStyle w:val="Emphasis"/>
          <w:highlight w:val="green"/>
        </w:rPr>
        <w:t>more muscular role</w:t>
      </w:r>
      <w:r w:rsidRPr="00F42752">
        <w:rPr>
          <w:rStyle w:val="StyleUnderline"/>
          <w:highlight w:val="green"/>
        </w:rPr>
        <w:t xml:space="preserve">. </w:t>
      </w:r>
      <w:r w:rsidRPr="00633718">
        <w:rPr>
          <w:rStyle w:val="StyleUnderline"/>
        </w:rPr>
        <w:t>This includes</w:t>
      </w:r>
      <w:r w:rsidRPr="00DE2EF7">
        <w:rPr>
          <w:rStyle w:val="StyleUnderline"/>
        </w:rPr>
        <w:t xml:space="preserve"> resurrecting </w:t>
      </w:r>
      <w:r w:rsidRPr="00F42752">
        <w:rPr>
          <w:rStyle w:val="Emphasis"/>
          <w:highlight w:val="green"/>
        </w:rPr>
        <w:t>territorial</w:t>
      </w:r>
      <w:r w:rsidRPr="00DE2EF7">
        <w:rPr>
          <w:rStyle w:val="Emphasis"/>
        </w:rPr>
        <w:t xml:space="preserve"> and maritime </w:t>
      </w:r>
      <w:r w:rsidRPr="00F42752">
        <w:rPr>
          <w:rStyle w:val="Emphasis"/>
          <w:highlight w:val="green"/>
        </w:rPr>
        <w:t>disputes</w:t>
      </w:r>
      <w:r w:rsidRPr="00DE2EF7">
        <w:rPr>
          <w:rStyle w:val="StyleUnderline"/>
        </w:rPr>
        <w:t xml:space="preserve">, asserting </w:t>
      </w:r>
      <w:r w:rsidRPr="00DE2EF7">
        <w:rPr>
          <w:rStyle w:val="Emphasis"/>
        </w:rPr>
        <w:t xml:space="preserve">new </w:t>
      </w:r>
      <w:r w:rsidRPr="00F42752">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633718">
        <w:rPr>
          <w:rStyle w:val="Emphasis"/>
        </w:rPr>
        <w:t>troubled civil-military relations</w:t>
      </w:r>
      <w:r w:rsidRPr="00633718">
        <w:rPr>
          <w:rStyle w:val="StyleUnderline"/>
        </w:rPr>
        <w:t xml:space="preserve"> clearly have a </w:t>
      </w:r>
      <w:r w:rsidRPr="00633718">
        <w:rPr>
          <w:rStyle w:val="Emphasis"/>
        </w:rPr>
        <w:t>bearing on its external policy</w:t>
      </w:r>
      <w:r w:rsidRPr="00633718">
        <w:rPr>
          <w:sz w:val="16"/>
        </w:rPr>
        <w:t xml:space="preserve">. </w:t>
      </w:r>
      <w:r w:rsidRPr="00633718">
        <w:rPr>
          <w:rStyle w:val="StyleUnderline"/>
        </w:rPr>
        <w:t xml:space="preserve">The risks of China’s rise as a praetorian state are real and carry </w:t>
      </w:r>
      <w:r w:rsidRPr="00633718">
        <w:rPr>
          <w:rStyle w:val="Emphasis"/>
          <w:highlight w:val="green"/>
        </w:rPr>
        <w:t>major implications</w:t>
      </w:r>
      <w:r w:rsidRPr="00633718">
        <w:rPr>
          <w:rStyle w:val="StyleUnderline"/>
          <w:highlight w:val="green"/>
        </w:rPr>
        <w:t xml:space="preserve"> </w:t>
      </w:r>
      <w:r w:rsidRPr="00F42752">
        <w:rPr>
          <w:rStyle w:val="StyleUnderline"/>
          <w:highlight w:val="green"/>
        </w:rPr>
        <w:t xml:space="preserve">for </w:t>
      </w:r>
      <w:r w:rsidRPr="00F42752">
        <w:rPr>
          <w:rStyle w:val="Emphasis"/>
          <w:highlight w:val="green"/>
        </w:rPr>
        <w:t>international security</w:t>
      </w:r>
      <w:r w:rsidRPr="00DE2EF7">
        <w:rPr>
          <w:sz w:val="16"/>
        </w:rPr>
        <w:t>.</w:t>
      </w:r>
      <w:bookmarkEnd w:id="0"/>
    </w:p>
    <w:p w14:paraId="3362C3C4" w14:textId="77777777" w:rsidR="00DB3F1D" w:rsidRPr="007A531D" w:rsidRDefault="00DB3F1D" w:rsidP="00DB3F1D">
      <w:pPr>
        <w:pStyle w:val="Heading4"/>
      </w:pPr>
      <w:r>
        <w:t>Extinction.</w:t>
      </w:r>
    </w:p>
    <w:p w14:paraId="6EFD0EC4" w14:textId="77777777" w:rsidR="00DB3F1D" w:rsidRPr="007A531D" w:rsidRDefault="00DB3F1D" w:rsidP="00DB3F1D">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7D2C69DD" w14:textId="77777777" w:rsidR="00DB3F1D" w:rsidRPr="00DE2EF7" w:rsidRDefault="00DB3F1D" w:rsidP="00DB3F1D">
      <w:pPr>
        <w:rPr>
          <w:sz w:val="12"/>
        </w:rPr>
      </w:pPr>
      <w:r w:rsidRPr="00DE2EF7">
        <w:rPr>
          <w:sz w:val="12"/>
        </w:rPr>
        <w:t>The use of Pakistani nuclear weapons could trigger a chain reac</w:t>
      </w:r>
      <w:r w:rsidRPr="00DE2EF7">
        <w:rPr>
          <w:sz w:val="12"/>
        </w:rPr>
        <w:softHyphen/>
        <w:t xml:space="preserve">tion. </w:t>
      </w:r>
      <w:r w:rsidRPr="00F42752">
        <w:rPr>
          <w:b/>
          <w:bCs/>
          <w:highlight w:val="green"/>
          <w:u w:val="single"/>
        </w:rPr>
        <w:t>Nuclear-</w:t>
      </w:r>
      <w:r w:rsidRPr="00633718">
        <w:rPr>
          <w:b/>
          <w:bCs/>
          <w:u w:val="single"/>
        </w:rPr>
        <w:t xml:space="preserve">armed </w:t>
      </w:r>
      <w:r w:rsidRPr="00F42752">
        <w:rPr>
          <w:b/>
          <w:bCs/>
          <w:highlight w:val="green"/>
          <w:u w:val="single"/>
        </w:rPr>
        <w:t>India</w:t>
      </w:r>
      <w:r w:rsidRPr="00DE2EF7">
        <w:rPr>
          <w:b/>
          <w:bCs/>
          <w:u w:val="single"/>
        </w:rPr>
        <w:t xml:space="preserve">, an ancient enemy, </w:t>
      </w:r>
      <w:r w:rsidRPr="00633718">
        <w:rPr>
          <w:b/>
          <w:bCs/>
          <w:u w:val="single"/>
        </w:rPr>
        <w:t xml:space="preserve">could </w:t>
      </w:r>
      <w:r w:rsidRPr="00F42752">
        <w:rPr>
          <w:b/>
          <w:bCs/>
          <w:highlight w:val="green"/>
          <w:u w:val="single"/>
        </w:rPr>
        <w:t>respond</w:t>
      </w:r>
      <w:r w:rsidRPr="00DE2EF7">
        <w:rPr>
          <w:u w:val="single"/>
        </w:rPr>
        <w:t xml:space="preserve"> in kind. </w:t>
      </w:r>
      <w:r w:rsidRPr="00F42752">
        <w:rPr>
          <w:highlight w:val="green"/>
          <w:u w:val="single"/>
        </w:rPr>
        <w:t>China</w:t>
      </w:r>
      <w:r w:rsidRPr="00DE2EF7">
        <w:rPr>
          <w:u w:val="single"/>
        </w:rPr>
        <w:t xml:space="preserve">, India's hated foe, </w:t>
      </w:r>
      <w:r w:rsidRPr="00633718">
        <w:rPr>
          <w:u w:val="single"/>
        </w:rPr>
        <w:t xml:space="preserve">could </w:t>
      </w:r>
      <w:r w:rsidRPr="00F42752">
        <w:rPr>
          <w:highlight w:val="green"/>
          <w:u w:val="single"/>
        </w:rPr>
        <w:t>react</w:t>
      </w:r>
      <w:r w:rsidRPr="00DE2EF7">
        <w:rPr>
          <w:u w:val="single"/>
        </w:rPr>
        <w:t xml:space="preserve"> if India used her nuclear weapons, </w:t>
      </w:r>
      <w:r w:rsidRPr="00F42752">
        <w:rPr>
          <w:highlight w:val="green"/>
          <w:u w:val="single"/>
        </w:rPr>
        <w:t>triggering</w:t>
      </w:r>
      <w:r w:rsidRPr="00DE2EF7">
        <w:rPr>
          <w:u w:val="single"/>
        </w:rPr>
        <w:t xml:space="preserve"> a </w:t>
      </w:r>
      <w:r w:rsidRPr="00F42752">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F42752">
        <w:rPr>
          <w:highlight w:val="green"/>
          <w:u w:val="single"/>
        </w:rPr>
        <w:t>If</w:t>
      </w:r>
      <w:r w:rsidRPr="00DE2EF7">
        <w:rPr>
          <w:u w:val="single"/>
        </w:rPr>
        <w:t xml:space="preserve"> any of either </w:t>
      </w:r>
      <w:r w:rsidRPr="00F42752">
        <w:rPr>
          <w:b/>
          <w:iCs/>
          <w:highlight w:val="green"/>
          <w:u w:val="single"/>
        </w:rPr>
        <w:t>Russia</w:t>
      </w:r>
      <w:r w:rsidRPr="00F42752">
        <w:rPr>
          <w:highlight w:val="green"/>
          <w:u w:val="single"/>
        </w:rPr>
        <w:t xml:space="preserve"> or </w:t>
      </w:r>
      <w:r w:rsidRPr="00F42752">
        <w:rPr>
          <w:b/>
          <w:iCs/>
          <w:highlight w:val="green"/>
          <w:u w:val="single"/>
        </w:rPr>
        <w:t>America</w:t>
      </w:r>
      <w:r w:rsidRPr="00F42752">
        <w:rPr>
          <w:highlight w:val="green"/>
          <w:u w:val="single"/>
        </w:rPr>
        <w:t>'s</w:t>
      </w:r>
      <w:r w:rsidRPr="00DE2EF7">
        <w:rPr>
          <w:u w:val="single"/>
        </w:rPr>
        <w:t xml:space="preserve"> 2,250 strategic </w:t>
      </w:r>
      <w:r w:rsidRPr="00F42752">
        <w:rPr>
          <w:highlight w:val="green"/>
          <w:u w:val="single"/>
        </w:rPr>
        <w:t>weapons</w:t>
      </w:r>
      <w:r w:rsidRPr="00DE2EF7">
        <w:rPr>
          <w:u w:val="single"/>
        </w:rPr>
        <w:t xml:space="preserve"> on hair-trigger alert </w:t>
      </w:r>
      <w:r w:rsidRPr="00F42752">
        <w:rPr>
          <w:highlight w:val="green"/>
          <w:u w:val="single"/>
        </w:rPr>
        <w:t>were launched</w:t>
      </w:r>
      <w:r w:rsidRPr="00DE2EF7">
        <w:rPr>
          <w:u w:val="single"/>
        </w:rPr>
        <w:t xml:space="preserve"> either </w:t>
      </w:r>
      <w:r w:rsidRPr="00F42752">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F42752">
        <w:rPr>
          <w:b/>
          <w:bCs/>
          <w:highlight w:val="green"/>
          <w:u w:val="single"/>
        </w:rPr>
        <w:t xml:space="preserve">nuclear winter </w:t>
      </w:r>
      <w:r w:rsidRPr="00633718">
        <w:rPr>
          <w:u w:val="single"/>
        </w:rPr>
        <w:t xml:space="preserve">would ensue, meaning the </w:t>
      </w:r>
      <w:r w:rsidRPr="00633718">
        <w:rPr>
          <w:b/>
          <w:iCs/>
          <w:u w:val="single"/>
        </w:rPr>
        <w:t>end of most life on earth</w:t>
      </w:r>
      <w:r w:rsidRPr="00633718">
        <w:rPr>
          <w:sz w:val="12"/>
        </w:rPr>
        <w:t>.</w:t>
      </w:r>
    </w:p>
    <w:p w14:paraId="6D1BFABA" w14:textId="1C6651D3" w:rsidR="00DB3F1D" w:rsidRDefault="00DB3F1D" w:rsidP="00DB3F1D">
      <w:pPr>
        <w:pStyle w:val="Heading3"/>
      </w:pPr>
      <w:r>
        <w:t>1NC---OFF</w:t>
      </w:r>
    </w:p>
    <w:p w14:paraId="2F70AB7E" w14:textId="77777777" w:rsidR="00DB3F1D" w:rsidRDefault="00DB3F1D" w:rsidP="00DB3F1D">
      <w:pPr>
        <w:pStyle w:val="Heading4"/>
      </w:pPr>
      <w:bookmarkStart w:id="1"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p>
    <w:p w14:paraId="106FC82F" w14:textId="77777777" w:rsidR="00DB3F1D" w:rsidRPr="00DB1E97" w:rsidRDefault="00DB3F1D" w:rsidP="00DB3F1D">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14:paraId="2B5F6A86" w14:textId="77777777" w:rsidR="00DB3F1D" w:rsidRDefault="00DB3F1D" w:rsidP="00DB3F1D">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06865A0B" w14:textId="77777777" w:rsidR="00DB3F1D" w:rsidRPr="00F3084D" w:rsidRDefault="00DB3F1D" w:rsidP="00DB3F1D">
      <w:pPr>
        <w:rPr>
          <w:rStyle w:val="StyleUnderline"/>
        </w:rPr>
      </w:pPr>
      <w:r w:rsidRPr="00F3084D">
        <w:rPr>
          <w:rStyle w:val="StyleUnderline"/>
        </w:rPr>
        <w:t>A Constitutional Convention</w:t>
      </w:r>
    </w:p>
    <w:p w14:paraId="6B3916C9" w14:textId="77777777" w:rsidR="00DB3F1D" w:rsidRPr="004F27E3" w:rsidRDefault="00DB3F1D" w:rsidP="00DB3F1D">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082BFF1B" w14:textId="77777777" w:rsidR="00DB3F1D" w:rsidRPr="004F27E3" w:rsidRDefault="00DB3F1D" w:rsidP="00DB3F1D">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1AE65972" w14:textId="77777777" w:rsidR="00DB3F1D" w:rsidRPr="004F27E3" w:rsidRDefault="00DB3F1D" w:rsidP="00DB3F1D">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12022B74" w14:textId="77777777" w:rsidR="00DB3F1D" w:rsidRDefault="00DB3F1D" w:rsidP="00DB3F1D">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7849CE17" w14:textId="77777777" w:rsidR="00DB3F1D" w:rsidRPr="004D3406" w:rsidRDefault="00DB3F1D" w:rsidP="00DB3F1D">
      <w:pPr>
        <w:rPr>
          <w:sz w:val="16"/>
          <w:szCs w:val="16"/>
        </w:rPr>
      </w:pPr>
      <w:r w:rsidRPr="004D3406">
        <w:rPr>
          <w:sz w:val="16"/>
          <w:szCs w:val="16"/>
        </w:rPr>
        <w:t>Selective Mirroring</w:t>
      </w:r>
    </w:p>
    <w:p w14:paraId="4274371A" w14:textId="77777777" w:rsidR="00DB3F1D" w:rsidRPr="00A07B72" w:rsidRDefault="00DB3F1D" w:rsidP="00DB3F1D">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7F72A5E6" w14:textId="77777777" w:rsidR="00DB3F1D" w:rsidRPr="004D3406" w:rsidRDefault="00DB3F1D" w:rsidP="00DB3F1D">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6C53775E" w14:textId="77777777" w:rsidR="00DB3F1D" w:rsidRPr="006012A9" w:rsidRDefault="00DB3F1D" w:rsidP="00DB3F1D">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59173314" w14:textId="77777777" w:rsidR="00DB3F1D" w:rsidRDefault="00DB3F1D" w:rsidP="00DB3F1D">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6A0F6FB0" w14:textId="77777777" w:rsidR="00DB3F1D" w:rsidRPr="00F3084D" w:rsidRDefault="00DB3F1D" w:rsidP="00DB3F1D">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6D3CA294" w14:textId="77777777" w:rsidR="00DB3F1D" w:rsidRPr="00F3084D" w:rsidRDefault="00DB3F1D" w:rsidP="00DB3F1D">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4A35FA55" w14:textId="77777777" w:rsidR="00DB3F1D" w:rsidRDefault="00DB3F1D" w:rsidP="00DB3F1D">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13D15E61" w14:textId="77777777" w:rsidR="00DB3F1D" w:rsidRPr="0038527D" w:rsidRDefault="00DB3F1D" w:rsidP="00DB3F1D">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621E7E5C" w14:textId="77777777" w:rsidR="00DB3F1D" w:rsidRPr="0038527D" w:rsidRDefault="00DB3F1D" w:rsidP="00DB3F1D">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46E2886E" w14:textId="77777777" w:rsidR="00DB3F1D" w:rsidRPr="0038527D" w:rsidRDefault="00DB3F1D" w:rsidP="00DB3F1D">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7B98CB35" w14:textId="77777777" w:rsidR="00DB3F1D" w:rsidRPr="0038527D" w:rsidRDefault="00DB3F1D" w:rsidP="00DB3F1D">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2FB8BBFF" w14:textId="77777777" w:rsidR="00DB3F1D" w:rsidRPr="0038527D" w:rsidRDefault="00DB3F1D" w:rsidP="00DB3F1D">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5D10F655" w14:textId="77777777" w:rsidR="00DB3F1D" w:rsidRPr="00BB50DC" w:rsidRDefault="00DB3F1D" w:rsidP="00DB3F1D">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6EC70CC4" w14:textId="77777777" w:rsidR="00DB3F1D" w:rsidRPr="007E6AA4" w:rsidRDefault="00DB3F1D" w:rsidP="00DB3F1D">
      <w:pPr>
        <w:rPr>
          <w:sz w:val="16"/>
          <w:szCs w:val="16"/>
        </w:rPr>
      </w:pPr>
      <w:r w:rsidRPr="007E6AA4">
        <w:rPr>
          <w:sz w:val="16"/>
          <w:szCs w:val="16"/>
        </w:rPr>
        <w:t>Aims</w:t>
      </w:r>
    </w:p>
    <w:p w14:paraId="6541BF00" w14:textId="77777777" w:rsidR="00DB3F1D" w:rsidRPr="003E78F8" w:rsidRDefault="00DB3F1D" w:rsidP="00DB3F1D">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26495053" w14:textId="77777777" w:rsidR="00DB3F1D" w:rsidRPr="00C646FD" w:rsidRDefault="00DB3F1D" w:rsidP="00DB3F1D">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659B3427" w14:textId="77777777" w:rsidR="00DB3F1D" w:rsidRPr="003E78F8" w:rsidRDefault="00DB3F1D" w:rsidP="00DB3F1D">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0E2C9842" w14:textId="77777777" w:rsidR="00DB3F1D" w:rsidRDefault="00DB3F1D" w:rsidP="00DB3F1D">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916199">
        <w:rPr>
          <w:rStyle w:val="StyleUnderline"/>
          <w:highlight w:val="cyan"/>
        </w:rPr>
        <w:t>and</w:t>
      </w:r>
      <w:proofErr w:type="gramEnd"/>
      <w:r w:rsidRPr="00916199">
        <w:rPr>
          <w:rStyle w:val="StyleUnderline"/>
          <w:highlight w:val="cyan"/>
        </w:rPr>
        <w:t xml:space="preserve">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5FD9D884" w14:textId="77777777" w:rsidR="00DB3F1D" w:rsidRDefault="00DB3F1D" w:rsidP="00DB3F1D">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4354372A" w14:textId="77777777" w:rsidR="00DB3F1D" w:rsidRPr="00BA2DCC" w:rsidRDefault="00DB3F1D" w:rsidP="00DB3F1D">
      <w:proofErr w:type="spellStart"/>
      <w:r>
        <w:rPr>
          <w:rStyle w:val="Style13ptBold"/>
        </w:rPr>
        <w:t>Beckstead</w:t>
      </w:r>
      <w:proofErr w:type="spellEnd"/>
      <w:r w:rsidRPr="00702E8D">
        <w:rPr>
          <w:rStyle w:val="Style13ptBold"/>
          <w:b w:val="0"/>
          <w:sz w:val="22"/>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10D51FBA" w14:textId="77777777" w:rsidR="00DB3F1D" w:rsidRPr="006012A9" w:rsidRDefault="00DB3F1D" w:rsidP="00DB3F1D">
      <w:pPr>
        <w:rPr>
          <w:sz w:val="16"/>
        </w:rPr>
      </w:pPr>
      <w:r w:rsidRPr="006012A9">
        <w:rPr>
          <w:sz w:val="16"/>
        </w:rPr>
        <w:t>In the near future</w:t>
      </w:r>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proofErr w:type="gramStart"/>
      <w:r w:rsidRPr="00916199">
        <w:rPr>
          <w:rStyle w:val="Emphasis"/>
          <w:highlight w:val="cyan"/>
        </w:rPr>
        <w:t>new</w:t>
      </w:r>
      <w:r w:rsidRPr="006012A9">
        <w:rPr>
          <w:rStyle w:val="Emphasis"/>
        </w:rPr>
        <w:t xml:space="preserve"> unprecedented</w:t>
      </w:r>
      <w:proofErr w:type="gramEnd"/>
      <w:r w:rsidRPr="006012A9">
        <w:rPr>
          <w:rStyle w:val="Emphasis"/>
        </w:rPr>
        <w:t xml:space="preserve"> </w:t>
      </w:r>
      <w:r w:rsidRPr="00916199">
        <w:rPr>
          <w:rStyle w:val="Emphasis"/>
          <w:highlight w:val="cyan"/>
        </w:rPr>
        <w:t>risks</w:t>
      </w:r>
      <w:r w:rsidRPr="006012A9">
        <w:rPr>
          <w:sz w:val="16"/>
        </w:rPr>
        <w:t xml:space="preserve">. In particular, like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 xml:space="preserve">biology, geoengineering, distributed </w:t>
      </w:r>
      <w:proofErr w:type="gramStart"/>
      <w:r w:rsidRPr="00916199">
        <w:rPr>
          <w:rStyle w:val="Emphasis"/>
          <w:highlight w:val="cyan"/>
        </w:rPr>
        <w:t>manufacturing</w:t>
      </w:r>
      <w:proofErr w:type="gramEnd"/>
      <w:r w:rsidRPr="00916199">
        <w:rPr>
          <w:rStyle w:val="Emphasis"/>
          <w:highlight w:val="cyan"/>
        </w:rPr>
        <w:t xml:space="preserve">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 xml:space="preserve">more worrying than nuclear </w:t>
      </w:r>
      <w:proofErr w:type="gramStart"/>
      <w:r w:rsidRPr="00916199">
        <w:rPr>
          <w:rStyle w:val="Emphasis"/>
          <w:highlight w:val="cya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5B2ED166" w14:textId="77777777" w:rsidR="00DB3F1D" w:rsidRPr="00F10096" w:rsidRDefault="00DB3F1D" w:rsidP="00DB3F1D">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a number of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2E24240D" w14:textId="77777777" w:rsidR="00DB3F1D" w:rsidRPr="00DA49BC" w:rsidRDefault="00DB3F1D" w:rsidP="00DB3F1D">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bookmarkEnd w:id="1"/>
    </w:p>
    <w:p w14:paraId="3B87D313" w14:textId="77777777" w:rsidR="00DB3F1D" w:rsidRDefault="00DB3F1D" w:rsidP="00DB3F1D">
      <w:pPr>
        <w:pStyle w:val="Heading4"/>
      </w:pPr>
      <w:r>
        <w:t>Maintaining sustainable use of outer space is key to future generations</w:t>
      </w:r>
    </w:p>
    <w:p w14:paraId="64B95D43" w14:textId="77777777" w:rsidR="00DB3F1D" w:rsidRPr="00E20CB7" w:rsidRDefault="00DB3F1D" w:rsidP="00DB3F1D">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11" w:history="1">
        <w:r w:rsidRPr="00D76829">
          <w:rPr>
            <w:rStyle w:val="Hyperlink"/>
          </w:rPr>
          <w:t>https://www.scirp.org/journal/paperinformation.aspx?paperid=85201</w:t>
        </w:r>
      </w:hyperlink>
      <w:r>
        <w:t xml:space="preserve"> accessed 12/12/21] Adam</w:t>
      </w:r>
    </w:p>
    <w:p w14:paraId="363BB99E" w14:textId="77777777" w:rsidR="00DB3F1D" w:rsidRPr="00CF435E" w:rsidRDefault="00DB3F1D" w:rsidP="00DB3F1D">
      <w:pPr>
        <w:rPr>
          <w:rStyle w:val="StyleUnderline"/>
        </w:rPr>
      </w:pPr>
      <w:r w:rsidRPr="00CF435E">
        <w:t xml:space="preserve">4.2. </w:t>
      </w:r>
      <w:r w:rsidRPr="00983F8B">
        <w:rPr>
          <w:rStyle w:val="StyleUnderline"/>
        </w:rPr>
        <w:t>Ensure the Rights of Future Generations in Outer Space</w:t>
      </w:r>
    </w:p>
    <w:p w14:paraId="1C5DBE02" w14:textId="04FECD17" w:rsidR="00DB3F1D" w:rsidRDefault="00DB3F1D" w:rsidP="00DB3F1D">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12"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13"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14"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15"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16" w:anchor="ref9" w:tgtFrame="_self" w:history="1">
        <w:r w:rsidRPr="00CF435E">
          <w:rPr>
            <w:rStyle w:val="Hyperlink"/>
          </w:rPr>
          <w:t>(Fountain, 2002) </w:t>
        </w:r>
      </w:hyperlink>
      <w:r w:rsidRPr="00CF435E">
        <w:t>.</w:t>
      </w:r>
    </w:p>
    <w:p w14:paraId="55CFA0E0" w14:textId="77777777" w:rsidR="00DB3F1D" w:rsidRDefault="00DB3F1D" w:rsidP="00DB3F1D">
      <w:pPr>
        <w:pStyle w:val="Heading4"/>
      </w:pPr>
      <w:r w:rsidRPr="00970CF9">
        <w:rPr>
          <w:u w:val="single"/>
        </w:rPr>
        <w:t>Reject 1AR theory</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p>
    <w:p w14:paraId="68B925FC" w14:textId="77777777" w:rsidR="00DB3F1D" w:rsidRPr="00106853" w:rsidRDefault="00DB3F1D" w:rsidP="00DB3F1D">
      <w:pPr>
        <w:pStyle w:val="Heading4"/>
      </w:pPr>
      <w:r>
        <w:t xml:space="preserve">Infinite abuse claims are wrong- A] </w:t>
      </w:r>
      <w:r w:rsidRPr="00970CF9">
        <w:rPr>
          <w:u w:val="single"/>
        </w:rPr>
        <w:t>Spikes solve</w:t>
      </w:r>
      <w:r>
        <w:t>-you can just preempt paradigms in the 1AC B] Functional limits- 1nc is only 7 minutes long</w:t>
      </w:r>
    </w:p>
    <w:p w14:paraId="0907E943" w14:textId="77777777" w:rsidR="00DB3F1D" w:rsidRPr="00970CF9" w:rsidRDefault="00DB3F1D" w:rsidP="00DB3F1D">
      <w:pPr>
        <w:pStyle w:val="Heading4"/>
      </w:pPr>
      <w:r w:rsidRPr="00970CF9">
        <w:rPr>
          <w:u w:val="single"/>
        </w:rPr>
        <w:t>Reasonability on 1AR shells</w:t>
      </w:r>
      <w:r>
        <w:t xml:space="preserve">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3E0E8E59" w14:textId="77777777" w:rsidR="00DB3F1D" w:rsidRDefault="00DB3F1D" w:rsidP="00DB3F1D"/>
    <w:p w14:paraId="5870B56A" w14:textId="0B0F0731" w:rsidR="00DB3F1D" w:rsidRDefault="00DB3F1D" w:rsidP="00DB3F1D">
      <w:pPr>
        <w:pStyle w:val="Heading3"/>
      </w:pPr>
      <w:r>
        <w:t>1NC---OFF</w:t>
      </w:r>
    </w:p>
    <w:p w14:paraId="1B7A0841" w14:textId="6F415875" w:rsidR="00417596" w:rsidRDefault="00DB3F1D" w:rsidP="00DB3F1D">
      <w:pPr>
        <w:pStyle w:val="Heading4"/>
      </w:pPr>
      <w:r>
        <w:t xml:space="preserve">CP: </w:t>
      </w:r>
      <w:r w:rsidR="00417596">
        <w:t xml:space="preserve">States except for south </w:t>
      </w:r>
      <w:proofErr w:type="spellStart"/>
      <w:r w:rsidR="00417596">
        <w:t>korea</w:t>
      </w:r>
      <w:proofErr w:type="spellEnd"/>
      <w:r w:rsidR="00417596">
        <w:t xml:space="preserve"> should ban appropriation of outer space in the low earth orbit </w:t>
      </w:r>
    </w:p>
    <w:p w14:paraId="48E2CA81" w14:textId="59F4B2BE" w:rsidR="00DB3F1D" w:rsidRPr="00DE6015" w:rsidRDefault="00DB3F1D" w:rsidP="00DB3F1D">
      <w:pPr>
        <w:pStyle w:val="Heading4"/>
        <w:rPr>
          <w:rFonts w:cs="Calibri"/>
        </w:rPr>
      </w:pPr>
      <w:r w:rsidRPr="003904ED">
        <w:t>The Republic of Korea should ban the appropriation of outer space by private entities</w:t>
      </w:r>
      <w:r>
        <w:t xml:space="preserve"> except for 6G satellites. The Republic of Korea</w:t>
      </w:r>
      <w:r w:rsidRPr="00100A2B">
        <w:rPr>
          <w:rFonts w:cs="Calibri"/>
        </w:rPr>
        <w:t xml:space="preserve"> fund the appropriation of outer space for </w:t>
      </w:r>
      <w:r>
        <w:rPr>
          <w:rFonts w:cs="Calibri"/>
        </w:rPr>
        <w:t>6G satellites</w:t>
      </w:r>
      <w:r w:rsidRPr="00100A2B">
        <w:rPr>
          <w:rFonts w:cs="Calibri"/>
        </w:rPr>
        <w:t xml:space="preserve"> from asteroids by private entities.</w:t>
      </w:r>
    </w:p>
    <w:p w14:paraId="3F7F931A" w14:textId="77777777" w:rsidR="00DB3F1D" w:rsidRDefault="00DB3F1D" w:rsidP="00DB3F1D">
      <w:pPr>
        <w:pStyle w:val="Heading4"/>
      </w:pPr>
      <w:r>
        <w:t xml:space="preserve">South Korea is looking into 6G programs now but continued private sector investment is key. </w:t>
      </w:r>
    </w:p>
    <w:p w14:paraId="1C3B16ED" w14:textId="77777777" w:rsidR="00DB3F1D" w:rsidRPr="007D77B0" w:rsidRDefault="00DB3F1D" w:rsidP="00DB3F1D">
      <w:r>
        <w:rPr>
          <w:rStyle w:val="Style13ptBold"/>
        </w:rPr>
        <w:t>Fletcher 7/1</w:t>
      </w:r>
      <w:r w:rsidRPr="007D77B0">
        <w:rPr>
          <w:rStyle w:val="Style13ptBold"/>
        </w:rPr>
        <w:t xml:space="preserve"> </w:t>
      </w:r>
      <w:r w:rsidRPr="007D77B0">
        <w:t xml:space="preserve">[(Bevin, </w:t>
      </w:r>
      <w:r>
        <w:t xml:space="preserve">editor of </w:t>
      </w:r>
      <w:proofErr w:type="spellStart"/>
      <w:r>
        <w:t>FierceWireless</w:t>
      </w:r>
      <w:proofErr w:type="spellEnd"/>
      <w:r>
        <w:t>. She previously served as senior reporter for Wireless Week and CED Magazine, covering the wireless industry on a variety of topics including regulation, technology, and business. She has also worked as a journalist at biotech and finance trade publications. Bevin has a bachelor's degree in journalism from West Virginia University.</w:t>
      </w:r>
      <w:r w:rsidRPr="007D77B0">
        <w:t xml:space="preserve">) “South Korea kickstarts 6G plans,” Fierce Wireless, 7/1/21. </w:t>
      </w:r>
      <w:hyperlink r:id="rId17" w:history="1">
        <w:r w:rsidRPr="007D77B0">
          <w:rPr>
            <w:rStyle w:val="Hyperlink"/>
          </w:rPr>
          <w:t>https://www.fiercewireless.com/tech/south-korea-kickstarts-6g-plans</w:t>
        </w:r>
      </w:hyperlink>
      <w:r w:rsidRPr="007D77B0">
        <w:t>] RR</w:t>
      </w:r>
    </w:p>
    <w:p w14:paraId="21EB4AB5" w14:textId="77777777" w:rsidR="00DB3F1D" w:rsidRPr="00C07E3E" w:rsidRDefault="00DB3F1D" w:rsidP="00DB3F1D">
      <w:pPr>
        <w:rPr>
          <w:rStyle w:val="StyleUnderline"/>
        </w:rPr>
      </w:pPr>
      <w:r w:rsidRPr="00123BDD">
        <w:rPr>
          <w:rStyle w:val="StyleUnderline"/>
          <w:highlight w:val="green"/>
        </w:rPr>
        <w:t>South Korea’s</w:t>
      </w:r>
      <w:r w:rsidRPr="00C07E3E">
        <w:rPr>
          <w:rStyle w:val="StyleUnderline"/>
        </w:rPr>
        <w:t xml:space="preserve"> Ministry of Science and ICT this week </w:t>
      </w:r>
      <w:r w:rsidRPr="00123BDD">
        <w:rPr>
          <w:rStyle w:val="StyleUnderline"/>
          <w:highlight w:val="green"/>
        </w:rPr>
        <w:t>established a 6G R&amp;D implementation plan that calls for</w:t>
      </w:r>
      <w:r w:rsidRPr="00C07E3E">
        <w:rPr>
          <w:rStyle w:val="StyleUnderline"/>
        </w:rPr>
        <w:t xml:space="preserve"> investing around $194 million by 2025 in six focus areas.</w:t>
      </w:r>
    </w:p>
    <w:p w14:paraId="5A9DB59A" w14:textId="77777777" w:rsidR="00DB3F1D" w:rsidRDefault="00DB3F1D" w:rsidP="00DB3F1D">
      <w:r>
        <w:t xml:space="preserve">The </w:t>
      </w:r>
      <w:r w:rsidRPr="00C07E3E">
        <w:rPr>
          <w:rStyle w:val="StyleUnderline"/>
        </w:rPr>
        <w:t xml:space="preserve">plan targets government investment totaling </w:t>
      </w:r>
      <w:r w:rsidRPr="00123BDD">
        <w:rPr>
          <w:rStyle w:val="StyleUnderline"/>
          <w:highlight w:val="green"/>
        </w:rPr>
        <w:t>KRW 17.9 billion</w:t>
      </w:r>
      <w:r w:rsidRPr="00C07E3E">
        <w:rPr>
          <w:rStyle w:val="StyleUnderline"/>
        </w:rPr>
        <w:t xml:space="preserve"> </w:t>
      </w:r>
      <w:r>
        <w:t>($15.78 million) in 2021 across 10 strategic technologies</w:t>
      </w:r>
      <w:r w:rsidRPr="00C07E3E">
        <w:rPr>
          <w:rStyle w:val="StyleUnderline"/>
        </w:rPr>
        <w:t xml:space="preserve">, </w:t>
      </w:r>
      <w:r w:rsidRPr="00123BDD">
        <w:rPr>
          <w:rStyle w:val="StyleUnderline"/>
          <w:highlight w:val="green"/>
        </w:rPr>
        <w:t>including</w:t>
      </w:r>
      <w:r w:rsidRPr="00C07E3E">
        <w:rPr>
          <w:rStyle w:val="StyleUnderline"/>
        </w:rPr>
        <w:t xml:space="preserve"> Low Earth Orbit (</w:t>
      </w:r>
      <w:r w:rsidRPr="00123BDD">
        <w:rPr>
          <w:rStyle w:val="StyleUnderline"/>
          <w:highlight w:val="green"/>
        </w:rPr>
        <w:t>LEO) satellites</w:t>
      </w:r>
      <w:r w:rsidRPr="00C07E3E">
        <w:rPr>
          <w:rStyle w:val="StyleUnderline"/>
        </w:rPr>
        <w:t xml:space="preserve">, </w:t>
      </w:r>
      <w:r>
        <w:t>with KRW 220 billion within four years.</w:t>
      </w:r>
    </w:p>
    <w:p w14:paraId="6F4CC975" w14:textId="77777777" w:rsidR="00DB3F1D" w:rsidRDefault="00DB3F1D" w:rsidP="00DB3F1D">
      <w:r w:rsidRPr="00C07E3E">
        <w:t>The technologies correlate with the focus areas, including performance, Terahertz</w:t>
      </w:r>
      <w:r>
        <w:t xml:space="preserve"> bands, space communications, ultra-precision; artificial intelligence; and reliability.</w:t>
      </w:r>
    </w:p>
    <w:p w14:paraId="6FD978A6" w14:textId="77777777" w:rsidR="00DB3F1D" w:rsidRDefault="00DB3F1D" w:rsidP="00DB3F1D">
      <w:r>
        <w:t xml:space="preserve">Specifically </w:t>
      </w:r>
      <w:r w:rsidRPr="00C07E3E">
        <w:t xml:space="preserve">MSIT outlined strategic technologies that include </w:t>
      </w:r>
      <w:proofErr w:type="spellStart"/>
      <w:r w:rsidRPr="00C07E3E">
        <w:t>Tbps</w:t>
      </w:r>
      <w:proofErr w:type="spellEnd"/>
      <w:r w:rsidRPr="00C07E3E">
        <w:t xml:space="preserve">-capable wireless and optical communication for maximum 1 </w:t>
      </w:r>
      <w:proofErr w:type="spellStart"/>
      <w:r w:rsidRPr="00C07E3E">
        <w:t>Tbps</w:t>
      </w:r>
      <w:proofErr w:type="spellEnd"/>
      <w:r w:rsidRPr="00C07E3E">
        <w:t xml:space="preserve"> speeds; </w:t>
      </w:r>
      <w:r>
        <w:t>Terahertz RF components and spectrum model for bands between 100-300 GHz; space mobile and satellite communications to help expand support altitude to 10 km above ground; end-to-end ultra-precision networking for 1/10 latency compared to 5G; intelligent wireless access and network with a focus on applying AI to all sections of the network; and technology for constant network quality monitoring for 5G focused on embedded security.</w:t>
      </w:r>
    </w:p>
    <w:p w14:paraId="04F66EEC" w14:textId="77777777" w:rsidR="00DB3F1D" w:rsidRDefault="00DB3F1D" w:rsidP="00DB3F1D">
      <w:r>
        <w:t>This year the focus is on laying the groundwork for technologies and identifying technical requirements for key areas of the 6G network. The government is also establishing 6G research centers at three universities in 2021, including KAIST, Sungkyunkwan University and Korea University.</w:t>
      </w:r>
    </w:p>
    <w:p w14:paraId="7D09F586" w14:textId="77777777" w:rsidR="00DB3F1D" w:rsidRPr="00C07E3E" w:rsidRDefault="00DB3F1D" w:rsidP="00DB3F1D">
      <w:pPr>
        <w:rPr>
          <w:rStyle w:val="StyleUnderline"/>
        </w:rPr>
      </w:pPr>
      <w:r w:rsidRPr="00123BDD">
        <w:rPr>
          <w:rStyle w:val="StyleUnderline"/>
          <w:highlight w:val="green"/>
        </w:rPr>
        <w:t>South Korea is</w:t>
      </w:r>
      <w:r w:rsidRPr="00C07E3E">
        <w:rPr>
          <w:rStyle w:val="StyleUnderline"/>
        </w:rPr>
        <w:t xml:space="preserve"> also </w:t>
      </w:r>
      <w:r w:rsidRPr="00123BDD">
        <w:rPr>
          <w:rStyle w:val="StyleUnderline"/>
          <w:highlight w:val="green"/>
        </w:rPr>
        <w:t>targeting leadership in international standards and patents, with</w:t>
      </w:r>
      <w:r w:rsidRPr="00C07E3E">
        <w:rPr>
          <w:rStyle w:val="StyleUnderline"/>
        </w:rPr>
        <w:t xml:space="preserve"> an emphasis on active </w:t>
      </w:r>
      <w:r w:rsidRPr="00123BDD">
        <w:rPr>
          <w:rStyle w:val="StyleUnderline"/>
          <w:highlight w:val="green"/>
        </w:rPr>
        <w:t>public-private cooperation</w:t>
      </w:r>
      <w:r w:rsidRPr="00C07E3E">
        <w:rPr>
          <w:rStyle w:val="StyleUnderline"/>
        </w:rPr>
        <w:t xml:space="preserve"> in the early stages of 6G.</w:t>
      </w:r>
    </w:p>
    <w:p w14:paraId="021D12D0" w14:textId="77777777" w:rsidR="00DB3F1D" w:rsidRPr="00C07E3E" w:rsidRDefault="00DB3F1D" w:rsidP="00DB3F1D">
      <w:pPr>
        <w:rPr>
          <w:rStyle w:val="StyleUnderline"/>
        </w:rPr>
      </w:pPr>
      <w:r>
        <w:t xml:space="preserve"> “As next-generation communications network lays foundation for digital innovation, </w:t>
      </w:r>
      <w:r w:rsidRPr="00C07E3E">
        <w:rPr>
          <w:rStyle w:val="StyleUnderline"/>
        </w:rPr>
        <w:t>the public and private sector should work together to take challenges in leading global market in 6G era based on our experiences and knowhow in network</w:t>
      </w:r>
      <w:r>
        <w:t xml:space="preserve">,” said Minister Lim </w:t>
      </w:r>
      <w:proofErr w:type="spellStart"/>
      <w:r>
        <w:t>Hyesook</w:t>
      </w:r>
      <w:proofErr w:type="spellEnd"/>
      <w:r>
        <w:t xml:space="preserve"> of Science and ICT. “Furthermore, </w:t>
      </w:r>
      <w:r w:rsidRPr="00C07E3E">
        <w:rPr>
          <w:rStyle w:val="StyleUnderline"/>
        </w:rPr>
        <w:t xml:space="preserve">as both countries have solid foundation for collaboration thanks to Korea-U.S. Summit, we will work together in the early stage of 6G deployment based on such cooperation. We will continue to closely cooperate with relevant ministries, large companies and small and medium-sized enterprises </w:t>
      </w:r>
      <w:r w:rsidRPr="00123BDD">
        <w:rPr>
          <w:rStyle w:val="StyleUnderline"/>
          <w:highlight w:val="green"/>
        </w:rPr>
        <w:t>to secure competitiveness in the future and further strengthen Korea’s position as a digital powerhouse</w:t>
      </w:r>
      <w:r w:rsidRPr="00C07E3E">
        <w:rPr>
          <w:rStyle w:val="StyleUnderline"/>
        </w:rPr>
        <w:t>.”</w:t>
      </w:r>
    </w:p>
    <w:p w14:paraId="3067763A" w14:textId="77777777" w:rsidR="00DB3F1D" w:rsidRPr="00C07E3E" w:rsidRDefault="00DB3F1D" w:rsidP="00DB3F1D">
      <w:pPr>
        <w:rPr>
          <w:rStyle w:val="StyleUnderline"/>
        </w:rPr>
      </w:pPr>
      <w:r>
        <w:t xml:space="preserve">In May </w:t>
      </w:r>
      <w:r w:rsidRPr="00123BDD">
        <w:rPr>
          <w:rStyle w:val="StyleUnderline"/>
          <w:highlight w:val="green"/>
        </w:rPr>
        <w:t>U.S. and South Korea agreed to encourage joint R&amp;D on emerging technology including 6G.</w:t>
      </w:r>
    </w:p>
    <w:p w14:paraId="0C2F5F8D" w14:textId="77777777" w:rsidR="00DB3F1D" w:rsidRDefault="00DB3F1D" w:rsidP="00DB3F1D">
      <w:r>
        <w:t>South Korea and the U.S. signed a Memorandum of Understanding (MoU) through the National Science Foundation (NSF) and the South Korean Institute of Information &amp; Communications Technology Planning &amp; Evaluation (IITP) for collaborative research opportunities, including 6G.</w:t>
      </w:r>
    </w:p>
    <w:p w14:paraId="10714B7D" w14:textId="77777777" w:rsidR="00DB3F1D" w:rsidRDefault="00DB3F1D" w:rsidP="00DB3F1D">
      <w:r>
        <w:t xml:space="preserve">South Korea plans to promote joint studies on core 6G technologies and spectrum, including 11 studies with the U.S., one study with China and two studies with Finland. The country’s 5G Forum will sign </w:t>
      </w:r>
      <w:proofErr w:type="spellStart"/>
      <w:r>
        <w:t>MoUs</w:t>
      </w:r>
      <w:proofErr w:type="spellEnd"/>
      <w:r>
        <w:t xml:space="preserve"> for 6G collaboration with organizations in the private sector, like the Next G Alliance in the U.S.</w:t>
      </w:r>
    </w:p>
    <w:p w14:paraId="6569B4C7" w14:textId="77777777" w:rsidR="00DB3F1D" w:rsidRDefault="00DB3F1D" w:rsidP="00DB3F1D">
      <w:r w:rsidRPr="00C57F80">
        <w:rPr>
          <w:rStyle w:val="StyleUnderline"/>
        </w:rPr>
        <w:t xml:space="preserve">While </w:t>
      </w:r>
      <w:r w:rsidRPr="00C57F80">
        <w:rPr>
          <w:rStyle w:val="Emphasis"/>
        </w:rPr>
        <w:t>5G deployments are still largely in early phases</w:t>
      </w:r>
      <w:r w:rsidRPr="00C57F80">
        <w:rPr>
          <w:rStyle w:val="StyleUnderline"/>
        </w:rPr>
        <w:t xml:space="preserve">, industry and </w:t>
      </w:r>
      <w:r w:rsidRPr="00C57F80">
        <w:rPr>
          <w:rStyle w:val="Emphasis"/>
        </w:rPr>
        <w:t>gov</w:t>
      </w:r>
      <w:r w:rsidRPr="00123BDD">
        <w:rPr>
          <w:rStyle w:val="Emphasis"/>
          <w:highlight w:val="green"/>
        </w:rPr>
        <w:t>ernments are turning an eye toward 6G.</w:t>
      </w:r>
      <w:r>
        <w:t xml:space="preserve"> Europe started a flagship program called Hexa-X, targeting 6G leadership. Groups like ATIS’ Next G Alliance in North America are looking to form next steps and roadmaps for 6G. China has indicated the start of 6G efforts as well.</w:t>
      </w:r>
    </w:p>
    <w:p w14:paraId="2349233E" w14:textId="77777777" w:rsidR="00DB3F1D" w:rsidRDefault="00DB3F1D" w:rsidP="00DB3F1D">
      <w:r>
        <w:t>The U.S. and U.K. earlier this month announced plans to create a detailed science and technology partnership agreement, including collaboration on 6G.</w:t>
      </w:r>
    </w:p>
    <w:p w14:paraId="47D9B90C" w14:textId="77777777" w:rsidR="00DB3F1D" w:rsidRDefault="00DB3F1D" w:rsidP="00DB3F1D">
      <w:r>
        <w:t>Executives from Qualcomm and Ericsson testified on Wednesday before the U.S. House Committee on Energy and Commerce Subcommittee on Communications and Technology for a legislative hearing focused on securing U.S. wireless networks and supply chain.</w:t>
      </w:r>
    </w:p>
    <w:p w14:paraId="069CCBB1" w14:textId="77777777" w:rsidR="00DB3F1D" w:rsidRDefault="00DB3F1D" w:rsidP="00DB3F1D">
      <w:r>
        <w:t>Qualcomm SVP of Spectrum Strategy &amp; Tech Policy Dean Brenner said at the hearing that 5G still has a long runway, but the company has started early work on 6G. He emphasized that there won’t be 6G without spectrum, allocated by the FCC, and that spectrum and technology interactions need to take place at a very early stage.</w:t>
      </w:r>
    </w:p>
    <w:p w14:paraId="483EFFF8" w14:textId="77777777" w:rsidR="00DB3F1D" w:rsidRDefault="00DB3F1D" w:rsidP="00DB3F1D">
      <w:r>
        <w:t>Jason Boswell, head of security and network product solutions for Ericsson North America, said before the subcommittee that if they had not already started on the race to 6G, “we would already be behind.”</w:t>
      </w:r>
    </w:p>
    <w:p w14:paraId="33EEAF8D" w14:textId="77777777" w:rsidR="00DB3F1D" w:rsidRPr="00FE0D57" w:rsidRDefault="00DB3F1D" w:rsidP="00DB3F1D">
      <w:pPr>
        <w:rPr>
          <w:rStyle w:val="StyleUnderline"/>
        </w:rPr>
      </w:pPr>
      <w:r>
        <w:t xml:space="preserve">In addition to the vendor’s own R&amp;D, he noted </w:t>
      </w:r>
      <w:r w:rsidRPr="00C07E3E">
        <w:rPr>
          <w:rStyle w:val="StyleUnderline"/>
        </w:rPr>
        <w:t xml:space="preserve">it’s important to show collaborations including public-private partnerships. </w:t>
      </w:r>
      <w:r>
        <w:t xml:space="preserve">Boswell cited involvement with the NSF RINGS (Resilient &amp; Intelligent NextG Systems) program, noting a focus on potentially significantly impactful technologies such as artificial intelligence, quantum computing, kilohertz spectrum. </w:t>
      </w:r>
      <w:r w:rsidRPr="00FE0D57">
        <w:rPr>
          <w:rStyle w:val="StyleUnderline"/>
        </w:rPr>
        <w:t>There will be many different things needed to take advantage of 6G – “not just make it go faster,” he added.</w:t>
      </w:r>
    </w:p>
    <w:p w14:paraId="66D1819F" w14:textId="77777777" w:rsidR="00DB3F1D" w:rsidRDefault="00DB3F1D" w:rsidP="00DB3F1D">
      <w:pPr>
        <w:pStyle w:val="Heading4"/>
      </w:pPr>
      <w:r>
        <w:t xml:space="preserve">A strong South Korean space sector is key to launching 6G networks.  </w:t>
      </w:r>
    </w:p>
    <w:p w14:paraId="0E66A2F5" w14:textId="77777777" w:rsidR="00DB3F1D" w:rsidRPr="00473C6A" w:rsidRDefault="00DB3F1D" w:rsidP="00DB3F1D">
      <w:r>
        <w:rPr>
          <w:rStyle w:val="Style13ptBold"/>
        </w:rPr>
        <w:t xml:space="preserve">Clarke 10/24 </w:t>
      </w:r>
      <w:r w:rsidRPr="00473C6A">
        <w:t xml:space="preserve">[(Carrington, he ABC's Seoul Correspondent, covering East Asia for the network. He works across digital, television and radio) “Asia is in the midst of a space race, but it's not just about exploration. It's also a military flex,” ABC Net News, 10/24/21. </w:t>
      </w:r>
      <w:hyperlink r:id="rId18" w:history="1">
        <w:r w:rsidRPr="00473C6A">
          <w:rPr>
            <w:rStyle w:val="Hyperlink"/>
          </w:rPr>
          <w:t>https://www.abc.net.au/news/carrington-clarke/8042208</w:t>
        </w:r>
      </w:hyperlink>
      <w:r w:rsidRPr="00473C6A">
        <w:t>] RR</w:t>
      </w:r>
    </w:p>
    <w:p w14:paraId="12863D97" w14:textId="77777777" w:rsidR="00DB3F1D" w:rsidRPr="00473C6A" w:rsidRDefault="00DB3F1D" w:rsidP="00DB3F1D">
      <w:pPr>
        <w:rPr>
          <w:rStyle w:val="StyleUnderline"/>
        </w:rPr>
      </w:pPr>
      <w:r w:rsidRPr="00BA30B1">
        <w:rPr>
          <w:rStyle w:val="StyleUnderline"/>
          <w:highlight w:val="green"/>
        </w:rPr>
        <w:t>South Korea</w:t>
      </w:r>
      <w:r>
        <w:t xml:space="preserve"> may not yet have its own dedicated 'Space Force' like the US, but it has </w:t>
      </w:r>
      <w:r w:rsidRPr="00BA30B1">
        <w:rPr>
          <w:rStyle w:val="StyleUnderline"/>
          <w:highlight w:val="green"/>
        </w:rPr>
        <w:t>made</w:t>
      </w:r>
      <w:r w:rsidRPr="00473C6A">
        <w:rPr>
          <w:rStyle w:val="StyleUnderline"/>
        </w:rPr>
        <w:t xml:space="preserve"> clear that </w:t>
      </w:r>
      <w:r w:rsidRPr="00BA30B1">
        <w:rPr>
          <w:rStyle w:val="StyleUnderline"/>
          <w:highlight w:val="green"/>
        </w:rPr>
        <w:t>space</w:t>
      </w:r>
      <w:r w:rsidRPr="00473C6A">
        <w:rPr>
          <w:rStyle w:val="StyleUnderline"/>
        </w:rPr>
        <w:t xml:space="preserve"> </w:t>
      </w:r>
      <w:r w:rsidRPr="00BA30B1">
        <w:rPr>
          <w:rStyle w:val="StyleUnderline"/>
        </w:rPr>
        <w:t xml:space="preserve">is </w:t>
      </w:r>
      <w:r w:rsidRPr="00BA30B1">
        <w:rPr>
          <w:rStyle w:val="StyleUnderline"/>
          <w:highlight w:val="green"/>
        </w:rPr>
        <w:t>crucial to</w:t>
      </w:r>
      <w:r w:rsidRPr="00473C6A">
        <w:rPr>
          <w:rStyle w:val="StyleUnderline"/>
        </w:rPr>
        <w:t xml:space="preserve"> its </w:t>
      </w:r>
      <w:proofErr w:type="spellStart"/>
      <w:r w:rsidRPr="00BA30B1">
        <w:rPr>
          <w:rStyle w:val="StyleUnderline"/>
          <w:highlight w:val="green"/>
        </w:rPr>
        <w:t>defence</w:t>
      </w:r>
      <w:proofErr w:type="spellEnd"/>
      <w:r w:rsidRPr="00473C6A">
        <w:rPr>
          <w:rStyle w:val="StyleUnderline"/>
        </w:rPr>
        <w:t>.</w:t>
      </w:r>
    </w:p>
    <w:p w14:paraId="42F58041" w14:textId="77777777" w:rsidR="00DB3F1D" w:rsidRDefault="00DB3F1D" w:rsidP="00DB3F1D">
      <w:r>
        <w:t xml:space="preserve">However, </w:t>
      </w:r>
      <w:r w:rsidRPr="00473C6A">
        <w:rPr>
          <w:rStyle w:val="StyleUnderline"/>
        </w:rPr>
        <w:t>there are also legitimate civilian and scientific motivations for its ambitions for a space industry</w:t>
      </w:r>
      <w:r>
        <w:t>.</w:t>
      </w:r>
    </w:p>
    <w:p w14:paraId="5F461281" w14:textId="77777777" w:rsidR="00DB3F1D" w:rsidRPr="00473C6A" w:rsidRDefault="00DB3F1D" w:rsidP="00DB3F1D">
      <w:pPr>
        <w:rPr>
          <w:rStyle w:val="StyleUnderline"/>
        </w:rPr>
      </w:pPr>
      <w:r w:rsidRPr="00BA30B1">
        <w:rPr>
          <w:rStyle w:val="StyleUnderline"/>
          <w:highlight w:val="green"/>
        </w:rPr>
        <w:t xml:space="preserve">South Korea's </w:t>
      </w:r>
      <w:r w:rsidRPr="004E758D">
        <w:rPr>
          <w:rStyle w:val="StyleUnderline"/>
        </w:rPr>
        <w:t xml:space="preserve">capacity to </w:t>
      </w:r>
      <w:r w:rsidRPr="00BA30B1">
        <w:rPr>
          <w:rStyle w:val="StyleUnderline"/>
          <w:highlight w:val="green"/>
        </w:rPr>
        <w:t>launch</w:t>
      </w:r>
      <w:r w:rsidRPr="00473C6A">
        <w:rPr>
          <w:rStyle w:val="StyleUnderline"/>
        </w:rPr>
        <w:t xml:space="preserve"> its own rockets </w:t>
      </w:r>
      <w:r w:rsidRPr="00BA30B1">
        <w:rPr>
          <w:rStyle w:val="StyleUnderline"/>
          <w:highlight w:val="green"/>
        </w:rPr>
        <w:t>is</w:t>
      </w:r>
      <w:r w:rsidRPr="00473C6A">
        <w:rPr>
          <w:rStyle w:val="StyleUnderline"/>
        </w:rPr>
        <w:t xml:space="preserve"> a </w:t>
      </w:r>
      <w:r w:rsidRPr="00BA30B1">
        <w:rPr>
          <w:rStyle w:val="StyleUnderline"/>
          <w:highlight w:val="green"/>
        </w:rPr>
        <w:t>critical</w:t>
      </w:r>
      <w:r w:rsidRPr="00473C6A">
        <w:rPr>
          <w:rStyle w:val="StyleUnderline"/>
        </w:rPr>
        <w:t xml:space="preserve"> step </w:t>
      </w:r>
      <w:r w:rsidRPr="00BA30B1">
        <w:rPr>
          <w:rStyle w:val="StyleUnderline"/>
          <w:highlight w:val="green"/>
        </w:rPr>
        <w:t>for</w:t>
      </w:r>
      <w:r w:rsidRPr="00473C6A">
        <w:rPr>
          <w:rStyle w:val="StyleUnderline"/>
        </w:rPr>
        <w:t xml:space="preserve"> </w:t>
      </w:r>
      <w:r w:rsidRPr="00BA30B1">
        <w:rPr>
          <w:rStyle w:val="StyleUnderline"/>
          <w:highlight w:val="green"/>
        </w:rPr>
        <w:t xml:space="preserve">reaching goals like </w:t>
      </w:r>
      <w:r w:rsidRPr="00BA30B1">
        <w:rPr>
          <w:rStyle w:val="Emphasis"/>
          <w:highlight w:val="green"/>
        </w:rPr>
        <w:t>a national 6G</w:t>
      </w:r>
      <w:r w:rsidRPr="00473C6A">
        <w:rPr>
          <w:rStyle w:val="Emphasis"/>
        </w:rPr>
        <w:t xml:space="preserve"> </w:t>
      </w:r>
      <w:r w:rsidRPr="00BA30B1">
        <w:rPr>
          <w:rStyle w:val="Emphasis"/>
        </w:rPr>
        <w:t xml:space="preserve">cellular </w:t>
      </w:r>
      <w:r w:rsidRPr="00BA30B1">
        <w:rPr>
          <w:rStyle w:val="Emphasis"/>
          <w:highlight w:val="green"/>
        </w:rPr>
        <w:t>network</w:t>
      </w:r>
      <w:r w:rsidRPr="00473C6A">
        <w:rPr>
          <w:rStyle w:val="Emphasis"/>
        </w:rPr>
        <w:t xml:space="preserve"> </w:t>
      </w:r>
      <w:r w:rsidRPr="00473C6A">
        <w:rPr>
          <w:rStyle w:val="StyleUnderline"/>
        </w:rPr>
        <w:t>and a sovereign radio navigation system like the American GPS.</w:t>
      </w:r>
    </w:p>
    <w:p w14:paraId="1E40D75A" w14:textId="77777777" w:rsidR="00DB3F1D" w:rsidRPr="00473C6A" w:rsidRDefault="00DB3F1D" w:rsidP="00DB3F1D">
      <w:pPr>
        <w:rPr>
          <w:rStyle w:val="StyleUnderline"/>
        </w:rPr>
      </w:pPr>
      <w:r>
        <w:t>Lee Hyung-</w:t>
      </w:r>
      <w:proofErr w:type="spellStart"/>
      <w:r>
        <w:t>mok</w:t>
      </w:r>
      <w:proofErr w:type="spellEnd"/>
      <w:r>
        <w:t xml:space="preserve">, who is a professor emeritus in physics and astronomy at Korea National University, said he and his </w:t>
      </w:r>
      <w:r w:rsidRPr="00473C6A">
        <w:rPr>
          <w:rStyle w:val="StyleUnderline"/>
        </w:rPr>
        <w:t xml:space="preserve">fellow </w:t>
      </w:r>
      <w:r w:rsidRPr="00BA30B1">
        <w:rPr>
          <w:rStyle w:val="StyleUnderline"/>
          <w:highlight w:val="green"/>
        </w:rPr>
        <w:t>scientists were</w:t>
      </w:r>
      <w:r w:rsidRPr="00473C6A">
        <w:rPr>
          <w:rStyle w:val="StyleUnderline"/>
        </w:rPr>
        <w:t xml:space="preserve"> </w:t>
      </w:r>
      <w:r w:rsidRPr="00BA30B1">
        <w:rPr>
          <w:rStyle w:val="StyleUnderline"/>
          <w:highlight w:val="green"/>
        </w:rPr>
        <w:t>excited</w:t>
      </w:r>
      <w:r w:rsidRPr="00473C6A">
        <w:rPr>
          <w:rStyle w:val="StyleUnderline"/>
        </w:rPr>
        <w:t xml:space="preserve"> </w:t>
      </w:r>
      <w:r w:rsidRPr="00BA30B1">
        <w:rPr>
          <w:rStyle w:val="StyleUnderline"/>
          <w:highlight w:val="green"/>
        </w:rPr>
        <w:t>about the opportunity</w:t>
      </w:r>
      <w:r w:rsidRPr="00473C6A">
        <w:rPr>
          <w:rStyle w:val="StyleUnderline"/>
        </w:rPr>
        <w:t xml:space="preserve"> to use these rockets.</w:t>
      </w:r>
    </w:p>
    <w:p w14:paraId="38924E2B" w14:textId="77777777" w:rsidR="00DB3F1D" w:rsidRDefault="00DB3F1D" w:rsidP="00DB3F1D">
      <w:pPr>
        <w:rPr>
          <w:rStyle w:val="StyleUnderline"/>
        </w:rPr>
      </w:pPr>
      <w:r>
        <w:t xml:space="preserve">He said </w:t>
      </w:r>
      <w:r w:rsidRPr="004E758D">
        <w:rPr>
          <w:rStyle w:val="StyleUnderline"/>
          <w:highlight w:val="green"/>
        </w:rPr>
        <w:t>they</w:t>
      </w:r>
      <w:r w:rsidRPr="00473C6A">
        <w:rPr>
          <w:rStyle w:val="StyleUnderline"/>
        </w:rPr>
        <w:t xml:space="preserve"> will </w:t>
      </w:r>
      <w:r w:rsidRPr="004E758D">
        <w:rPr>
          <w:rStyle w:val="StyleUnderline"/>
        </w:rPr>
        <w:t xml:space="preserve">help </w:t>
      </w:r>
      <w:r w:rsidRPr="004E758D">
        <w:rPr>
          <w:rStyle w:val="StyleUnderline"/>
          <w:highlight w:val="green"/>
        </w:rPr>
        <w:t>transport observation equipment outside the</w:t>
      </w:r>
      <w:r w:rsidRPr="00473C6A">
        <w:rPr>
          <w:rStyle w:val="StyleUnderline"/>
        </w:rPr>
        <w:t xml:space="preserve"> earth's </w:t>
      </w:r>
      <w:r w:rsidRPr="004E758D">
        <w:rPr>
          <w:rStyle w:val="StyleUnderline"/>
          <w:highlight w:val="green"/>
        </w:rPr>
        <w:t>atmosphere</w:t>
      </w:r>
      <w:r w:rsidRPr="00473C6A">
        <w:rPr>
          <w:rStyle w:val="StyleUnderline"/>
        </w:rPr>
        <w:t>, allowing them to better understand our universe.</w:t>
      </w:r>
    </w:p>
    <w:p w14:paraId="5FCDA37B" w14:textId="77777777" w:rsidR="00DB3F1D" w:rsidRDefault="00DB3F1D" w:rsidP="00DB3F1D"/>
    <w:p w14:paraId="3FE250FF" w14:textId="77777777" w:rsidR="00DB3F1D" w:rsidRDefault="00DB3F1D" w:rsidP="00DB3F1D">
      <w:pPr>
        <w:pStyle w:val="Heading4"/>
      </w:pPr>
      <w:r>
        <w:t xml:space="preserve">South Korea is a global leader in 6G development— encourages other countries to adopt 6G networks. </w:t>
      </w:r>
    </w:p>
    <w:p w14:paraId="684A25B8" w14:textId="77777777" w:rsidR="00DB3F1D" w:rsidRPr="00473C6A" w:rsidRDefault="00DB3F1D" w:rsidP="00DB3F1D">
      <w:pPr>
        <w:rPr>
          <w:rStyle w:val="Style13ptBold"/>
        </w:rPr>
      </w:pPr>
      <w:r>
        <w:rPr>
          <w:rStyle w:val="Style13ptBold"/>
        </w:rPr>
        <w:t xml:space="preserve">Castro 20 </w:t>
      </w:r>
      <w:r w:rsidRPr="00473C6A">
        <w:t>[(</w:t>
      </w:r>
      <w:proofErr w:type="spellStart"/>
      <w:r w:rsidRPr="00473C6A">
        <w:t>Caio</w:t>
      </w:r>
      <w:proofErr w:type="spellEnd"/>
      <w:r w:rsidRPr="00473C6A">
        <w:t xml:space="preserve">, Journalist </w:t>
      </w:r>
      <w:proofErr w:type="gramStart"/>
      <w:r w:rsidRPr="00473C6A">
        <w:t>since</w:t>
      </w:r>
      <w:proofErr w:type="gramEnd"/>
      <w:r w:rsidRPr="00473C6A">
        <w:t xml:space="preserve"> eight years old, when I would read the newspaper out loud and pretend it was a radio show. Based in São Paulo, I have worked for Brazilian websites as reporter and editor before joining 6GWorld) “Korea lays out plan to become the first country to launch 6G,” 6G World, 11/5/20. </w:t>
      </w:r>
      <w:hyperlink r:id="rId19" w:history="1">
        <w:r w:rsidRPr="00473C6A">
          <w:rPr>
            <w:rStyle w:val="Hyperlink"/>
          </w:rPr>
          <w:t>https://www.6gworld.com/exclusives/korea-lays-out-plan-to-become-the-first-country-to-launch-6g/</w:t>
        </w:r>
      </w:hyperlink>
      <w:r w:rsidRPr="00473C6A">
        <w:t>] RR</w:t>
      </w:r>
    </w:p>
    <w:p w14:paraId="7F95F0F0" w14:textId="77777777" w:rsidR="00DB3F1D" w:rsidRPr="009331B6" w:rsidRDefault="00DB3F1D" w:rsidP="00DB3F1D">
      <w:pPr>
        <w:rPr>
          <w:rStyle w:val="StyleUnderline"/>
        </w:rPr>
      </w:pPr>
      <w:r w:rsidRPr="009331B6">
        <w:rPr>
          <w:rStyle w:val="StyleUnderline"/>
        </w:rPr>
        <w:t>Pushing for 6G at the United Nations</w:t>
      </w:r>
    </w:p>
    <w:p w14:paraId="36491303" w14:textId="77777777" w:rsidR="00DB3F1D" w:rsidRPr="009331B6" w:rsidRDefault="00DB3F1D" w:rsidP="00DB3F1D">
      <w:pPr>
        <w:rPr>
          <w:rStyle w:val="StyleUnderline"/>
        </w:rPr>
      </w:pPr>
      <w:r w:rsidRPr="004E758D">
        <w:rPr>
          <w:rStyle w:val="StyleUnderline"/>
          <w:highlight w:val="green"/>
        </w:rPr>
        <w:t>Patents and</w:t>
      </w:r>
      <w:r w:rsidRPr="009331B6">
        <w:rPr>
          <w:rStyle w:val="StyleUnderline"/>
        </w:rPr>
        <w:t xml:space="preserve"> </w:t>
      </w:r>
      <w:r w:rsidRPr="004E758D">
        <w:rPr>
          <w:rStyle w:val="StyleUnderline"/>
          <w:highlight w:val="green"/>
        </w:rPr>
        <w:t>standardization</w:t>
      </w:r>
      <w:r w:rsidRPr="009331B6">
        <w:rPr>
          <w:rStyle w:val="StyleUnderline"/>
        </w:rPr>
        <w:t xml:space="preserve"> </w:t>
      </w:r>
      <w:r w:rsidRPr="004E758D">
        <w:rPr>
          <w:rStyle w:val="StyleUnderline"/>
          <w:highlight w:val="green"/>
        </w:rPr>
        <w:t>are</w:t>
      </w:r>
      <w:r w:rsidRPr="009331B6">
        <w:rPr>
          <w:rStyle w:val="StyleUnderline"/>
        </w:rPr>
        <w:t xml:space="preserve"> two other </w:t>
      </w:r>
      <w:r w:rsidRPr="004E758D">
        <w:rPr>
          <w:rStyle w:val="StyleUnderline"/>
          <w:highlight w:val="green"/>
        </w:rPr>
        <w:t>areas where Korea wants to become a leader</w:t>
      </w:r>
      <w:r w:rsidRPr="009331B6">
        <w:rPr>
          <w:rStyle w:val="StyleUnderline"/>
        </w:rPr>
        <w:t>. And the push for that has already begun.</w:t>
      </w:r>
    </w:p>
    <w:p w14:paraId="2C6B1C41" w14:textId="77777777" w:rsidR="00DB3F1D" w:rsidRPr="009331B6" w:rsidRDefault="00DB3F1D" w:rsidP="00DB3F1D">
      <w:pPr>
        <w:rPr>
          <w:rStyle w:val="StyleUnderline"/>
        </w:rPr>
      </w:pPr>
      <w:r>
        <w:t>On September 24</w:t>
      </w:r>
      <w:proofErr w:type="gramStart"/>
      <w:r>
        <w:t xml:space="preserve"> 2020</w:t>
      </w:r>
      <w:proofErr w:type="gramEnd"/>
      <w:r>
        <w:t xml:space="preserve">, </w:t>
      </w:r>
      <w:r w:rsidRPr="004E758D">
        <w:rPr>
          <w:rStyle w:val="StyleUnderline"/>
          <w:highlight w:val="green"/>
        </w:rPr>
        <w:t>Korea’s delegation</w:t>
      </w:r>
      <w:r w:rsidRPr="009331B6">
        <w:rPr>
          <w:rStyle w:val="StyleUnderline"/>
        </w:rPr>
        <w:t xml:space="preserve"> at the</w:t>
      </w:r>
      <w:r>
        <w:t xml:space="preserve"> International Telecommunication Union (</w:t>
      </w:r>
      <w:r w:rsidRPr="009331B6">
        <w:rPr>
          <w:rStyle w:val="StyleUnderline"/>
        </w:rPr>
        <w:t>ITU</w:t>
      </w:r>
      <w:r>
        <w:t xml:space="preserve">) – the UN body responsible, among others, for global communications standards – </w:t>
      </w:r>
      <w:r w:rsidRPr="004E758D">
        <w:rPr>
          <w:rStyle w:val="StyleUnderline"/>
          <w:highlight w:val="green"/>
        </w:rPr>
        <w:t xml:space="preserve">filed a proposal </w:t>
      </w:r>
      <w:r w:rsidRPr="004E758D">
        <w:rPr>
          <w:rStyle w:val="StyleUnderline"/>
        </w:rPr>
        <w:t xml:space="preserve">for ITU members </w:t>
      </w:r>
      <w:r w:rsidRPr="004E758D">
        <w:rPr>
          <w:rStyle w:val="StyleUnderline"/>
          <w:highlight w:val="green"/>
        </w:rPr>
        <w:t>to start</w:t>
      </w:r>
      <w:r w:rsidRPr="009331B6">
        <w:rPr>
          <w:rStyle w:val="StyleUnderline"/>
        </w:rPr>
        <w:t xml:space="preserve"> developing </w:t>
      </w:r>
      <w:r w:rsidRPr="004E758D">
        <w:rPr>
          <w:rStyle w:val="StyleUnderline"/>
          <w:highlight w:val="green"/>
        </w:rPr>
        <w:t>a 6G vision.</w:t>
      </w:r>
    </w:p>
    <w:p w14:paraId="2427AC00" w14:textId="77777777" w:rsidR="00DB3F1D" w:rsidRPr="009331B6" w:rsidRDefault="00DB3F1D" w:rsidP="00DB3F1D">
      <w:pPr>
        <w:rPr>
          <w:rStyle w:val="StyleUnderline"/>
        </w:rPr>
      </w:pPr>
      <w:r w:rsidRPr="004E758D">
        <w:rPr>
          <w:rStyle w:val="StyleUnderline"/>
          <w:highlight w:val="green"/>
        </w:rPr>
        <w:t>This is</w:t>
      </w:r>
      <w:r w:rsidRPr="009331B6">
        <w:rPr>
          <w:rStyle w:val="StyleUnderline"/>
        </w:rPr>
        <w:t xml:space="preserve"> </w:t>
      </w:r>
      <w:r w:rsidRPr="004E758D">
        <w:rPr>
          <w:rStyle w:val="StyleUnderline"/>
        </w:rPr>
        <w:t>part of an articulated attempt to</w:t>
      </w:r>
      <w:r w:rsidRPr="004E758D">
        <w:rPr>
          <w:rStyle w:val="StyleUnderline"/>
          <w:highlight w:val="green"/>
        </w:rPr>
        <w:t xml:space="preserve"> put </w:t>
      </w:r>
      <w:r w:rsidRPr="004E758D">
        <w:rPr>
          <w:rStyle w:val="Emphasis"/>
          <w:highlight w:val="green"/>
        </w:rPr>
        <w:t xml:space="preserve">Korea at the </w:t>
      </w:r>
      <w:proofErr w:type="spellStart"/>
      <w:r w:rsidRPr="004E758D">
        <w:rPr>
          <w:rStyle w:val="Emphasis"/>
          <w:highlight w:val="green"/>
        </w:rPr>
        <w:t>centre</w:t>
      </w:r>
      <w:proofErr w:type="spellEnd"/>
      <w:r w:rsidRPr="004E758D">
        <w:rPr>
          <w:rStyle w:val="Emphasis"/>
          <w:highlight w:val="green"/>
        </w:rPr>
        <w:t xml:space="preserve"> of discussion</w:t>
      </w:r>
      <w:r w:rsidRPr="009331B6">
        <w:rPr>
          <w:rStyle w:val="Emphasis"/>
        </w:rPr>
        <w:t>s</w:t>
      </w:r>
      <w:r w:rsidRPr="009331B6">
        <w:rPr>
          <w:rStyle w:val="StyleUnderline"/>
        </w:rPr>
        <w:t xml:space="preserve"> </w:t>
      </w:r>
      <w:r w:rsidRPr="004E758D">
        <w:rPr>
          <w:rStyle w:val="StyleUnderline"/>
          <w:highlight w:val="green"/>
        </w:rPr>
        <w:t>on</w:t>
      </w:r>
      <w:r w:rsidRPr="009331B6">
        <w:rPr>
          <w:rStyle w:val="StyleUnderline"/>
        </w:rPr>
        <w:t xml:space="preserve"> the next generation of </w:t>
      </w:r>
      <w:r w:rsidRPr="004E758D">
        <w:rPr>
          <w:rStyle w:val="StyleUnderline"/>
          <w:highlight w:val="green"/>
        </w:rPr>
        <w:t>networks</w:t>
      </w:r>
      <w:r w:rsidRPr="009331B6">
        <w:rPr>
          <w:rStyle w:val="StyleUnderline"/>
        </w:rPr>
        <w:t xml:space="preserve"> before other well-established countries do the same.</w:t>
      </w:r>
    </w:p>
    <w:p w14:paraId="20FE534B" w14:textId="77777777" w:rsidR="00DB3F1D" w:rsidRPr="009331B6" w:rsidRDefault="00DB3F1D" w:rsidP="00DB3F1D">
      <w:pPr>
        <w:rPr>
          <w:rStyle w:val="StyleUnderline"/>
        </w:rPr>
      </w:pPr>
      <w:r>
        <w:t xml:space="preserve">According to the MSIT’s strategy, </w:t>
      </w:r>
      <w:r w:rsidRPr="009331B6">
        <w:rPr>
          <w:rStyle w:val="StyleUnderline"/>
        </w:rPr>
        <w:t>the effort comes as a “pre-emptive response to global hegemony battle,” and the two core actions in this field are “applying to 3GPP, ITU Standards of 6G core technology.”</w:t>
      </w:r>
    </w:p>
    <w:p w14:paraId="57CE2F2C" w14:textId="77777777" w:rsidR="00DB3F1D" w:rsidRPr="009331B6" w:rsidRDefault="00DB3F1D" w:rsidP="00DB3F1D">
      <w:pPr>
        <w:rPr>
          <w:rStyle w:val="Emphasis"/>
        </w:rPr>
      </w:pPr>
      <w:r>
        <w:t xml:space="preserve">Still, </w:t>
      </w:r>
      <w:r w:rsidRPr="004E758D">
        <w:rPr>
          <w:rStyle w:val="StyleUnderline"/>
          <w:highlight w:val="green"/>
        </w:rPr>
        <w:t>the plan</w:t>
      </w:r>
      <w:r w:rsidRPr="009331B6">
        <w:rPr>
          <w:rStyle w:val="StyleUnderline"/>
        </w:rPr>
        <w:t xml:space="preserve"> also </w:t>
      </w:r>
      <w:r w:rsidRPr="004E758D">
        <w:rPr>
          <w:rStyle w:val="StyleUnderline"/>
          <w:highlight w:val="green"/>
        </w:rPr>
        <w:t xml:space="preserve">envisions </w:t>
      </w:r>
      <w:r w:rsidRPr="004E758D">
        <w:rPr>
          <w:rStyle w:val="StyleUnderline"/>
        </w:rPr>
        <w:t xml:space="preserve">mutual </w:t>
      </w:r>
      <w:r w:rsidRPr="004E758D">
        <w:rPr>
          <w:rStyle w:val="StyleUnderline"/>
          <w:highlight w:val="green"/>
        </w:rPr>
        <w:t xml:space="preserve">collaboration with other nations </w:t>
      </w:r>
      <w:r w:rsidRPr="004E758D">
        <w:rPr>
          <w:rStyle w:val="Emphasis"/>
          <w:highlight w:val="green"/>
        </w:rPr>
        <w:t>regarding research</w:t>
      </w:r>
      <w:r w:rsidRPr="009331B6">
        <w:rPr>
          <w:rStyle w:val="Emphasis"/>
        </w:rPr>
        <w:t xml:space="preserve"> </w:t>
      </w:r>
      <w:r w:rsidRPr="004E758D">
        <w:rPr>
          <w:rStyle w:val="Emphasis"/>
          <w:highlight w:val="green"/>
        </w:rPr>
        <w:t>and training</w:t>
      </w:r>
      <w:r w:rsidRPr="009331B6">
        <w:rPr>
          <w:rStyle w:val="Emphasis"/>
        </w:rPr>
        <w:t xml:space="preserve"> specialized </w:t>
      </w:r>
      <w:r w:rsidRPr="004E758D">
        <w:rPr>
          <w:rStyle w:val="Emphasis"/>
        </w:rPr>
        <w:t>workforce</w:t>
      </w:r>
      <w:r w:rsidRPr="009331B6">
        <w:rPr>
          <w:rStyle w:val="Emphasis"/>
        </w:rPr>
        <w:t>.</w:t>
      </w:r>
    </w:p>
    <w:p w14:paraId="1BF49D67" w14:textId="77777777" w:rsidR="00DB3F1D" w:rsidRDefault="00DB3F1D" w:rsidP="00DB3F1D">
      <w:r>
        <w:t>Setting the environment</w:t>
      </w:r>
    </w:p>
    <w:p w14:paraId="124739E9" w14:textId="77777777" w:rsidR="00DB3F1D" w:rsidRPr="009331B6" w:rsidRDefault="00DB3F1D" w:rsidP="00DB3F1D">
      <w:pPr>
        <w:rPr>
          <w:rStyle w:val="StyleUnderline"/>
        </w:rPr>
      </w:pPr>
      <w:r>
        <w:t xml:space="preserve">Besides establishing the R&amp;D committee, </w:t>
      </w:r>
      <w:r w:rsidRPr="009331B6">
        <w:rPr>
          <w:rStyle w:val="StyleUnderline"/>
        </w:rPr>
        <w:t>the provisional strategy also has an eye on network development’s educational aspect.</w:t>
      </w:r>
    </w:p>
    <w:p w14:paraId="518549AE" w14:textId="77777777" w:rsidR="00DB3F1D" w:rsidRDefault="00DB3F1D" w:rsidP="00DB3F1D">
      <w:r>
        <w:t xml:space="preserve">The idea includes building four Network Research </w:t>
      </w:r>
      <w:proofErr w:type="spellStart"/>
      <w:r>
        <w:t>Centres</w:t>
      </w:r>
      <w:proofErr w:type="spellEnd"/>
      <w:r>
        <w:t xml:space="preserve"> by 2022, plus an investment in a platform for knowledge exchange, featuring Massive Open Online Courses about 6G technology evolution and “real-time sharing of best ideas.”</w:t>
      </w:r>
    </w:p>
    <w:p w14:paraId="01686E3C" w14:textId="77777777" w:rsidR="00DB3F1D" w:rsidRDefault="00DB3F1D" w:rsidP="00DB3F1D">
      <w:r w:rsidRPr="009331B6">
        <w:rPr>
          <w:rStyle w:val="StyleUnderline"/>
        </w:rPr>
        <w:t>Another effort planned by the MSIT regards how to combine the private sector and academia</w:t>
      </w:r>
      <w:r>
        <w:t xml:space="preserve">. The plan states that universities could support companies’ R&amp;D while they act on retraining the workforce. On the other hand, it would be the industry’s role </w:t>
      </w:r>
      <w:proofErr w:type="gramStart"/>
      <w:r>
        <w:t>to ”</w:t>
      </w:r>
      <w:proofErr w:type="gramEnd"/>
      <w:r>
        <w:t xml:space="preserve"> support field training of university students and [offer] student mentoring.”</w:t>
      </w:r>
    </w:p>
    <w:p w14:paraId="1E5994FE" w14:textId="77777777" w:rsidR="00DB3F1D" w:rsidRDefault="00DB3F1D" w:rsidP="00DB3F1D">
      <w:r>
        <w:t>The document to which 6GWorld has had access envisions 6G commercialization starting in 2028. In August, the Korean government published a provisional timetable including details for each phase of the process:</w:t>
      </w:r>
    </w:p>
    <w:p w14:paraId="6DB599A8" w14:textId="77777777" w:rsidR="00DB3F1D" w:rsidRDefault="00DB3F1D" w:rsidP="00DB3F1D">
      <w:pPr>
        <w:pStyle w:val="Heading4"/>
      </w:pPr>
      <w:r>
        <w:t>6G is key to cyber security – turns scenario 1</w:t>
      </w:r>
    </w:p>
    <w:p w14:paraId="6AD4AF03" w14:textId="77777777" w:rsidR="00DB3F1D" w:rsidRPr="00C61722" w:rsidRDefault="00DB3F1D" w:rsidP="00DB3F1D">
      <w:r w:rsidRPr="003F02AE">
        <w:rPr>
          <w:rStyle w:val="Style13ptBold"/>
        </w:rPr>
        <w:t>Ziegler et al. 10/14</w:t>
      </w:r>
      <w:r>
        <w:t xml:space="preserve"> [(Volker, </w:t>
      </w:r>
      <w:r w:rsidRPr="003F02AE">
        <w:t>(Senior Member, IEEE) received the Dipl.-Ing. (M.Sc.) and Dr.-Ing. (Ph.D.) degrees from the Department of Electrical Engineering, Universität (TH) Karlsruhe, Germany.</w:t>
      </w:r>
      <w:r>
        <w:t>) “</w:t>
      </w:r>
      <w:r w:rsidRPr="003F02AE">
        <w:t>Security and trust in the 6G era</w:t>
      </w:r>
      <w:r>
        <w:t xml:space="preserve">,” Nokia Bell Labs, 10/14/21. Graphs/Figures Omitted </w:t>
      </w:r>
      <w:hyperlink r:id="rId20" w:history="1">
        <w:r w:rsidRPr="00B666EB">
          <w:rPr>
            <w:rStyle w:val="Hyperlink"/>
          </w:rPr>
          <w:t>https://d1p0gxnqcu0lvz.cloudfront.net/documents/Nokia_Security_and_trust_in_the_6G_era_White_Paper_EN.pdf</w:t>
        </w:r>
      </w:hyperlink>
      <w:r>
        <w:t xml:space="preserve">] RR </w:t>
      </w:r>
    </w:p>
    <w:p w14:paraId="7C4AFAC0" w14:textId="77777777" w:rsidR="00DB3F1D" w:rsidRDefault="00DB3F1D" w:rsidP="00DB3F1D">
      <w:r w:rsidRPr="008E6758">
        <w:t xml:space="preserve">In our </w:t>
      </w:r>
      <w:r w:rsidRPr="00F968F4">
        <w:rPr>
          <w:rStyle w:val="StyleUnderline"/>
          <w:highlight w:val="green"/>
        </w:rPr>
        <w:t>6G</w:t>
      </w:r>
      <w:r w:rsidRPr="003F02AE">
        <w:rPr>
          <w:rStyle w:val="StyleUnderline"/>
        </w:rPr>
        <w:t xml:space="preserve"> security vision</w:t>
      </w:r>
      <w:r w:rsidRPr="008E6758">
        <w:t xml:space="preserve">, we </w:t>
      </w:r>
      <w:r w:rsidRPr="00F968F4">
        <w:rPr>
          <w:rStyle w:val="StyleUnderline"/>
          <w:highlight w:val="green"/>
        </w:rPr>
        <w:t>cluster</w:t>
      </w:r>
      <w:r w:rsidRPr="003F02AE">
        <w:rPr>
          <w:rStyle w:val="StyleUnderline"/>
        </w:rPr>
        <w:t xml:space="preserve"> </w:t>
      </w:r>
      <w:r w:rsidRPr="00F968F4">
        <w:rPr>
          <w:rStyle w:val="StyleUnderline"/>
          <w:highlight w:val="green"/>
        </w:rPr>
        <w:t>security tech</w:t>
      </w:r>
      <w:r w:rsidRPr="003F02AE">
        <w:rPr>
          <w:rStyle w:val="StyleUnderline"/>
        </w:rPr>
        <w:t xml:space="preserve">nology enablers </w:t>
      </w:r>
      <w:r w:rsidRPr="00F968F4">
        <w:rPr>
          <w:rStyle w:val="StyleUnderline"/>
          <w:highlight w:val="green"/>
        </w:rPr>
        <w:t>into</w:t>
      </w:r>
      <w:r w:rsidRPr="003F02AE">
        <w:rPr>
          <w:rStyle w:val="StyleUnderline"/>
        </w:rPr>
        <w:t xml:space="preserve"> domains of </w:t>
      </w:r>
      <w:r w:rsidRPr="00F968F4">
        <w:rPr>
          <w:rStyle w:val="StyleUnderline"/>
          <w:highlight w:val="green"/>
        </w:rPr>
        <w:t>cyber-resilience,</w:t>
      </w:r>
      <w:r w:rsidRPr="003F02AE">
        <w:rPr>
          <w:rStyle w:val="StyleUnderline"/>
        </w:rPr>
        <w:t xml:space="preserve"> privacy and trust, and their respective intersection </w:t>
      </w:r>
      <w:r w:rsidRPr="008E6758">
        <w:t xml:space="preserve">as shown in Figure 3. </w:t>
      </w:r>
      <w:r w:rsidRPr="003F02AE">
        <w:rPr>
          <w:rStyle w:val="StyleUnderline"/>
        </w:rPr>
        <w:t xml:space="preserve">Our approach emphasizes the need to extend cyber-resilience technologies by privacy-preserving technologies and on top of that, trust-creating technologies in order to achieve the ultimate goal of trustworthy </w:t>
      </w:r>
      <w:r w:rsidRPr="00F968F4">
        <w:rPr>
          <w:rStyle w:val="StyleUnderline"/>
          <w:highlight w:val="green"/>
        </w:rPr>
        <w:t>6G networks.</w:t>
      </w:r>
      <w:r w:rsidRPr="008E6758">
        <w:t xml:space="preserve"> We consider </w:t>
      </w:r>
      <w:r w:rsidRPr="00F968F4">
        <w:rPr>
          <w:rStyle w:val="StyleUnderline"/>
          <w:highlight w:val="green"/>
        </w:rPr>
        <w:t xml:space="preserve">resilience against </w:t>
      </w:r>
      <w:r w:rsidRPr="00F968F4">
        <w:rPr>
          <w:rStyle w:val="StyleUnderline"/>
        </w:rPr>
        <w:t xml:space="preserve">all kinds of </w:t>
      </w:r>
      <w:r w:rsidRPr="00F968F4">
        <w:rPr>
          <w:rStyle w:val="StyleUnderline"/>
          <w:highlight w:val="green"/>
        </w:rPr>
        <w:t>cyber-attacks</w:t>
      </w:r>
      <w:r w:rsidRPr="00C97D27">
        <w:rPr>
          <w:rStyle w:val="StyleUnderline"/>
        </w:rPr>
        <w:t xml:space="preserve"> as the core element and indispensable foundation</w:t>
      </w:r>
      <w:r w:rsidRPr="008E6758">
        <w:t xml:space="preserve"> — a network that lacks these attributes of cyber-resilience will not be able to protect privacy and enable trust. While </w:t>
      </w:r>
      <w:proofErr w:type="spellStart"/>
      <w:r w:rsidRPr="008E6758">
        <w:t>cyberresilience</w:t>
      </w:r>
      <w:proofErr w:type="spellEnd"/>
      <w:r w:rsidRPr="008E6758">
        <w:t xml:space="preserve"> protects privacy against external attacks, end users may in addition want to reduce the amount of sensitive information that is revealed internally, i.e., to the multiple stakeholders involved in providing the communication services. </w:t>
      </w:r>
      <w:r w:rsidRPr="00C97D27">
        <w:rPr>
          <w:rStyle w:val="StyleUnderline"/>
        </w:rPr>
        <w:t xml:space="preserve">Enabling technologies are needed beyond those in the area of </w:t>
      </w:r>
      <w:proofErr w:type="spellStart"/>
      <w:r w:rsidRPr="00C97D27">
        <w:rPr>
          <w:rStyle w:val="StyleUnderline"/>
        </w:rPr>
        <w:t>cyberresilience</w:t>
      </w:r>
      <w:proofErr w:type="spellEnd"/>
      <w:r w:rsidRPr="00C97D27">
        <w:rPr>
          <w:rStyle w:val="StyleUnderline"/>
        </w:rPr>
        <w:t xml:space="preserve">. By </w:t>
      </w:r>
      <w:r w:rsidRPr="00F968F4">
        <w:rPr>
          <w:rStyle w:val="StyleUnderline"/>
          <w:highlight w:val="green"/>
        </w:rPr>
        <w:t>adding specific tech</w:t>
      </w:r>
      <w:r w:rsidRPr="00C97D27">
        <w:rPr>
          <w:rStyle w:val="StyleUnderline"/>
        </w:rPr>
        <w:t xml:space="preserve">nologies </w:t>
      </w:r>
      <w:r w:rsidRPr="00F968F4">
        <w:rPr>
          <w:rStyle w:val="StyleUnderline"/>
          <w:highlight w:val="green"/>
        </w:rPr>
        <w:t xml:space="preserve">focusing on creating </w:t>
      </w:r>
      <w:r w:rsidRPr="00F968F4">
        <w:rPr>
          <w:rStyle w:val="StyleUnderline"/>
        </w:rPr>
        <w:t>trust,</w:t>
      </w:r>
      <w:r w:rsidRPr="00C97D27">
        <w:rPr>
          <w:rStyle w:val="StyleUnderline"/>
        </w:rPr>
        <w:t xml:space="preserve"> we complete the overall picture of a resilient, </w:t>
      </w:r>
      <w:r w:rsidRPr="00F968F4">
        <w:rPr>
          <w:rStyle w:val="Emphasis"/>
          <w:highlight w:val="green"/>
        </w:rPr>
        <w:t>privacy-</w:t>
      </w:r>
      <w:proofErr w:type="gramStart"/>
      <w:r w:rsidRPr="00F968F4">
        <w:rPr>
          <w:rStyle w:val="Emphasis"/>
          <w:highlight w:val="green"/>
        </w:rPr>
        <w:t>preserving</w:t>
      </w:r>
      <w:proofErr w:type="gramEnd"/>
      <w:r w:rsidRPr="00F968F4">
        <w:rPr>
          <w:rStyle w:val="Emphasis"/>
          <w:highlight w:val="green"/>
        </w:rPr>
        <w:t xml:space="preserve"> and trustworthy 6G network</w:t>
      </w:r>
      <w:r w:rsidRPr="008E6758">
        <w:t>. In this paper, we have decomposed technology enablers into the following categories: pervasive AI/ML, automated SW creation, automated closed loop security operation, privacy preserving technologies, HW and cloud embedded anchors of trust, quantum safe mechanisms, physical layer security and distributed ledger.</w:t>
      </w:r>
    </w:p>
    <w:p w14:paraId="638290E8" w14:textId="77777777" w:rsidR="00DB3F1D" w:rsidRPr="00F968F4" w:rsidRDefault="00DB3F1D" w:rsidP="00DB3F1D">
      <w:pPr>
        <w:rPr>
          <w:rStyle w:val="StyleUnderline"/>
        </w:rPr>
      </w:pPr>
      <w:r>
        <w:t xml:space="preserve">Successful standardization has been the cornerstone of a unified technology landscape that has enabled the proliferation of the mobile communication generations to date. </w:t>
      </w:r>
      <w:r w:rsidRPr="00F968F4">
        <w:rPr>
          <w:rStyle w:val="StyleUnderline"/>
        </w:rPr>
        <w:t xml:space="preserve">The ecosystem of standardization organizations that has been involved in the architecture and specification of 4G and 5G systems has its sights firmly set on the 6G future as well. </w:t>
      </w:r>
      <w:r>
        <w:t xml:space="preserve">Timing is of the essence for creating the optimal impact of standardization. Most SDOs start with studies on technology enablers first before moving into a normative phase of specification. </w:t>
      </w:r>
      <w:r w:rsidRPr="00F968F4">
        <w:rPr>
          <w:rStyle w:val="StyleUnderline"/>
        </w:rPr>
        <w:t xml:space="preserve">While we </w:t>
      </w:r>
      <w:r w:rsidRPr="00F968F4">
        <w:rPr>
          <w:rStyle w:val="StyleUnderline"/>
          <w:highlight w:val="green"/>
        </w:rPr>
        <w:t>expect normative 6G standardization</w:t>
      </w:r>
      <w:r w:rsidRPr="00F968F4">
        <w:rPr>
          <w:rStyle w:val="StyleUnderline"/>
        </w:rPr>
        <w:t xml:space="preserve"> work </w:t>
      </w:r>
      <w:r w:rsidRPr="00F968F4">
        <w:rPr>
          <w:rStyle w:val="StyleUnderline"/>
          <w:highlight w:val="green"/>
        </w:rPr>
        <w:t>to start</w:t>
      </w:r>
      <w:r w:rsidRPr="00F968F4">
        <w:rPr>
          <w:rStyle w:val="StyleUnderline"/>
        </w:rPr>
        <w:t xml:space="preserve"> no earlier than </w:t>
      </w:r>
      <w:r w:rsidRPr="00F968F4">
        <w:rPr>
          <w:rStyle w:val="StyleUnderline"/>
          <w:highlight w:val="green"/>
        </w:rPr>
        <w:t>2024/25</w:t>
      </w:r>
      <w:r w:rsidRPr="00F968F4">
        <w:rPr>
          <w:rStyle w:val="StyleUnderline"/>
        </w:rPr>
        <w:t>, we see the precursors of related studies in several technology fields, which we reference in the following.</w:t>
      </w:r>
    </w:p>
    <w:p w14:paraId="22FE098C" w14:textId="77777777" w:rsidR="00DB3F1D" w:rsidRPr="00F968F4" w:rsidRDefault="00DB3F1D" w:rsidP="00DB3F1D">
      <w:pPr>
        <w:rPr>
          <w:rStyle w:val="StyleUnderline"/>
        </w:rPr>
      </w:pPr>
      <w:r w:rsidRPr="00F968F4">
        <w:rPr>
          <w:rStyle w:val="StyleUnderline"/>
        </w:rPr>
        <w:t xml:space="preserve">Pervasive </w:t>
      </w:r>
      <w:r w:rsidRPr="00F968F4">
        <w:rPr>
          <w:rStyle w:val="StyleUnderline"/>
          <w:highlight w:val="green"/>
        </w:rPr>
        <w:t>use of AI/ML can be considered a mega-trend of security</w:t>
      </w:r>
      <w:r w:rsidRPr="00F968F4">
        <w:rPr>
          <w:rStyle w:val="StyleUnderline"/>
        </w:rPr>
        <w:t xml:space="preserve"> relevance and driving force to help define the next generation of the Telecom Operation Map (</w:t>
      </w:r>
      <w:proofErr w:type="spellStart"/>
      <w:r w:rsidRPr="00F968F4">
        <w:rPr>
          <w:rStyle w:val="StyleUnderline"/>
        </w:rPr>
        <w:t>eTOM</w:t>
      </w:r>
      <w:proofErr w:type="spellEnd"/>
      <w:r w:rsidRPr="00C61722">
        <w:t xml:space="preserve">) [20] and business process framework. </w:t>
      </w:r>
      <w:r w:rsidRPr="00F968F4">
        <w:rPr>
          <w:rStyle w:val="StyleUnderline"/>
        </w:rPr>
        <w:t xml:space="preserve">In the section below on automated security operations, </w:t>
      </w:r>
      <w:r w:rsidRPr="00F968F4">
        <w:rPr>
          <w:rStyle w:val="StyleUnderline"/>
          <w:highlight w:val="green"/>
        </w:rPr>
        <w:t xml:space="preserve">AI/ML </w:t>
      </w:r>
      <w:r w:rsidRPr="00F968F4">
        <w:rPr>
          <w:rStyle w:val="StyleUnderline"/>
        </w:rPr>
        <w:t xml:space="preserve">is identified </w:t>
      </w:r>
      <w:r w:rsidRPr="00F968F4">
        <w:rPr>
          <w:rStyle w:val="StyleUnderline"/>
          <w:highlight w:val="green"/>
        </w:rPr>
        <w:t>as one of the key drivers for a comprehensive vision of</w:t>
      </w:r>
      <w:r w:rsidRPr="00F968F4">
        <w:rPr>
          <w:rStyle w:val="StyleUnderline"/>
        </w:rPr>
        <w:t xml:space="preserve"> a Secure Telecom Operation Map (</w:t>
      </w:r>
      <w:proofErr w:type="spellStart"/>
      <w:r w:rsidRPr="00F968F4">
        <w:rPr>
          <w:rStyle w:val="StyleUnderline"/>
          <w:highlight w:val="green"/>
        </w:rPr>
        <w:t>SecTOM</w:t>
      </w:r>
      <w:proofErr w:type="spellEnd"/>
      <w:r w:rsidRPr="00F968F4">
        <w:rPr>
          <w:rStyle w:val="StyleUnderline"/>
        </w:rPr>
        <w:t xml:space="preserve">) </w:t>
      </w:r>
      <w:r w:rsidRPr="00F968F4">
        <w:rPr>
          <w:rStyle w:val="StyleUnderline"/>
          <w:highlight w:val="green"/>
        </w:rPr>
        <w:t>for</w:t>
      </w:r>
      <w:r w:rsidRPr="00F968F4">
        <w:rPr>
          <w:rStyle w:val="StyleUnderline"/>
        </w:rPr>
        <w:t xml:space="preserve"> the </w:t>
      </w:r>
      <w:r w:rsidRPr="00F968F4">
        <w:rPr>
          <w:rStyle w:val="StyleUnderline"/>
          <w:highlight w:val="green"/>
        </w:rPr>
        <w:t>6G</w:t>
      </w:r>
      <w:r w:rsidRPr="00F968F4">
        <w:rPr>
          <w:rStyle w:val="StyleUnderline"/>
        </w:rPr>
        <w:t xml:space="preserve"> era. </w:t>
      </w:r>
      <w:r w:rsidRPr="00C61722">
        <w:t xml:space="preserve">AI/ML will enable and transform automation and analytics for e2e delivery of services to customers as well as for processes to design, create, </w:t>
      </w:r>
      <w:proofErr w:type="gramStart"/>
      <w:r w:rsidRPr="00C61722">
        <w:t>deliver</w:t>
      </w:r>
      <w:proofErr w:type="gramEnd"/>
      <w:r w:rsidRPr="00C61722">
        <w:t xml:space="preserve"> and support the entire software lifecycle. </w:t>
      </w:r>
      <w:r w:rsidRPr="00F968F4">
        <w:rPr>
          <w:rStyle w:val="StyleUnderline"/>
        </w:rPr>
        <w:t>AI/ML-enabled 6G must include an AI/ ML-enabled 6G security architecture in both SW creation and network operations.</w:t>
      </w:r>
      <w:r w:rsidRPr="00C61722">
        <w:t xml:space="preserve"> Notwithstanding, the complexity and the challenge of continuous adaption requires practical implementations of such a concept, without detailed continuous logging and synchronization across the stacks and processes, but rather, based on smart and representative thread sampling. Mitigation of adversarial attacks will need dedicated research as part of a comprehensive “</w:t>
      </w:r>
      <w:r w:rsidRPr="00F968F4">
        <w:rPr>
          <w:rStyle w:val="StyleUnderline"/>
        </w:rPr>
        <w:t xml:space="preserve">AIOps” paradigm </w:t>
      </w:r>
      <w:r w:rsidRPr="00C61722">
        <w:t xml:space="preserve">(cf. “Automated security operations” below), </w:t>
      </w:r>
      <w:r w:rsidRPr="00F968F4">
        <w:rPr>
          <w:rStyle w:val="StyleUnderline"/>
        </w:rPr>
        <w:t>which will include adversarial training to improve robustness, continual adaption of the algorithms that an ML model uses to classify data, and omni-present checks for consistency and integrity of the ML models.</w:t>
      </w:r>
    </w:p>
    <w:p w14:paraId="06C0FD9B" w14:textId="77777777" w:rsidR="00DB3F1D" w:rsidRDefault="00DB3F1D" w:rsidP="00DB3F1D">
      <w:r>
        <w:t xml:space="preserve">In short, </w:t>
      </w:r>
      <w:r w:rsidRPr="00F968F4">
        <w:rPr>
          <w:rStyle w:val="StyleUnderline"/>
        </w:rPr>
        <w:t xml:space="preserve">AI/ML will be used pervasively across 6G security architecture, </w:t>
      </w:r>
      <w:proofErr w:type="gramStart"/>
      <w:r w:rsidRPr="00F968F4">
        <w:rPr>
          <w:rStyle w:val="StyleUnderline"/>
        </w:rPr>
        <w:t>process</w:t>
      </w:r>
      <w:proofErr w:type="gramEnd"/>
      <w:r w:rsidRPr="00F968F4">
        <w:rPr>
          <w:rStyle w:val="StyleUnderline"/>
        </w:rPr>
        <w:t xml:space="preserve"> and technology domains</w:t>
      </w:r>
      <w:r>
        <w:t xml:space="preserve">. As discussed in Section III, along with its benefits, there will be new and emerging threats rooted in AI/ ML. ETSI Industry Specification Group (ISG) Securing Artificial Intelligence (SAI) is already working on these aspects and </w:t>
      </w:r>
      <w:r w:rsidRPr="00F968F4">
        <w:rPr>
          <w:rStyle w:val="StyleUnderline"/>
        </w:rPr>
        <w:t>this domain will gain more significance with the proliferation of AI/ML use towards 6G.</w:t>
      </w:r>
    </w:p>
    <w:p w14:paraId="34CDCA33" w14:textId="77777777" w:rsidR="00DB3F1D" w:rsidRDefault="00DB3F1D" w:rsidP="00DB3F1D">
      <w:r>
        <w:t xml:space="preserve">With AI/ML-supported, automated SW creation and secure network operations, </w:t>
      </w:r>
      <w:r w:rsidRPr="00F968F4">
        <w:rPr>
          <w:rStyle w:val="Emphasis"/>
          <w:highlight w:val="green"/>
        </w:rPr>
        <w:t>6G will address</w:t>
      </w:r>
      <w:r w:rsidRPr="00F968F4">
        <w:rPr>
          <w:rStyle w:val="StyleUnderline"/>
        </w:rPr>
        <w:t xml:space="preserve"> two of the major root causes of unsatisfactory security in today’s information and communication technology systems: </w:t>
      </w:r>
      <w:r w:rsidRPr="00F968F4">
        <w:rPr>
          <w:rStyle w:val="Emphasis"/>
          <w:highlight w:val="green"/>
        </w:rPr>
        <w:t>vulnerable software and unsecure operational practices</w:t>
      </w:r>
      <w:r w:rsidRPr="00F968F4">
        <w:rPr>
          <w:rStyle w:val="StyleUnderline"/>
          <w:highlight w:val="green"/>
        </w:rPr>
        <w:t>.</w:t>
      </w:r>
      <w:r>
        <w:t xml:space="preserve"> Beyond this, 6G cyber-resilience clearly requires quantum-safe cryptography, considering the progress in the area of quantum computing. Physical layer security, i.e., </w:t>
      </w:r>
      <w:r w:rsidRPr="00F968F4">
        <w:rPr>
          <w:rStyle w:val="StyleUnderline"/>
        </w:rPr>
        <w:t xml:space="preserve">exploiting the </w:t>
      </w:r>
      <w:r w:rsidRPr="00F968F4">
        <w:rPr>
          <w:rStyle w:val="StyleUnderline"/>
          <w:highlight w:val="green"/>
        </w:rPr>
        <w:t>6G</w:t>
      </w:r>
      <w:r w:rsidRPr="00F968F4">
        <w:rPr>
          <w:rStyle w:val="StyleUnderline"/>
        </w:rPr>
        <w:t xml:space="preserve"> radio </w:t>
      </w:r>
      <w:r w:rsidRPr="00F968F4">
        <w:rPr>
          <w:rStyle w:val="StyleUnderline"/>
          <w:highlight w:val="green"/>
        </w:rPr>
        <w:t>tech</w:t>
      </w:r>
      <w:r w:rsidRPr="00F968F4">
        <w:rPr>
          <w:rStyle w:val="StyleUnderline"/>
        </w:rPr>
        <w:t>nology</w:t>
      </w:r>
      <w:r>
        <w:t xml:space="preserve"> not only for higher data rates and lower latency, </w:t>
      </w:r>
      <w:r w:rsidRPr="00F968F4">
        <w:rPr>
          <w:rStyle w:val="StyleUnderline"/>
        </w:rPr>
        <w:t xml:space="preserve">but also </w:t>
      </w:r>
      <w:r w:rsidRPr="00F968F4">
        <w:rPr>
          <w:rStyle w:val="StyleUnderline"/>
          <w:highlight w:val="green"/>
        </w:rPr>
        <w:t>for</w:t>
      </w:r>
      <w:r w:rsidRPr="00F968F4">
        <w:rPr>
          <w:rStyle w:val="StyleUnderline"/>
        </w:rPr>
        <w:t xml:space="preserve"> </w:t>
      </w:r>
      <w:r w:rsidRPr="00F968F4">
        <w:rPr>
          <w:rStyle w:val="Emphasis"/>
          <w:highlight w:val="green"/>
        </w:rPr>
        <w:t>improved security, complements</w:t>
      </w:r>
      <w:r w:rsidRPr="00F968F4">
        <w:rPr>
          <w:rStyle w:val="Emphasis"/>
        </w:rPr>
        <w:t xml:space="preserve"> the set of </w:t>
      </w:r>
      <w:r w:rsidRPr="00F968F4">
        <w:rPr>
          <w:rStyle w:val="Emphasis"/>
          <w:highlight w:val="green"/>
        </w:rPr>
        <w:t>cyber-resilience</w:t>
      </w:r>
      <w:r w:rsidRPr="00F968F4">
        <w:rPr>
          <w:rStyle w:val="Emphasis"/>
        </w:rPr>
        <w:t xml:space="preserve"> enablers</w:t>
      </w:r>
      <w:r w:rsidRPr="00F968F4">
        <w:rPr>
          <w:rStyle w:val="StyleUnderline"/>
        </w:rPr>
        <w:t xml:space="preserve"> we consider most relevant for the 6G area.</w:t>
      </w:r>
      <w:r>
        <w:t xml:space="preserve"> Clearly, on the way towards </w:t>
      </w:r>
      <w:r w:rsidRPr="00F968F4">
        <w:rPr>
          <w:rStyle w:val="StyleUnderline"/>
        </w:rPr>
        <w:t>6G,</w:t>
      </w:r>
      <w:r>
        <w:t xml:space="preserve"> these </w:t>
      </w:r>
      <w:r w:rsidRPr="00F968F4">
        <w:rPr>
          <w:rStyle w:val="StyleUnderline"/>
        </w:rPr>
        <w:t>technology enablers will need to be broken down into more granular security mechanisms and further refined and optimized</w:t>
      </w:r>
      <w:r>
        <w:t xml:space="preserve">. </w:t>
      </w:r>
      <w:r w:rsidRPr="00F968F4">
        <w:rPr>
          <w:rStyle w:val="StyleUnderline"/>
        </w:rPr>
        <w:t>They will also be part of the expected 5G security evolutio</w:t>
      </w:r>
      <w:r>
        <w:t>n, as described in Section II. New requirements coming up in the future as well as yet unknown technologies may also call for enhancing this initial set of cyber-resilience technology enablers.</w:t>
      </w:r>
    </w:p>
    <w:p w14:paraId="55D2C46B" w14:textId="77777777" w:rsidR="00DB3F1D" w:rsidRPr="00F968F4" w:rsidRDefault="00DB3F1D" w:rsidP="00DB3F1D">
      <w:pPr>
        <w:rPr>
          <w:rStyle w:val="Emphasis"/>
        </w:rPr>
      </w:pPr>
      <w:proofErr w:type="gramStart"/>
      <w:r>
        <w:t>Building on cyber-resilience, it</w:t>
      </w:r>
      <w:proofErr w:type="gramEnd"/>
      <w:r>
        <w:t xml:space="preserve"> is commonly agreed that </w:t>
      </w:r>
      <w:r w:rsidRPr="00F968F4">
        <w:rPr>
          <w:rStyle w:val="StyleUnderline"/>
          <w:highlight w:val="green"/>
        </w:rPr>
        <w:t>privacy-preserving tech</w:t>
      </w:r>
      <w:r w:rsidRPr="00F968F4">
        <w:rPr>
          <w:rStyle w:val="StyleUnderline"/>
        </w:rPr>
        <w:t>nologies</w:t>
      </w:r>
      <w:r w:rsidRPr="00F968F4">
        <w:rPr>
          <w:rStyle w:val="StyleUnderline"/>
          <w:highlight w:val="green"/>
        </w:rPr>
        <w:t xml:space="preserve"> </w:t>
      </w:r>
      <w:r w:rsidRPr="00F968F4">
        <w:rPr>
          <w:rStyle w:val="Emphasis"/>
          <w:highlight w:val="green"/>
        </w:rPr>
        <w:t>need to be enhanced in 6G.</w:t>
      </w:r>
    </w:p>
    <w:p w14:paraId="5A939A06" w14:textId="5943B1D7" w:rsidR="00DB3F1D" w:rsidRDefault="00DB3F1D" w:rsidP="00DB3F1D">
      <w:r>
        <w:t xml:space="preserve">In our high-level view, we group all these into a single technology enabler, but we discuss the relevant technologies one-by-one in the following section below on privacy-preserving technologies. </w:t>
      </w:r>
      <w:r w:rsidRPr="00F968F4">
        <w:rPr>
          <w:rStyle w:val="StyleUnderline"/>
        </w:rPr>
        <w:t>To complete the picture, two technologies aiming at enhancing trust are essential for trustworthy 6G networks</w:t>
      </w:r>
      <w:r>
        <w:t>: First, HW trust anchors that are resistant against tampering via software, with the challenge to apply them in a highly dynamic cloud environment, where workloads are no longer tightly coupled to specific hardware platforms.</w:t>
      </w:r>
    </w:p>
    <w:p w14:paraId="4D98112B" w14:textId="77777777" w:rsidR="00561E1D" w:rsidRDefault="00561E1D" w:rsidP="00561E1D">
      <w:pPr>
        <w:pStyle w:val="Heading4"/>
      </w:pPr>
      <w:r>
        <w:t xml:space="preserve">Hacking on Satellites </w:t>
      </w:r>
      <w:r>
        <w:rPr>
          <w:u w:val="single"/>
        </w:rPr>
        <w:t>goes Nuclear</w:t>
      </w:r>
      <w:r>
        <w:t>.</w:t>
      </w:r>
    </w:p>
    <w:p w14:paraId="5DD76F05" w14:textId="77777777" w:rsidR="00561E1D" w:rsidRPr="00245E56" w:rsidRDefault="00561E1D" w:rsidP="00561E1D">
      <w:r w:rsidRPr="00245E56">
        <w:rPr>
          <w:rStyle w:val="Style13ptBold"/>
        </w:rPr>
        <w:t>Miller and Fontaine 17</w:t>
      </w:r>
      <w:r>
        <w:t xml:space="preserve"> </w:t>
      </w:r>
      <w:r w:rsidRPr="00245E56">
        <w:t>James Miller and Richard Fontaine 11-26-2017 "Cyber and Space Weapons Are Making Nuclear Deterrence Trickier"</w:t>
      </w:r>
      <w:r>
        <w:t xml:space="preserve"> </w:t>
      </w:r>
      <w:hyperlink r:id="rId21" w:history="1">
        <w:r w:rsidRPr="00FE7BC4">
          <w:rPr>
            <w:rStyle w:val="Hyperlink"/>
          </w:rPr>
          <w:t>https://www.defenseone.com/ideas/2017/11/cyber-and-space-weapons-are-making-nuclear-deterrence-trickier/142767/</w:t>
        </w:r>
      </w:hyperlink>
      <w:r>
        <w:t xml:space="preserve"> (</w:t>
      </w:r>
      <w:r w:rsidRPr="00245E56">
        <w:t>James N. Miller, Jr. is a member of the Board of Advisors of the Center for a New American Security. He served as U.S. Under Secretary of Defense for Policy from 2012 to 2014.</w:t>
      </w:r>
      <w:r>
        <w:t xml:space="preserve">)//Elmer </w:t>
      </w:r>
    </w:p>
    <w:p w14:paraId="150A7786" w14:textId="33314C5B" w:rsidR="00561E1D" w:rsidRPr="00DB3F1D" w:rsidRDefault="00561E1D" w:rsidP="00DB3F1D">
      <w:r w:rsidRPr="00B61F74">
        <w:rPr>
          <w:rStyle w:val="Emphasis"/>
          <w:highlight w:val="green"/>
        </w:rPr>
        <w:t>Cyber weapons are not</w:t>
      </w:r>
      <w:r w:rsidRPr="00B61F74">
        <w:rPr>
          <w:rStyle w:val="StyleUnderline"/>
        </w:rPr>
        <w:t xml:space="preserve">, of course, </w:t>
      </w:r>
      <w:r w:rsidRPr="00B61F74">
        <w:rPr>
          <w:rStyle w:val="Emphasis"/>
          <w:highlight w:val="green"/>
        </w:rPr>
        <w:t>the sole preserve of Russia</w:t>
      </w:r>
      <w:r w:rsidRPr="00B61F74">
        <w:rPr>
          <w:rStyle w:val="StyleUnderline"/>
        </w:rPr>
        <w:t>. Washington has acknowledged its own development of them, and senior U.S. officials have highlighted their use against ISIS</w:t>
      </w:r>
      <w:r w:rsidRPr="00B61F74">
        <w:t xml:space="preserve">. Their possession by both Russia and the United States complicates traditional notions of strategic stability. </w:t>
      </w:r>
      <w:r w:rsidRPr="00B61F74">
        <w:rPr>
          <w:rStyle w:val="Emphasis"/>
          <w:highlight w:val="green"/>
        </w:rPr>
        <w:t>Using non-kinetic, non-lethal cyber tools</w:t>
      </w:r>
      <w:r w:rsidRPr="00B61F74">
        <w:rPr>
          <w:rStyle w:val="StyleUnderline"/>
        </w:rPr>
        <w:t xml:space="preserve"> is likely to be </w:t>
      </w:r>
      <w:r w:rsidRPr="00B61F74">
        <w:rPr>
          <w:rStyle w:val="Emphasis"/>
          <w:highlight w:val="green"/>
        </w:rPr>
        <w:t>very attractive</w:t>
      </w:r>
      <w:r w:rsidRPr="00B61F74">
        <w:rPr>
          <w:rStyle w:val="StyleUnderline"/>
          <w:highlight w:val="green"/>
        </w:rPr>
        <w:t xml:space="preserve"> </w:t>
      </w:r>
      <w:r w:rsidRPr="00B61F74">
        <w:rPr>
          <w:rStyle w:val="StyleUnderline"/>
        </w:rPr>
        <w:t xml:space="preserve">in a crisis, and certainly in a conflict. </w:t>
      </w:r>
      <w:r w:rsidRPr="00B61F74">
        <w:t xml:space="preserve">Yet with both sides possessing the means to disrupt or destroy the other’s military systems and critical infrastructure – both war-supporting infrastructure as well as purely civilian infrastructure - </w:t>
      </w:r>
      <w:r w:rsidRPr="00B61F74">
        <w:rPr>
          <w:rStyle w:val="Emphasis"/>
          <w:highlight w:val="green"/>
        </w:rPr>
        <w:t xml:space="preserve">a small “cyber-spark” could </w:t>
      </w:r>
      <w:r w:rsidRPr="00B61F74">
        <w:rPr>
          <w:rStyle w:val="Emphasis"/>
          <w:highlight w:val="green"/>
          <w:bdr w:val="single" w:sz="18" w:space="0" w:color="auto"/>
        </w:rPr>
        <w:t>prompt rapid escalation</w:t>
      </w:r>
      <w:r w:rsidRPr="00B61F74">
        <w:t xml:space="preserve">. Such an attack could inadvertently “detonate” a cyber weapon that had been intended to lay dormant in the other side’s systems.  </w:t>
      </w:r>
      <w:r w:rsidRPr="00B61F74">
        <w:rPr>
          <w:rStyle w:val="StyleUnderline"/>
        </w:rPr>
        <w:t>Or a spark produced by sub-national actors – “patriotic hackers” inside or outside the government – could generate unintended cascading effects</w:t>
      </w:r>
      <w:r w:rsidRPr="00B61F74">
        <w:t xml:space="preserve">. The spark could even come via a false flag attack, with a third-party trying to pit the United States and Russia against one another. A second scenario could appear if armed conflict looks likely. At the outset, there would exist strong incentives to use offensive cyber and counter-space capabilities early, in order to negate the other side’s military. The U.S. and Russian militaries depend (though not equally) on information technology and space assets to collect and disseminate intelligence, as well as for command, control, and communications. Hence the incentive to use non-kinetic cyber or space attacks to degrade the other side’s military, with few if any direct casualties. By moving first, the cyber- or space-attacker could gain military and coercive advantage, while putting the onus on the attacked side to dare escalate with “kinetic” lethal attacks. Would the United States or Russia respond with, say, missile strikes or a bombing campaign in response to some fried computers or dead robots in outer space? Given the doubt that they would, large-scale cyber and space attacks – before a kinetic conflict even starts – are likely to be seen as a low-risk, high-payoff move for both sides. A third scenario plays out if one side believes that its critical infrastructure and satellites are far less vulnerable than the other side. In that case, a severe crisis or conflict might prompt the country to threaten (and perhaps provide a limited demonstration of) </w:t>
      </w:r>
      <w:proofErr w:type="spellStart"/>
      <w:r w:rsidRPr="00B61F74">
        <w:t>cyber attacks</w:t>
      </w:r>
      <w:proofErr w:type="spellEnd"/>
      <w:r w:rsidRPr="00B61F74">
        <w:t xml:space="preserve"> on civilian critical infrastructure, or non-kinetic attacks on space assets. Such a move would require the attacked side to respond not in kind but by escalating. So far, the three scenarios we have described could well undermine stability between the United States and </w:t>
      </w:r>
      <w:proofErr w:type="gramStart"/>
      <w:r w:rsidRPr="00B61F74">
        <w:t>Russia, but</w:t>
      </w:r>
      <w:proofErr w:type="gramEnd"/>
      <w:r w:rsidRPr="00B61F74">
        <w:t xml:space="preserve"> need not implicate nuclear stability. </w:t>
      </w:r>
      <w:r w:rsidRPr="00B61F74">
        <w:rPr>
          <w:u w:val="single"/>
        </w:rPr>
        <w:t xml:space="preserve">Yet consider this: </w:t>
      </w:r>
      <w:r w:rsidRPr="00B61F74">
        <w:rPr>
          <w:rStyle w:val="Emphasis"/>
          <w:highlight w:val="green"/>
        </w:rPr>
        <w:t xml:space="preserve">U.S. and Russian nuclear forces rely on </w:t>
      </w:r>
      <w:r w:rsidRPr="00B61F74">
        <w:rPr>
          <w:u w:val="single"/>
        </w:rPr>
        <w:t xml:space="preserve">information technology and </w:t>
      </w:r>
      <w:r w:rsidRPr="00B61F74">
        <w:rPr>
          <w:rStyle w:val="Emphasis"/>
          <w:highlight w:val="green"/>
        </w:rPr>
        <w:t xml:space="preserve">space assets </w:t>
      </w:r>
      <w:r w:rsidRPr="00B61F74">
        <w:rPr>
          <w:rStyle w:val="Emphasis"/>
          <w:highlight w:val="green"/>
          <w:bdr w:val="single" w:sz="18" w:space="0" w:color="auto"/>
        </w:rPr>
        <w:t>for warning and communications</w:t>
      </w:r>
      <w:r w:rsidRPr="00B61F74">
        <w:rPr>
          <w:u w:val="single"/>
        </w:rPr>
        <w:t xml:space="preserve">. </w:t>
      </w:r>
      <w:r w:rsidRPr="00B61F74">
        <w:rPr>
          <w:rStyle w:val="Emphasis"/>
          <w:highlight w:val="green"/>
        </w:rPr>
        <w:t>Attack the right satellites</w:t>
      </w:r>
      <w:r w:rsidRPr="00B61F74">
        <w:rPr>
          <w:u w:val="single"/>
        </w:rPr>
        <w:t xml:space="preserve">, or attack the right computers, and </w:t>
      </w:r>
      <w:r w:rsidRPr="00B61F74">
        <w:rPr>
          <w:rStyle w:val="Emphasis"/>
          <w:highlight w:val="green"/>
        </w:rPr>
        <w:t>one</w:t>
      </w:r>
      <w:r w:rsidRPr="00B61F74">
        <w:rPr>
          <w:highlight w:val="green"/>
          <w:u w:val="single"/>
        </w:rPr>
        <w:t xml:space="preserve"> </w:t>
      </w:r>
      <w:r w:rsidRPr="00B61F74">
        <w:rPr>
          <w:u w:val="single"/>
        </w:rPr>
        <w:t xml:space="preserve">side </w:t>
      </w:r>
      <w:r w:rsidRPr="00B61F74">
        <w:rPr>
          <w:rStyle w:val="Emphasis"/>
          <w:highlight w:val="green"/>
        </w:rPr>
        <w:t>may</w:t>
      </w:r>
      <w:r w:rsidRPr="00B61F74">
        <w:rPr>
          <w:highlight w:val="green"/>
          <w:u w:val="single"/>
        </w:rPr>
        <w:t xml:space="preserve"> </w:t>
      </w:r>
      <w:r w:rsidRPr="00B61F74">
        <w:rPr>
          <w:rStyle w:val="Emphasis"/>
          <w:highlight w:val="green"/>
        </w:rPr>
        <w:t xml:space="preserve">disrupt the </w:t>
      </w:r>
      <w:r w:rsidRPr="00B61F74">
        <w:rPr>
          <w:rStyle w:val="Emphasis"/>
          <w:highlight w:val="green"/>
          <w:bdr w:val="single" w:sz="18" w:space="0" w:color="auto"/>
        </w:rPr>
        <w:t>other’s ability to use nuclear weapons</w:t>
      </w:r>
      <w:r w:rsidRPr="00B61F74">
        <w:rPr>
          <w:highlight w:val="green"/>
          <w:u w:val="single"/>
        </w:rPr>
        <w:t xml:space="preserve"> </w:t>
      </w:r>
      <w:r w:rsidRPr="00B61F74">
        <w:rPr>
          <w:u w:val="single"/>
        </w:rPr>
        <w:t xml:space="preserve">– </w:t>
      </w:r>
      <w:r w:rsidRPr="00B61F74">
        <w:rPr>
          <w:rStyle w:val="Emphasis"/>
          <w:highlight w:val="green"/>
        </w:rPr>
        <w:t>or</w:t>
      </w:r>
      <w:r w:rsidRPr="00B61F74">
        <w:rPr>
          <w:highlight w:val="green"/>
          <w:u w:val="single"/>
        </w:rPr>
        <w:t xml:space="preserve"> </w:t>
      </w:r>
      <w:r w:rsidRPr="00B61F74">
        <w:rPr>
          <w:u w:val="single"/>
        </w:rPr>
        <w:t xml:space="preserve">at least </w:t>
      </w:r>
      <w:r w:rsidRPr="00B61F74">
        <w:rPr>
          <w:rStyle w:val="Emphasis"/>
          <w:highlight w:val="green"/>
        </w:rPr>
        <w:t>place doubt</w:t>
      </w:r>
      <w:r w:rsidRPr="00B61F74">
        <w:rPr>
          <w:highlight w:val="green"/>
          <w:u w:val="single"/>
        </w:rPr>
        <w:t xml:space="preserve"> </w:t>
      </w:r>
      <w:r w:rsidRPr="00B61F74">
        <w:rPr>
          <w:u w:val="single"/>
        </w:rPr>
        <w:t xml:space="preserve">in the minds of its commanders. </w:t>
      </w:r>
      <w:r w:rsidRPr="00B61F74">
        <w:rPr>
          <w:rStyle w:val="Emphasis"/>
          <w:highlight w:val="green"/>
        </w:rPr>
        <w:t>As a result</w:t>
      </w:r>
      <w:r w:rsidRPr="00B61F74">
        <w:rPr>
          <w:u w:val="single"/>
        </w:rPr>
        <w:t xml:space="preserve">, </w:t>
      </w:r>
      <w:r w:rsidRPr="00B61F74">
        <w:rPr>
          <w:rStyle w:val="Emphasis"/>
          <w:highlight w:val="green"/>
        </w:rPr>
        <w:t xml:space="preserve">a </w:t>
      </w:r>
      <w:r w:rsidRPr="00B61F74">
        <w:rPr>
          <w:rStyle w:val="Emphasis"/>
          <w:highlight w:val="green"/>
          <w:bdr w:val="single" w:sz="18" w:space="0" w:color="auto"/>
        </w:rPr>
        <w:t>major cyber</w:t>
      </w:r>
      <w:r w:rsidRPr="00B61F74">
        <w:rPr>
          <w:highlight w:val="green"/>
          <w:u w:val="single"/>
          <w:bdr w:val="single" w:sz="18" w:space="0" w:color="auto"/>
        </w:rPr>
        <w:t xml:space="preserve"> </w:t>
      </w:r>
      <w:r w:rsidRPr="00B61F74">
        <w:rPr>
          <w:rStyle w:val="Emphasis"/>
          <w:highlight w:val="green"/>
          <w:bdr w:val="single" w:sz="18" w:space="0" w:color="auto"/>
        </w:rPr>
        <w:t>and space attack could put nuclear “use-or-lose” in play early in a crisis</w:t>
      </w:r>
      <w:r w:rsidRPr="00B61F74">
        <w:rPr>
          <w:u w:val="single"/>
        </w:rPr>
        <w:t xml:space="preserve">. While we are generally accustomed to thinking about nuclear use as the highest rung on the escalatory ladder, </w:t>
      </w:r>
      <w:r w:rsidRPr="00B61F74">
        <w:rPr>
          <w:rStyle w:val="Emphasis"/>
          <w:highlight w:val="green"/>
        </w:rPr>
        <w:t>such pressures</w:t>
      </w:r>
      <w:r w:rsidRPr="00B61F74">
        <w:rPr>
          <w:highlight w:val="green"/>
          <w:u w:val="single"/>
        </w:rPr>
        <w:t xml:space="preserve"> </w:t>
      </w:r>
      <w:r w:rsidRPr="00B61F74">
        <w:rPr>
          <w:u w:val="single"/>
        </w:rPr>
        <w:t xml:space="preserve">– generated via non-nuclear attacks – </w:t>
      </w:r>
      <w:r w:rsidRPr="00B61F74">
        <w:rPr>
          <w:rStyle w:val="Emphasis"/>
          <w:highlight w:val="green"/>
        </w:rPr>
        <w:t>could bring</w:t>
      </w:r>
      <w:r w:rsidRPr="00B61F74">
        <w:rPr>
          <w:highlight w:val="green"/>
          <w:u w:val="single"/>
        </w:rPr>
        <w:t xml:space="preserve"> </w:t>
      </w:r>
      <w:r w:rsidRPr="00B61F74">
        <w:rPr>
          <w:u w:val="single"/>
        </w:rPr>
        <w:t xml:space="preserve">the horrors of a </w:t>
      </w:r>
      <w:r w:rsidRPr="00B61F74">
        <w:rPr>
          <w:rStyle w:val="Emphasis"/>
          <w:highlight w:val="green"/>
        </w:rPr>
        <w:t>nuclear exchange</w:t>
      </w:r>
      <w:r w:rsidRPr="00B61F74">
        <w:rPr>
          <w:highlight w:val="green"/>
          <w:u w:val="single"/>
        </w:rPr>
        <w:t xml:space="preserve"> </w:t>
      </w:r>
      <w:r w:rsidRPr="00B61F74">
        <w:rPr>
          <w:u w:val="single"/>
        </w:rPr>
        <w:t>closer rather than substituting for them.</w:t>
      </w:r>
    </w:p>
    <w:p w14:paraId="6779C89F" w14:textId="79CB3CD9" w:rsidR="00283C71" w:rsidRDefault="00283C71" w:rsidP="00283C71">
      <w:pPr>
        <w:pStyle w:val="Heading2"/>
      </w:pPr>
      <w:r>
        <w:t>Case</w:t>
      </w:r>
    </w:p>
    <w:p w14:paraId="04EA4340" w14:textId="768BBC70" w:rsidR="00283C71" w:rsidRDefault="00283C71" w:rsidP="00283C71">
      <w:pPr>
        <w:pStyle w:val="Heading3"/>
      </w:pPr>
      <w:r>
        <w:t>1NC---AT: Debris</w:t>
      </w:r>
    </w:p>
    <w:p w14:paraId="694F6EED" w14:textId="77777777" w:rsidR="00DB3F1D" w:rsidRPr="00B036CD" w:rsidRDefault="00DB3F1D" w:rsidP="00DB3F1D">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275F5C2E" w14:textId="77777777" w:rsidR="00DB3F1D" w:rsidRPr="00FE4F08" w:rsidRDefault="00DB3F1D" w:rsidP="00DB3F1D">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106021A3" w14:textId="77777777" w:rsidR="00DB3F1D" w:rsidRPr="00FE4F08" w:rsidRDefault="00DB3F1D" w:rsidP="00DB3F1D">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970852">
        <w:rPr>
          <w:rStyle w:val="Emphasis"/>
          <w:highlight w:val="green"/>
        </w:rPr>
        <w:t>worst case</w:t>
      </w:r>
      <w:proofErr w:type="gramEnd"/>
      <w:r w:rsidRPr="00970852">
        <w:rPr>
          <w:rStyle w:val="StyleUnderline"/>
          <w:highlight w:val="gree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t>.</w:t>
      </w:r>
    </w:p>
    <w:p w14:paraId="52F72449" w14:textId="77777777" w:rsidR="00DB3F1D" w:rsidRPr="005F2223" w:rsidRDefault="00DB3F1D" w:rsidP="00DB3F1D">
      <w:pPr>
        <w:pStyle w:val="Heading4"/>
        <w:rPr>
          <w:u w:val="single"/>
        </w:rPr>
      </w:pPr>
      <w:r>
        <w:t xml:space="preserve">Low risk of collisions – it’s </w:t>
      </w:r>
      <w:r>
        <w:rPr>
          <w:u w:val="single"/>
        </w:rPr>
        <w:t>overhyped</w:t>
      </w:r>
    </w:p>
    <w:p w14:paraId="6E37D597" w14:textId="77777777" w:rsidR="00DB3F1D" w:rsidRPr="005F2223" w:rsidRDefault="00DB3F1D" w:rsidP="00DB3F1D">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23B6B79D" w14:textId="6B51A9F9" w:rsidR="00DB3F1D" w:rsidRPr="00DB3F1D" w:rsidRDefault="00DB3F1D" w:rsidP="00DB3F1D">
      <w:pPr>
        <w:rPr>
          <w:b/>
          <w:bCs/>
          <w:u w:val="single"/>
          <w:bdr w:val="single" w:sz="8" w:space="0" w:color="auto"/>
        </w:rPr>
      </w:pPr>
      <w:r w:rsidRPr="00970852">
        <w:rPr>
          <w:rStyle w:val="TitleChar"/>
          <w:highlight w:val="green"/>
        </w:rPr>
        <w:t>Popular culture</w:t>
      </w:r>
      <w:r w:rsidRPr="00DD25A4">
        <w:rPr>
          <w:rStyle w:val="TitleChar"/>
        </w:rPr>
        <w:t xml:space="preserve"> has </w:t>
      </w:r>
      <w:r w:rsidRPr="00970852">
        <w:rPr>
          <w:rStyle w:val="TitleChar"/>
          <w:highlight w:val="green"/>
        </w:rPr>
        <w:t>embraced</w:t>
      </w:r>
      <w:r w:rsidRPr="00DD25A4">
        <w:rPr>
          <w:rStyle w:val="TitleChar"/>
        </w:rPr>
        <w:t xml:space="preserve"> the </w:t>
      </w:r>
      <w:r w:rsidRPr="00970852">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t xml:space="preserve"> meant to conceptualize space congestion.</w:t>
      </w:r>
      <w:r>
        <w:t xml:space="preserve"> </w:t>
      </w:r>
      <w:r w:rsidRPr="00FA158C">
        <w:t xml:space="preserve">Unfortunately, for the sake of a good visual, </w:t>
      </w:r>
      <w:r w:rsidRPr="00DD25A4">
        <w:rPr>
          <w:rStyle w:val="TitleChar"/>
        </w:rPr>
        <w:t>satellites are depicted as if they were hundreds of miles wide, like the state of Pennsylvania</w:t>
      </w:r>
      <w:r w:rsidRPr="00FA158C">
        <w:t xml:space="preserve"> (for the record, there are no space objects the size of Pennsylvania in orbit). </w:t>
      </w:r>
      <w:r w:rsidRPr="00DD25A4">
        <w:rPr>
          <w:rStyle w:val="TitleChar"/>
        </w:rPr>
        <w:t xml:space="preserve">Unfortunately, this is the rule, not the exception, and </w:t>
      </w:r>
      <w:r w:rsidRPr="00970852">
        <w:rPr>
          <w:rStyle w:val="TitleChar"/>
          <w:highlight w:val="green"/>
        </w:rPr>
        <w:t>almost all</w:t>
      </w:r>
      <w:r w:rsidRPr="00DD25A4">
        <w:rPr>
          <w:rStyle w:val="TitleChar"/>
        </w:rPr>
        <w:t xml:space="preserve"> of these </w:t>
      </w:r>
      <w:r w:rsidRPr="00970852">
        <w:rPr>
          <w:rStyle w:val="TitleChar"/>
          <w:highlight w:val="green"/>
        </w:rPr>
        <w:t>articles</w:t>
      </w:r>
      <w:r w:rsidRPr="00DD25A4">
        <w:rPr>
          <w:rStyle w:val="TitleChar"/>
        </w:rPr>
        <w:t xml:space="preserve">, movies, graphics, and simulations </w:t>
      </w:r>
      <w:r w:rsidRPr="00970852">
        <w:rPr>
          <w:rStyle w:val="TitleChar"/>
          <w:highlight w:val="green"/>
        </w:rPr>
        <w:t xml:space="preserve">are </w:t>
      </w:r>
      <w:r w:rsidRPr="00970852">
        <w:rPr>
          <w:rStyle w:val="Emphasis"/>
          <w:highlight w:val="green"/>
        </w:rPr>
        <w:t>exaggerated and misleading</w:t>
      </w:r>
      <w:r w:rsidRPr="00FA158C">
        <w:t xml:space="preserve">. </w:t>
      </w:r>
      <w:r w:rsidRPr="00DD25A4">
        <w:rPr>
          <w:rStyle w:val="TitleChar"/>
        </w:rPr>
        <w:t xml:space="preserve">Space </w:t>
      </w:r>
      <w:r w:rsidRPr="00970852">
        <w:rPr>
          <w:rStyle w:val="TitleChar"/>
          <w:highlight w:val="green"/>
        </w:rPr>
        <w:t>debris</w:t>
      </w:r>
      <w:r w:rsidRPr="00DD25A4">
        <w:rPr>
          <w:rStyle w:val="TitleChar"/>
        </w:rPr>
        <w:t xml:space="preserve"> and collision risk </w:t>
      </w:r>
      <w:r w:rsidRPr="00970852">
        <w:rPr>
          <w:rStyle w:val="TitleChar"/>
          <w:highlight w:val="green"/>
        </w:rPr>
        <w:t>is</w:t>
      </w:r>
      <w:r w:rsidRPr="00FA158C">
        <w:t xml:space="preserve"> real, but it </w:t>
      </w:r>
      <w:r w:rsidRPr="00DD25A4">
        <w:rPr>
          <w:rStyle w:val="Emphasis"/>
        </w:rPr>
        <w:t>certainly</w:t>
      </w:r>
      <w:r w:rsidRPr="00FA158C">
        <w:t xml:space="preserve"> is </w:t>
      </w:r>
      <w:r w:rsidRPr="00970852">
        <w:rPr>
          <w:rStyle w:val="Emphasis"/>
          <w:highlight w:val="green"/>
        </w:rPr>
        <w:t>not a crisis.</w:t>
      </w:r>
      <w:r>
        <w:rPr>
          <w:rStyle w:val="Emphasis"/>
        </w:rPr>
        <w:t xml:space="preserve"> </w:t>
      </w:r>
      <w:proofErr w:type="gramStart"/>
      <w:r w:rsidRPr="00DD25A4">
        <w:rPr>
          <w:rStyle w:val="TitleChar"/>
        </w:rPr>
        <w:t>So</w:t>
      </w:r>
      <w:proofErr w:type="gramEnd"/>
      <w:r w:rsidRPr="00DD25A4">
        <w:rPr>
          <w:rStyle w:val="TitleChar"/>
        </w:rPr>
        <w:t xml:space="preserve"> what are </w:t>
      </w:r>
      <w:r w:rsidRPr="00DD25A4">
        <w:rPr>
          <w:rStyle w:val="Emphasis"/>
        </w:rPr>
        <w:t>the facts?</w:t>
      </w:r>
      <w:r>
        <w:rPr>
          <w:rStyle w:val="TitleChar"/>
        </w:rPr>
        <w:t xml:space="preserve"> </w:t>
      </w:r>
      <w:r w:rsidRPr="00FA158C">
        <w:t xml:space="preserve">On the positive side, </w:t>
      </w:r>
      <w:r w:rsidRPr="00970852">
        <w:rPr>
          <w:rStyle w:val="TitleChar"/>
          <w:highlight w:val="green"/>
        </w:rPr>
        <w:t xml:space="preserve">space is </w:t>
      </w:r>
      <w:proofErr w:type="gramStart"/>
      <w:r w:rsidRPr="00970852">
        <w:rPr>
          <w:rStyle w:val="Emphasis"/>
          <w:highlight w:val="green"/>
        </w:rPr>
        <w:t>empty</w:t>
      </w:r>
      <w:proofErr w:type="gramEnd"/>
      <w:r w:rsidRPr="00970852">
        <w:rPr>
          <w:rStyle w:val="TitleChar"/>
          <w:highlight w:val="green"/>
        </w:rPr>
        <w:t xml:space="preserve"> and</w:t>
      </w:r>
      <w:r w:rsidRPr="00DD25A4">
        <w:rPr>
          <w:rStyle w:val="TitleChar"/>
        </w:rPr>
        <w:t xml:space="preserve"> it is </w:t>
      </w:r>
      <w:r w:rsidRPr="00970852">
        <w:rPr>
          <w:rStyle w:val="Emphasis"/>
          <w:highlight w:val="green"/>
        </w:rPr>
        <w:t>vast</w:t>
      </w:r>
      <w:r w:rsidRPr="00FA158C">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970852">
        <w:rPr>
          <w:rStyle w:val="Emphasis"/>
          <w:highlight w:val="green"/>
        </w:rPr>
        <w:t>one half a degree</w:t>
      </w:r>
      <w:r w:rsidRPr="00DD25A4">
        <w:rPr>
          <w:rStyle w:val="TitleChar"/>
        </w:rPr>
        <w:t xml:space="preserve"> of Earth longitude </w:t>
      </w:r>
      <w:r w:rsidRPr="00970852">
        <w:rPr>
          <w:rStyle w:val="TitleChar"/>
          <w:highlight w:val="green"/>
        </w:rPr>
        <w:t>is</w:t>
      </w:r>
      <w:r w:rsidRPr="00DD25A4">
        <w:rPr>
          <w:rStyle w:val="TitleChar"/>
        </w:rPr>
        <w:t xml:space="preserve"> almost </w:t>
      </w:r>
      <w:r w:rsidRPr="00970852">
        <w:rPr>
          <w:rStyle w:val="Emphasis"/>
          <w:highlight w:val="green"/>
        </w:rPr>
        <w:t>40 miles long</w:t>
      </w:r>
      <w:r w:rsidRPr="00FA158C">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t xml:space="preserve">, </w:t>
      </w:r>
      <w:r w:rsidRPr="00DD25A4">
        <w:rPr>
          <w:rStyle w:val="TitleChar"/>
        </w:rPr>
        <w:t>some 22,000 miles up</w:t>
      </w:r>
      <w:r w:rsidRPr="00FA158C">
        <w:t xml:space="preserve"> </w:t>
      </w:r>
      <w:r w:rsidRPr="00DD25A4">
        <w:rPr>
          <w:rStyle w:val="TitleChar"/>
        </w:rPr>
        <w:t xml:space="preserve">is </w:t>
      </w:r>
      <w:r w:rsidRPr="00DD25A4">
        <w:rPr>
          <w:rStyle w:val="Emphasis"/>
        </w:rPr>
        <w:t>over 230 miles long</w:t>
      </w:r>
      <w:r w:rsidRPr="00FA158C">
        <w:t xml:space="preserve">. </w:t>
      </w:r>
      <w:r w:rsidRPr="00DD25A4">
        <w:rPr>
          <w:rStyle w:val="TitleChar"/>
        </w:rPr>
        <w:t xml:space="preserve">Generally, </w:t>
      </w:r>
      <w:r w:rsidRPr="00970852">
        <w:rPr>
          <w:rStyle w:val="Emphasis"/>
          <w:highlight w:val="green"/>
        </w:rPr>
        <w:t>we don’t</w:t>
      </w:r>
      <w:r w:rsidRPr="00FA158C">
        <w:t xml:space="preserve"> intentionally </w:t>
      </w:r>
      <w:r w:rsidRPr="00970852">
        <w:rPr>
          <w:rStyle w:val="Emphasis"/>
          <w:highlight w:val="green"/>
        </w:rPr>
        <w:t>put satellites closer together than one-half degree</w:t>
      </w:r>
      <w:r w:rsidRPr="00FA158C">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t xml:space="preserve">: </w:t>
      </w:r>
      <w:r w:rsidRPr="00DD25A4">
        <w:rPr>
          <w:rStyle w:val="TitleChar"/>
        </w:rPr>
        <w:t xml:space="preserve">That’s </w:t>
      </w:r>
      <w:r w:rsidRPr="00DD25A4">
        <w:rPr>
          <w:rStyle w:val="Emphasis"/>
        </w:rPr>
        <w:t>the horizon over the horizon 10 times over</w:t>
      </w:r>
      <w:r w:rsidRPr="00FA158C">
        <w:t xml:space="preserve">. </w:t>
      </w:r>
      <w:r w:rsidRPr="00DD25A4">
        <w:rPr>
          <w:rStyle w:val="TitleChar"/>
        </w:rPr>
        <w:t>In addition, other than minute forces like solar winds and sparse bits of atmosphere</w:t>
      </w:r>
      <w:r w:rsidRPr="00FA158C">
        <w:t xml:space="preserve"> that still exist 500 miles up, </w:t>
      </w:r>
      <w:r w:rsidRPr="00970852">
        <w:rPr>
          <w:rStyle w:val="Emphasis"/>
          <w:highlight w:val="green"/>
        </w:rPr>
        <w:t xml:space="preserve">nothing gets in the way of orbiting </w:t>
      </w:r>
      <w:proofErr w:type="gramStart"/>
      <w:r w:rsidRPr="00970852">
        <w:rPr>
          <w:rStyle w:val="Emphasis"/>
          <w:highlight w:val="green"/>
        </w:rPr>
        <w:t>objects</w:t>
      </w:r>
      <w:proofErr w:type="gramEnd"/>
      <w:r w:rsidRPr="00FA158C">
        <w:t xml:space="preserve"> </w:t>
      </w:r>
      <w:r w:rsidRPr="00970852">
        <w:rPr>
          <w:rStyle w:val="TitleChar"/>
          <w:highlight w:val="green"/>
        </w:rPr>
        <w:t>and</w:t>
      </w:r>
      <w:r w:rsidRPr="00DD25A4">
        <w:rPr>
          <w:rStyle w:val="TitleChar"/>
        </w:rPr>
        <w:t xml:space="preserve"> </w:t>
      </w:r>
      <w:r w:rsidRPr="00970852">
        <w:rPr>
          <w:rStyle w:val="Emphasis"/>
          <w:highlight w:val="green"/>
        </w:rPr>
        <w:t>they behave</w:t>
      </w:r>
      <w:r w:rsidRPr="00DD25A4">
        <w:rPr>
          <w:rStyle w:val="Emphasis"/>
        </w:rPr>
        <w:t xml:space="preserve"> quite </w:t>
      </w:r>
      <w:r w:rsidRPr="00970852">
        <w:rPr>
          <w:rStyle w:val="Emphasis"/>
          <w:highlight w:val="green"/>
        </w:rPr>
        <w:t>predictably</w:t>
      </w:r>
      <w:r w:rsidRPr="00FA158C">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t xml:space="preserve"> </w:t>
      </w:r>
      <w:proofErr w:type="gramStart"/>
      <w:r w:rsidRPr="00FA158C">
        <w:t xml:space="preserve">a </w:t>
      </w:r>
      <w:r w:rsidRPr="00DD25A4">
        <w:rPr>
          <w:rStyle w:val="Emphasis"/>
        </w:rPr>
        <w:t>1,000 feet</w:t>
      </w:r>
      <w:proofErr w:type="gramEnd"/>
      <w:r w:rsidRPr="00DD25A4">
        <w:rPr>
          <w:rStyle w:val="Emphasis"/>
        </w:rPr>
        <w:t>, 24 hours in advance.</w:t>
      </w:r>
      <w:r>
        <w:rPr>
          <w:rStyle w:val="Emphasis"/>
        </w:rPr>
        <w:t xml:space="preserve"> </w:t>
      </w:r>
      <w:r w:rsidRPr="00DD25A4">
        <w:rPr>
          <w:rStyle w:val="Emphasis"/>
        </w:rPr>
        <w:t>Since we first started placing objects into space</w:t>
      </w:r>
      <w:r w:rsidRPr="00FA158C">
        <w:t xml:space="preserve"> </w:t>
      </w:r>
      <w:r w:rsidRPr="00DD25A4">
        <w:rPr>
          <w:rStyle w:val="TitleChar"/>
        </w:rPr>
        <w:t xml:space="preserve">there have been </w:t>
      </w:r>
      <w:r w:rsidRPr="00DD25A4">
        <w:rPr>
          <w:rStyle w:val="Emphasis"/>
        </w:rPr>
        <w:t>11 known low Earth orbit collisions</w:t>
      </w:r>
      <w:r w:rsidRPr="00FA158C">
        <w:t xml:space="preserve">, </w:t>
      </w:r>
      <w:r w:rsidRPr="00DD25A4">
        <w:rPr>
          <w:rStyle w:val="TitleChar"/>
        </w:rPr>
        <w:t xml:space="preserve">and </w:t>
      </w:r>
      <w:r w:rsidRPr="00DD25A4">
        <w:rPr>
          <w:rStyle w:val="Emphasis"/>
        </w:rPr>
        <w:t>three</w:t>
      </w:r>
      <w:r w:rsidRPr="00FA158C">
        <w:t xml:space="preserve"> known </w:t>
      </w:r>
      <w:r w:rsidRPr="00DD25A4">
        <w:rPr>
          <w:rStyle w:val="TitleChar"/>
        </w:rPr>
        <w:t xml:space="preserve">collisions at geostationary orbit. Think of it: </w:t>
      </w:r>
      <w:r w:rsidRPr="00970852">
        <w:rPr>
          <w:rStyle w:val="Emphasis"/>
          <w:highlight w:val="green"/>
        </w:rPr>
        <w:t>135 space shuttle flights</w:t>
      </w:r>
      <w:r w:rsidRPr="00FA158C">
        <w:t xml:space="preserve">, </w:t>
      </w:r>
      <w:r w:rsidRPr="00DD25A4">
        <w:rPr>
          <w:rStyle w:val="Emphasis"/>
        </w:rPr>
        <w:t>all of the Apollo</w:t>
      </w:r>
      <w:r w:rsidRPr="00FA158C">
        <w:t xml:space="preserve">, </w:t>
      </w:r>
      <w:r w:rsidRPr="00DD25A4">
        <w:rPr>
          <w:rStyle w:val="Emphasis"/>
        </w:rPr>
        <w:t>Gemini</w:t>
      </w:r>
      <w:r w:rsidRPr="00FA158C">
        <w:t xml:space="preserve"> </w:t>
      </w:r>
      <w:r w:rsidRPr="00DD25A4">
        <w:rPr>
          <w:rStyle w:val="TitleChar"/>
        </w:rPr>
        <w:t xml:space="preserve">and </w:t>
      </w:r>
      <w:r w:rsidRPr="00DD25A4">
        <w:rPr>
          <w:rStyle w:val="Emphasis"/>
        </w:rPr>
        <w:t>Mercury</w:t>
      </w:r>
      <w:r w:rsidRPr="00FA158C">
        <w:t xml:space="preserve"> </w:t>
      </w:r>
      <w:r w:rsidRPr="00DD25A4">
        <w:rPr>
          <w:rStyle w:val="TitleChar"/>
        </w:rPr>
        <w:t xml:space="preserve">flights, </w:t>
      </w:r>
      <w:r w:rsidRPr="00970852">
        <w:rPr>
          <w:rStyle w:val="Emphasis"/>
          <w:highlight w:val="green"/>
        </w:rPr>
        <w:t>hundreds</w:t>
      </w:r>
      <w:r w:rsidRPr="00970852">
        <w:rPr>
          <w:rStyle w:val="TitleChar"/>
          <w:highlight w:val="green"/>
        </w:rPr>
        <w:t xml:space="preserve"> of</w:t>
      </w:r>
      <w:r w:rsidRPr="00DD25A4">
        <w:rPr>
          <w:rStyle w:val="TitleChar"/>
        </w:rPr>
        <w:t xml:space="preserve"> telecommunications </w:t>
      </w:r>
      <w:r w:rsidRPr="00970852">
        <w:rPr>
          <w:rStyle w:val="TitleChar"/>
          <w:highlight w:val="green"/>
        </w:rPr>
        <w:t xml:space="preserve">satellites, </w:t>
      </w:r>
      <w:r w:rsidRPr="00970852">
        <w:rPr>
          <w:rStyle w:val="Emphasis"/>
          <w:highlight w:val="green"/>
        </w:rPr>
        <w:t>1,300 functioning satellites</w:t>
      </w:r>
      <w:r w:rsidRPr="00FA158C">
        <w:t xml:space="preserve"> </w:t>
      </w:r>
      <w:r w:rsidRPr="00DD25A4">
        <w:rPr>
          <w:rStyle w:val="TitleChar"/>
        </w:rPr>
        <w:t xml:space="preserve">on orbit today, </w:t>
      </w:r>
      <w:r w:rsidRPr="00970852">
        <w:rPr>
          <w:rStyle w:val="Emphasis"/>
          <w:highlight w:val="green"/>
        </w:rPr>
        <w:t>half a million</w:t>
      </w:r>
      <w:r w:rsidRPr="00DD25A4">
        <w:rPr>
          <w:rStyle w:val="TitleChar"/>
        </w:rPr>
        <w:t xml:space="preserve"> total </w:t>
      </w:r>
      <w:r w:rsidRPr="00970852">
        <w:rPr>
          <w:rStyle w:val="TitleChar"/>
          <w:highlight w:val="green"/>
        </w:rPr>
        <w:t>objects</w:t>
      </w:r>
      <w:r w:rsidRPr="00DD25A4">
        <w:rPr>
          <w:rStyle w:val="TitleChar"/>
        </w:rPr>
        <w:t xml:space="preserve"> in space larger than a marble, </w:t>
      </w:r>
      <w:r w:rsidRPr="00970852">
        <w:rPr>
          <w:rStyle w:val="TitleChar"/>
          <w:highlight w:val="green"/>
        </w:rPr>
        <w:t xml:space="preserve">and </w:t>
      </w:r>
      <w:r w:rsidRPr="00970852">
        <w:rPr>
          <w:rStyle w:val="Emphasis"/>
          <w:highlight w:val="green"/>
        </w:rPr>
        <w:t>fewer than 15</w:t>
      </w:r>
      <w:r w:rsidRPr="00DD25A4">
        <w:rPr>
          <w:rStyle w:val="Emphasis"/>
        </w:rPr>
        <w:t xml:space="preserve"> known </w:t>
      </w:r>
      <w:r w:rsidRPr="00970852">
        <w:rPr>
          <w:rStyle w:val="Emphasis"/>
          <w:highlight w:val="green"/>
        </w:rPr>
        <w:t>collisions</w:t>
      </w:r>
      <w:r w:rsidRPr="00FA158C">
        <w:t xml:space="preserve">. </w:t>
      </w:r>
      <w:r w:rsidRPr="00970852">
        <w:rPr>
          <w:rStyle w:val="Emphasis"/>
          <w:highlight w:val="green"/>
        </w:rPr>
        <w:t>Why</w:t>
      </w:r>
      <w:r w:rsidRPr="00FA158C">
        <w:t xml:space="preserve"> do people </w:t>
      </w:r>
      <w:r w:rsidRPr="00970852">
        <w:rPr>
          <w:rStyle w:val="Emphasis"/>
          <w:highlight w:val="green"/>
        </w:rPr>
        <w:t>worry</w:t>
      </w:r>
      <w:r w:rsidRPr="00DD25A4">
        <w:rPr>
          <w:rStyle w:val="Emphasis"/>
        </w:rPr>
        <w:t>?</w:t>
      </w:r>
    </w:p>
    <w:p w14:paraId="28F60E08" w14:textId="06E53F36" w:rsidR="006101FA" w:rsidRDefault="006101FA" w:rsidP="006101FA">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028522E6" w14:textId="77777777" w:rsidR="006101FA" w:rsidRPr="00550AE7" w:rsidRDefault="006101FA" w:rsidP="006101FA">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48988ACD" w14:textId="77777777" w:rsidR="006101FA" w:rsidRPr="00E657DC" w:rsidRDefault="006101FA" w:rsidP="006101FA">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1F11ABA0" w14:textId="77777777" w:rsidR="006101FA" w:rsidRDefault="006101FA" w:rsidP="006101FA">
      <w:pPr>
        <w:pStyle w:val="Heading4"/>
        <w:rPr>
          <w:rFonts w:cs="Arial"/>
        </w:rPr>
      </w:pPr>
      <w:r>
        <w:rPr>
          <w:rFonts w:cs="Arial"/>
        </w:rPr>
        <w:t xml:space="preserve">No Escalation over Satellites: </w:t>
      </w:r>
    </w:p>
    <w:p w14:paraId="03F1D8BE" w14:textId="77777777" w:rsidR="006101FA" w:rsidRDefault="006101FA" w:rsidP="006101FA">
      <w:pPr>
        <w:pStyle w:val="Heading4"/>
        <w:rPr>
          <w:rFonts w:cs="Arial"/>
          <w:u w:val="single"/>
        </w:rPr>
      </w:pPr>
      <w:r>
        <w:rPr>
          <w:rFonts w:cs="Arial"/>
        </w:rPr>
        <w:t xml:space="preserve">1] </w:t>
      </w:r>
      <w:r w:rsidRPr="00FE4F08">
        <w:rPr>
          <w:rFonts w:cs="Arial"/>
          <w:u w:val="single"/>
        </w:rPr>
        <w:t>Planning Priorities</w:t>
      </w:r>
    </w:p>
    <w:p w14:paraId="7014ACAA" w14:textId="77777777" w:rsidR="006101FA" w:rsidRPr="00470926" w:rsidRDefault="006101FA" w:rsidP="006101FA">
      <w:r w:rsidRPr="00470926">
        <w:rPr>
          <w:rStyle w:val="Style13ptBold"/>
        </w:rPr>
        <w:t>Bowen 18</w:t>
      </w:r>
      <w:r>
        <w:t xml:space="preserve"> Bleddyn Bowen 2-20-2018 “</w:t>
      </w:r>
      <w:r w:rsidRPr="00F35F0D">
        <w:t>The Art of Space Deterrence</w:t>
      </w:r>
      <w:r>
        <w:t xml:space="preserve">” </w:t>
      </w:r>
      <w:hyperlink r:id="rId22"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6430E613" w14:textId="77777777" w:rsidR="006101FA" w:rsidRDefault="006101FA" w:rsidP="006101FA">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42F74B88" w14:textId="77777777" w:rsidR="006101FA" w:rsidRDefault="006101FA" w:rsidP="006101FA">
      <w:pPr>
        <w:pStyle w:val="Heading4"/>
        <w:rPr>
          <w:u w:val="single"/>
        </w:rPr>
      </w:pPr>
      <w:bookmarkStart w:id="2" w:name="_Hlk30232579"/>
      <w:r>
        <w:t xml:space="preserve">2] </w:t>
      </w:r>
      <w:r>
        <w:rPr>
          <w:u w:val="single"/>
        </w:rPr>
        <w:t>Military Precedent</w:t>
      </w:r>
    </w:p>
    <w:p w14:paraId="24197813" w14:textId="77777777" w:rsidR="006101FA" w:rsidRPr="00470926" w:rsidRDefault="006101FA" w:rsidP="006101FA">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00203850" w14:textId="1450F4EF" w:rsidR="006101FA" w:rsidRDefault="006101FA" w:rsidP="006101FA">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2"/>
    </w:p>
    <w:p w14:paraId="178D57B5" w14:textId="77777777" w:rsidR="009D78D3" w:rsidRPr="00F35F0D" w:rsidRDefault="009D78D3" w:rsidP="009D78D3">
      <w:pPr>
        <w:pStyle w:val="Heading4"/>
        <w:rPr>
          <w:rFonts w:cs="Arial"/>
        </w:rPr>
      </w:pPr>
      <w:r w:rsidRPr="00F35F0D">
        <w:rPr>
          <w:rFonts w:cs="Arial"/>
        </w:rPr>
        <w:t xml:space="preserve">That’s </w:t>
      </w:r>
      <w:r w:rsidRPr="00F35F0D">
        <w:rPr>
          <w:rFonts w:cs="Arial"/>
          <w:u w:val="single"/>
        </w:rPr>
        <w:t>uniquely seen</w:t>
      </w:r>
      <w:r w:rsidRPr="00F35F0D">
        <w:rPr>
          <w:rFonts w:cs="Arial"/>
        </w:rPr>
        <w:t xml:space="preserve"> as </w:t>
      </w:r>
      <w:r w:rsidRPr="00F35F0D">
        <w:rPr>
          <w:rFonts w:cs="Arial"/>
          <w:u w:val="single"/>
        </w:rPr>
        <w:t>not escalatory</w:t>
      </w:r>
      <w:r w:rsidRPr="00F35F0D">
        <w:rPr>
          <w:rFonts w:cs="Arial"/>
        </w:rPr>
        <w:t xml:space="preserve"> – </w:t>
      </w:r>
      <w:r w:rsidRPr="00F35F0D">
        <w:rPr>
          <w:rFonts w:cs="Arial"/>
          <w:u w:val="single"/>
        </w:rPr>
        <w:t>military planning</w:t>
      </w:r>
      <w:r w:rsidRPr="00F35F0D">
        <w:rPr>
          <w:rFonts w:cs="Arial"/>
        </w:rPr>
        <w:t xml:space="preserve"> proves</w:t>
      </w:r>
    </w:p>
    <w:p w14:paraId="246A7460" w14:textId="77777777" w:rsidR="009D78D3" w:rsidRPr="00F35F0D" w:rsidRDefault="009D78D3" w:rsidP="009D78D3">
      <w:r w:rsidRPr="00F35F0D">
        <w:rPr>
          <w:rStyle w:val="Style13ptBold"/>
        </w:rPr>
        <w:t>Wright</w:t>
      </w:r>
      <w:r w:rsidRPr="00F35F0D">
        <w:t xml:space="preserve"> et al </w:t>
      </w:r>
      <w:r w:rsidRPr="00F35F0D">
        <w:rPr>
          <w:rStyle w:val="Style13ptBold"/>
        </w:rPr>
        <w:t>5</w:t>
      </w:r>
      <w:r w:rsidRPr="00F35F0D">
        <w:t xml:space="preserve"> [David Wright is a nationally known expert on the technical aspects of nuclear weapons policy, missile defense systems, missile proliferation, and space weapons. Dr. Wright was a senior research analyst with the Federation of American Scientists and served as an SSRC-MacArthur fellow at Harvard’s Kennedy School of Government. PhD in Physics from Cornell. Laura Grego is a senior scientist in the Global Security Program at the Union of Concerned Scientists. Lisbeth Gronlund was an SSRC-MacArthur Foundation fellow in international peace and security at the University of Maryland. The Physics of Space Security. 2005. https://www.ucsusa.org/sites/default/files/legacy/assets/documents/nwgs/physics-space-security.pdf]</w:t>
      </w:r>
    </w:p>
    <w:p w14:paraId="22FF5481" w14:textId="77777777" w:rsidR="009D78D3" w:rsidRPr="007676F9" w:rsidRDefault="009D78D3" w:rsidP="009D78D3">
      <w:pPr>
        <w:rPr>
          <w:sz w:val="16"/>
        </w:rPr>
      </w:pPr>
      <w:r w:rsidRPr="002076FF">
        <w:rPr>
          <w:rStyle w:val="Emphasis"/>
          <w:highlight w:val="cyan"/>
        </w:rPr>
        <w:t>Temporary</w:t>
      </w:r>
      <w:r w:rsidRPr="002076FF">
        <w:rPr>
          <w:highlight w:val="cyan"/>
          <w:u w:val="single"/>
        </w:rPr>
        <w:t xml:space="preserve"> and </w:t>
      </w:r>
      <w:r w:rsidRPr="002076FF">
        <w:rPr>
          <w:rStyle w:val="Emphasis"/>
          <w:highlight w:val="cyan"/>
        </w:rPr>
        <w:t>reversible interference</w:t>
      </w:r>
      <w:r w:rsidRPr="002076FF">
        <w:rPr>
          <w:sz w:val="16"/>
          <w:highlight w:val="cyan"/>
        </w:rPr>
        <w:t xml:space="preserve"> </w:t>
      </w:r>
      <w:r w:rsidRPr="002076FF">
        <w:rPr>
          <w:highlight w:val="cyan"/>
          <w:u w:val="single"/>
        </w:rPr>
        <w:t>with a sat</w:t>
      </w:r>
      <w:r w:rsidRPr="00F35F0D">
        <w:rPr>
          <w:sz w:val="16"/>
        </w:rPr>
        <w:t xml:space="preserve">ellite </w:t>
      </w:r>
      <w:r w:rsidRPr="00F35F0D">
        <w:rPr>
          <w:u w:val="single"/>
        </w:rPr>
        <w:t xml:space="preserve">system </w:t>
      </w:r>
      <w:r w:rsidRPr="002076FF">
        <w:rPr>
          <w:highlight w:val="cyan"/>
          <w:u w:val="single"/>
        </w:rPr>
        <w:t xml:space="preserve">is likely to be </w:t>
      </w:r>
      <w:r w:rsidRPr="002076FF">
        <w:rPr>
          <w:rStyle w:val="Emphasis"/>
          <w:highlight w:val="cyan"/>
        </w:rPr>
        <w:t>less provocative</w:t>
      </w:r>
      <w:r w:rsidRPr="00F35F0D">
        <w:rPr>
          <w:u w:val="single"/>
        </w:rPr>
        <w:t xml:space="preserve"> than destructive attacks</w:t>
      </w:r>
      <w:r w:rsidRPr="00F35F0D">
        <w:rPr>
          <w:sz w:val="16"/>
        </w:rPr>
        <w:t xml:space="preserve">. </w:t>
      </w:r>
      <w:r w:rsidRPr="00F35F0D">
        <w:rPr>
          <w:u w:val="single"/>
        </w:rPr>
        <w:t xml:space="preserve">Such </w:t>
      </w:r>
      <w:r w:rsidRPr="002076FF">
        <w:rPr>
          <w:highlight w:val="cyan"/>
          <w:u w:val="single"/>
        </w:rPr>
        <w:t>interference</w:t>
      </w:r>
      <w:r w:rsidRPr="002076FF">
        <w:rPr>
          <w:sz w:val="16"/>
          <w:highlight w:val="cyan"/>
        </w:rPr>
        <w:t xml:space="preserve"> </w:t>
      </w:r>
      <w:r w:rsidRPr="002076FF">
        <w:rPr>
          <w:highlight w:val="cyan"/>
          <w:u w:val="single"/>
        </w:rPr>
        <w:t>can</w:t>
      </w:r>
      <w:r w:rsidRPr="00F35F0D">
        <w:rPr>
          <w:sz w:val="16"/>
        </w:rPr>
        <w:t xml:space="preserve">, in some cases, </w:t>
      </w:r>
      <w:r w:rsidRPr="002076FF">
        <w:rPr>
          <w:highlight w:val="cyan"/>
          <w:u w:val="single"/>
        </w:rPr>
        <w:t xml:space="preserve">be </w:t>
      </w:r>
      <w:r w:rsidRPr="002076FF">
        <w:rPr>
          <w:rStyle w:val="Emphasis"/>
          <w:highlight w:val="cyan"/>
        </w:rPr>
        <w:t>plausibly deniable</w:t>
      </w:r>
      <w:r w:rsidRPr="00F35F0D">
        <w:rPr>
          <w:sz w:val="16"/>
        </w:rPr>
        <w:t xml:space="preserve">. And </w:t>
      </w:r>
      <w:r w:rsidRPr="002076FF">
        <w:rPr>
          <w:highlight w:val="cyan"/>
          <w:u w:val="single"/>
        </w:rPr>
        <w:t xml:space="preserve">it would </w:t>
      </w:r>
      <w:r w:rsidRPr="002076FF">
        <w:rPr>
          <w:rStyle w:val="Emphasis"/>
          <w:highlight w:val="cyan"/>
        </w:rPr>
        <w:t>not</w:t>
      </w:r>
      <w:r w:rsidRPr="00F35F0D">
        <w:rPr>
          <w:u w:val="single"/>
        </w:rPr>
        <w:t xml:space="preserve"> damage the space environment by </w:t>
      </w:r>
      <w:r w:rsidRPr="002076FF">
        <w:rPr>
          <w:rStyle w:val="Emphasis"/>
          <w:highlight w:val="cyan"/>
        </w:rPr>
        <w:t>generat</w:t>
      </w:r>
      <w:r w:rsidRPr="00F35F0D">
        <w:rPr>
          <w:rStyle w:val="Emphasis"/>
        </w:rPr>
        <w:t xml:space="preserve">ing </w:t>
      </w:r>
      <w:r w:rsidRPr="002076FF">
        <w:rPr>
          <w:rStyle w:val="Emphasis"/>
          <w:highlight w:val="cyan"/>
        </w:rPr>
        <w:t>debris</w:t>
      </w:r>
      <w:r w:rsidRPr="00F35F0D">
        <w:rPr>
          <w:sz w:val="16"/>
        </w:rPr>
        <w:t xml:space="preserve">. </w:t>
      </w:r>
      <w:r w:rsidRPr="002076FF">
        <w:rPr>
          <w:highlight w:val="cyan"/>
          <w:u w:val="single"/>
        </w:rPr>
        <w:t>These techniques seem</w:t>
      </w:r>
      <w:r w:rsidRPr="00F35F0D">
        <w:rPr>
          <w:u w:val="single"/>
        </w:rPr>
        <w:t xml:space="preserve"> to be </w:t>
      </w:r>
      <w:r w:rsidRPr="002076FF">
        <w:rPr>
          <w:rStyle w:val="Emphasis"/>
          <w:highlight w:val="cyan"/>
        </w:rPr>
        <w:t>favored</w:t>
      </w:r>
      <w:r w:rsidRPr="002076FF">
        <w:rPr>
          <w:highlight w:val="cyan"/>
          <w:u w:val="single"/>
        </w:rPr>
        <w:t xml:space="preserve"> by </w:t>
      </w:r>
      <w:r w:rsidRPr="002076FF">
        <w:rPr>
          <w:rStyle w:val="Emphasis"/>
          <w:highlight w:val="cyan"/>
        </w:rPr>
        <w:t>military planners</w:t>
      </w:r>
      <w:r w:rsidRPr="002076FF">
        <w:rPr>
          <w:highlight w:val="cyan"/>
          <w:u w:val="single"/>
        </w:rPr>
        <w:t xml:space="preserve"> in the </w:t>
      </w:r>
      <w:r w:rsidRPr="002076FF">
        <w:rPr>
          <w:rStyle w:val="Emphasis"/>
          <w:highlight w:val="cyan"/>
        </w:rPr>
        <w:t>U</w:t>
      </w:r>
      <w:r w:rsidRPr="00F35F0D">
        <w:rPr>
          <w:u w:val="single"/>
        </w:rPr>
        <w:t xml:space="preserve">nited </w:t>
      </w:r>
      <w:r w:rsidRPr="002076FF">
        <w:rPr>
          <w:rStyle w:val="Emphasis"/>
          <w:highlight w:val="cyan"/>
        </w:rPr>
        <w:t>S</w:t>
      </w:r>
      <w:r w:rsidRPr="00F35F0D">
        <w:rPr>
          <w:u w:val="single"/>
        </w:rPr>
        <w:t xml:space="preserve">tates </w:t>
      </w:r>
      <w:r w:rsidRPr="002076FF">
        <w:rPr>
          <w:highlight w:val="cyan"/>
          <w:u w:val="single"/>
        </w:rPr>
        <w:t xml:space="preserve">and </w:t>
      </w:r>
      <w:r w:rsidRPr="002076FF">
        <w:rPr>
          <w:rStyle w:val="Emphasis"/>
          <w:highlight w:val="cyan"/>
        </w:rPr>
        <w:t>elsewhere</w:t>
      </w:r>
      <w:r w:rsidRPr="00F35F0D">
        <w:rPr>
          <w:sz w:val="16"/>
        </w:rPr>
        <w:t xml:space="preserve">. Moreover, </w:t>
      </w:r>
      <w:r w:rsidRPr="002076FF">
        <w:rPr>
          <w:highlight w:val="cyan"/>
          <w:u w:val="single"/>
        </w:rPr>
        <w:t>temporary interference</w:t>
      </w:r>
      <w:r w:rsidRPr="00F35F0D">
        <w:rPr>
          <w:u w:val="single"/>
        </w:rPr>
        <w:t xml:space="preserve"> with a sat</w:t>
      </w:r>
      <w:r w:rsidRPr="00F35F0D">
        <w:rPr>
          <w:sz w:val="16"/>
        </w:rPr>
        <w:t xml:space="preserve">ellite’s mission, particularly over one’s own territory, </w:t>
      </w:r>
      <w:r w:rsidRPr="002076FF">
        <w:rPr>
          <w:highlight w:val="cyan"/>
          <w:u w:val="single"/>
        </w:rPr>
        <w:t xml:space="preserve">is likely to be </w:t>
      </w:r>
      <w:r w:rsidRPr="002076FF">
        <w:rPr>
          <w:rStyle w:val="Emphasis"/>
          <w:highlight w:val="cyan"/>
        </w:rPr>
        <w:t>perceived</w:t>
      </w:r>
      <w:r w:rsidRPr="002076FF">
        <w:rPr>
          <w:highlight w:val="cyan"/>
          <w:u w:val="single"/>
        </w:rPr>
        <w:t xml:space="preserve"> as </w:t>
      </w:r>
      <w:r w:rsidRPr="002076FF">
        <w:rPr>
          <w:rStyle w:val="Emphasis"/>
          <w:highlight w:val="cyan"/>
        </w:rPr>
        <w:t>defensive and legitimate</w:t>
      </w:r>
      <w:r w:rsidRPr="00F35F0D">
        <w:rPr>
          <w:sz w:val="16"/>
        </w:rPr>
        <w:t xml:space="preserve"> in a way that permanently disabling the satellite would not.</w:t>
      </w:r>
    </w:p>
    <w:p w14:paraId="2E51F170" w14:textId="2080DF9B" w:rsidR="00DB3F1D" w:rsidRDefault="00DB3F1D" w:rsidP="00DB3F1D">
      <w:pPr>
        <w:pStyle w:val="Heading4"/>
        <w:rPr>
          <w:u w:val="single"/>
        </w:rPr>
      </w:pPr>
      <w:bookmarkStart w:id="3" w:name="_Hlk30242068"/>
      <w:r>
        <w:t xml:space="preserve">No </w:t>
      </w:r>
      <w:r w:rsidRPr="00D8463D">
        <w:rPr>
          <w:u w:val="single"/>
        </w:rPr>
        <w:t>tipping</w:t>
      </w:r>
      <w:r>
        <w:rPr>
          <w:u w:val="single"/>
        </w:rPr>
        <w:t xml:space="preserve"> </w:t>
      </w:r>
      <w:r w:rsidRPr="00D8463D">
        <w:rPr>
          <w:u w:val="single"/>
        </w:rPr>
        <w:t>point</w:t>
      </w:r>
      <w:r>
        <w:rPr>
          <w:u w:val="single"/>
        </w:rPr>
        <w:t>s for biodiversity</w:t>
      </w:r>
    </w:p>
    <w:p w14:paraId="18A821BE" w14:textId="77777777" w:rsidR="00DB3F1D" w:rsidRDefault="00DB3F1D" w:rsidP="00DB3F1D">
      <w:pPr>
        <w:pStyle w:val="ListParagraph"/>
        <w:numPr>
          <w:ilvl w:val="0"/>
          <w:numId w:val="13"/>
        </w:numPr>
      </w:pPr>
      <w:r>
        <w:t>Permian-Triassic extinction proves resiliency</w:t>
      </w:r>
    </w:p>
    <w:p w14:paraId="05233784" w14:textId="77777777" w:rsidR="00DB3F1D" w:rsidRDefault="00DB3F1D" w:rsidP="00DB3F1D">
      <w:pPr>
        <w:pStyle w:val="ListParagraph"/>
        <w:numPr>
          <w:ilvl w:val="0"/>
          <w:numId w:val="13"/>
        </w:numPr>
      </w:pPr>
      <w:r>
        <w:t>No data on tipping points</w:t>
      </w:r>
    </w:p>
    <w:p w14:paraId="33156CFD" w14:textId="77777777" w:rsidR="00DB3F1D" w:rsidRDefault="00DB3F1D" w:rsidP="00DB3F1D">
      <w:pPr>
        <w:pStyle w:val="ListParagraph"/>
        <w:numPr>
          <w:ilvl w:val="0"/>
          <w:numId w:val="13"/>
        </w:numPr>
      </w:pPr>
      <w:r>
        <w:t>Ecosystems never outright collapse</w:t>
      </w:r>
    </w:p>
    <w:p w14:paraId="5802FBED" w14:textId="77777777" w:rsidR="00DB3F1D" w:rsidRPr="00D8463D" w:rsidRDefault="00DB3F1D" w:rsidP="00DB3F1D">
      <w:pPr>
        <w:pStyle w:val="ListParagraph"/>
        <w:numPr>
          <w:ilvl w:val="0"/>
          <w:numId w:val="13"/>
        </w:numPr>
      </w:pPr>
      <w:r>
        <w:t>600 models prove no ecosystem collapse</w:t>
      </w:r>
    </w:p>
    <w:p w14:paraId="0587A105" w14:textId="77777777" w:rsidR="00DB3F1D" w:rsidRPr="00466A07" w:rsidRDefault="00DB3F1D" w:rsidP="00DB3F1D">
      <w:r w:rsidRPr="00466A07">
        <w:rPr>
          <w:rStyle w:val="Style13ptBold"/>
        </w:rPr>
        <w:t>Hance 18</w:t>
      </w:r>
      <w:r>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3F390233" w14:textId="77777777" w:rsidR="00DB3F1D" w:rsidRPr="00D8463D" w:rsidRDefault="00DB3F1D" w:rsidP="00DB3F1D">
      <w:pPr>
        <w:rPr>
          <w:sz w:val="16"/>
        </w:rPr>
      </w:pPr>
      <w:r w:rsidRPr="00D8463D">
        <w:rPr>
          <w:rStyle w:val="StyleUnderline"/>
        </w:rPr>
        <w:t xml:space="preserve">Just over </w:t>
      </w:r>
      <w:r w:rsidRPr="00F532F6">
        <w:rPr>
          <w:rStyle w:val="StyleUnderline"/>
          <w:highlight w:val="cyan"/>
        </w:rPr>
        <w:t>250 million years ago, the planet suffered</w:t>
      </w:r>
      <w:r w:rsidRPr="00D8463D">
        <w:rPr>
          <w:sz w:val="16"/>
        </w:rPr>
        <w:t xml:space="preserve"> what may be described as its greatest holocaust: ninety-six percent of marine genera (plural of genus) and seventy percent of land vertebrate vanished for good. Even insects suffered a mass </w:t>
      </w:r>
      <w:r w:rsidRPr="00F532F6">
        <w:rPr>
          <w:rStyle w:val="StyleUnderline"/>
          <w:highlight w:val="cyan"/>
        </w:rPr>
        <w:t>extinction</w:t>
      </w:r>
      <w:r w:rsidRPr="00D8463D">
        <w:rPr>
          <w:sz w:val="16"/>
        </w:rPr>
        <w:t xml:space="preserve"> – the only time before or since. Entire classes of animals – like trilobites – went out like a match in the wind. </w:t>
      </w:r>
    </w:p>
    <w:p w14:paraId="09164003" w14:textId="77777777" w:rsidR="00DB3F1D" w:rsidRPr="00D8463D" w:rsidRDefault="00DB3F1D" w:rsidP="00DB3F1D">
      <w:pPr>
        <w:rPr>
          <w:rStyle w:val="StyleUnderline"/>
        </w:rPr>
      </w:pPr>
      <w:r w:rsidRPr="00D8463D">
        <w:rPr>
          <w:sz w:val="16"/>
        </w:rPr>
        <w:t xml:space="preserve">But </w:t>
      </w:r>
      <w:r w:rsidRPr="00D8463D">
        <w:rPr>
          <w:rStyle w:val="StyleUnderline"/>
        </w:rPr>
        <w:t>what’s arguably most fascinating about this event – known as the Permian-Triassic extinction</w:t>
      </w:r>
      <w:r w:rsidRPr="00D8463D">
        <w:rPr>
          <w:sz w:val="16"/>
        </w:rPr>
        <w:t xml:space="preserve"> or more poetically, the Great Dying – </w:t>
      </w:r>
      <w:r w:rsidRPr="00D8463D">
        <w:rPr>
          <w:rStyle w:val="StyleUnderline"/>
        </w:rPr>
        <w:t xml:space="preserve">is the fact that anything survived at all. </w:t>
      </w:r>
      <w:r w:rsidRPr="00F532F6">
        <w:rPr>
          <w:rStyle w:val="StyleUnderline"/>
          <w:highlight w:val="cyan"/>
        </w:rPr>
        <w:t>Life</w:t>
      </w:r>
      <w:r w:rsidRPr="00D8463D">
        <w:rPr>
          <w:sz w:val="16"/>
        </w:rPr>
        <w:t xml:space="preserve">, it seems, </w:t>
      </w:r>
      <w:r w:rsidRPr="00F532F6">
        <w:rPr>
          <w:rStyle w:val="Emphasis"/>
          <w:highlight w:val="cyan"/>
        </w:rPr>
        <w:t>is so ridiculously adaptable</w:t>
      </w:r>
      <w:r w:rsidRPr="00D8463D">
        <w:rPr>
          <w:rStyle w:val="StyleUnderline"/>
        </w:rPr>
        <w:t xml:space="preserve"> that not only did </w:t>
      </w:r>
      <w:r w:rsidRPr="00F532F6">
        <w:rPr>
          <w:rStyle w:val="StyleUnderline"/>
          <w:highlight w:val="cyan"/>
        </w:rPr>
        <w:t>thousands of species</w:t>
      </w:r>
      <w:r w:rsidRPr="00D8463D">
        <w:rPr>
          <w:rStyle w:val="StyleUnderline"/>
        </w:rPr>
        <w:t xml:space="preserve"> make it through whatever killed off nearly everything </w:t>
      </w:r>
      <w:r w:rsidRPr="00D8463D">
        <w:rPr>
          <w:sz w:val="16"/>
        </w:rPr>
        <w:t xml:space="preserve">(no one knows for certain though theories abound) </w:t>
      </w:r>
      <w:r w:rsidRPr="00D8463D">
        <w:rPr>
          <w:rStyle w:val="StyleUnderline"/>
        </w:rPr>
        <w:t xml:space="preserve">but, somehow, after millions of years life even recovered and </w:t>
      </w:r>
      <w:r w:rsidRPr="00F532F6">
        <w:rPr>
          <w:rStyle w:val="StyleUnderline"/>
          <w:highlight w:val="cyan"/>
        </w:rPr>
        <w:t>went on to write new tales</w:t>
      </w:r>
      <w:r w:rsidRPr="00D8463D">
        <w:rPr>
          <w:rStyle w:val="StyleUnderline"/>
        </w:rPr>
        <w:t>.</w:t>
      </w:r>
    </w:p>
    <w:p w14:paraId="35A272A1" w14:textId="77777777" w:rsidR="00DB3F1D" w:rsidRPr="00D8463D" w:rsidRDefault="00DB3F1D" w:rsidP="00DB3F1D">
      <w:pPr>
        <w:rPr>
          <w:sz w:val="16"/>
        </w:rPr>
      </w:pPr>
      <w:r w:rsidRPr="00D8463D">
        <w:rPr>
          <w:sz w:val="16"/>
        </w:rPr>
        <w:t xml:space="preserve">Even as </w:t>
      </w:r>
      <w:r w:rsidRPr="00F532F6">
        <w:rPr>
          <w:rStyle w:val="StyleUnderline"/>
          <w:highlight w:val="cyan"/>
        </w:rPr>
        <w:t>the</w:t>
      </w:r>
      <w:r w:rsidRPr="00D8463D">
        <w:rPr>
          <w:rStyle w:val="StyleUnderline"/>
        </w:rPr>
        <w:t xml:space="preserve"> Permian-Triassic </w:t>
      </w:r>
      <w:r w:rsidRPr="00F532F6">
        <w:rPr>
          <w:rStyle w:val="StyleUnderline"/>
          <w:highlight w:val="cyan"/>
        </w:rPr>
        <w:t>extinction</w:t>
      </w:r>
      <w:r w:rsidRPr="00D8463D">
        <w:rPr>
          <w:sz w:val="16"/>
        </w:rPr>
        <w:t xml:space="preserve"> event shows the fragility of life, it also </w:t>
      </w:r>
      <w:r w:rsidRPr="00F532F6">
        <w:rPr>
          <w:rStyle w:val="StyleUnderline"/>
          <w:highlight w:val="cyan"/>
        </w:rPr>
        <w:t xml:space="preserve">proves its </w:t>
      </w:r>
      <w:r w:rsidRPr="00F532F6">
        <w:rPr>
          <w:rStyle w:val="Emphasis"/>
          <w:highlight w:val="cyan"/>
        </w:rPr>
        <w:t>resilience</w:t>
      </w:r>
      <w:r w:rsidRPr="00D8463D">
        <w:rPr>
          <w:rStyle w:val="StyleUnderline"/>
        </w:rPr>
        <w:t xml:space="preserve"> in the long-term</w:t>
      </w:r>
      <w:r w:rsidRPr="00D8463D">
        <w:rPr>
          <w:sz w:val="16"/>
        </w:rPr>
        <w:t xml:space="preserve">. </w:t>
      </w:r>
      <w:r w:rsidRPr="00D8463D">
        <w:rPr>
          <w:rStyle w:val="StyleUnderline"/>
        </w:rPr>
        <w:t>The lessons of such mass extinctions – five to date and arguably a sixth happening as I write – inform science today</w:t>
      </w:r>
      <w:r w:rsidRPr="00D8463D">
        <w:rPr>
          <w:sz w:val="16"/>
        </w:rPr>
        <w:t xml:space="preserve">. </w:t>
      </w:r>
      <w:r w:rsidRPr="00D8463D">
        <w:rPr>
          <w:rStyle w:val="StyleUnderline"/>
        </w:rPr>
        <w:t>Given that extinction levels are currently 1,000</w:t>
      </w:r>
      <w:r w:rsidRPr="00D8463D">
        <w:rPr>
          <w:sz w:val="16"/>
        </w:rPr>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D8463D">
        <w:rPr>
          <w:sz w:val="16"/>
        </w:rPr>
        <w:t xml:space="preserve">. </w:t>
      </w:r>
    </w:p>
    <w:p w14:paraId="34146587" w14:textId="77777777" w:rsidR="00DB3F1D" w:rsidRPr="00D8463D" w:rsidRDefault="00DB3F1D" w:rsidP="00DB3F1D">
      <w:pPr>
        <w:rPr>
          <w:sz w:val="16"/>
        </w:rPr>
      </w:pPr>
      <w:r w:rsidRPr="00D8463D">
        <w:rPr>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0D87BA1F" w14:textId="77777777" w:rsidR="00DB3F1D" w:rsidRPr="00D8463D" w:rsidRDefault="00DB3F1D" w:rsidP="00DB3F1D">
      <w:pPr>
        <w:rPr>
          <w:sz w:val="16"/>
        </w:rPr>
      </w:pPr>
      <w:r w:rsidRPr="00D8463D">
        <w:rPr>
          <w:sz w:val="16"/>
        </w:rPr>
        <w:t xml:space="preserve">A paper last year in Trends in Ecology &amp; Evolution scathingly attacked the idea of any global biodiversity boundary. </w:t>
      </w:r>
    </w:p>
    <w:p w14:paraId="2AFBF514" w14:textId="77777777" w:rsidR="00DB3F1D" w:rsidRPr="00D8463D" w:rsidRDefault="00DB3F1D" w:rsidP="00DB3F1D">
      <w:pPr>
        <w:rPr>
          <w:rStyle w:val="StyleUnderline"/>
        </w:rPr>
      </w:pPr>
      <w:r w:rsidRPr="00D8463D">
        <w:rPr>
          <w:sz w:val="16"/>
        </w:rPr>
        <w:t>“</w:t>
      </w:r>
      <w:r w:rsidRPr="00F532F6">
        <w:rPr>
          <w:rStyle w:val="StyleUnderline"/>
          <w:highlight w:val="cyan"/>
        </w:rPr>
        <w:t xml:space="preserve">It makes </w:t>
      </w:r>
      <w:r w:rsidRPr="00F532F6">
        <w:rPr>
          <w:rStyle w:val="Emphasis"/>
          <w:highlight w:val="cyan"/>
        </w:rPr>
        <w:t>no sense</w:t>
      </w:r>
      <w:r w:rsidRPr="00F532F6">
        <w:rPr>
          <w:rStyle w:val="StyleUnderline"/>
          <w:highlight w:val="cyan"/>
        </w:rPr>
        <w:t xml:space="preserve"> that there exists a tipping point of biod</w:t>
      </w:r>
      <w:r w:rsidRPr="00D8463D">
        <w:rPr>
          <w:rStyle w:val="StyleUnderline"/>
        </w:rPr>
        <w:t xml:space="preserve">iversity </w:t>
      </w:r>
      <w:r w:rsidRPr="00F532F6">
        <w:rPr>
          <w:rStyle w:val="StyleUnderline"/>
          <w:highlight w:val="cyan"/>
        </w:rPr>
        <w:t>loss beyond which the Earth will collapse</w:t>
      </w:r>
      <w:r w:rsidRPr="00D8463D">
        <w:rPr>
          <w:sz w:val="16"/>
        </w:rPr>
        <w:t xml:space="preserve">,” </w:t>
      </w:r>
      <w:r w:rsidRPr="00F532F6">
        <w:rPr>
          <w:rStyle w:val="StyleUnderline"/>
          <w:highlight w:val="cyan"/>
        </w:rPr>
        <w:t>said</w:t>
      </w:r>
      <w:r w:rsidRPr="00D8463D">
        <w:rPr>
          <w:rStyle w:val="StyleUnderline"/>
        </w:rPr>
        <w:t xml:space="preserve"> co-author and ecologist, José </w:t>
      </w:r>
      <w:r w:rsidRPr="00F532F6">
        <w:rPr>
          <w:rStyle w:val="StyleUnderline"/>
          <w:highlight w:val="cyan"/>
        </w:rPr>
        <w:t>Montoya</w:t>
      </w:r>
      <w:r w:rsidRPr="00D8463D">
        <w:rPr>
          <w:rStyle w:val="StyleUnderline"/>
        </w:rPr>
        <w:t xml:space="preserve">, with Paul Sabatier </w:t>
      </w:r>
      <w:proofErr w:type="spellStart"/>
      <w:r w:rsidRPr="00D8463D">
        <w:rPr>
          <w:rStyle w:val="StyleUnderline"/>
        </w:rPr>
        <w:t>Univeristy</w:t>
      </w:r>
      <w:proofErr w:type="spellEnd"/>
      <w:r w:rsidRPr="00D8463D">
        <w:rPr>
          <w:rStyle w:val="StyleUnderline"/>
        </w:rPr>
        <w:t xml:space="preserve"> in France. “</w:t>
      </w:r>
      <w:r w:rsidRPr="00F532F6">
        <w:rPr>
          <w:rStyle w:val="StyleUnderline"/>
          <w:highlight w:val="cyan"/>
        </w:rPr>
        <w:t xml:space="preserve">There is </w:t>
      </w:r>
      <w:r w:rsidRPr="00F532F6">
        <w:rPr>
          <w:rStyle w:val="Emphasis"/>
          <w:highlight w:val="cyan"/>
        </w:rPr>
        <w:t>no rationale</w:t>
      </w:r>
      <w:r w:rsidRPr="00D8463D">
        <w:rPr>
          <w:rStyle w:val="StyleUnderline"/>
        </w:rPr>
        <w:t xml:space="preserve"> for this.”</w:t>
      </w:r>
    </w:p>
    <w:p w14:paraId="1EF5D47D" w14:textId="77777777" w:rsidR="00DB3F1D" w:rsidRPr="00D8463D" w:rsidRDefault="00DB3F1D" w:rsidP="00DB3F1D">
      <w:pPr>
        <w:rPr>
          <w:sz w:val="16"/>
        </w:rPr>
      </w:pPr>
      <w:r w:rsidRPr="00D8463D">
        <w:rPr>
          <w:sz w:val="16"/>
        </w:rPr>
        <w:t>Montoya wrote the paper along with Ian Donohue, an ecologist at Trinity College in Ireland and Stuart Pimm, one of the world’s leading experts on extinctions, with Duke University in the US.</w:t>
      </w:r>
    </w:p>
    <w:p w14:paraId="57E5792E" w14:textId="77777777" w:rsidR="00DB3F1D" w:rsidRPr="00D8463D" w:rsidRDefault="00DB3F1D" w:rsidP="00DB3F1D">
      <w:pPr>
        <w:rPr>
          <w:sz w:val="16"/>
        </w:rPr>
      </w:pPr>
      <w:r w:rsidRPr="00D8463D">
        <w:rPr>
          <w:sz w:val="16"/>
        </w:rPr>
        <w:t xml:space="preserve">Montoya, Donohue and Pimm argue that </w:t>
      </w:r>
      <w:r w:rsidRPr="00F532F6">
        <w:rPr>
          <w:rStyle w:val="StyleUnderline"/>
          <w:highlight w:val="cyan"/>
        </w:rPr>
        <w:t xml:space="preserve">there isn’t evidence of a point at which loss of species leads to ecosystem collapse, </w:t>
      </w:r>
      <w:r w:rsidRPr="00F532F6">
        <w:rPr>
          <w:rStyle w:val="Emphasis"/>
          <w:highlight w:val="cyan"/>
        </w:rPr>
        <w:t>globally</w:t>
      </w:r>
      <w:r w:rsidRPr="00F532F6">
        <w:rPr>
          <w:rStyle w:val="StyleUnderline"/>
          <w:highlight w:val="cyan"/>
        </w:rPr>
        <w:t xml:space="preserve"> or even </w:t>
      </w:r>
      <w:r w:rsidRPr="00F532F6">
        <w:rPr>
          <w:rStyle w:val="Emphasis"/>
          <w:highlight w:val="cyan"/>
        </w:rPr>
        <w:t>locally</w:t>
      </w:r>
      <w:r w:rsidRPr="00F532F6">
        <w:rPr>
          <w:rStyle w:val="StyleUnderline"/>
          <w:highlight w:val="cyan"/>
        </w:rPr>
        <w:t>. If the planet didn’t collapse after</w:t>
      </w:r>
      <w:r w:rsidRPr="00D8463D">
        <w:rPr>
          <w:rStyle w:val="StyleUnderline"/>
        </w:rPr>
        <w:t xml:space="preserve"> the </w:t>
      </w:r>
      <w:r w:rsidRPr="00F532F6">
        <w:rPr>
          <w:rStyle w:val="StyleUnderline"/>
          <w:highlight w:val="cyan"/>
        </w:rPr>
        <w:t>Permian-Triassic</w:t>
      </w:r>
      <w:r w:rsidRPr="00D8463D">
        <w:rPr>
          <w:rStyle w:val="StyleUnderline"/>
        </w:rPr>
        <w:t xml:space="preserve"> extinction event, </w:t>
      </w:r>
      <w:r w:rsidRPr="00F532F6">
        <w:rPr>
          <w:rStyle w:val="Emphasis"/>
          <w:highlight w:val="cyan"/>
        </w:rPr>
        <w:t>it won’t collapse now</w:t>
      </w:r>
      <w:r w:rsidRPr="00D8463D">
        <w:rPr>
          <w:sz w:val="16"/>
        </w:rPr>
        <w:t xml:space="preserve"> – though our descendants may well curse us for the damage we’ve done. </w:t>
      </w:r>
    </w:p>
    <w:p w14:paraId="1966B547" w14:textId="77777777" w:rsidR="00DB3F1D" w:rsidRPr="00D8463D" w:rsidRDefault="00DB3F1D" w:rsidP="00DB3F1D">
      <w:pPr>
        <w:rPr>
          <w:rStyle w:val="Emphasis"/>
        </w:rPr>
      </w:pPr>
      <w:r w:rsidRPr="00D8463D">
        <w:rPr>
          <w:sz w:val="16"/>
        </w:rPr>
        <w:t xml:space="preserve">Instead, according to the researchers, every loss of species counts. But </w:t>
      </w:r>
      <w:r w:rsidRPr="00D8463D">
        <w:rPr>
          <w:rStyle w:val="StyleUnderline"/>
        </w:rPr>
        <w:t>the damage is gradual and incremental, not a sudden plunge.</w:t>
      </w:r>
      <w:r w:rsidRPr="00D8463D">
        <w:rPr>
          <w:sz w:val="16"/>
        </w:rPr>
        <w:t xml:space="preserve"> </w:t>
      </w:r>
      <w:r w:rsidRPr="00F532F6">
        <w:rPr>
          <w:rStyle w:val="StyleUnderline"/>
          <w:highlight w:val="cyan"/>
        </w:rPr>
        <w:t>Ecosystems</w:t>
      </w:r>
      <w:r w:rsidRPr="00D8463D">
        <w:rPr>
          <w:sz w:val="16"/>
        </w:rPr>
        <w:t xml:space="preserve">, according to them, </w:t>
      </w:r>
      <w:r w:rsidRPr="00D8463D">
        <w:rPr>
          <w:rStyle w:val="StyleUnderline"/>
        </w:rPr>
        <w:t xml:space="preserve">slowly degrade but </w:t>
      </w:r>
      <w:r w:rsidRPr="00F532F6">
        <w:rPr>
          <w:rStyle w:val="Emphasis"/>
          <w:highlight w:val="cyan"/>
        </w:rPr>
        <w:t>never fail outright.</w:t>
      </w:r>
    </w:p>
    <w:p w14:paraId="00D12801" w14:textId="37FDF94D" w:rsidR="006101FA" w:rsidRPr="00DB3F1D" w:rsidRDefault="00DB3F1D" w:rsidP="006101FA">
      <w:pPr>
        <w:rPr>
          <w:u w:val="single"/>
        </w:rPr>
      </w:pPr>
      <w:r w:rsidRPr="00D8463D">
        <w:rPr>
          <w:sz w:val="16"/>
        </w:rPr>
        <w:t>“</w:t>
      </w:r>
      <w:r w:rsidRPr="00F532F6">
        <w:rPr>
          <w:rStyle w:val="StyleUnderline"/>
          <w:highlight w:val="cyan"/>
        </w:rPr>
        <w:t>Of</w:t>
      </w:r>
      <w:r w:rsidRPr="00D8463D">
        <w:rPr>
          <w:rStyle w:val="StyleUnderline"/>
        </w:rPr>
        <w:t xml:space="preserve"> more than </w:t>
      </w:r>
      <w:r w:rsidRPr="00F532F6">
        <w:rPr>
          <w:rStyle w:val="StyleUnderline"/>
          <w:highlight w:val="cyan"/>
        </w:rPr>
        <w:t>600 experiments</w:t>
      </w:r>
      <w:r w:rsidRPr="00D8463D">
        <w:rPr>
          <w:rStyle w:val="StyleUnderline"/>
        </w:rPr>
        <w:t xml:space="preserve"> of biodiversity effects on various functions, </w:t>
      </w:r>
      <w:r w:rsidRPr="00F532F6">
        <w:rPr>
          <w:rStyle w:val="Emphasis"/>
          <w:highlight w:val="cyan"/>
        </w:rPr>
        <w:t>none showed a collapse</w:t>
      </w:r>
      <w:r w:rsidRPr="00D8463D">
        <w:rPr>
          <w:sz w:val="16"/>
        </w:rPr>
        <w:t xml:space="preserve">,” Montoya said. “In general, the loss of species has a detrimental effect on ecosystem functions...We progressively lose pollination services, water quality, plant biomass, and many other important functions as we lose species. But </w:t>
      </w:r>
      <w:r w:rsidRPr="00D8463D">
        <w:rPr>
          <w:rStyle w:val="StyleUnderline"/>
        </w:rPr>
        <w:t>we never observe a critical level of biodiversity over which functions collapse.”</w:t>
      </w:r>
      <w:bookmarkEnd w:id="3"/>
    </w:p>
    <w:p w14:paraId="33B4EB1D" w14:textId="24E10939" w:rsidR="00283C71" w:rsidRDefault="00283C71" w:rsidP="00283C71">
      <w:pPr>
        <w:pStyle w:val="Heading3"/>
      </w:pPr>
      <w:r>
        <w:t>1NC---AT: Ozone</w:t>
      </w:r>
    </w:p>
    <w:p w14:paraId="692EE9EA" w14:textId="77777777" w:rsidR="006101FA" w:rsidRDefault="006101FA" w:rsidP="006101FA">
      <w:pPr>
        <w:pStyle w:val="Heading4"/>
      </w:pPr>
      <w:r>
        <w:t xml:space="preserve">Ozone Layer is </w:t>
      </w:r>
      <w:r>
        <w:rPr>
          <w:u w:val="single"/>
        </w:rPr>
        <w:t>increasing</w:t>
      </w:r>
      <w:r>
        <w:t xml:space="preserve"> – flips U/Q.</w:t>
      </w:r>
    </w:p>
    <w:p w14:paraId="47D0AF77" w14:textId="77777777" w:rsidR="006101FA" w:rsidRPr="00C830B9" w:rsidRDefault="006101FA" w:rsidP="006101FA">
      <w:r w:rsidRPr="00C830B9">
        <w:rPr>
          <w:rStyle w:val="Style13ptBold"/>
        </w:rPr>
        <w:t>Horton 21</w:t>
      </w:r>
      <w:r>
        <w:t xml:space="preserve"> </w:t>
      </w:r>
      <w:r w:rsidRPr="00C830B9">
        <w:t>Helena Horton 9-15-2021 "‘Larger than usual’: this year’s ozone layer hole bigger than Antarctica"</w:t>
      </w:r>
      <w:r>
        <w:t xml:space="preserve"> </w:t>
      </w:r>
      <w:hyperlink r:id="rId23" w:history="1">
        <w:r w:rsidRPr="005C484B">
          <w:rPr>
            <w:rStyle w:val="Hyperlink"/>
          </w:rPr>
          <w:t>https://www.theguardian.com/environment/2021/sep/16/larger-than-usual-ozone-layer-hole-bigger-than-antarctica</w:t>
        </w:r>
      </w:hyperlink>
      <w:r>
        <w:t xml:space="preserve"> (Environmental Journalist for the Guardian)//Elmer </w:t>
      </w:r>
    </w:p>
    <w:p w14:paraId="2BE852EE" w14:textId="77777777" w:rsidR="006101FA" w:rsidRDefault="006101FA" w:rsidP="006101FA">
      <w:pPr>
        <w:rPr>
          <w:u w:val="single"/>
        </w:rPr>
      </w:pPr>
      <w:r w:rsidRPr="0077033B">
        <w:rPr>
          <w:u w:val="single"/>
        </w:rPr>
        <w:t xml:space="preserve">The </w:t>
      </w:r>
      <w:r w:rsidRPr="00F73CF1">
        <w:rPr>
          <w:rStyle w:val="Emphasis"/>
          <w:highlight w:val="green"/>
        </w:rPr>
        <w:t>hole in the ozone layer</w:t>
      </w:r>
      <w:r w:rsidRPr="00F73CF1">
        <w:rPr>
          <w:highlight w:val="green"/>
          <w:u w:val="single"/>
        </w:rPr>
        <w:t xml:space="preserve"> </w:t>
      </w:r>
      <w:r w:rsidRPr="0077033B">
        <w:rPr>
          <w:u w:val="single"/>
        </w:rPr>
        <w:t xml:space="preserve">that develops annually </w:t>
      </w:r>
      <w:r w:rsidRPr="00F73CF1">
        <w:rPr>
          <w:rStyle w:val="Emphasis"/>
          <w:highlight w:val="green"/>
        </w:rPr>
        <w:t>is</w:t>
      </w:r>
      <w:r w:rsidRPr="00F73CF1">
        <w:rPr>
          <w:highlight w:val="green"/>
          <w:u w:val="single"/>
        </w:rPr>
        <w:t xml:space="preserve"> </w:t>
      </w:r>
      <w:r w:rsidRPr="0077033B">
        <w:rPr>
          <w:u w:val="single"/>
        </w:rPr>
        <w:t xml:space="preserve">“rather </w:t>
      </w:r>
      <w:r w:rsidRPr="00F73CF1">
        <w:rPr>
          <w:rStyle w:val="Emphasis"/>
          <w:highlight w:val="green"/>
          <w:bdr w:val="single" w:sz="18" w:space="0" w:color="auto"/>
        </w:rPr>
        <w:t>larger than usual</w:t>
      </w:r>
      <w:r w:rsidRPr="0077033B">
        <w:rPr>
          <w:u w:val="single"/>
        </w:rPr>
        <w:t xml:space="preserve">” and is </w:t>
      </w:r>
      <w:r w:rsidRPr="00F73CF1">
        <w:rPr>
          <w:rStyle w:val="Emphasis"/>
          <w:highlight w:val="green"/>
        </w:rPr>
        <w:t xml:space="preserve">currently bigger than </w:t>
      </w:r>
      <w:proofErr w:type="spellStart"/>
      <w:r w:rsidRPr="00F73CF1">
        <w:rPr>
          <w:rStyle w:val="Emphasis"/>
          <w:highlight w:val="green"/>
        </w:rPr>
        <w:t>Antartica</w:t>
      </w:r>
      <w:proofErr w:type="spellEnd"/>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F73CF1">
        <w:rPr>
          <w:rStyle w:val="Emphasis"/>
          <w:highlight w:val="green"/>
        </w:rPr>
        <w:t>this year’s hole is growing quickly</w:t>
      </w:r>
      <w:r w:rsidRPr="00F73CF1">
        <w:rPr>
          <w:highlight w:val="green"/>
          <w:u w:val="single"/>
        </w:rPr>
        <w:t xml:space="preserve"> </w:t>
      </w:r>
      <w:r w:rsidRPr="0077033B">
        <w:rPr>
          <w:u w:val="single"/>
        </w:rPr>
        <w:t xml:space="preserve">and is </w:t>
      </w:r>
      <w:r w:rsidRPr="00F73CF1">
        <w:rPr>
          <w:rStyle w:val="Emphasis"/>
          <w:highlight w:val="green"/>
          <w:bdr w:val="single" w:sz="18" w:space="0" w:color="auto"/>
        </w:rPr>
        <w:t>larger than 75% of ozone holes</w:t>
      </w:r>
      <w:r w:rsidRPr="00F73CF1">
        <w:rPr>
          <w:highlight w:val="green"/>
          <w:u w:val="single"/>
        </w:rPr>
        <w:t xml:space="preserve"> </w:t>
      </w:r>
      <w:r w:rsidRPr="0077033B">
        <w:rPr>
          <w:u w:val="single"/>
        </w:rPr>
        <w:t xml:space="preserve">at this stage in the season </w:t>
      </w:r>
      <w:r w:rsidRPr="00F73CF1">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w:t>
      </w:r>
      <w:proofErr w:type="spellStart"/>
      <w:r w:rsidRPr="0077033B">
        <w:t>thesouthern</w:t>
      </w:r>
      <w:proofErr w:type="spellEnd"/>
      <w:r w:rsidRPr="0077033B">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t>Peuch</w:t>
      </w:r>
      <w:proofErr w:type="spellEnd"/>
      <w:r w:rsidRPr="0077033B">
        <w:t xml:space="preserve">, the service’s director, told the Guardian: “We cannot really say at this stage how the ozone hole will evolve. </w:t>
      </w:r>
      <w:r w:rsidRPr="0077033B">
        <w:rPr>
          <w:u w:val="single"/>
        </w:rPr>
        <w:t xml:space="preserve">However, the hole of this year is remarkably similar to the one of 2020, which was </w:t>
      </w:r>
      <w:r w:rsidRPr="00F73CF1">
        <w:rPr>
          <w:rStyle w:val="Emphasis"/>
          <w:highlight w:val="green"/>
        </w:rPr>
        <w:t>among the deepest and the longest-lasting</w:t>
      </w:r>
      <w:r w:rsidRPr="00F73CF1">
        <w:rPr>
          <w:highlight w:val="green"/>
          <w:u w:val="single"/>
        </w:rPr>
        <w:t xml:space="preserve"> </w:t>
      </w:r>
      <w:r w:rsidRPr="0077033B">
        <w:rPr>
          <w:u w:val="single"/>
        </w:rPr>
        <w:t>– it closed around Christmas – in our records since 1979.</w:t>
      </w:r>
    </w:p>
    <w:p w14:paraId="0AC2411E" w14:textId="77777777" w:rsidR="006101FA" w:rsidRPr="0077033B" w:rsidRDefault="006101FA" w:rsidP="006101FA">
      <w:pPr>
        <w:pStyle w:val="Heading4"/>
      </w:pPr>
      <w:r>
        <w:t>Three Thumpers:</w:t>
      </w:r>
    </w:p>
    <w:p w14:paraId="5948C868" w14:textId="77777777" w:rsidR="006101FA" w:rsidRPr="00F17081" w:rsidRDefault="006101FA" w:rsidP="006101FA">
      <w:pPr>
        <w:pStyle w:val="Heading4"/>
      </w:pPr>
      <w:r>
        <w:t xml:space="preserve">1] </w:t>
      </w:r>
      <w:r w:rsidRPr="00834DCF">
        <w:rPr>
          <w:u w:val="single"/>
        </w:rPr>
        <w:t>Dichloromethane</w:t>
      </w:r>
      <w:r>
        <w:t xml:space="preserve"> </w:t>
      </w:r>
    </w:p>
    <w:p w14:paraId="583D1393" w14:textId="77777777" w:rsidR="006101FA" w:rsidRPr="00834DCF" w:rsidRDefault="006101FA" w:rsidP="006101FA">
      <w:r w:rsidRPr="00834DCF">
        <w:rPr>
          <w:rStyle w:val="Style13ptBold"/>
        </w:rPr>
        <w:t>Perkins 17</w:t>
      </w:r>
      <w:r>
        <w:t xml:space="preserve"> </w:t>
      </w:r>
      <w:r w:rsidRPr="00834DCF">
        <w:t>Sid Perkins 6-27-2017 "New threat to ozone layer found"</w:t>
      </w:r>
      <w:r>
        <w:t xml:space="preserve"> </w:t>
      </w:r>
      <w:hyperlink r:id="rId24"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3A24C76B" w14:textId="77777777" w:rsidR="006101FA" w:rsidRDefault="006101FA" w:rsidP="006101FA">
      <w:pPr>
        <w:rPr>
          <w:sz w:val="16"/>
        </w:rPr>
      </w:pPr>
      <w:r w:rsidRPr="00B51D5E">
        <w:rPr>
          <w:sz w:val="16"/>
        </w:rPr>
        <w:t xml:space="preserve">The ozone layer—a high-altitude expanse of oxygen molecules that protects us from the sun's ultraviolet rays—has been on the mend for the past decade or so. But a </w:t>
      </w:r>
      <w:r w:rsidRPr="00F73CF1">
        <w:rPr>
          <w:rStyle w:val="Emphasis"/>
          <w:highlight w:val="green"/>
        </w:rPr>
        <w:t>newly</w:t>
      </w:r>
      <w:r w:rsidRPr="00F73CF1">
        <w:rPr>
          <w:sz w:val="16"/>
          <w:highlight w:val="green"/>
        </w:rPr>
        <w:t xml:space="preserve"> </w:t>
      </w:r>
      <w:r w:rsidRPr="00F73CF1">
        <w:rPr>
          <w:rStyle w:val="Emphasis"/>
          <w:highlight w:val="green"/>
        </w:rPr>
        <w:t>discovered threat</w:t>
      </w:r>
      <w:r w:rsidRPr="00F73CF1">
        <w:rPr>
          <w:sz w:val="16"/>
          <w:highlight w:val="green"/>
        </w:rPr>
        <w:t xml:space="preserve"> </w:t>
      </w:r>
      <w:r w:rsidRPr="00F73CF1">
        <w:rPr>
          <w:rStyle w:val="Emphasis"/>
          <w:highlight w:val="green"/>
          <w:bdr w:val="single" w:sz="18" w:space="0" w:color="auto"/>
        </w:rPr>
        <w:t>could delay its recovery</w:t>
      </w:r>
      <w:r w:rsidRPr="00B51D5E">
        <w:rPr>
          <w:sz w:val="16"/>
        </w:rPr>
        <w:t xml:space="preserve">. </w:t>
      </w:r>
      <w:r w:rsidRPr="00F73CF1">
        <w:rPr>
          <w:rStyle w:val="Emphasis"/>
          <w:highlight w:val="green"/>
        </w:rPr>
        <w:t>Industrial emissions of</w:t>
      </w:r>
      <w:r w:rsidRPr="00F73CF1">
        <w:rPr>
          <w:sz w:val="16"/>
          <w:highlight w:val="green"/>
        </w:rPr>
        <w:t xml:space="preserve"> </w:t>
      </w:r>
      <w:r w:rsidRPr="00B51D5E">
        <w:rPr>
          <w:sz w:val="16"/>
        </w:rPr>
        <w:t xml:space="preserve">a </w:t>
      </w:r>
      <w:r w:rsidRPr="00F73CF1">
        <w:rPr>
          <w:rStyle w:val="Emphasis"/>
          <w:highlight w:val="green"/>
        </w:rPr>
        <w:t>chemical</w:t>
      </w:r>
      <w:r w:rsidRPr="00F73CF1">
        <w:rPr>
          <w:sz w:val="16"/>
          <w:highlight w:val="green"/>
        </w:rPr>
        <w:t xml:space="preserve"> </w:t>
      </w:r>
      <w:r w:rsidRPr="00F73CF1">
        <w:rPr>
          <w:rStyle w:val="Emphasis"/>
          <w:highlight w:val="green"/>
        </w:rPr>
        <w:t>commonly used</w:t>
      </w:r>
      <w:r w:rsidRPr="00F73CF1">
        <w:rPr>
          <w:sz w:val="16"/>
          <w:highlight w:val="green"/>
        </w:rPr>
        <w:t xml:space="preserve"> </w:t>
      </w:r>
      <w:r w:rsidRPr="00B51D5E">
        <w:rPr>
          <w:sz w:val="16"/>
        </w:rPr>
        <w:t xml:space="preserve">in solvents, paint removers, and the production of pharmaceuticals </w:t>
      </w:r>
      <w:r w:rsidRPr="00F73CF1">
        <w:rPr>
          <w:rStyle w:val="Emphasis"/>
          <w:highlight w:val="green"/>
          <w:bdr w:val="single" w:sz="18" w:space="0" w:color="auto"/>
        </w:rPr>
        <w:t>have doubled</w:t>
      </w:r>
      <w:r w:rsidRPr="00F73CF1">
        <w:rPr>
          <w:sz w:val="16"/>
          <w:highlight w:val="green"/>
        </w:rPr>
        <w:t xml:space="preserve"> </w:t>
      </w:r>
      <w:r w:rsidRPr="00B51D5E">
        <w:rPr>
          <w:sz w:val="16"/>
        </w:rPr>
        <w:t>in the past few years</w:t>
      </w:r>
      <w:r w:rsidRPr="0077033B">
        <w:rPr>
          <w:u w:val="single"/>
        </w:rPr>
        <w:t xml:space="preserve">, researchers have found, </w:t>
      </w:r>
      <w:r w:rsidRPr="00F73CF1">
        <w:rPr>
          <w:rStyle w:val="Emphasis"/>
          <w:highlight w:val="green"/>
        </w:rPr>
        <w:t>which could slow</w:t>
      </w:r>
      <w:r w:rsidRPr="00F73CF1">
        <w:rPr>
          <w:highlight w:val="green"/>
          <w:u w:val="single"/>
        </w:rPr>
        <w:t xml:space="preserve"> </w:t>
      </w:r>
      <w:r w:rsidRPr="0077033B">
        <w:rPr>
          <w:u w:val="single"/>
        </w:rPr>
        <w:t xml:space="preserve">the </w:t>
      </w:r>
      <w:r w:rsidRPr="00F73CF1">
        <w:rPr>
          <w:rStyle w:val="Emphasis"/>
          <w:highlight w:val="green"/>
        </w:rPr>
        <w:t>healing</w:t>
      </w:r>
      <w:r w:rsidRPr="00F73CF1">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F73CF1">
        <w:rPr>
          <w:rStyle w:val="Emphasis"/>
          <w:highlight w:val="green"/>
          <w:bdr w:val="single" w:sz="18" w:space="0" w:color="auto"/>
        </w:rPr>
        <w:t>longer if levels continue to rise</w:t>
      </w:r>
      <w:r w:rsidRPr="00B51D5E">
        <w:rPr>
          <w:sz w:val="16"/>
        </w:rPr>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F73CF1">
        <w:rPr>
          <w:rStyle w:val="Emphasis"/>
          <w:highlight w:val="green"/>
        </w:rPr>
        <w:t>dichloromethane</w:t>
      </w:r>
      <w:r w:rsidRPr="00F73CF1">
        <w:rPr>
          <w:highlight w:val="green"/>
          <w:u w:val="single"/>
        </w:rPr>
        <w:t xml:space="preserve"> </w:t>
      </w:r>
      <w:r w:rsidRPr="0077033B">
        <w:rPr>
          <w:u w:val="single"/>
        </w:rPr>
        <w:t xml:space="preserve">(CH2Cl2). Natural sources of this substance are small, says Ryan </w:t>
      </w:r>
      <w:proofErr w:type="spellStart"/>
      <w:r w:rsidRPr="0077033B">
        <w:rPr>
          <w:u w:val="single"/>
        </w:rPr>
        <w:t>Hossaini</w:t>
      </w:r>
      <w:proofErr w:type="spellEnd"/>
      <w:r w:rsidRPr="0077033B">
        <w:rPr>
          <w:u w:val="single"/>
        </w:rPr>
        <w:t>, an atmospheric chemist at Lancaster University in the United Kingdom.</w:t>
      </w:r>
      <w:r w:rsidRPr="00B51D5E">
        <w:rPr>
          <w:sz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w:t>
      </w:r>
      <w:proofErr w:type="spellStart"/>
      <w:r w:rsidRPr="00B51D5E">
        <w:rPr>
          <w:sz w:val="16"/>
        </w:rPr>
        <w:t>Hossaini</w:t>
      </w:r>
      <w:proofErr w:type="spellEnd"/>
      <w:r w:rsidRPr="00B51D5E">
        <w:rPr>
          <w:sz w:val="16"/>
        </w:rPr>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w:t>
      </w:r>
      <w:proofErr w:type="spellStart"/>
      <w:r w:rsidRPr="00B51D5E">
        <w:rPr>
          <w:sz w:val="16"/>
        </w:rPr>
        <w:t>Hossaini</w:t>
      </w:r>
      <w:proofErr w:type="spellEnd"/>
      <w:r w:rsidRPr="00B51D5E">
        <w:rPr>
          <w:sz w:val="16"/>
        </w:rPr>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sidRPr="00B51D5E">
        <w:rPr>
          <w:sz w:val="16"/>
        </w:rPr>
        <w:t>Hossaini</w:t>
      </w:r>
      <w:proofErr w:type="spellEnd"/>
      <w:r w:rsidRPr="00B51D5E">
        <w:rPr>
          <w:sz w:val="16"/>
        </w:rPr>
        <w:t xml:space="preserve"> says. </w:t>
      </w:r>
      <w:r w:rsidRPr="00F73CF1">
        <w:rPr>
          <w:rStyle w:val="Emphasis"/>
          <w:highlight w:val="green"/>
        </w:rPr>
        <w:t>If CH2Cl2 emissions continue to rise</w:t>
      </w:r>
      <w:r w:rsidRPr="00F73CF1">
        <w:rPr>
          <w:sz w:val="16"/>
          <w:highlight w:val="green"/>
        </w:rPr>
        <w:t xml:space="preserve"> </w:t>
      </w:r>
      <w:r w:rsidRPr="00B51D5E">
        <w:rPr>
          <w:sz w:val="16"/>
        </w:rPr>
        <w:t xml:space="preserve">at the rate seen in the last decade, </w:t>
      </w:r>
      <w:r w:rsidRPr="00F73CF1">
        <w:rPr>
          <w:rStyle w:val="Emphasis"/>
          <w:highlight w:val="green"/>
        </w:rPr>
        <w:t>recovery</w:t>
      </w:r>
      <w:r w:rsidRPr="00F73CF1">
        <w:rPr>
          <w:sz w:val="16"/>
          <w:highlight w:val="green"/>
        </w:rPr>
        <w:t xml:space="preserve"> </w:t>
      </w:r>
      <w:r w:rsidRPr="00B51D5E">
        <w:rPr>
          <w:sz w:val="16"/>
        </w:rPr>
        <w:t xml:space="preserve">of the ozone hole would be </w:t>
      </w:r>
      <w:r w:rsidRPr="00F73CF1">
        <w:rPr>
          <w:rStyle w:val="Emphasis"/>
          <w:highlight w:val="green"/>
          <w:bdr w:val="single" w:sz="18" w:space="0" w:color="auto"/>
        </w:rPr>
        <w:t>delayed about 30 years</w:t>
      </w:r>
      <w:r w:rsidRPr="00B51D5E">
        <w:rPr>
          <w:sz w:val="16"/>
        </w:rPr>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sidRPr="00B51D5E">
        <w:rPr>
          <w:sz w:val="16"/>
        </w:rPr>
        <w:t>Sinnhuber</w:t>
      </w:r>
      <w:proofErr w:type="spellEnd"/>
      <w:r w:rsidRPr="00B51D5E">
        <w:rPr>
          <w:sz w:val="16"/>
        </w:rPr>
        <w:t>, an atmospheric scientist at Karlsruhe Institute of Technology in Germany. "</w:t>
      </w:r>
      <w:r w:rsidRPr="0077033B">
        <w:rPr>
          <w:u w:val="single"/>
        </w:rPr>
        <w:t xml:space="preserve">It's clear that </w:t>
      </w:r>
      <w:r w:rsidRPr="00F73CF1">
        <w:rPr>
          <w:rStyle w:val="Emphasis"/>
          <w:highlight w:val="green"/>
        </w:rPr>
        <w:t>concentrations</w:t>
      </w:r>
      <w:r w:rsidRPr="00F73CF1">
        <w:rPr>
          <w:highlight w:val="green"/>
          <w:u w:val="single"/>
        </w:rPr>
        <w:t xml:space="preserve"> </w:t>
      </w:r>
      <w:r w:rsidRPr="0077033B">
        <w:rPr>
          <w:u w:val="single"/>
        </w:rPr>
        <w:t xml:space="preserve">[of CH2Cl2] have </w:t>
      </w:r>
      <w:r w:rsidRPr="00F73CF1">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F73CF1">
        <w:rPr>
          <w:rStyle w:val="Emphasis"/>
          <w:highlight w:val="green"/>
        </w:rPr>
        <w:t>possible</w:t>
      </w:r>
      <w:r w:rsidRPr="00F73CF1">
        <w:rPr>
          <w:highlight w:val="green"/>
          <w:u w:val="single"/>
        </w:rPr>
        <w:t xml:space="preserve"> </w:t>
      </w:r>
      <w:r w:rsidRPr="0077033B">
        <w:rPr>
          <w:u w:val="single"/>
        </w:rPr>
        <w:t xml:space="preserve">that </w:t>
      </w:r>
      <w:r w:rsidRPr="00F73CF1">
        <w:rPr>
          <w:rStyle w:val="Emphasis"/>
          <w:highlight w:val="green"/>
        </w:rPr>
        <w:t>emissions</w:t>
      </w:r>
      <w:r w:rsidRPr="00F73CF1">
        <w:rPr>
          <w:highlight w:val="green"/>
          <w:u w:val="single"/>
        </w:rPr>
        <w:t xml:space="preserve"> </w:t>
      </w:r>
      <w:r w:rsidRPr="0077033B">
        <w:rPr>
          <w:u w:val="single"/>
        </w:rPr>
        <w:t xml:space="preserve">of this multipurpose chemical </w:t>
      </w:r>
      <w:r w:rsidRPr="00F73CF1">
        <w:rPr>
          <w:rStyle w:val="Emphasis"/>
          <w:highlight w:val="green"/>
          <w:bdr w:val="single" w:sz="18" w:space="0" w:color="auto"/>
        </w:rPr>
        <w:t>may accelerate even further</w:t>
      </w:r>
      <w:r w:rsidRPr="0077033B">
        <w:rPr>
          <w:u w:val="single"/>
        </w:rPr>
        <w:t xml:space="preserve">. </w:t>
      </w:r>
      <w:proofErr w:type="spellStart"/>
      <w:r w:rsidRPr="0077033B">
        <w:rPr>
          <w:u w:val="single"/>
        </w:rPr>
        <w:t>Hossaini</w:t>
      </w:r>
      <w:proofErr w:type="spellEnd"/>
      <w:r w:rsidRPr="0077033B">
        <w:rPr>
          <w:u w:val="single"/>
        </w:rPr>
        <w:t xml:space="preserve"> and his team also assessed what would happen to high-altitude ozone if CH2Cl2 emissions rose at twice the rate seen in the past decade. The answer? Not good. Antarctic ozone </w:t>
      </w:r>
      <w:r w:rsidRPr="00F73CF1">
        <w:rPr>
          <w:rStyle w:val="Emphasis"/>
          <w:highlight w:val="green"/>
        </w:rPr>
        <w:t>wouldn't recover</w:t>
      </w:r>
      <w:r w:rsidRPr="00F73CF1">
        <w:rPr>
          <w:highlight w:val="green"/>
          <w:u w:val="single"/>
        </w:rPr>
        <w:t xml:space="preserve"> </w:t>
      </w:r>
      <w:r w:rsidRPr="0077033B">
        <w:rPr>
          <w:u w:val="single"/>
        </w:rPr>
        <w:t xml:space="preserve">to pre-1980 levels </w:t>
      </w:r>
      <w:r w:rsidRPr="00F73CF1">
        <w:rPr>
          <w:rStyle w:val="Emphasis"/>
          <w:highlight w:val="green"/>
        </w:rPr>
        <w:t>until</w:t>
      </w:r>
      <w:r w:rsidRPr="00F73CF1">
        <w:rPr>
          <w:highlight w:val="green"/>
          <w:u w:val="single"/>
        </w:rPr>
        <w:t xml:space="preserve"> </w:t>
      </w:r>
      <w:r w:rsidRPr="0077033B">
        <w:rPr>
          <w:u w:val="single"/>
        </w:rPr>
        <w:t xml:space="preserve">well after the year </w:t>
      </w:r>
      <w:r w:rsidRPr="00F73CF1">
        <w:rPr>
          <w:rStyle w:val="Emphasis"/>
          <w:highlight w:val="green"/>
        </w:rPr>
        <w:t>2100</w:t>
      </w:r>
      <w:r w:rsidRPr="0077033B">
        <w:rPr>
          <w:u w:val="single"/>
        </w:rPr>
        <w:t xml:space="preserve">, the analyses suggest. </w:t>
      </w:r>
      <w:r w:rsidRPr="00B51D5E">
        <w:rPr>
          <w:sz w:val="16"/>
        </w:rPr>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w:t>
      </w:r>
      <w:proofErr w:type="spellStart"/>
      <w:r w:rsidRPr="00B51D5E">
        <w:rPr>
          <w:sz w:val="16"/>
        </w:rPr>
        <w:t>Hossaini</w:t>
      </w:r>
      <w:proofErr w:type="spellEnd"/>
      <w:r w:rsidRPr="00B51D5E">
        <w:rPr>
          <w:sz w:val="16"/>
        </w:rPr>
        <w:t xml:space="preserve"> admits, is sadly lacking as of now.</w:t>
      </w:r>
    </w:p>
    <w:p w14:paraId="3003259F" w14:textId="77777777" w:rsidR="006101FA" w:rsidRPr="00B51D5E" w:rsidRDefault="006101FA" w:rsidP="006101FA">
      <w:pPr>
        <w:pStyle w:val="Heading4"/>
      </w:pPr>
      <w:r>
        <w:t xml:space="preserve">2] </w:t>
      </w:r>
      <w:r>
        <w:rPr>
          <w:u w:val="single"/>
        </w:rPr>
        <w:t>Copper</w:t>
      </w:r>
    </w:p>
    <w:p w14:paraId="03C6FEC3" w14:textId="77777777" w:rsidR="006101FA" w:rsidRPr="008953CE" w:rsidRDefault="006101FA" w:rsidP="006101FA">
      <w:r>
        <w:rPr>
          <w:rStyle w:val="Style13ptBold"/>
        </w:rPr>
        <w:t>Berkeley</w:t>
      </w:r>
      <w:r w:rsidRPr="00527B74">
        <w:rPr>
          <w:rStyle w:val="Style13ptBold"/>
        </w:rPr>
        <w:t xml:space="preserve"> </w:t>
      </w:r>
      <w:r>
        <w:rPr>
          <w:rStyle w:val="Style13ptBold"/>
        </w:rPr>
        <w:t>1/13</w:t>
      </w:r>
      <w:r w:rsidRPr="008953CE">
        <w:t xml:space="preserve"> (</w:t>
      </w:r>
      <w:r>
        <w:t xml:space="preserve">Robert </w:t>
      </w:r>
      <w:proofErr w:type="spellStart"/>
      <w:r>
        <w:t>Rhew</w:t>
      </w:r>
      <w:proofErr w:type="spellEnd"/>
      <w:r>
        <w:t xml:space="preserve"> and Berkeley geo chemists</w:t>
      </w:r>
      <w:r w:rsidRPr="008953CE">
        <w:t xml:space="preserve">, [UC Berkeley professor of geography and of environmental science, policy and management], 1-13-2022, “Copper-based chemicals may be contributing to ozone depletion: Some ozone-destroying chemicals are unaccounted for. Are copper-based fungicides producing </w:t>
      </w:r>
      <w:proofErr w:type="gramStart"/>
      <w:r w:rsidRPr="008953CE">
        <w:t>them?“</w:t>
      </w:r>
      <w:proofErr w:type="gramEnd"/>
      <w:r w:rsidRPr="008953CE">
        <w:t xml:space="preserve">, ScienceDaily, accessed: 1-15-2022, https://www.sciencedaily.com/releases/2022/01/220113151441.htm)  </w:t>
      </w:r>
      <w:proofErr w:type="spellStart"/>
      <w:r w:rsidRPr="008953CE">
        <w:t>ajs</w:t>
      </w:r>
      <w:proofErr w:type="spellEnd"/>
    </w:p>
    <w:p w14:paraId="04282296" w14:textId="77777777" w:rsidR="006101FA" w:rsidRPr="00B51D5E" w:rsidRDefault="006101FA" w:rsidP="006101FA">
      <w:pPr>
        <w:rPr>
          <w:sz w:val="16"/>
        </w:rPr>
      </w:pPr>
      <w:r w:rsidRPr="00B51D5E">
        <w:rPr>
          <w:sz w:val="16"/>
        </w:rPr>
        <w:t xml:space="preserve">In a paper appearing this week in the journal Nature Communications, UC Berkeley geochemists show that </w:t>
      </w:r>
      <w:r w:rsidRPr="00F73CF1">
        <w:rPr>
          <w:rStyle w:val="StyleUnderline"/>
          <w:highlight w:val="green"/>
        </w:rPr>
        <w:t>copper in soil and seawater</w:t>
      </w:r>
      <w:r w:rsidRPr="00D643C9">
        <w:rPr>
          <w:rStyle w:val="StyleUnderline"/>
        </w:rPr>
        <w:t xml:space="preserve"> acts </w:t>
      </w:r>
      <w:r w:rsidRPr="00F73CF1">
        <w:rPr>
          <w:rStyle w:val="StyleUnderline"/>
          <w:highlight w:val="green"/>
        </w:rPr>
        <w:t>as a catalyst to</w:t>
      </w:r>
      <w:r w:rsidRPr="00B51D5E">
        <w:rPr>
          <w:sz w:val="16"/>
        </w:rPr>
        <w:t xml:space="preserve"> turn organic matter into both methyl bromide and methyl chloride, two potent halocarbon compounds that </w:t>
      </w:r>
      <w:r w:rsidRPr="00F73CF1">
        <w:rPr>
          <w:rStyle w:val="StyleUnderline"/>
          <w:highlight w:val="green"/>
        </w:rPr>
        <w:t>destroy ozone</w:t>
      </w:r>
      <w:r w:rsidRPr="00D643C9">
        <w:rPr>
          <w:rStyle w:val="StyleUnderline"/>
        </w:rPr>
        <w:t xml:space="preserve">. </w:t>
      </w:r>
      <w:r w:rsidRPr="00F73CF1">
        <w:rPr>
          <w:rStyle w:val="StyleUnderline"/>
          <w:highlight w:val="green"/>
        </w:rPr>
        <w:t>Sunlight worsens</w:t>
      </w:r>
      <w:r w:rsidRPr="00D643C9">
        <w:rPr>
          <w:rStyle w:val="StyleUnderline"/>
        </w:rPr>
        <w:t xml:space="preserve"> the situation, </w:t>
      </w:r>
      <w:r w:rsidRPr="00F73CF1">
        <w:rPr>
          <w:rStyle w:val="StyleUnderline"/>
          <w:highlight w:val="green"/>
        </w:rPr>
        <w:t>boosting</w:t>
      </w:r>
      <w:r w:rsidRPr="00D643C9">
        <w:rPr>
          <w:rStyle w:val="StyleUnderline"/>
        </w:rPr>
        <w:t xml:space="preserve"> production of these methyl halides </w:t>
      </w:r>
      <w:r w:rsidRPr="00F73CF1">
        <w:rPr>
          <w:rStyle w:val="StyleUnderline"/>
          <w:highlight w:val="green"/>
        </w:rPr>
        <w:t>by a factor of 10</w:t>
      </w:r>
      <w:r w:rsidRPr="00D643C9">
        <w:rPr>
          <w:rStyle w:val="StyleUnderline"/>
        </w:rPr>
        <w:t>.</w:t>
      </w:r>
      <w:r>
        <w:rPr>
          <w:rStyle w:val="StyleUnderline"/>
        </w:rPr>
        <w:t xml:space="preserve"> </w:t>
      </w:r>
      <w:r w:rsidRPr="00B51D5E">
        <w:rPr>
          <w:sz w:val="16"/>
        </w:rPr>
        <w:t xml:space="preserve">The findings answer, at least in part, a long-standing mystery about the origin of much of the methyl bromide and methyl chloride in the stratosphere. Since the worldwide ban on chlorofluorocarbon (CFC) refrigerants and brominated halons used in fire extinguishers starting in 1989, </w:t>
      </w:r>
      <w:r w:rsidRPr="00F73CF1">
        <w:rPr>
          <w:rStyle w:val="StyleUnderline"/>
          <w:highlight w:val="green"/>
        </w:rPr>
        <w:t>these methyl halides</w:t>
      </w:r>
      <w:r w:rsidRPr="00D643C9">
        <w:rPr>
          <w:rStyle w:val="StyleUnderline"/>
        </w:rPr>
        <w:t xml:space="preserve"> have become the </w:t>
      </w:r>
      <w:r w:rsidRPr="00F73CF1">
        <w:rPr>
          <w:rStyle w:val="StyleUnderline"/>
          <w:highlight w:val="green"/>
        </w:rPr>
        <w:t>new dominant sources of ozone-depleting</w:t>
      </w:r>
      <w:r w:rsidRPr="00B51D5E">
        <w:rPr>
          <w:sz w:val="16"/>
        </w:rPr>
        <w:t xml:space="preserve"> bromine and chlorine in the stratosphere. As the long-lived CFCs and halons slowly disappear from the atmosphere, the role of methyl halides increases. </w:t>
      </w:r>
      <w:r w:rsidRPr="00D643C9">
        <w:rPr>
          <w:rStyle w:val="StyleUnderline"/>
        </w:rPr>
        <w:t>"</w:t>
      </w:r>
      <w:r w:rsidRPr="00CF473B">
        <w:rPr>
          <w:rStyle w:val="StyleUnderline"/>
        </w:rPr>
        <w:t>If we don't know where methyl bromide and methyl chloride are coming from, then how can we make sure that those compounds are reduced along with CFCs?"</w:t>
      </w:r>
      <w:r w:rsidRPr="00B51D5E">
        <w:rPr>
          <w:sz w:val="16"/>
        </w:rPr>
        <w:t xml:space="preserve"> said the paper's senior author, Robert </w:t>
      </w:r>
      <w:proofErr w:type="spellStart"/>
      <w:r w:rsidRPr="00B51D5E">
        <w:rPr>
          <w:sz w:val="16"/>
        </w:rPr>
        <w:t>Rhew</w:t>
      </w:r>
      <w:proofErr w:type="spellEnd"/>
      <w:r w:rsidRPr="00B51D5E">
        <w:rPr>
          <w:sz w:val="16"/>
        </w:rPr>
        <w:t xml:space="preserve">, UC Berkeley professor of geography and of environmental science, </w:t>
      </w:r>
      <w:proofErr w:type="gramStart"/>
      <w:r w:rsidRPr="00B51D5E">
        <w:rPr>
          <w:sz w:val="16"/>
        </w:rPr>
        <w:t>policy</w:t>
      </w:r>
      <w:proofErr w:type="gramEnd"/>
      <w:r w:rsidRPr="00B51D5E">
        <w:rPr>
          <w:sz w:val="16"/>
        </w:rPr>
        <w:t xml:space="preserve"> and management. "By 2050, we should be back to relatively normal ozone, but things like the continued emissions of methyl bromide and methyl chloride are road bumps in the road to recovery. </w:t>
      </w:r>
      <w:r w:rsidRPr="00F73CF1">
        <w:rPr>
          <w:rStyle w:val="StyleUnderline"/>
          <w:highlight w:val="green"/>
        </w:rPr>
        <w:t xml:space="preserve">Copper usage </w:t>
      </w:r>
      <w:r w:rsidRPr="00DD49ED">
        <w:rPr>
          <w:rStyle w:val="StyleUnderline"/>
        </w:rPr>
        <w:t>in the environment</w:t>
      </w:r>
      <w:r w:rsidRPr="00D643C9">
        <w:rPr>
          <w:rStyle w:val="StyleUnderline"/>
        </w:rPr>
        <w:t xml:space="preserve"> is </w:t>
      </w:r>
      <w:r w:rsidRPr="00F73CF1">
        <w:rPr>
          <w:rStyle w:val="StyleUnderline"/>
          <w:highlight w:val="green"/>
        </w:rPr>
        <w:t>projected to increase rapidly</w:t>
      </w:r>
      <w:r w:rsidRPr="00D643C9">
        <w:rPr>
          <w:rStyle w:val="StyleUnderline"/>
        </w:rPr>
        <w:t xml:space="preserve"> </w:t>
      </w:r>
      <w:r w:rsidRPr="00DD49ED">
        <w:rPr>
          <w:rStyle w:val="StyleUnderline"/>
        </w:rPr>
        <w:t>in</w:t>
      </w:r>
      <w:r w:rsidRPr="00D643C9">
        <w:rPr>
          <w:rStyle w:val="StyleUnderline"/>
        </w:rPr>
        <w:t xml:space="preserve"> the </w:t>
      </w:r>
      <w:r w:rsidRPr="00F73CF1">
        <w:rPr>
          <w:rStyle w:val="StyleUnderline"/>
          <w:highlight w:val="green"/>
        </w:rPr>
        <w:t>next few years</w:t>
      </w:r>
      <w:r w:rsidRPr="00D643C9">
        <w:rPr>
          <w:rStyle w:val="StyleUnderline"/>
        </w:rPr>
        <w:t xml:space="preserve">, </w:t>
      </w:r>
      <w:r w:rsidRPr="00B51D5E">
        <w:rPr>
          <w:sz w:val="16"/>
        </w:rPr>
        <w:t>and this should be considered when predicting future halogen load and ozone recovery."</w:t>
      </w:r>
    </w:p>
    <w:p w14:paraId="12C37A42" w14:textId="77777777" w:rsidR="006101FA" w:rsidRPr="00B51D5E" w:rsidRDefault="006101FA" w:rsidP="006101FA">
      <w:pPr>
        <w:pStyle w:val="Heading4"/>
      </w:pPr>
      <w:r>
        <w:t xml:space="preserve">3] </w:t>
      </w:r>
      <w:r>
        <w:rPr>
          <w:u w:val="single"/>
        </w:rPr>
        <w:t>Illegal CFC sources</w:t>
      </w:r>
    </w:p>
    <w:p w14:paraId="7035FE6E" w14:textId="77777777" w:rsidR="006101FA" w:rsidRPr="00DD37AE" w:rsidRDefault="006101FA" w:rsidP="006101FA">
      <w:proofErr w:type="spellStart"/>
      <w:r w:rsidRPr="00DD37AE">
        <w:rPr>
          <w:rStyle w:val="Style13ptBold"/>
        </w:rPr>
        <w:t>Mcglaun</w:t>
      </w:r>
      <w:proofErr w:type="spellEnd"/>
      <w:r w:rsidRPr="00DD37AE">
        <w:rPr>
          <w:rStyle w:val="Style13ptBold"/>
        </w:rPr>
        <w:t xml:space="preserve"> 21</w:t>
      </w:r>
      <w:r w:rsidRPr="00DD37AE">
        <w:t xml:space="preserve"> (Shane </w:t>
      </w:r>
      <w:proofErr w:type="spellStart"/>
      <w:r w:rsidRPr="00DD37AE">
        <w:t>Mcglaun</w:t>
      </w:r>
      <w:proofErr w:type="spellEnd"/>
      <w:r w:rsidRPr="00DD37AE">
        <w:t>, [</w:t>
      </w:r>
      <w:r>
        <w:t>Slash Gear Writer</w:t>
      </w:r>
      <w:r w:rsidRPr="00DD37AE">
        <w:t xml:space="preserve">], 5-19-2021, “MIT study suggests illegal production of CFCs has </w:t>
      </w:r>
      <w:proofErr w:type="gramStart"/>
      <w:r w:rsidRPr="00DD37AE">
        <w:t>continued“</w:t>
      </w:r>
      <w:proofErr w:type="gramEnd"/>
      <w:r w:rsidRPr="00DD37AE">
        <w:t xml:space="preserve">, </w:t>
      </w:r>
      <w:proofErr w:type="spellStart"/>
      <w:r w:rsidRPr="00DD37AE">
        <w:t>SlashGear</w:t>
      </w:r>
      <w:proofErr w:type="spellEnd"/>
      <w:r w:rsidRPr="00DD37AE">
        <w:t xml:space="preserve">, accessed: 1-15-2022, https://www.slashgear.com/mit-study-suggests-illegal-production-of-cfcs-has-continued-19673398/)  </w:t>
      </w:r>
      <w:proofErr w:type="spellStart"/>
      <w:r w:rsidRPr="00DD37AE">
        <w:t>ajs</w:t>
      </w:r>
      <w:proofErr w:type="spellEnd"/>
    </w:p>
    <w:p w14:paraId="626EB499" w14:textId="77777777" w:rsidR="006101FA" w:rsidRPr="00B51D5E" w:rsidRDefault="006101FA" w:rsidP="006101FA">
      <w:pPr>
        <w:rPr>
          <w:sz w:val="16"/>
        </w:rPr>
      </w:pPr>
      <w:r w:rsidRPr="00B51D5E">
        <w:rPr>
          <w:sz w:val="16"/>
        </w:rPr>
        <w:t xml:space="preserve">Researchers at </w:t>
      </w:r>
      <w:r w:rsidRPr="00F73CF1">
        <w:rPr>
          <w:rStyle w:val="StyleUnderline"/>
          <w:highlight w:val="green"/>
        </w:rPr>
        <w:t>MIT</w:t>
      </w:r>
      <w:r w:rsidRPr="00D35431">
        <w:rPr>
          <w:rStyle w:val="StyleUnderline"/>
        </w:rPr>
        <w:t xml:space="preserve"> have </w:t>
      </w:r>
      <w:r w:rsidRPr="00F73CF1">
        <w:rPr>
          <w:rStyle w:val="StyleUnderline"/>
          <w:highlight w:val="green"/>
        </w:rPr>
        <w:t>discovered</w:t>
      </w:r>
      <w:r w:rsidRPr="00B51D5E">
        <w:rPr>
          <w:sz w:val="16"/>
        </w:rPr>
        <w:t xml:space="preserve"> that ozone-depleting chlorofluorocarbons known as CFCs stay in the atmosphere for less time than previously estimated. CFCs were phased out globally in 2010, and the research suggests they should be in the atmosphere in much lower concentrations than recent measurements suggest. The study suggests </w:t>
      </w:r>
      <w:r w:rsidRPr="00F73CF1">
        <w:rPr>
          <w:rStyle w:val="StyleUnderline"/>
          <w:highlight w:val="green"/>
        </w:rPr>
        <w:t>that new and illegal</w:t>
      </w:r>
      <w:r w:rsidRPr="00D35431">
        <w:rPr>
          <w:rStyle w:val="StyleUnderline"/>
        </w:rPr>
        <w:t xml:space="preserve"> </w:t>
      </w:r>
      <w:r w:rsidRPr="00F73CF1">
        <w:rPr>
          <w:rStyle w:val="StyleUnderline"/>
          <w:highlight w:val="green"/>
        </w:rPr>
        <w:t>production of CFCs</w:t>
      </w:r>
      <w:r w:rsidRPr="00D35431">
        <w:rPr>
          <w:rStyle w:val="StyleUnderline"/>
        </w:rPr>
        <w:t xml:space="preserve"> has likely occurred </w:t>
      </w:r>
      <w:r w:rsidRPr="00F73CF1">
        <w:rPr>
          <w:rStyle w:val="StyleUnderline"/>
          <w:highlight w:val="green"/>
        </w:rPr>
        <w:t>in recent years</w:t>
      </w:r>
      <w:r w:rsidRPr="00D35431">
        <w:rPr>
          <w:rStyle w:val="StyleUnderline"/>
        </w:rPr>
        <w:t>.</w:t>
      </w:r>
      <w:r>
        <w:rPr>
          <w:rStyle w:val="StyleUnderline"/>
        </w:rPr>
        <w:t xml:space="preserve"> </w:t>
      </w:r>
      <w:r w:rsidRPr="00B51D5E">
        <w:rPr>
          <w:sz w:val="16"/>
        </w:rPr>
        <w:t xml:space="preserve">The study specifically points out </w:t>
      </w:r>
      <w:hyperlink r:id="rId25" w:tgtFrame="_blank" w:history="1">
        <w:r w:rsidRPr="00B51D5E">
          <w:rPr>
            <w:rStyle w:val="Hyperlink"/>
            <w:sz w:val="16"/>
          </w:rPr>
          <w:t>new emissions</w:t>
        </w:r>
      </w:hyperlink>
      <w:r w:rsidRPr="00B51D5E">
        <w:rPr>
          <w:sz w:val="16"/>
        </w:rPr>
        <w:t xml:space="preserve"> of CFC-11, CFC-12, and CFC-113 that would </w:t>
      </w:r>
      <w:r w:rsidRPr="00F73CF1">
        <w:rPr>
          <w:rStyle w:val="StyleUnderline"/>
          <w:highlight w:val="green"/>
        </w:rPr>
        <w:t>represent</w:t>
      </w:r>
      <w:r w:rsidRPr="00D35431">
        <w:rPr>
          <w:rStyle w:val="StyleUnderline"/>
        </w:rPr>
        <w:t xml:space="preserve"> a </w:t>
      </w:r>
      <w:r w:rsidRPr="00F73CF1">
        <w:rPr>
          <w:rStyle w:val="StyleUnderline"/>
          <w:highlight w:val="green"/>
        </w:rPr>
        <w:t>violation of</w:t>
      </w:r>
      <w:r w:rsidRPr="00D35431">
        <w:rPr>
          <w:rStyle w:val="StyleUnderline"/>
        </w:rPr>
        <w:t xml:space="preserve"> the </w:t>
      </w:r>
      <w:r w:rsidRPr="00F73CF1">
        <w:rPr>
          <w:rStyle w:val="StyleUnderline"/>
          <w:highlight w:val="green"/>
        </w:rPr>
        <w:t>Montréal</w:t>
      </w:r>
      <w:r w:rsidRPr="00D35431">
        <w:rPr>
          <w:rStyle w:val="StyleUnderline"/>
        </w:rPr>
        <w:t xml:space="preserve"> Protocol.</w:t>
      </w:r>
      <w:r w:rsidRPr="00B51D5E">
        <w:rPr>
          <w:sz w:val="16"/>
        </w:rPr>
        <w:t xml:space="preserve"> That protocol was designed to phase out the production and consumption of CFCs along with other ozone-damaging chemicals. The study estimates that new global CFC-11 emissions is </w:t>
      </w:r>
      <w:r w:rsidRPr="00F73CF1">
        <w:rPr>
          <w:rStyle w:val="StyleUnderline"/>
          <w:highlight w:val="green"/>
        </w:rPr>
        <w:t>higher than previous studies</w:t>
      </w:r>
      <w:r w:rsidRPr="00D35431">
        <w:rPr>
          <w:rStyle w:val="StyleUnderline"/>
        </w:rPr>
        <w:t xml:space="preserve"> reported.</w:t>
      </w:r>
      <w:r w:rsidRPr="00B51D5E">
        <w:rPr>
          <w:sz w:val="16"/>
        </w:rPr>
        <w:t xml:space="preserve"> MIT’s </w:t>
      </w:r>
      <w:r w:rsidRPr="00F73CF1">
        <w:rPr>
          <w:rStyle w:val="StyleUnderline"/>
          <w:highlight w:val="green"/>
        </w:rPr>
        <w:t>study i</w:t>
      </w:r>
      <w:r w:rsidRPr="00D35431">
        <w:rPr>
          <w:rStyle w:val="StyleUnderline"/>
        </w:rPr>
        <w:t xml:space="preserve">s also the </w:t>
      </w:r>
      <w:r w:rsidRPr="00F73CF1">
        <w:rPr>
          <w:rStyle w:val="StyleUnderline"/>
          <w:highlight w:val="green"/>
        </w:rPr>
        <w:t>first to quantify new</w:t>
      </w:r>
      <w:r w:rsidRPr="00D35431">
        <w:rPr>
          <w:rStyle w:val="StyleUnderline"/>
        </w:rPr>
        <w:t xml:space="preserve"> global </w:t>
      </w:r>
      <w:r w:rsidRPr="00F73CF1">
        <w:rPr>
          <w:rStyle w:val="StyleUnderline"/>
          <w:highlight w:val="green"/>
        </w:rPr>
        <w:t>emissions</w:t>
      </w:r>
      <w:r w:rsidRPr="00B51D5E">
        <w:rPr>
          <w:sz w:val="16"/>
        </w:rPr>
        <w:t xml:space="preserve"> of CFC-12 and CFC-113. Lead study author Megan </w:t>
      </w:r>
      <w:proofErr w:type="spellStart"/>
      <w:r w:rsidRPr="00B51D5E">
        <w:rPr>
          <w:sz w:val="16"/>
        </w:rPr>
        <w:t>Lickley</w:t>
      </w:r>
      <w:proofErr w:type="spellEnd"/>
      <w:r w:rsidRPr="00B51D5E">
        <w:rPr>
          <w:sz w:val="16"/>
        </w:rPr>
        <w:t xml:space="preserve"> says the team found total emissions coming from new production is around 20 gigagrams a year for each of those molecules. The study also identified new emissions of CFC-12 and CFC-113, which </w:t>
      </w:r>
      <w:proofErr w:type="spellStart"/>
      <w:r w:rsidRPr="00B51D5E">
        <w:rPr>
          <w:sz w:val="16"/>
        </w:rPr>
        <w:t>Lickley</w:t>
      </w:r>
      <w:proofErr w:type="spellEnd"/>
      <w:r w:rsidRPr="00B51D5E">
        <w:rPr>
          <w:sz w:val="16"/>
        </w:rPr>
        <w:t xml:space="preserve"> says were previously overlooked. In the past, CFCs were used commonly in manufacturing refrigerants, aerosol sprays, chemical solvents, and building insulation. When they are emitted into the atmosphere, </w:t>
      </w:r>
      <w:r w:rsidRPr="00F73CF1">
        <w:rPr>
          <w:rStyle w:val="StyleUnderline"/>
          <w:highlight w:val="green"/>
        </w:rPr>
        <w:t>the chemicals</w:t>
      </w:r>
      <w:r w:rsidRPr="00342C08">
        <w:rPr>
          <w:rStyle w:val="StyleUnderline"/>
        </w:rPr>
        <w:t xml:space="preserve"> can stay in the stratosphere interacting with ultraviolet light and </w:t>
      </w:r>
      <w:r w:rsidRPr="00F73CF1">
        <w:rPr>
          <w:rStyle w:val="StyleUnderline"/>
          <w:highlight w:val="green"/>
        </w:rPr>
        <w:t>relea</w:t>
      </w:r>
      <w:r w:rsidRPr="00342C08">
        <w:rPr>
          <w:rStyle w:val="StyleUnderline"/>
        </w:rPr>
        <w:t xml:space="preserve">sing </w:t>
      </w:r>
      <w:r w:rsidRPr="00F73CF1">
        <w:rPr>
          <w:rStyle w:val="StyleUnderline"/>
          <w:highlight w:val="green"/>
        </w:rPr>
        <w:t>chlorine</w:t>
      </w:r>
      <w:r w:rsidRPr="00342C08">
        <w:rPr>
          <w:rStyle w:val="StyleUnderline"/>
        </w:rPr>
        <w:t xml:space="preserve"> atoms that </w:t>
      </w:r>
      <w:r w:rsidRPr="00F73CF1">
        <w:rPr>
          <w:rStyle w:val="StyleUnderline"/>
          <w:highlight w:val="green"/>
        </w:rPr>
        <w:t>erode</w:t>
      </w:r>
      <w:r w:rsidRPr="00342C08">
        <w:rPr>
          <w:rStyle w:val="StyleUnderline"/>
        </w:rPr>
        <w:t xml:space="preserve"> the protective </w:t>
      </w:r>
      <w:r w:rsidRPr="00F73CF1">
        <w:rPr>
          <w:rStyle w:val="StyleUnderline"/>
          <w:highlight w:val="green"/>
        </w:rPr>
        <w:t>ozone</w:t>
      </w:r>
      <w:r w:rsidRPr="00342C08">
        <w:rPr>
          <w:rStyle w:val="StyleUnderline"/>
        </w:rPr>
        <w:t xml:space="preserve"> layer surrounding the earth.</w:t>
      </w:r>
      <w:r w:rsidRPr="00B51D5E">
        <w:rPr>
          <w:sz w:val="16"/>
        </w:rPr>
        <w:t xml:space="preserve"> Today, most CFCs are emitted by “banks,” old refrigerators, air conditioners, and insulation manufactured before the ban. For the study, the researchers calculated the </w:t>
      </w:r>
      <w:proofErr w:type="gramStart"/>
      <w:r w:rsidRPr="00B51D5E">
        <w:rPr>
          <w:sz w:val="16"/>
        </w:rPr>
        <w:t>amount</w:t>
      </w:r>
      <w:proofErr w:type="gramEnd"/>
      <w:r w:rsidRPr="00B51D5E">
        <w:rPr>
          <w:sz w:val="16"/>
        </w:rPr>
        <w:t xml:space="preserve"> of CFCs remaining in banks today by developing a model analyzing industry production of CFCs over time and how quickly various types of equipment release CFCs. That value was then incorporated in the current recommended values for the lifetime of the chemicals to calculate concentrations of bank-derived CFCs that could be expected in the atmosphere over time. The team says the calculated lifetimes for CFC-11, 12, and 113 are 49 years, 85 years, and eight years respectively, compared to current values of 52, 100, and 85 years respectively. The results imply emissions are likely higher than the best estimates have suggested.</w:t>
      </w:r>
    </w:p>
    <w:p w14:paraId="682B88E0" w14:textId="38EB6BA7" w:rsidR="006101FA" w:rsidRPr="006101FA" w:rsidRDefault="006101FA" w:rsidP="006101FA">
      <w:pPr>
        <w:rPr>
          <w:sz w:val="16"/>
        </w:rPr>
      </w:pPr>
      <w:r w:rsidRPr="005A5C78">
        <w:rPr>
          <w:sz w:val="16"/>
        </w:rPr>
        <w:t xml:space="preserve"> </w:t>
      </w:r>
    </w:p>
    <w:sectPr w:rsidR="006101FA" w:rsidRPr="006101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283C71"/>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3C71"/>
    <w:rsid w:val="002855A7"/>
    <w:rsid w:val="002B146A"/>
    <w:rsid w:val="002B5E17"/>
    <w:rsid w:val="002D32D2"/>
    <w:rsid w:val="00315690"/>
    <w:rsid w:val="00316B75"/>
    <w:rsid w:val="00325646"/>
    <w:rsid w:val="003460F2"/>
    <w:rsid w:val="0038158C"/>
    <w:rsid w:val="003902BA"/>
    <w:rsid w:val="003A09E2"/>
    <w:rsid w:val="00407037"/>
    <w:rsid w:val="00417596"/>
    <w:rsid w:val="004239A3"/>
    <w:rsid w:val="004605D6"/>
    <w:rsid w:val="00490FF7"/>
    <w:rsid w:val="004A41B0"/>
    <w:rsid w:val="004C60E8"/>
    <w:rsid w:val="004E3579"/>
    <w:rsid w:val="004E728B"/>
    <w:rsid w:val="004F39E0"/>
    <w:rsid w:val="00537BD5"/>
    <w:rsid w:val="00561E1D"/>
    <w:rsid w:val="0057268A"/>
    <w:rsid w:val="005D2912"/>
    <w:rsid w:val="006065BD"/>
    <w:rsid w:val="006101FA"/>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D78D3"/>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DB3F1D"/>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6C6BC"/>
  <w15:chartTrackingRefBased/>
  <w15:docId w15:val="{93866747-9F0E-4893-AE9C-15843B327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3C71"/>
    <w:rPr>
      <w:rFonts w:ascii="Calibri" w:hAnsi="Calibri" w:cs="Calibri"/>
      <w:sz w:val="24"/>
    </w:rPr>
  </w:style>
  <w:style w:type="paragraph" w:styleId="Heading1">
    <w:name w:val="heading 1"/>
    <w:aliases w:val="Pocket"/>
    <w:basedOn w:val="Normal"/>
    <w:next w:val="Normal"/>
    <w:link w:val="Heading1Char"/>
    <w:qFormat/>
    <w:rsid w:val="00283C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3C7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83C7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read,No Spacing211,No Spacing12,No Spacing2111,No Spacing4,No Spacing11111,No Spacing5,No Spacing21,ta,t,TAG,Tag1,small space"/>
    <w:basedOn w:val="Normal"/>
    <w:next w:val="Normal"/>
    <w:link w:val="Heading4Char"/>
    <w:uiPriority w:val="3"/>
    <w:unhideWhenUsed/>
    <w:qFormat/>
    <w:rsid w:val="00283C7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3C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3C71"/>
  </w:style>
  <w:style w:type="character" w:customStyle="1" w:styleId="Heading1Char">
    <w:name w:val="Heading 1 Char"/>
    <w:aliases w:val="Pocket Char"/>
    <w:basedOn w:val="DefaultParagraphFont"/>
    <w:link w:val="Heading1"/>
    <w:rsid w:val="00283C7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3C7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83C71"/>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read Char,No Spacing211 Char,No Spacing12 Char,No Spacing2111 Char,Card Char"/>
    <w:basedOn w:val="DefaultParagraphFont"/>
    <w:link w:val="Heading4"/>
    <w:uiPriority w:val="3"/>
    <w:rsid w:val="00283C71"/>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283C71"/>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83C71"/>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S"/>
    <w:basedOn w:val="DefaultParagraphFont"/>
    <w:uiPriority w:val="6"/>
    <w:qFormat/>
    <w:rsid w:val="00283C71"/>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C"/>
    <w:basedOn w:val="DefaultParagraphFont"/>
    <w:link w:val="Card"/>
    <w:uiPriority w:val="99"/>
    <w:unhideWhenUsed/>
    <w:rsid w:val="00283C71"/>
    <w:rPr>
      <w:color w:val="auto"/>
      <w:u w:val="none"/>
    </w:rPr>
  </w:style>
  <w:style w:type="character" w:styleId="FollowedHyperlink">
    <w:name w:val="FollowedHyperlink"/>
    <w:basedOn w:val="DefaultParagraphFont"/>
    <w:uiPriority w:val="99"/>
    <w:semiHidden/>
    <w:unhideWhenUsed/>
    <w:rsid w:val="00283C71"/>
    <w:rPr>
      <w:color w:val="auto"/>
      <w:u w:val="none"/>
    </w:rPr>
  </w:style>
  <w:style w:type="paragraph" w:customStyle="1" w:styleId="Emphasis1">
    <w:name w:val="Emphasis1"/>
    <w:basedOn w:val="Normal"/>
    <w:link w:val="Emphasis"/>
    <w:uiPriority w:val="7"/>
    <w:qFormat/>
    <w:rsid w:val="00283C7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283C7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283C71"/>
    <w:pPr>
      <w:ind w:left="720"/>
      <w:contextualSpacing/>
    </w:pPr>
  </w:style>
  <w:style w:type="paragraph" w:customStyle="1" w:styleId="textbold">
    <w:name w:val="text bold"/>
    <w:basedOn w:val="Normal"/>
    <w:uiPriority w:val="7"/>
    <w:qFormat/>
    <w:rsid w:val="00283C71"/>
    <w:pPr>
      <w:spacing w:line="256" w:lineRule="auto"/>
      <w:ind w:left="720"/>
      <w:jc w:val="both"/>
    </w:pPr>
    <w:rPr>
      <w:b/>
      <w:iCs/>
      <w:u w:val="single"/>
    </w:rPr>
  </w:style>
  <w:style w:type="paragraph" w:styleId="NoSpacing">
    <w:name w:val="No Spacing"/>
    <w:aliases w:val="Card Format,ClearFormatting,Clear,DDI Tag,Tag Title,No Spacing51,Medium Grid 21,No Spacing11,No Spacing2,Read stuff,No Spacing6,No Spacing tnr,Hidden Block Title,No Spacing311,No Spacing8,Dont u,No Spacing1111111,No Spacing7,Small Text"/>
    <w:basedOn w:val="Heading1"/>
    <w:autoRedefine/>
    <w:uiPriority w:val="99"/>
    <w:qFormat/>
    <w:rsid w:val="00283C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
    <w:basedOn w:val="Normal"/>
    <w:link w:val="TitleChar"/>
    <w:uiPriority w:val="6"/>
    <w:qFormat/>
    <w:rsid w:val="006101FA"/>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6101FA"/>
    <w:rPr>
      <w:rFonts w:ascii="Calibri" w:hAnsi="Calibri" w:cs="Calibri"/>
      <w:sz w:val="24"/>
      <w:u w:val="single"/>
    </w:rPr>
  </w:style>
  <w:style w:type="paragraph" w:customStyle="1" w:styleId="Emphasize">
    <w:name w:val="Emphasize"/>
    <w:basedOn w:val="Normal"/>
    <w:uiPriority w:val="7"/>
    <w:qFormat/>
    <w:rsid w:val="009D78D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9D78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eensightag.com/logbook/can-starlink-save-the-world-by-connecting-farms/" TargetMode="External"/><Relationship Id="rId13" Type="http://schemas.openxmlformats.org/officeDocument/2006/relationships/hyperlink" Target="https://www.scirp.org/journal/paperinformation.aspx?paperid=85201" TargetMode="External"/><Relationship Id="rId18" Type="http://schemas.openxmlformats.org/officeDocument/2006/relationships/hyperlink" Target="https://www.abc.net.au/news/carrington-clarke/804220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defenseone.com/ideas/2017/11/cyber-and-space-weapons-are-making-nuclear-deterrence-trickier/142767/" TargetMode="External"/><Relationship Id="rId7" Type="http://schemas.openxmlformats.org/officeDocument/2006/relationships/hyperlink" Target="https://www.semanticscholar.org/paper/Regulating-the-Space-Commons%3A-Treating-Space-Debris-Munoz-Patchen/607eff0141f48332a69ae8c5a3301d871057a4fa" TargetMode="External"/><Relationship Id="rId12" Type="http://schemas.openxmlformats.org/officeDocument/2006/relationships/hyperlink" Target="https://www.scirp.org/journal/paperinformation.aspx?paperid=85201" TargetMode="External"/><Relationship Id="rId17" Type="http://schemas.openxmlformats.org/officeDocument/2006/relationships/hyperlink" Target="https://www.fiercewireless.com/tech/south-korea-kickstarts-6g-plans" TargetMode="External"/><Relationship Id="rId25" Type="http://schemas.openxmlformats.org/officeDocument/2006/relationships/hyperlink" Target="https://news.mit.edu/2021/cfc-atmosphere-ozone-0518" TargetMode="External"/><Relationship Id="rId2" Type="http://schemas.openxmlformats.org/officeDocument/2006/relationships/numbering" Target="numbering.xml"/><Relationship Id="rId16" Type="http://schemas.openxmlformats.org/officeDocument/2006/relationships/hyperlink" Target="https://www.scirp.org/journal/paperinformation.aspx?paperid=85201" TargetMode="External"/><Relationship Id="rId20" Type="http://schemas.openxmlformats.org/officeDocument/2006/relationships/hyperlink" Target="https://d1p0gxnqcu0lvz.cloudfront.net/documents/Nokia_Security_and_trust_in_the_6G_era_White_Paper_EN.pdf"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s://www.scirp.org/journal/paperinformation.aspx?paperid=85201" TargetMode="External"/><Relationship Id="rId24" Type="http://schemas.openxmlformats.org/officeDocument/2006/relationships/hyperlink" Target="https://www.science.org/content/article/new-threat-ozone-layer-found" TargetMode="External"/><Relationship Id="rId5" Type="http://schemas.openxmlformats.org/officeDocument/2006/relationships/webSettings" Target="webSettings.xml"/><Relationship Id="rId15" Type="http://schemas.openxmlformats.org/officeDocument/2006/relationships/hyperlink" Target="https://www.scirp.org/journal/paperinformation.aspx?paperid=85201" TargetMode="External"/><Relationship Id="rId23" Type="http://schemas.openxmlformats.org/officeDocument/2006/relationships/hyperlink" Target="https://www.theguardian.com/environment/2021/sep/16/larger-than-usual-ozone-layer-hole-bigger-than-antarctica" TargetMode="External"/><Relationship Id="rId10" Type="http://schemas.openxmlformats.org/officeDocument/2006/relationships/hyperlink" Target="https://www.thehindu.com/news/international/xi-tightened-control-over-the-pla/article37549460.ece" TargetMode="External"/><Relationship Id="rId19" Type="http://schemas.openxmlformats.org/officeDocument/2006/relationships/hyperlink" Target="https://www.6gworld.com/exclusives/korea-lays-out-plan-to-become-the-first-country-to-launch-6g/" TargetMode="External"/><Relationship Id="rId4" Type="http://schemas.openxmlformats.org/officeDocument/2006/relationships/settings" Target="settings.xml"/><Relationship Id="rId9" Type="http://schemas.openxmlformats.org/officeDocument/2006/relationships/hyperlink" Target="https://www.cambridge.org/core/books/abs/food-or-war/hotspots-for-food-conflict-in-the-twentyfirst-century/1CD674412E09B8E6F325C9C0A0A6778A" TargetMode="External"/><Relationship Id="rId14" Type="http://schemas.openxmlformats.org/officeDocument/2006/relationships/hyperlink" Target="https://www.scirp.org/journal/paperinformation.aspx?paperid=85201" TargetMode="External"/><Relationship Id="rId22" Type="http://schemas.openxmlformats.org/officeDocument/2006/relationships/hyperlink" Target="https://www.europeanleadershipnetwork.org/commentary/the-art-of-space-deterrenc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23968</Words>
  <Characters>136622</Characters>
  <Application>Microsoft Office Word</Application>
  <DocSecurity>0</DocSecurity>
  <Lines>1138</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2022-01-29T21:06:00Z</dcterms:created>
  <dcterms:modified xsi:type="dcterms:W3CDTF">2022-01-29T21:55:00Z</dcterms:modified>
</cp:coreProperties>
</file>