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AD8A" w14:textId="3E457819" w:rsidR="00A95652" w:rsidRDefault="00472045" w:rsidP="00472045">
      <w:pPr>
        <w:pStyle w:val="Heading2"/>
      </w:pPr>
      <w:r>
        <w:t>1NC</w:t>
      </w:r>
    </w:p>
    <w:p w14:paraId="0A1D362B" w14:textId="5ADABB87" w:rsidR="00472045" w:rsidRDefault="00472045" w:rsidP="00472045">
      <w:pPr>
        <w:pStyle w:val="Heading3"/>
      </w:pPr>
      <w:r>
        <w:t>1NC---OFF</w:t>
      </w:r>
    </w:p>
    <w:p w14:paraId="61559D45" w14:textId="1155650C" w:rsidR="00472045" w:rsidRPr="009A0BAF" w:rsidRDefault="00472045" w:rsidP="00472045">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14591771" w14:textId="554682C1" w:rsidR="00472045" w:rsidRDefault="00472045" w:rsidP="0008171A">
      <w:pPr>
        <w:pStyle w:val="Heading4"/>
      </w:pPr>
      <w:r>
        <w:t xml:space="preserve">Violation they haven’t disclosed the majority of their rounds from </w:t>
      </w:r>
      <w:proofErr w:type="spellStart"/>
      <w:r>
        <w:t>barkley</w:t>
      </w:r>
      <w:proofErr w:type="spellEnd"/>
      <w:r>
        <w:t xml:space="preserve"> forum, Harvard Westlake, </w:t>
      </w:r>
      <w:proofErr w:type="spellStart"/>
      <w:r>
        <w:t>asu</w:t>
      </w:r>
      <w:proofErr w:type="spellEnd"/>
      <w:r>
        <w:t xml:space="preserve">, </w:t>
      </w:r>
      <w:proofErr w:type="spellStart"/>
      <w:r>
        <w:t>ut</w:t>
      </w:r>
      <w:proofErr w:type="spellEnd"/>
      <w:r>
        <w:t xml:space="preserve">, and more </w:t>
      </w:r>
      <w:r w:rsidR="00D32A23">
        <w:t xml:space="preserve">– these screenshots are just their </w:t>
      </w:r>
      <w:proofErr w:type="spellStart"/>
      <w:r w:rsidR="00D32A23">
        <w:t>aff</w:t>
      </w:r>
      <w:proofErr w:type="spellEnd"/>
      <w:r w:rsidR="00D32A23">
        <w:t xml:space="preserve"> wiki – </w:t>
      </w:r>
      <w:r w:rsidR="003530D0">
        <w:t>they disclosed even less on the neg</w:t>
      </w:r>
    </w:p>
    <w:p w14:paraId="786EC8D7" w14:textId="3F11B0C0" w:rsidR="0087335E" w:rsidRDefault="0087335E" w:rsidP="0008171A">
      <w:pPr>
        <w:pStyle w:val="Heading4"/>
      </w:pPr>
      <w:r>
        <w:t xml:space="preserve">No “ill disclose after” or “ill disclose if asked” I asked them 45 minutes before the round to disclose if they want to make </w:t>
      </w:r>
      <w:proofErr w:type="gramStart"/>
      <w:r>
        <w:t>this</w:t>
      </w:r>
      <w:proofErr w:type="gramEnd"/>
      <w:r>
        <w:t xml:space="preserve"> I meet we can read more violation screenshots but I don’t want the judges computers to crash</w:t>
      </w:r>
    </w:p>
    <w:p w14:paraId="139FB469" w14:textId="5116F2D5" w:rsidR="00472045" w:rsidRDefault="00472045" w:rsidP="0008171A">
      <w:pPr>
        <w:pStyle w:val="Heading4"/>
      </w:pPr>
      <w:r w:rsidRPr="00472045">
        <w:t xml:space="preserve">1] Research- debaters won’t make it an entire topic with the same case unless they update it and frontline nuanced positions—disclosure allows for more specific research and goes into more depth about the topic </w:t>
      </w:r>
    </w:p>
    <w:p w14:paraId="3F7FE6AC" w14:textId="7ECF861A" w:rsidR="00472045" w:rsidRDefault="00472045" w:rsidP="0008171A">
      <w:pPr>
        <w:pStyle w:val="Heading4"/>
      </w:pPr>
      <w:r w:rsidRPr="00472045">
        <w:t xml:space="preserve">2] Accessibility – disclosure is key to smaller school debaters alleviating big school prep outs – they’re able to scout but small school debaters don’t have the teams to figure out the </w:t>
      </w:r>
      <w:proofErr w:type="spellStart"/>
      <w:r w:rsidRPr="00472045">
        <w:t>affs</w:t>
      </w:r>
      <w:proofErr w:type="spellEnd"/>
      <w:r w:rsidRPr="00472045">
        <w:t xml:space="preserve"> being read. Disclosure is inevitable – the question is whether it happens on a mutually accessible forum. </w:t>
      </w:r>
    </w:p>
    <w:p w14:paraId="34E864AC" w14:textId="77777777" w:rsidR="00472045" w:rsidRDefault="00472045" w:rsidP="00472045">
      <w:pPr>
        <w:pStyle w:val="Heading4"/>
      </w:pPr>
      <w:r>
        <w:t>Open source does equal the playing field</w:t>
      </w:r>
    </w:p>
    <w:p w14:paraId="526AF91E" w14:textId="77777777" w:rsidR="00472045" w:rsidRDefault="00472045" w:rsidP="00472045">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7A589F68" w14:textId="7CB7220A" w:rsidR="00472045" w:rsidRPr="00472045" w:rsidRDefault="00472045" w:rsidP="00472045">
      <w:pPr>
        <w:rPr>
          <w:szCs w:val="26"/>
        </w:rPr>
      </w:pPr>
      <w:r w:rsidRPr="00D37464">
        <w:rPr>
          <w:b/>
          <w:sz w:val="26"/>
          <w:szCs w:val="26"/>
          <w:u w:val="single"/>
        </w:rPr>
        <w:t>Open source improves on usual disclosure practices</w:t>
      </w:r>
      <w:r w:rsidRPr="00D37464">
        <w:rPr>
          <w:szCs w:val="26"/>
        </w:rPr>
        <w:t xml:space="preserve"> in the obvious way – </w:t>
      </w:r>
      <w:r w:rsidRPr="00D37464">
        <w:rPr>
          <w:b/>
          <w:sz w:val="26"/>
          <w:szCs w:val="26"/>
          <w:highlight w:val="green"/>
          <w:u w:val="single"/>
        </w:rPr>
        <w:t>you can read their ev</w:t>
      </w:r>
      <w:r w:rsidRPr="00D37464">
        <w:rPr>
          <w:b/>
          <w:sz w:val="26"/>
          <w:szCs w:val="26"/>
          <w:u w:val="single"/>
        </w:rPr>
        <w:t xml:space="preserve">idence </w:t>
      </w:r>
      <w:r w:rsidRPr="00D3746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D3746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D3746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D37464">
        <w:rPr>
          <w:b/>
          <w:sz w:val="26"/>
          <w:szCs w:val="26"/>
          <w:highlight w:val="green"/>
          <w:u w:val="single"/>
        </w:rPr>
        <w:t>for schools without robust online library offerings or</w:t>
      </w:r>
      <w:r w:rsidRPr="00D37464">
        <w:rPr>
          <w:b/>
          <w:sz w:val="26"/>
          <w:szCs w:val="26"/>
          <w:u w:val="single"/>
        </w:rPr>
        <w:t xml:space="preserve"> teams without </w:t>
      </w:r>
      <w:r w:rsidRPr="00D37464">
        <w:rPr>
          <w:b/>
          <w:sz w:val="26"/>
          <w:szCs w:val="26"/>
          <w:highlight w:val="green"/>
          <w:u w:val="single"/>
        </w:rPr>
        <w:t>college coaches</w:t>
      </w:r>
      <w:r w:rsidRPr="00D37464">
        <w:rPr>
          <w:b/>
          <w:sz w:val="26"/>
          <w:szCs w:val="26"/>
          <w:u w:val="single"/>
        </w:rPr>
        <w:t>, this matters a lot</w:t>
      </w:r>
      <w:r w:rsidRPr="00D37464">
        <w:rPr>
          <w:szCs w:val="26"/>
        </w:rPr>
        <w:t>.</w:t>
      </w:r>
    </w:p>
    <w:p w14:paraId="607437DD" w14:textId="659001F5" w:rsidR="00472045" w:rsidRDefault="00472045" w:rsidP="00127902">
      <w:pPr>
        <w:pStyle w:val="Heading4"/>
      </w:pPr>
      <w:r w:rsidRPr="00472045">
        <w:t xml:space="preserve">3] </w:t>
      </w:r>
      <w:r w:rsidRPr="009A0BAF">
        <w:t xml:space="preserve">Evidence ethics – open source is the only way to verify </w:t>
      </w:r>
      <w:r>
        <w:t>pre-round</w:t>
      </w:r>
      <w:r w:rsidRPr="009A0BAF">
        <w:t xml:space="preserve"> that cards aren’t miscut</w:t>
      </w:r>
      <w:r>
        <w:t xml:space="preserve"> or</w:t>
      </w:r>
      <w:r w:rsidRPr="009A0BAF">
        <w:t xml:space="preserve"> highlighted or bracketed unethically. That’s a voter – maintaining ethical </w:t>
      </w:r>
      <w:proofErr w:type="spellStart"/>
      <w:r w:rsidRPr="009A0BAF">
        <w:t>ev</w:t>
      </w:r>
      <w:proofErr w:type="spellEnd"/>
      <w:r w:rsidRPr="009A0BAF">
        <w:t xml:space="preserve"> practices is key to being good academics and we should be able to verify you didn’t cheat</w:t>
      </w:r>
    </w:p>
    <w:p w14:paraId="56C4C61A" w14:textId="77777777" w:rsidR="00C104AF" w:rsidRPr="00F32786" w:rsidRDefault="00C104AF" w:rsidP="00C104AF">
      <w:pPr>
        <w:pStyle w:val="Heading4"/>
      </w:pPr>
      <w:r>
        <w:t>Fairness is a voter—it’s a gateway issue to the ballot.</w:t>
      </w:r>
    </w:p>
    <w:p w14:paraId="55F0A784" w14:textId="77777777" w:rsidR="00C104AF" w:rsidRDefault="00C104AF" w:rsidP="00C104AF">
      <w:pPr>
        <w:pStyle w:val="Heading4"/>
      </w:pPr>
      <w:r>
        <w:t xml:space="preserve">Drop the debater to </w:t>
      </w:r>
      <w:r w:rsidRPr="003D1AFD">
        <w:rPr>
          <w:u w:val="single"/>
        </w:rPr>
        <w:t>deter future abuse</w:t>
      </w:r>
      <w:r>
        <w:t xml:space="preserve">. </w:t>
      </w:r>
    </w:p>
    <w:p w14:paraId="0C574527" w14:textId="77777777" w:rsidR="00C104AF" w:rsidRDefault="00C104AF" w:rsidP="00C104AF">
      <w:pPr>
        <w:pStyle w:val="Heading4"/>
      </w:pPr>
      <w:r>
        <w:t xml:space="preserve">CI- Reasonability is </w:t>
      </w:r>
      <w:r w:rsidRPr="003D1AFD">
        <w:rPr>
          <w:u w:val="single"/>
        </w:rPr>
        <w:t>arbitrary</w:t>
      </w:r>
      <w:r>
        <w:t xml:space="preserve"> and we don’t know the </w:t>
      </w:r>
      <w:proofErr w:type="spellStart"/>
      <w:r w:rsidRPr="003D1AFD">
        <w:rPr>
          <w:u w:val="single"/>
        </w:rPr>
        <w:t>brightline</w:t>
      </w:r>
      <w:proofErr w:type="spellEnd"/>
      <w:r>
        <w:t xml:space="preserve"> while prepping. </w:t>
      </w:r>
      <w:r w:rsidRPr="003D1AFD">
        <w:rPr>
          <w:u w:val="single"/>
        </w:rPr>
        <w:t>Collapses</w:t>
      </w:r>
      <w:r>
        <w:t xml:space="preserve"> since it uses an offense/defense paradigm to win it. </w:t>
      </w:r>
    </w:p>
    <w:p w14:paraId="60A80AB0" w14:textId="0D1317DC" w:rsidR="00472045" w:rsidRDefault="00C104AF" w:rsidP="00C104AF">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3086FC0F" w14:textId="77777777" w:rsidR="003530D0" w:rsidRPr="003530D0" w:rsidRDefault="003530D0" w:rsidP="003530D0"/>
    <w:p w14:paraId="5985C203" w14:textId="58E5BDE1" w:rsidR="00472045" w:rsidRDefault="00472045" w:rsidP="00472045">
      <w:pPr>
        <w:pStyle w:val="Heading3"/>
      </w:pPr>
      <w:r>
        <w:t>1NC---OFF</w:t>
      </w:r>
    </w:p>
    <w:p w14:paraId="6473AD90" w14:textId="77777777" w:rsidR="00127902" w:rsidRDefault="00127902" w:rsidP="00127902">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44D64D12" w14:textId="77777777" w:rsidR="00127902" w:rsidRPr="00E07505" w:rsidRDefault="00127902" w:rsidP="00127902">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6" w:history="1">
        <w:r w:rsidRPr="005C484B">
          <w:rPr>
            <w:rStyle w:val="Hyperlink"/>
          </w:rPr>
          <w:t>https://www.greensightag.com/logbook/can-starlink-save-the-world-by-connecting-farms/</w:t>
        </w:r>
      </w:hyperlink>
      <w:r>
        <w:t xml:space="preserve"> (Data Management Consulting Firm)//Elmer </w:t>
      </w:r>
    </w:p>
    <w:p w14:paraId="6C578A9F" w14:textId="77777777" w:rsidR="00127902" w:rsidRPr="00511499" w:rsidRDefault="00127902" w:rsidP="00127902">
      <w:proofErr w:type="spellStart"/>
      <w:r w:rsidRPr="00511499">
        <w:t>GreenSight</w:t>
      </w:r>
      <w:proofErr w:type="spellEnd"/>
      <w:r w:rsidRPr="00511499">
        <w:t xml:space="preserve">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 xml:space="preserve">integrate with connected robotic sprayers, </w:t>
      </w:r>
      <w:proofErr w:type="gramStart"/>
      <w:r w:rsidRPr="00970852">
        <w:rPr>
          <w:rStyle w:val="Emphasis"/>
          <w:highlight w:val="green"/>
        </w:rPr>
        <w:t>harvesters</w:t>
      </w:r>
      <w:proofErr w:type="gramEnd"/>
      <w:r w:rsidRPr="00970852">
        <w:rPr>
          <w:rStyle w:val="Emphasis"/>
          <w:highlight w:val="green"/>
        </w:rPr>
        <w:t xml:space="preserve">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756DE2DB" w14:textId="77777777" w:rsidR="00127902" w:rsidRDefault="00127902" w:rsidP="00127902">
      <w:pPr>
        <w:pStyle w:val="Heading4"/>
      </w:pPr>
      <w:r>
        <w:t xml:space="preserve">Food Insecurity goes </w:t>
      </w:r>
      <w:r>
        <w:rPr>
          <w:u w:val="single"/>
        </w:rPr>
        <w:t>nuclear</w:t>
      </w:r>
      <w:r>
        <w:t xml:space="preserve"> – escalates </w:t>
      </w:r>
      <w:r>
        <w:rPr>
          <w:u w:val="single"/>
        </w:rPr>
        <w:t>multiple hotspots</w:t>
      </w:r>
      <w:r>
        <w:t>.</w:t>
      </w:r>
    </w:p>
    <w:p w14:paraId="13A4D762" w14:textId="77777777" w:rsidR="00127902" w:rsidRPr="00E07505" w:rsidRDefault="00127902" w:rsidP="00127902">
      <w:r w:rsidRPr="00E07505">
        <w:rPr>
          <w:rStyle w:val="Style13ptBold"/>
        </w:rPr>
        <w:t>Cribb 19</w:t>
      </w:r>
      <w:r>
        <w:t xml:space="preserve"> Julian Cribb 8-23-2019 “Food or War</w:t>
      </w:r>
      <w:r w:rsidRPr="00E07505">
        <w:t xml:space="preserve">” </w:t>
      </w:r>
      <w:hyperlink r:id="rId7"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0B24765" w14:textId="0F0FFD98" w:rsidR="00127902" w:rsidRPr="00127902" w:rsidRDefault="00127902" w:rsidP="00127902">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w:t>
      </w:r>
      <w:proofErr w:type="gramStart"/>
      <w:r w:rsidRPr="00511499">
        <w:rPr>
          <w:sz w:val="10"/>
        </w:rPr>
        <w:t>aquaponics</w:t>
      </w:r>
      <w:proofErr w:type="gramEnd"/>
      <w:r w:rsidRPr="00511499">
        <w:rPr>
          <w:sz w:val="10"/>
        </w:rPr>
        <w:t xml:space="preserve">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1E5B1DBE" w14:textId="79E596DB" w:rsidR="0008171A" w:rsidRDefault="0008171A" w:rsidP="0008171A">
      <w:pPr>
        <w:pStyle w:val="Heading3"/>
      </w:pPr>
      <w:r>
        <w:t>1NC---OFF</w:t>
      </w:r>
    </w:p>
    <w:p w14:paraId="673CB23B" w14:textId="77777777" w:rsidR="007F4DAD" w:rsidRDefault="007F4DAD" w:rsidP="007F4DAD">
      <w:pPr>
        <w:pStyle w:val="Heading4"/>
      </w:pPr>
      <w:r>
        <w:t xml:space="preserve">Text – States should </w:t>
      </w:r>
    </w:p>
    <w:p w14:paraId="1E8E635E" w14:textId="77777777" w:rsidR="007F4DAD" w:rsidRPr="00AF42CC" w:rsidRDefault="007F4DAD" w:rsidP="007F4DAD">
      <w:pPr>
        <w:pStyle w:val="ListParagraph"/>
        <w:numPr>
          <w:ilvl w:val="0"/>
          <w:numId w:val="11"/>
        </w:numPr>
      </w:pPr>
      <w:r w:rsidRPr="00AF42CC">
        <w:t xml:space="preserve">implement cooperative active debris removal measures aimed at mitigating debris from mega-constellations. </w:t>
      </w:r>
    </w:p>
    <w:p w14:paraId="5786D022" w14:textId="77777777" w:rsidR="007F4DAD" w:rsidRPr="00283C71" w:rsidRDefault="007F4DAD" w:rsidP="007F4DAD">
      <w:pPr>
        <w:pStyle w:val="ListParagraph"/>
        <w:numPr>
          <w:ilvl w:val="0"/>
          <w:numId w:val="11"/>
        </w:numPr>
      </w:pPr>
      <w:r w:rsidRPr="00283C71">
        <w:t>Implement collision avoidance system</w:t>
      </w:r>
      <w:r>
        <w:t>s</w:t>
      </w:r>
    </w:p>
    <w:p w14:paraId="69EB9106" w14:textId="4FC67633" w:rsidR="007F4DAD" w:rsidRDefault="007F4DAD" w:rsidP="007F4DAD">
      <w:pPr>
        <w:pStyle w:val="ListParagraph"/>
        <w:numPr>
          <w:ilvl w:val="0"/>
          <w:numId w:val="11"/>
        </w:numPr>
      </w:pPr>
      <w:r>
        <w:t>Increase cooperation and communication between private companies and space agencies</w:t>
      </w:r>
    </w:p>
    <w:p w14:paraId="0BB16CDB" w14:textId="79CEFB10" w:rsidR="007F4DAD" w:rsidRDefault="007F4DAD" w:rsidP="007F4DAD">
      <w:pPr>
        <w:pStyle w:val="ListParagraph"/>
        <w:numPr>
          <w:ilvl w:val="0"/>
          <w:numId w:val="11"/>
        </w:numPr>
      </w:pPr>
      <w:r w:rsidRPr="00AF42CC">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r>
        <w:t xml:space="preserve"> on mega constellations</w:t>
      </w:r>
    </w:p>
    <w:p w14:paraId="14828761" w14:textId="3857C603" w:rsidR="002C700B" w:rsidRDefault="002C700B" w:rsidP="007F4DAD">
      <w:pPr>
        <w:pStyle w:val="ListParagraph"/>
        <w:numPr>
          <w:ilvl w:val="0"/>
          <w:numId w:val="11"/>
        </w:numPr>
      </w:pPr>
      <w:r>
        <w:t>The PLA ought to dismantle its integrated air defense system and bind itself to international treaties that bar Chinese dual use or civilian cyber operations on Indian infrastructure.</w:t>
      </w:r>
    </w:p>
    <w:p w14:paraId="1A54201B" w14:textId="27A7C952" w:rsidR="002C700B" w:rsidRPr="002C700B" w:rsidRDefault="002C700B" w:rsidP="002C700B">
      <w:pPr>
        <w:pStyle w:val="ListParagraph"/>
        <w:numPr>
          <w:ilvl w:val="0"/>
          <w:numId w:val="11"/>
        </w:numPr>
      </w:pPr>
      <w:r w:rsidRPr="002C700B">
        <w:t>The United States should provide direct link operational support and the Quad should be expanded to take a diplomatic stance against all military operations over Sino-China regions.</w:t>
      </w:r>
    </w:p>
    <w:p w14:paraId="4D6537D8" w14:textId="23823B13" w:rsidR="007F4DAD" w:rsidRDefault="00BE0F2F" w:rsidP="007F4DAD">
      <w:pPr>
        <w:pStyle w:val="Heading4"/>
      </w:pPr>
      <w:proofErr w:type="spellStart"/>
      <w:r>
        <w:t>Adr</w:t>
      </w:r>
      <w:proofErr w:type="spellEnd"/>
      <w:r w:rsidR="007F4DAD">
        <w:t xml:space="preserve"> solves for Mega-constellations</w:t>
      </w:r>
      <w:r>
        <w:t xml:space="preserve"> debris</w:t>
      </w:r>
    </w:p>
    <w:p w14:paraId="3F1C2D9D" w14:textId="77777777" w:rsidR="007F4DAD" w:rsidRPr="00A23E34" w:rsidRDefault="007F4DAD" w:rsidP="007F4DAD">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370EB933" w14:textId="77777777" w:rsidR="007F4DAD" w:rsidRPr="00283C71" w:rsidRDefault="007F4DAD" w:rsidP="007F4DAD">
      <w:pPr>
        <w:rPr>
          <w:b/>
          <w:iCs/>
          <w:highlight w:val="green"/>
          <w:u w:val="single"/>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14:paraId="267B48A1" w14:textId="6A718061" w:rsidR="007F4DAD" w:rsidRDefault="007F4DAD" w:rsidP="007F4DAD">
      <w:pPr>
        <w:pStyle w:val="Heading4"/>
      </w:pPr>
      <w:r>
        <w:t>3</w:t>
      </w:r>
      <w:r w:rsidRPr="007F4DAD">
        <w:rPr>
          <w:vertAlign w:val="superscript"/>
        </w:rPr>
        <w:t>rd</w:t>
      </w:r>
      <w:r>
        <w:t xml:space="preserve"> </w:t>
      </w:r>
      <w:r>
        <w:t>plank solves Cyber-Attacks.</w:t>
      </w:r>
    </w:p>
    <w:p w14:paraId="629E01E2" w14:textId="77777777" w:rsidR="007F4DAD" w:rsidRPr="003730FC" w:rsidRDefault="007F4DAD" w:rsidP="007F4DAD">
      <w:proofErr w:type="spellStart"/>
      <w:r w:rsidRPr="003730FC">
        <w:rPr>
          <w:rFonts w:eastAsiaTheme="majorEastAsia" w:cstheme="majorBidi"/>
          <w:b/>
          <w:iCs/>
          <w:sz w:val="26"/>
        </w:rPr>
        <w:t>Robertl</w:t>
      </w:r>
      <w:proofErr w:type="spellEnd"/>
      <w:r w:rsidRPr="003730FC">
        <w:rPr>
          <w:rFonts w:eastAsiaTheme="majorEastAsia" w:cstheme="majorBidi"/>
          <w:b/>
          <w:iCs/>
          <w:sz w:val="26"/>
        </w:rPr>
        <w:t xml:space="preserve"> and </w:t>
      </w:r>
      <w:proofErr w:type="spellStart"/>
      <w:r w:rsidRPr="003730FC">
        <w:rPr>
          <w:rFonts w:eastAsiaTheme="majorEastAsia" w:cstheme="majorBidi"/>
          <w:b/>
          <w:iCs/>
          <w:sz w:val="26"/>
        </w:rPr>
        <w:t>Vocl</w:t>
      </w:r>
      <w:proofErr w:type="spellEnd"/>
      <w:r w:rsidRPr="003730FC">
        <w:rPr>
          <w:rFonts w:eastAsiaTheme="majorEastAsia" w:cstheme="majorBidi"/>
          <w:b/>
          <w:iCs/>
          <w:sz w:val="26"/>
        </w:rPr>
        <w:t> 21</w:t>
      </w:r>
      <w:r w:rsidRPr="003730FC">
        <w:t xml:space="preserve"> [Christopher </w:t>
      </w:r>
      <w:proofErr w:type="spellStart"/>
      <w:r w:rsidRPr="003730FC">
        <w:t>Robertl</w:t>
      </w:r>
      <w:proofErr w:type="spellEnd"/>
      <w:r w:rsidRPr="003730FC">
        <w:t xml:space="preserve"> and Vince </w:t>
      </w:r>
      <w:proofErr w:type="spellStart"/>
      <w:r w:rsidRPr="003730FC">
        <w:t>Vocl</w:t>
      </w:r>
      <w:proofErr w:type="spellEnd"/>
      <w:r>
        <w:t>. Christopher is the</w:t>
      </w:r>
      <w:r w:rsidRPr="003730FC">
        <w:t xml:space="preserve"> Senior Vice President</w:t>
      </w:r>
      <w:r>
        <w:t xml:space="preserve"> of</w:t>
      </w:r>
      <w:r w:rsidRPr="003730FC">
        <w:t xml:space="preserve"> Cyber Intelligence and Supply Chain Security Policy</w:t>
      </w:r>
      <w:r>
        <w:t xml:space="preserve"> at the</w:t>
      </w:r>
      <w:r w:rsidRPr="003730FC">
        <w:t xml:space="preserve"> U.S. Chamber of Commerce</w:t>
      </w:r>
      <w:r>
        <w:t xml:space="preserve">. </w:t>
      </w:r>
      <w:r w:rsidRPr="003730FC">
        <w:t xml:space="preserve">Vince </w:t>
      </w:r>
      <w:proofErr w:type="spellStart"/>
      <w:r w:rsidRPr="003730FC">
        <w:t>Voc</w:t>
      </w:r>
      <w:r>
        <w:t>I</w:t>
      </w:r>
      <w:proofErr w:type="spellEnd"/>
      <w:r>
        <w:t xml:space="preserve"> is the</w:t>
      </w:r>
      <w:r w:rsidRPr="003730FC">
        <w:t xml:space="preserve"> Executive Director Cyber Policy and Operations</w:t>
      </w:r>
      <w:r>
        <w:t xml:space="preserve"> at the</w:t>
      </w:r>
      <w:r w:rsidRPr="003730FC">
        <w:t xml:space="preserve"> U.S. Chamber of Commerce</w:t>
      </w:r>
      <w:r>
        <w:t>.</w:t>
      </w:r>
      <w:r w:rsidRPr="003730FC">
        <w:t xml:space="preserve"> 5-14-2021, accessed on 8-8-2021, U.S. Chamber of Commerce, "4 Ways U.S. Government Leaders Can Protect IP and Personal Data", </w:t>
      </w:r>
      <w:hyperlink r:id="rId8" w:history="1">
        <w:r w:rsidRPr="003730FC">
          <w:rPr>
            <w:rStyle w:val="Hyperlink"/>
          </w:rPr>
          <w:t>https://www.uschamber.com/on-demand/cybersecurity/how-can-the-government-help-protect-intellectual-property-and-personal-data</w:t>
        </w:r>
      </w:hyperlink>
      <w:r w:rsidRPr="003730FC">
        <w:t>] Adam</w:t>
      </w:r>
    </w:p>
    <w:p w14:paraId="62BB1A2F" w14:textId="77777777" w:rsidR="007F4DAD" w:rsidRPr="00D3073A" w:rsidRDefault="007F4DAD" w:rsidP="007F4DAD">
      <w:r w:rsidRPr="00D3073A">
        <w:t xml:space="preserve">During the past several months, U.S. </w:t>
      </w:r>
      <w:r w:rsidRPr="00D3073A">
        <w:rPr>
          <w:rStyle w:val="StyleUnderline"/>
        </w:rPr>
        <w:t>adversaries</w:t>
      </w:r>
      <w:r w:rsidRPr="00D3073A">
        <w:t xml:space="preserve"> have </w:t>
      </w:r>
      <w:r w:rsidRPr="00D3073A">
        <w:rPr>
          <w:rStyle w:val="StyleUnderline"/>
        </w:rPr>
        <w:t>carried out significant cyber-enabled espionage campaigns</w:t>
      </w:r>
      <w:r w:rsidRPr="00D3073A">
        <w:t xml:space="preserve">, impacting a wide range of public and private sector targets. With our nation’s cybersecurity at risk, government leaders have quickly turned to </w:t>
      </w:r>
      <w:r w:rsidRPr="00D3073A">
        <w:rPr>
          <w:rStyle w:val="StyleUnderline"/>
        </w:rPr>
        <w:t>legislative solutions to protect our intellectual property</w:t>
      </w:r>
      <w:r w:rsidRPr="00D3073A">
        <w:t xml:space="preserve"> and personal data.</w:t>
      </w:r>
    </w:p>
    <w:p w14:paraId="3EE86A2C" w14:textId="77777777" w:rsidR="007F4DAD" w:rsidRPr="00D3073A" w:rsidRDefault="007F4DAD" w:rsidP="007F4DAD">
      <w:pPr>
        <w:rPr>
          <w:rStyle w:val="StyleUnderline"/>
        </w:rPr>
      </w:pPr>
      <w:r w:rsidRPr="00556012">
        <w:rPr>
          <w:rStyle w:val="StyleUnderline"/>
          <w:highlight w:val="cyan"/>
        </w:rPr>
        <w:t>Protected Mandatory Reporting</w:t>
      </w:r>
      <w:r w:rsidRPr="00D3073A">
        <w:rPr>
          <w:rStyle w:val="StyleUnderline"/>
        </w:rPr>
        <w:t xml:space="preserve"> Can Help </w:t>
      </w:r>
      <w:r w:rsidRPr="00556012">
        <w:rPr>
          <w:rStyle w:val="StyleUnderline"/>
          <w:highlight w:val="cyan"/>
        </w:rPr>
        <w:t>Thwart</w:t>
      </w:r>
      <w:r w:rsidRPr="00D3073A">
        <w:rPr>
          <w:rStyle w:val="StyleUnderline"/>
        </w:rPr>
        <w:t xml:space="preserve"> Increasingly Sophisticated </w:t>
      </w:r>
      <w:r w:rsidRPr="00556012">
        <w:rPr>
          <w:rStyle w:val="StyleUnderline"/>
          <w:highlight w:val="cyan"/>
        </w:rPr>
        <w:t>Cyberattacks</w:t>
      </w:r>
    </w:p>
    <w:p w14:paraId="753DDF71" w14:textId="77777777" w:rsidR="007F4DAD" w:rsidRPr="00D3073A" w:rsidRDefault="007F4DAD" w:rsidP="007F4DAD">
      <w:r w:rsidRPr="00D3073A">
        <w:t>Since the </w:t>
      </w:r>
      <w:hyperlink r:id="rId9" w:anchor=":~:text=of%20Mass%20Destruction-,Cybersecurity%20Information%20Sharing%20Act%20of%202015%20Procedures%20and%20Guidance,indicators%20with%20the%20Federal%20Government." w:history="1">
        <w:r w:rsidRPr="00D3073A">
          <w:rPr>
            <w:rStyle w:val="StyleUnderline"/>
          </w:rPr>
          <w:t>Cybersecurity Information Sharing Act of 2015</w:t>
        </w:r>
      </w:hyperlink>
      <w:r w:rsidRPr="00D3073A">
        <w:t xml:space="preserve"> was passed, companies facing data breaches have been encouraged to share this information with the U.S. government. Yet </w:t>
      </w:r>
      <w:r w:rsidRPr="00556012">
        <w:rPr>
          <w:rStyle w:val="StyleUnderline"/>
          <w:highlight w:val="cyan"/>
        </w:rPr>
        <w:t>cyberattacks</w:t>
      </w:r>
      <w:r w:rsidRPr="00D3073A">
        <w:rPr>
          <w:rStyle w:val="StyleUnderline"/>
        </w:rPr>
        <w:t xml:space="preserve"> have only become </w:t>
      </w:r>
      <w:r w:rsidRPr="00556012">
        <w:rPr>
          <w:rStyle w:val="StyleUnderline"/>
          <w:highlight w:val="cyan"/>
        </w:rPr>
        <w:t>more sophisticated</w:t>
      </w:r>
      <w:r w:rsidRPr="00D3073A">
        <w:rPr>
          <w:rStyle w:val="StyleUnderline"/>
        </w:rPr>
        <w:t xml:space="preserve"> since then</w:t>
      </w:r>
      <w:r w:rsidRPr="00D3073A">
        <w:t>, according to </w:t>
      </w:r>
      <w:hyperlink r:id="rId10" w:history="1">
        <w:r w:rsidRPr="00D3073A">
          <w:rPr>
            <w:rStyle w:val="Hyperlink"/>
          </w:rPr>
          <w:t>Sen. Mark Warner</w:t>
        </w:r>
      </w:hyperlink>
      <w:r w:rsidRPr="00D3073A">
        <w:t>, chairman of the Senate Select Committee on Intelligence.</w:t>
      </w:r>
    </w:p>
    <w:p w14:paraId="61B1DA80" w14:textId="77777777" w:rsidR="007F4DAD" w:rsidRPr="00D3073A" w:rsidRDefault="007F4DAD" w:rsidP="007F4DAD">
      <w:r w:rsidRPr="00D3073A">
        <w:t xml:space="preserve">“There is an evolving belief that </w:t>
      </w:r>
      <w:r w:rsidRPr="00D3073A">
        <w:rPr>
          <w:rStyle w:val="StyleUnderline"/>
        </w:rPr>
        <w:t>the 2015 structure</w:t>
      </w:r>
      <w:r w:rsidRPr="00D3073A">
        <w:t xml:space="preserve">, </w:t>
      </w:r>
      <w:r w:rsidRPr="00D3073A">
        <w:rPr>
          <w:rStyle w:val="StyleUnderline"/>
        </w:rPr>
        <w:t xml:space="preserve">on a voluntary basis, is not giving us the level of comprehensive security that we need,” </w:t>
      </w:r>
      <w:r w:rsidRPr="00D3073A">
        <w:t>said Warner. “The bad guys, when they’re focused, they’re going to have a fairly high probability of getting in.”</w:t>
      </w:r>
    </w:p>
    <w:p w14:paraId="7F18426E" w14:textId="77777777" w:rsidR="007F4DAD" w:rsidRPr="00D3073A" w:rsidRDefault="007F4DAD" w:rsidP="007F4DAD">
      <w:pPr>
        <w:rPr>
          <w:rStyle w:val="StyleUnderline"/>
        </w:rPr>
      </w:pPr>
      <w:r w:rsidRPr="00D3073A">
        <w:t xml:space="preserve">In response, the Committee on Intelligence is </w:t>
      </w:r>
      <w:r w:rsidRPr="00D3073A">
        <w:rPr>
          <w:rStyle w:val="StyleUnderline"/>
        </w:rPr>
        <w:t>working on a bipartisan level to create</w:t>
      </w:r>
      <w:r w:rsidRPr="00D3073A">
        <w:t xml:space="preserve"> a structure that would </w:t>
      </w:r>
      <w:r w:rsidRPr="00D3073A">
        <w:rPr>
          <w:rStyle w:val="StyleUnderline"/>
        </w:rPr>
        <w:t>mandate reporting for government contractors and critical infrastructure employees.</w:t>
      </w:r>
    </w:p>
    <w:p w14:paraId="60B95F4F" w14:textId="77777777" w:rsidR="007F4DAD" w:rsidRPr="00D3073A" w:rsidRDefault="007F4DAD" w:rsidP="007F4DAD">
      <w:r w:rsidRPr="00D3073A">
        <w:t xml:space="preserve">“Some of the privacy and other kinds of counter-incentives don’t take place,” Sen. Warner noted, </w:t>
      </w:r>
      <w:r w:rsidRPr="00D3073A">
        <w:rPr>
          <w:rStyle w:val="StyleUnderline"/>
        </w:rPr>
        <w:t xml:space="preserve">adding that affected </w:t>
      </w:r>
      <w:r w:rsidRPr="00556012">
        <w:rPr>
          <w:rStyle w:val="StyleUnderline"/>
          <w:highlight w:val="cyan"/>
        </w:rPr>
        <w:t>companies</w:t>
      </w:r>
      <w:r w:rsidRPr="00D3073A">
        <w:rPr>
          <w:rStyle w:val="StyleUnderline"/>
        </w:rPr>
        <w:t xml:space="preserve"> would </w:t>
      </w:r>
      <w:r w:rsidRPr="00556012">
        <w:rPr>
          <w:rStyle w:val="StyleUnderline"/>
          <w:highlight w:val="cyan"/>
        </w:rPr>
        <w:t>have</w:t>
      </w:r>
      <w:r w:rsidRPr="00D3073A">
        <w:rPr>
          <w:rStyle w:val="StyleUnderline"/>
        </w:rPr>
        <w:t xml:space="preserve"> limited </w:t>
      </w:r>
      <w:r w:rsidRPr="00556012">
        <w:rPr>
          <w:rStyle w:val="StyleUnderline"/>
          <w:highlight w:val="cyan"/>
        </w:rPr>
        <w:t>immunity and</w:t>
      </w:r>
      <w:r w:rsidRPr="00D3073A">
        <w:rPr>
          <w:rStyle w:val="StyleUnderline"/>
        </w:rPr>
        <w:t xml:space="preserve"> </w:t>
      </w:r>
      <w:r w:rsidRPr="00556012">
        <w:rPr>
          <w:rStyle w:val="StyleUnderline"/>
          <w:highlight w:val="cyan"/>
        </w:rPr>
        <w:t>anonymized</w:t>
      </w:r>
      <w:r w:rsidRPr="00D3073A">
        <w:rPr>
          <w:rStyle w:val="StyleUnderline"/>
        </w:rPr>
        <w:t xml:space="preserve"> information</w:t>
      </w:r>
      <w:r w:rsidRPr="00D3073A">
        <w:t>. “</w:t>
      </w:r>
      <w:r w:rsidRPr="00D3073A">
        <w:rPr>
          <w:rStyle w:val="StyleUnderline"/>
        </w:rPr>
        <w:t xml:space="preserve">We can pulse the overall system in a way that will </w:t>
      </w:r>
      <w:r w:rsidRPr="00556012">
        <w:rPr>
          <w:rStyle w:val="StyleUnderline"/>
          <w:highlight w:val="cyan"/>
        </w:rPr>
        <w:t>allow</w:t>
      </w:r>
      <w:r w:rsidRPr="00D3073A">
        <w:rPr>
          <w:rStyle w:val="StyleUnderline"/>
        </w:rPr>
        <w:t xml:space="preserve"> [the] public sector and private sector </w:t>
      </w:r>
      <w:r w:rsidRPr="00556012">
        <w:rPr>
          <w:rStyle w:val="StyleUnderline"/>
          <w:highlight w:val="cyan"/>
        </w:rPr>
        <w:t>to respond in a</w:t>
      </w:r>
      <w:r w:rsidRPr="00D3073A">
        <w:rPr>
          <w:rStyle w:val="StyleUnderline"/>
        </w:rPr>
        <w:t xml:space="preserve"> more </w:t>
      </w:r>
      <w:r w:rsidRPr="00556012">
        <w:rPr>
          <w:rStyle w:val="StyleUnderline"/>
          <w:highlight w:val="cyan"/>
        </w:rPr>
        <w:t>comprehensive</w:t>
      </w:r>
      <w:r w:rsidRPr="00D3073A">
        <w:rPr>
          <w:rStyle w:val="StyleUnderline"/>
        </w:rPr>
        <w:t xml:space="preserve"> </w:t>
      </w:r>
      <w:r w:rsidRPr="00556012">
        <w:rPr>
          <w:rStyle w:val="StyleUnderline"/>
          <w:highlight w:val="cyan"/>
        </w:rPr>
        <w:t>way</w:t>
      </w:r>
      <w:r w:rsidRPr="00D3073A">
        <w:rPr>
          <w:rStyle w:val="StyleUnderline"/>
        </w:rPr>
        <w:t>.”</w:t>
      </w:r>
    </w:p>
    <w:p w14:paraId="428A4286" w14:textId="77777777" w:rsidR="007F4DAD" w:rsidRPr="00D3073A" w:rsidRDefault="007F4DAD" w:rsidP="007F4DAD">
      <w:r w:rsidRPr="00D3073A">
        <w:t xml:space="preserve">The U.S. Seeks to Work </w:t>
      </w:r>
      <w:proofErr w:type="gramStart"/>
      <w:r w:rsidRPr="00D3073A">
        <w:t>With</w:t>
      </w:r>
      <w:proofErr w:type="gramEnd"/>
      <w:r w:rsidRPr="00D3073A">
        <w:t xml:space="preserve"> Its Allies to Establish Cyber Incident Notification Systems</w:t>
      </w:r>
    </w:p>
    <w:p w14:paraId="4D26ECF0" w14:textId="77777777" w:rsidR="007F4DAD" w:rsidRPr="00D3073A" w:rsidRDefault="007F4DAD" w:rsidP="007F4DAD">
      <w:pPr>
        <w:rPr>
          <w:rStyle w:val="StyleUnderline"/>
        </w:rPr>
      </w:pPr>
      <w:r w:rsidRPr="00D3073A">
        <w:t xml:space="preserve">After creating a limited mandatory reporting system in the country, Warner hopes that the U.S. can work with its </w:t>
      </w:r>
      <w:r w:rsidRPr="00556012">
        <w:rPr>
          <w:rStyle w:val="StyleUnderline"/>
          <w:highlight w:val="cyan"/>
        </w:rPr>
        <w:t>allies</w:t>
      </w:r>
      <w:r w:rsidRPr="00D3073A">
        <w:t xml:space="preserve"> to </w:t>
      </w:r>
      <w:r w:rsidRPr="00556012">
        <w:rPr>
          <w:rStyle w:val="StyleUnderline"/>
          <w:highlight w:val="cyan"/>
        </w:rPr>
        <w:t xml:space="preserve">establish </w:t>
      </w:r>
      <w:r w:rsidRPr="00D3073A">
        <w:rPr>
          <w:rStyle w:val="StyleUnderline"/>
        </w:rPr>
        <w:t xml:space="preserve">similar </w:t>
      </w:r>
      <w:r w:rsidRPr="00556012">
        <w:rPr>
          <w:rStyle w:val="StyleUnderline"/>
          <w:highlight w:val="cyan"/>
        </w:rPr>
        <w:t>notification systems</w:t>
      </w:r>
      <w:r w:rsidRPr="00D3073A">
        <w:rPr>
          <w:rStyle w:val="StyleUnderline"/>
        </w:rPr>
        <w:t xml:space="preserve"> as well as </w:t>
      </w:r>
      <w:r w:rsidRPr="00AF42CC">
        <w:rPr>
          <w:rStyle w:val="StyleUnderline"/>
          <w:highlight w:val="cyan"/>
        </w:rPr>
        <w:t>multilateral</w:t>
      </w:r>
      <w:r w:rsidRPr="00D3073A">
        <w:rPr>
          <w:rStyle w:val="StyleUnderline"/>
        </w:rPr>
        <w:t xml:space="preserve"> </w:t>
      </w:r>
      <w:r w:rsidRPr="00AF42CC">
        <w:rPr>
          <w:rStyle w:val="StyleUnderline"/>
          <w:highlight w:val="cyan"/>
        </w:rPr>
        <w:t>cyber</w:t>
      </w:r>
      <w:r w:rsidRPr="00D3073A">
        <w:rPr>
          <w:rStyle w:val="StyleUnderline"/>
        </w:rPr>
        <w:t xml:space="preserve"> </w:t>
      </w:r>
      <w:r w:rsidRPr="00AF42CC">
        <w:rPr>
          <w:rStyle w:val="StyleUnderline"/>
          <w:highlight w:val="cyan"/>
        </w:rPr>
        <w:t>norms</w:t>
      </w:r>
      <w:r w:rsidRPr="00D3073A">
        <w:rPr>
          <w:rStyle w:val="StyleUnderline"/>
        </w:rPr>
        <w:t>.</w:t>
      </w:r>
    </w:p>
    <w:p w14:paraId="695CA05B" w14:textId="77777777" w:rsidR="007F4DAD" w:rsidRPr="00D3073A" w:rsidRDefault="007F4DAD" w:rsidP="007F4DAD">
      <w:r w:rsidRPr="00D3073A">
        <w:t>“</w:t>
      </w:r>
      <w:r w:rsidRPr="00D3073A">
        <w:rPr>
          <w:rStyle w:val="StyleUnderline"/>
        </w:rPr>
        <w:t xml:space="preserve">If our adversaries violate these norms and we can </w:t>
      </w:r>
      <w:r w:rsidRPr="00AF42CC">
        <w:rPr>
          <w:rStyle w:val="StyleUnderline"/>
          <w:highlight w:val="cyan"/>
        </w:rPr>
        <w:t>find</w:t>
      </w:r>
      <w:r w:rsidRPr="00D3073A">
        <w:rPr>
          <w:rStyle w:val="StyleUnderline"/>
        </w:rPr>
        <w:t xml:space="preserve"> </w:t>
      </w:r>
      <w:r w:rsidRPr="00AF42CC">
        <w:rPr>
          <w:rStyle w:val="StyleUnderline"/>
          <w:highlight w:val="cyan"/>
        </w:rPr>
        <w:t>appropriate</w:t>
      </w:r>
      <w:r w:rsidRPr="00D3073A">
        <w:rPr>
          <w:rStyle w:val="StyleUnderline"/>
        </w:rPr>
        <w:t xml:space="preserve"> </w:t>
      </w:r>
      <w:r w:rsidRPr="00AF42CC">
        <w:rPr>
          <w:rStyle w:val="StyleUnderline"/>
          <w:highlight w:val="cyan"/>
        </w:rPr>
        <w:t>attribution</w:t>
      </w:r>
      <w:r w:rsidRPr="00D3073A">
        <w:t xml:space="preserve">, there will be consequences to their actions,” Warner explained. “Our </w:t>
      </w:r>
      <w:r w:rsidRPr="00D3073A">
        <w:rPr>
          <w:rStyle w:val="StyleUnderline"/>
        </w:rPr>
        <w:t>failure to have norms [and] a more robust notification system</w:t>
      </w:r>
      <w:r w:rsidRPr="00D3073A">
        <w:t xml:space="preserve"> in existence … has </w:t>
      </w:r>
      <w:r w:rsidRPr="00D3073A">
        <w:rPr>
          <w:rStyle w:val="StyleUnderline"/>
        </w:rPr>
        <w:t>allowed</w:t>
      </w:r>
      <w:r w:rsidRPr="00D3073A">
        <w:t xml:space="preserve">, in many ways, </w:t>
      </w:r>
      <w:r w:rsidRPr="00D3073A">
        <w:rPr>
          <w:rStyle w:val="StyleUnderline"/>
        </w:rPr>
        <w:t>Russia and China to launch cyberattacks</w:t>
      </w:r>
      <w:r w:rsidRPr="00D3073A">
        <w:t xml:space="preserve"> with virtual impunity.”</w:t>
      </w:r>
    </w:p>
    <w:p w14:paraId="2180B5DA" w14:textId="77777777" w:rsidR="007F4DAD" w:rsidRPr="00D3073A" w:rsidRDefault="007F4DAD" w:rsidP="007F4DAD">
      <w:r w:rsidRPr="00D3073A">
        <w:t xml:space="preserve">“This is a problem of </w:t>
      </w:r>
      <w:r w:rsidRPr="00D3073A">
        <w:rPr>
          <w:rStyle w:val="StyleUnderline"/>
        </w:rPr>
        <w:t>protecting intellectual property</w:t>
      </w:r>
      <w:r w:rsidRPr="00D3073A">
        <w:t xml:space="preserve"> … [and] personal information,” he continued. “As long as we can provide that level of limited immunity with anonymity so that those reports are then not made public, I think we can earn industry support.”</w:t>
      </w:r>
    </w:p>
    <w:p w14:paraId="61CD2A29" w14:textId="77777777" w:rsidR="007F4DAD" w:rsidRPr="00D3073A" w:rsidRDefault="007F4DAD" w:rsidP="007F4DAD">
      <w:r w:rsidRPr="00D3073A">
        <w:t>The U.S. Cyberspace Solarium Commission Outlines Priorities for 2021</w:t>
      </w:r>
    </w:p>
    <w:p w14:paraId="16D7490E" w14:textId="77777777" w:rsidR="007F4DAD" w:rsidRPr="00D3073A" w:rsidRDefault="007F4DAD" w:rsidP="007F4DAD">
      <w:r w:rsidRPr="00D3073A">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5C1A4F9D" w14:textId="77777777" w:rsidR="007F4DAD" w:rsidRPr="00D3073A" w:rsidRDefault="007F4DAD" w:rsidP="007F4DAD">
      <w:r w:rsidRPr="00D3073A">
        <w:t xml:space="preserve">“We’re looking at ways that [we] can get to </w:t>
      </w:r>
      <w:r w:rsidRPr="00D3073A">
        <w:rPr>
          <w:rStyle w:val="StyleUnderline"/>
        </w:rPr>
        <w:t xml:space="preserve">a common </w:t>
      </w:r>
      <w:r w:rsidRPr="00556012">
        <w:rPr>
          <w:rStyle w:val="StyleUnderline"/>
          <w:highlight w:val="cyan"/>
        </w:rPr>
        <w:t>cloud-based</w:t>
      </w:r>
      <w:r w:rsidRPr="00D3073A">
        <w:rPr>
          <w:rStyle w:val="StyleUnderline"/>
        </w:rPr>
        <w:t xml:space="preserve"> </w:t>
      </w:r>
      <w:r w:rsidRPr="00556012">
        <w:rPr>
          <w:rStyle w:val="StyleUnderline"/>
          <w:highlight w:val="cyan"/>
        </w:rPr>
        <w:t>environment</w:t>
      </w:r>
      <w:r w:rsidRPr="00D3073A">
        <w:rPr>
          <w:rStyle w:val="StyleUnderline"/>
        </w:rPr>
        <w:t xml:space="preserve"> </w:t>
      </w:r>
      <w:r w:rsidRPr="00556012">
        <w:rPr>
          <w:rStyle w:val="StyleUnderline"/>
          <w:highlight w:val="cyan"/>
        </w:rPr>
        <w:t>between federal</w:t>
      </w:r>
      <w:r w:rsidRPr="00D3073A">
        <w:rPr>
          <w:rStyle w:val="StyleUnderline"/>
        </w:rPr>
        <w:t xml:space="preserve"> government </w:t>
      </w:r>
      <w:r w:rsidRPr="00556012">
        <w:rPr>
          <w:rStyle w:val="StyleUnderline"/>
          <w:highlight w:val="cyan"/>
        </w:rPr>
        <w:t>agencies</w:t>
      </w:r>
      <w:r w:rsidRPr="00D3073A">
        <w:rPr>
          <w:rStyle w:val="StyleUnderline"/>
        </w:rPr>
        <w:t xml:space="preserve">, state, local, tribal, territorial </w:t>
      </w:r>
      <w:r w:rsidRPr="00556012">
        <w:rPr>
          <w:rStyle w:val="StyleUnderline"/>
          <w:highlight w:val="cyan"/>
        </w:rPr>
        <w:t>and</w:t>
      </w:r>
      <w:r w:rsidRPr="00D3073A">
        <w:rPr>
          <w:rStyle w:val="StyleUnderline"/>
        </w:rPr>
        <w:t xml:space="preserve"> the </w:t>
      </w:r>
      <w:r w:rsidRPr="00556012">
        <w:rPr>
          <w:rStyle w:val="StyleUnderline"/>
          <w:highlight w:val="cyan"/>
        </w:rPr>
        <w:t>private</w:t>
      </w:r>
      <w:r w:rsidRPr="00D3073A">
        <w:rPr>
          <w:rStyle w:val="StyleUnderline"/>
        </w:rPr>
        <w:t xml:space="preserve"> sector</w:t>
      </w:r>
      <w:r w:rsidRPr="00D3073A">
        <w:t>, basically to get common visibility,” said Solarium commissioner </w:t>
      </w:r>
      <w:hyperlink r:id="rId11" w:history="1">
        <w:r w:rsidRPr="00D3073A">
          <w:rPr>
            <w:rStyle w:val="Hyperlink"/>
          </w:rPr>
          <w:t xml:space="preserve">Frank J. </w:t>
        </w:r>
        <w:proofErr w:type="spellStart"/>
        <w:r w:rsidRPr="00D3073A">
          <w:rPr>
            <w:rStyle w:val="Hyperlink"/>
          </w:rPr>
          <w:t>Cilluffo</w:t>
        </w:r>
        <w:proofErr w:type="spellEnd"/>
      </w:hyperlink>
      <w:r w:rsidRPr="00D3073A">
        <w:t>.</w:t>
      </w:r>
    </w:p>
    <w:p w14:paraId="786D1658" w14:textId="77777777" w:rsidR="007F4DAD" w:rsidRPr="00D3073A" w:rsidRDefault="007F4DAD" w:rsidP="007F4DAD">
      <w:r w:rsidRPr="00D3073A">
        <w:t xml:space="preserve">“We’re also going to be zeroing in on what we’re </w:t>
      </w:r>
      <w:r w:rsidRPr="00D3073A">
        <w:rPr>
          <w:rStyle w:val="StyleUnderline"/>
        </w:rPr>
        <w:t>calling SICI (systemically important critical infrastructure</w:t>
      </w:r>
      <w:r w:rsidRPr="00D3073A">
        <w:t xml:space="preserve">) ... which will basically </w:t>
      </w:r>
      <w:proofErr w:type="gramStart"/>
      <w:r w:rsidRPr="00D3073A">
        <w:t>hone in on</w:t>
      </w:r>
      <w:proofErr w:type="gramEnd"/>
      <w:r w:rsidRPr="00D3073A">
        <w:t xml:space="preserve"> the most critical of our critical infrastructures, our lifeline sectors, and establish a set of … benefits and burdens to truly get to that partnership between the public and private sector,” </w:t>
      </w:r>
      <w:proofErr w:type="spellStart"/>
      <w:r w:rsidRPr="00D3073A">
        <w:t>Cilluffo</w:t>
      </w:r>
      <w:proofErr w:type="spellEnd"/>
      <w:r w:rsidRPr="00D3073A">
        <w:t xml:space="preserve"> added.</w:t>
      </w:r>
    </w:p>
    <w:p w14:paraId="0BFF25C8" w14:textId="77777777" w:rsidR="007F4DAD" w:rsidRPr="00D3073A" w:rsidRDefault="007F4DAD" w:rsidP="007F4DAD">
      <w:r w:rsidRPr="00D3073A">
        <w:t>Public and Private Sector Collaboration Is Crucial to Cybersecurity Advancement</w:t>
      </w:r>
    </w:p>
    <w:p w14:paraId="56592E37" w14:textId="77777777" w:rsidR="007F4DAD" w:rsidRPr="00D3073A" w:rsidRDefault="007F4DAD" w:rsidP="007F4DAD">
      <w:r w:rsidRPr="00D3073A">
        <w:t xml:space="preserve">“We want to </w:t>
      </w:r>
      <w:r w:rsidRPr="00D3073A">
        <w:rPr>
          <w:rStyle w:val="StyleUnderline"/>
        </w:rPr>
        <w:t>make sure that</w:t>
      </w:r>
      <w:r w:rsidRPr="00D3073A">
        <w:t xml:space="preserve"> at the end of the day, our </w:t>
      </w:r>
      <w:r w:rsidRPr="00D3073A">
        <w:rPr>
          <w:rStyle w:val="StyleUnderline"/>
        </w:rPr>
        <w:t>companies, our national security agencies and our citizens</w:t>
      </w:r>
      <w:r w:rsidRPr="00D3073A">
        <w:t xml:space="preserve"> as a whole </w:t>
      </w:r>
      <w:r w:rsidRPr="00D3073A">
        <w:rPr>
          <w:rStyle w:val="StyleUnderline"/>
        </w:rPr>
        <w:t>are</w:t>
      </w:r>
      <w:r w:rsidRPr="00D3073A">
        <w:t xml:space="preserve"> </w:t>
      </w:r>
      <w:r w:rsidRPr="00556012">
        <w:rPr>
          <w:rStyle w:val="StyleUnderline"/>
          <w:highlight w:val="cyan"/>
        </w:rPr>
        <w:t>enhancing</w:t>
      </w:r>
      <w:r w:rsidRPr="00D3073A">
        <w:rPr>
          <w:rStyle w:val="StyleUnderline"/>
        </w:rPr>
        <w:t xml:space="preserve"> their </w:t>
      </w:r>
      <w:r w:rsidRPr="00556012">
        <w:rPr>
          <w:rStyle w:val="StyleUnderline"/>
          <w:highlight w:val="cyan"/>
        </w:rPr>
        <w:t>overall cybersecurity</w:t>
      </w:r>
      <w:r w:rsidRPr="00D3073A">
        <w:rPr>
          <w:rStyle w:val="StyleUnderline"/>
        </w:rPr>
        <w:t xml:space="preserve"> efforts</w:t>
      </w:r>
      <w:r w:rsidRPr="00D3073A">
        <w:t xml:space="preserve">,” stated </w:t>
      </w:r>
      <w:proofErr w:type="spellStart"/>
      <w:r w:rsidRPr="00D3073A">
        <w:t>Cilluffo</w:t>
      </w:r>
      <w:proofErr w:type="spellEnd"/>
      <w:r w:rsidRPr="00D3073A">
        <w:t>. “The bottom line is, we need to follow up our ideas with the resources.”</w:t>
      </w:r>
    </w:p>
    <w:p w14:paraId="364ED58A" w14:textId="77777777" w:rsidR="007F4DAD" w:rsidRPr="00D3073A" w:rsidRDefault="007F4DAD" w:rsidP="007F4DAD">
      <w:r w:rsidRPr="00D3073A">
        <w:t>“This is not going to be accomplished through Washington alone,” he stressed. “The private sector needs a front-row seat at his table and ultimately will be most critical to any success going forward.”</w:t>
      </w:r>
    </w:p>
    <w:p w14:paraId="0962D5A5" w14:textId="77777777" w:rsidR="007F4DAD" w:rsidRPr="00D3073A" w:rsidRDefault="007F4DAD" w:rsidP="007F4DAD">
      <w:hyperlink r:id="rId12" w:history="1">
        <w:r w:rsidRPr="00D3073A">
          <w:rPr>
            <w:rStyle w:val="Hyperlink"/>
          </w:rPr>
          <w:t>Mark Montgomery</w:t>
        </w:r>
      </w:hyperlink>
      <w:r w:rsidRPr="00D3073A">
        <w:t xml:space="preserve">, executive director of the Cyberspace Solarium Commission, agreed that </w:t>
      </w:r>
      <w:r w:rsidRPr="00556012">
        <w:rPr>
          <w:rStyle w:val="StyleUnderline"/>
          <w:highlight w:val="cyan"/>
        </w:rPr>
        <w:t>partnership</w:t>
      </w:r>
      <w:r w:rsidRPr="00362A1C">
        <w:rPr>
          <w:rStyle w:val="StyleUnderline"/>
        </w:rPr>
        <w:t xml:space="preserve"> between the public and private sectors would be </w:t>
      </w:r>
      <w:r w:rsidRPr="00556012">
        <w:rPr>
          <w:rStyle w:val="StyleUnderline"/>
          <w:highlight w:val="cyan"/>
        </w:rPr>
        <w:t>crucial for success</w:t>
      </w:r>
      <w:r w:rsidRPr="00D3073A">
        <w:t xml:space="preserve"> in 2021.</w:t>
      </w:r>
    </w:p>
    <w:p w14:paraId="0235FB62" w14:textId="413D77FF" w:rsidR="007F4DAD" w:rsidRDefault="007F4DAD" w:rsidP="007F4DAD">
      <w:r w:rsidRPr="00D3073A">
        <w:t xml:space="preserve">“We actually </w:t>
      </w:r>
      <w:r w:rsidRPr="00D3073A">
        <w:rPr>
          <w:rStyle w:val="StyleUnderline"/>
        </w:rPr>
        <w:t xml:space="preserve">have to build, pay for and </w:t>
      </w:r>
      <w:r w:rsidRPr="00556012">
        <w:rPr>
          <w:rStyle w:val="StyleUnderline"/>
          <w:highlight w:val="cyan"/>
        </w:rPr>
        <w:t>establish infrastructure for collaboration</w:t>
      </w:r>
      <w:r w:rsidRPr="00D3073A">
        <w:t>,” Montgomery noted. “Once you do that, the companies will see that their equities are protected … and their opinions matter, and then we’ll get things done.”</w:t>
      </w:r>
    </w:p>
    <w:p w14:paraId="76068385" w14:textId="77777777" w:rsidR="002C700B" w:rsidRDefault="002C700B" w:rsidP="002C700B">
      <w:pPr>
        <w:pStyle w:val="Heading4"/>
      </w:pPr>
      <w:r>
        <w:t xml:space="preserve">That solves </w:t>
      </w:r>
      <w:proofErr w:type="spellStart"/>
      <w:r>
        <w:t>sino-china</w:t>
      </w:r>
      <w:proofErr w:type="spellEnd"/>
      <w:r>
        <w:t xml:space="preserve"> and Quad coop independently prevents escalation.</w:t>
      </w:r>
    </w:p>
    <w:p w14:paraId="72F08B83" w14:textId="77777777" w:rsidR="002C700B" w:rsidRDefault="002C700B" w:rsidP="002C700B">
      <w:proofErr w:type="spellStart"/>
      <w:r w:rsidRPr="002C700B">
        <w:rPr>
          <w:rFonts w:eastAsiaTheme="majorEastAsia" w:cstheme="majorBidi"/>
          <w:b/>
          <w:iCs/>
          <w:sz w:val="26"/>
        </w:rPr>
        <w:t>Tarapore</w:t>
      </w:r>
      <w:proofErr w:type="spellEnd"/>
      <w:r w:rsidRPr="002C700B">
        <w:rPr>
          <w:rFonts w:eastAsiaTheme="majorEastAsia" w:cstheme="majorBidi"/>
          <w:b/>
          <w:iCs/>
          <w:sz w:val="26"/>
        </w:rPr>
        <w:t xml:space="preserve"> '21</w:t>
      </w:r>
      <w:r w:rsidRPr="00851D13">
        <w:t xml:space="preserve">. </w:t>
      </w:r>
      <w:proofErr w:type="spellStart"/>
      <w:r w:rsidRPr="00851D13">
        <w:t>Arzan</w:t>
      </w:r>
      <w:proofErr w:type="spellEnd"/>
      <w:r w:rsidRPr="00851D13">
        <w:t xml:space="preserve"> </w:t>
      </w:r>
      <w:proofErr w:type="spellStart"/>
      <w:r w:rsidRPr="00851D13">
        <w:t>Tarapore</w:t>
      </w:r>
      <w:proofErr w:type="spellEnd"/>
      <w:r w:rsidRPr="00851D13">
        <w:t xml:space="preserve"> is a South Asia research scholar at Stanford University’s Asia-Pacific Research Center, and a senior non-resident fellow at the National Bureau of Asian Research. His research focuses on military strategy, Indian defense policy, and Indo-Pacific security issues. He previously held research positions at the RAND Corporation, the East-West Center in Washington, and the Observer Research Foundation in New Delhi. He previously served as a political-military analyst in the </w:t>
      </w:r>
      <w:proofErr w:type="spellStart"/>
      <w:r w:rsidRPr="00851D13">
        <w:t>Defence</w:t>
      </w:r>
      <w:proofErr w:type="spellEnd"/>
      <w:r w:rsidRPr="00851D13">
        <w:t xml:space="preserve"> Department., June 2021, "Mitigating the risk of a China–India conflict," ASPI</w:t>
      </w:r>
    </w:p>
    <w:p w14:paraId="6E3157E9" w14:textId="547F8A7F" w:rsidR="002C700B" w:rsidRPr="002C700B" w:rsidRDefault="002C700B" w:rsidP="007F4DAD">
      <w:pPr>
        <w:rPr>
          <w:sz w:val="10"/>
        </w:rPr>
      </w:pPr>
      <w:r w:rsidRPr="00851D13">
        <w:rPr>
          <w:sz w:val="10"/>
        </w:rPr>
        <w:t xml:space="preserve">Given the risks involved, a possible China–India conflict requires urgent contingency planning in Washington, Canberra, </w:t>
      </w:r>
      <w:proofErr w:type="gramStart"/>
      <w:r w:rsidRPr="00851D13">
        <w:rPr>
          <w:sz w:val="10"/>
        </w:rPr>
        <w:t>Tokyo</w:t>
      </w:r>
      <w:proofErr w:type="gramEnd"/>
      <w:r w:rsidRPr="00851D13">
        <w:rPr>
          <w:sz w:val="10"/>
        </w:rPr>
        <w:t xml:space="preserve"> and other like-minded capitals. India’s partners—especially its Quad partners—have a national interest in </w:t>
      </w:r>
      <w:proofErr w:type="spellStart"/>
      <w:r w:rsidRPr="00851D13">
        <w:rPr>
          <w:sz w:val="10"/>
        </w:rPr>
        <w:t>minimising</w:t>
      </w:r>
      <w:proofErr w:type="spellEnd"/>
      <w:r w:rsidRPr="00851D13">
        <w:rPr>
          <w:sz w:val="10"/>
        </w:rPr>
        <w:t xml:space="preserve"> the strategic harm inflicted upon India. They have an even more direct interest in reinforcing the partnership in targeted ways to amplify the deterrent signal to Beijing and mitigate the risk of Indian disaffection with the Quad. For them, the primary purpose of policy isn’t to offer operational support in wartime, which is likely to be short and offer few opportunities to assist directly. </w:t>
      </w:r>
      <w:r w:rsidRPr="004476D3">
        <w:rPr>
          <w:u w:val="single"/>
        </w:rPr>
        <w:t xml:space="preserve">Rather, their main goal would be to deter conflict in the first place; and, failing that, to preserve the long-term strategic partnership with India for the sake of maintaining as powerful and energetic a coalition as possible to counterbalance China. </w:t>
      </w:r>
      <w:r w:rsidRPr="00851D13">
        <w:rPr>
          <w:sz w:val="10"/>
        </w:rPr>
        <w:t xml:space="preserve">To shape India’s expectations and the strategic environment before any conflict, </w:t>
      </w:r>
      <w:r w:rsidRPr="004476D3">
        <w:rPr>
          <w:b/>
          <w:bCs/>
          <w:u w:val="single"/>
        </w:rPr>
        <w:t>US and Australian policymakers could usefully consider their responses in three categories, or tiers: support in the theatre of conflict; support in other theatres or domains; and other political or diplomatic action</w:t>
      </w:r>
      <w:r w:rsidRPr="00851D13">
        <w:rPr>
          <w:sz w:val="10"/>
        </w:rPr>
        <w:t xml:space="preserve">. The policy options that follow aren’t exhaustive, but illustrative of that tiered framework. • Operational support. As I noted above, the </w:t>
      </w:r>
      <w:r w:rsidRPr="004476D3">
        <w:rPr>
          <w:u w:val="single"/>
        </w:rPr>
        <w:t>US already provides some military assistance to India</w:t>
      </w:r>
      <w:r w:rsidRPr="00851D13">
        <w:rPr>
          <w:sz w:val="10"/>
        </w:rPr>
        <w:t xml:space="preserve"> in times of crisis, especially in the form of intelligence and certain niche equipment needs. </w:t>
      </w:r>
      <w:r w:rsidRPr="004476D3">
        <w:rPr>
          <w:u w:val="single"/>
        </w:rPr>
        <w:t>In wartime, its capacity to offer direct support is likely to be severely constrained,</w:t>
      </w:r>
      <w:r w:rsidRPr="00851D13">
        <w:rPr>
          <w:sz w:val="10"/>
        </w:rPr>
        <w:t xml:space="preserve"> not least because New Delhi is highly unlikely to seek direct operational support. Beyond the provision of intelligence, the form of external support India is likely to seek is resupply of ammunition and stores—the Indian military has notoriously small holdings of certain types of war stocks.63 But, even there, </w:t>
      </w:r>
      <w:r w:rsidRPr="004476D3">
        <w:rPr>
          <w:u w:val="single"/>
        </w:rPr>
        <w:t>the role of the US will be comparatively limited; most of India’s munitions originate elsewhere</w:t>
      </w:r>
      <w:r w:rsidRPr="00851D13">
        <w:rPr>
          <w:sz w:val="10"/>
        </w:rPr>
        <w:t xml:space="preserve"> (especially in Russia, </w:t>
      </w:r>
      <w:proofErr w:type="gramStart"/>
      <w:r w:rsidRPr="00851D13">
        <w:rPr>
          <w:sz w:val="10"/>
        </w:rPr>
        <w:t>France</w:t>
      </w:r>
      <w:proofErr w:type="gramEnd"/>
      <w:r w:rsidRPr="00851D13">
        <w:rPr>
          <w:sz w:val="10"/>
        </w:rPr>
        <w:t xml:space="preserve"> and Israel) and are not interoperable. Another </w:t>
      </w:r>
      <w:r w:rsidRPr="004476D3">
        <w:rPr>
          <w:u w:val="single"/>
        </w:rPr>
        <w:t xml:space="preserve">form of in-theatre support could come in the form of consultations in </w:t>
      </w:r>
      <w:proofErr w:type="gramStart"/>
      <w:r w:rsidRPr="004476D3">
        <w:rPr>
          <w:u w:val="single"/>
        </w:rPr>
        <w:t>peacetime, before</w:t>
      </w:r>
      <w:proofErr w:type="gramEnd"/>
      <w:r w:rsidRPr="004476D3">
        <w:rPr>
          <w:u w:val="single"/>
        </w:rPr>
        <w:t xml:space="preserve"> any possible conflict. </w:t>
      </w:r>
      <w:r w:rsidRPr="00851D13">
        <w:rPr>
          <w:sz w:val="10"/>
        </w:rPr>
        <w:t xml:space="preserve">Here, the </w:t>
      </w:r>
      <w:r w:rsidRPr="004476D3">
        <w:rPr>
          <w:highlight w:val="green"/>
          <w:u w:val="single"/>
        </w:rPr>
        <w:t>US and its other Quad partners could valuably shape</w:t>
      </w:r>
      <w:r w:rsidRPr="004476D3">
        <w:rPr>
          <w:u w:val="single"/>
        </w:rPr>
        <w:t xml:space="preserve"> </w:t>
      </w:r>
      <w:r w:rsidRPr="004476D3">
        <w:rPr>
          <w:highlight w:val="green"/>
          <w:u w:val="single"/>
        </w:rPr>
        <w:t>the strategic environment</w:t>
      </w:r>
      <w:r w:rsidRPr="004476D3">
        <w:rPr>
          <w:u w:val="single"/>
        </w:rPr>
        <w:t xml:space="preserve"> by helping the Indian military to war game its concepts of operations and the types of support India may require</w:t>
      </w:r>
      <w:r w:rsidRPr="00851D13">
        <w:rPr>
          <w:sz w:val="10"/>
        </w:rPr>
        <w:t xml:space="preserve">. US war games for a Taiwan contingency, for example, consistently suggested that the </w:t>
      </w:r>
      <w:r w:rsidRPr="004476D3">
        <w:rPr>
          <w:highlight w:val="green"/>
          <w:u w:val="single"/>
        </w:rPr>
        <w:t>PLA’s</w:t>
      </w:r>
      <w:r w:rsidRPr="004476D3">
        <w:rPr>
          <w:u w:val="single"/>
        </w:rPr>
        <w:t xml:space="preserve"> integrated air </w:t>
      </w:r>
      <w:proofErr w:type="spellStart"/>
      <w:r w:rsidRPr="004476D3">
        <w:rPr>
          <w:u w:val="single"/>
        </w:rPr>
        <w:t>defence</w:t>
      </w:r>
      <w:proofErr w:type="spellEnd"/>
      <w:r w:rsidRPr="004476D3">
        <w:rPr>
          <w:u w:val="single"/>
        </w:rPr>
        <w:t xml:space="preserve"> system (</w:t>
      </w:r>
      <w:r w:rsidRPr="004476D3">
        <w:rPr>
          <w:highlight w:val="green"/>
          <w:u w:val="single"/>
        </w:rPr>
        <w:t>IADS</w:t>
      </w:r>
      <w:r w:rsidRPr="004476D3">
        <w:rPr>
          <w:u w:val="single"/>
        </w:rPr>
        <w:t xml:space="preserve">) would be the </w:t>
      </w:r>
      <w:proofErr w:type="spellStart"/>
      <w:r w:rsidRPr="004476D3">
        <w:rPr>
          <w:highlight w:val="green"/>
          <w:u w:val="single"/>
        </w:rPr>
        <w:t>centre</w:t>
      </w:r>
      <w:proofErr w:type="spellEnd"/>
      <w:r w:rsidRPr="004476D3">
        <w:rPr>
          <w:highlight w:val="green"/>
          <w:u w:val="single"/>
        </w:rPr>
        <w:t xml:space="preserve"> of gravity in any cross-strait conflict</w:t>
      </w:r>
      <w:r w:rsidRPr="00851D13">
        <w:rPr>
          <w:sz w:val="10"/>
        </w:rPr>
        <w:t xml:space="preserve">—the US couldn’t defeat China without </w:t>
      </w:r>
      <w:proofErr w:type="spellStart"/>
      <w:r w:rsidRPr="00851D13">
        <w:rPr>
          <w:sz w:val="10"/>
        </w:rPr>
        <w:t>neutralising</w:t>
      </w:r>
      <w:proofErr w:type="spellEnd"/>
      <w:r w:rsidRPr="00851D13">
        <w:rPr>
          <w:sz w:val="10"/>
        </w:rPr>
        <w:t xml:space="preserve"> the PLA’s IADS, and </w:t>
      </w:r>
      <w:r w:rsidRPr="004476D3">
        <w:rPr>
          <w:highlight w:val="green"/>
          <w:u w:val="single"/>
        </w:rPr>
        <w:t>China was highly unlikely to succeed without a functioning IADS.64</w:t>
      </w:r>
      <w:r w:rsidRPr="004476D3">
        <w:rPr>
          <w:u w:val="single"/>
        </w:rPr>
        <w:t xml:space="preserve"> </w:t>
      </w:r>
      <w:r w:rsidRPr="00851D13">
        <w:rPr>
          <w:sz w:val="10"/>
        </w:rPr>
        <w:t xml:space="preserve">A corresponding assessment of the </w:t>
      </w:r>
      <w:r w:rsidRPr="004476D3">
        <w:rPr>
          <w:highlight w:val="green"/>
          <w:u w:val="single"/>
        </w:rPr>
        <w:t xml:space="preserve">PLA’s </w:t>
      </w:r>
      <w:proofErr w:type="spellStart"/>
      <w:r w:rsidRPr="004476D3">
        <w:rPr>
          <w:highlight w:val="green"/>
          <w:u w:val="single"/>
        </w:rPr>
        <w:t>centre</w:t>
      </w:r>
      <w:proofErr w:type="spellEnd"/>
      <w:r w:rsidRPr="004476D3">
        <w:rPr>
          <w:highlight w:val="green"/>
          <w:u w:val="single"/>
        </w:rPr>
        <w:t xml:space="preserve"> of gravity or key vulnerabilities in a Himalayan contingency</w:t>
      </w:r>
      <w:r w:rsidRPr="00851D13">
        <w:rPr>
          <w:sz w:val="10"/>
        </w:rPr>
        <w:t xml:space="preserve"> would not only be operationally useful for India, but also help to cue the US and partners to the types of security cooperation they should </w:t>
      </w:r>
      <w:proofErr w:type="spellStart"/>
      <w:r w:rsidRPr="00851D13">
        <w:rPr>
          <w:sz w:val="10"/>
        </w:rPr>
        <w:t>prioritise</w:t>
      </w:r>
      <w:proofErr w:type="spellEnd"/>
      <w:r w:rsidRPr="00851D13">
        <w:rPr>
          <w:sz w:val="10"/>
        </w:rPr>
        <w:t xml:space="preserve"> to shape the pre-conflict environment. • Support in other theatres and domains. One of the Quad’s key strategic advantages is its wide geographical spread—its members in effect surround China. In a conflict on the India–China land border, for example, they could hypothetically coordinate their military actions to escalate horizontally—that is, to expand the conflict to new areas, thereby stretching the PLA or attacking it where it’s comparatively vulnerable. Despite the appealing logic, many specific concepts—such as blockading Chinese energy imports in the Indian Ocean—would face enormous hurdles in implementation.65 In the case of a smaller conflict on the LAC, other Quad members are highly unlikely to open hostilities against China elsewhere; such a move would be unduly escalatory and would be highly unlikely to affect operations on the LAC. But coordinated military </w:t>
      </w:r>
      <w:proofErr w:type="spellStart"/>
      <w:r w:rsidRPr="00851D13">
        <w:rPr>
          <w:sz w:val="10"/>
        </w:rPr>
        <w:t>manoeuvres</w:t>
      </w:r>
      <w:proofErr w:type="spellEnd"/>
      <w:r w:rsidRPr="00851D13">
        <w:rPr>
          <w:sz w:val="10"/>
        </w:rPr>
        <w:t xml:space="preserve">—for example near the Strait of Malacca, one </w:t>
      </w:r>
      <w:r w:rsidRPr="00851D13">
        <w:rPr>
          <w:u w:val="single"/>
        </w:rPr>
        <w:t xml:space="preserve">of China’s key vulnerabilities—may still be useful to signal to China the latent threat of widening the war. </w:t>
      </w:r>
      <w:r w:rsidRPr="00851D13">
        <w:rPr>
          <w:highlight w:val="green"/>
          <w:u w:val="single"/>
        </w:rPr>
        <w:t xml:space="preserve">Indirectly, they may be useful to signal Quad members’ support for India and disapproval of China to shape the post-conflict </w:t>
      </w:r>
      <w:proofErr w:type="gramStart"/>
      <w:r w:rsidRPr="00851D13">
        <w:rPr>
          <w:highlight w:val="green"/>
          <w:u w:val="single"/>
        </w:rPr>
        <w:t>environment</w:t>
      </w:r>
      <w:r w:rsidRPr="00851D13">
        <w:rPr>
          <w:u w:val="single"/>
        </w:rPr>
        <w:t xml:space="preserve"> .</w:t>
      </w:r>
      <w:proofErr w:type="gramEnd"/>
      <w:r w:rsidRPr="00851D13">
        <w:rPr>
          <w:u w:val="single"/>
        </w:rPr>
        <w:t xml:space="preserve"> Support to India in other domains—especially the cyber domain—may be more practical and effective. This</w:t>
      </w:r>
      <w:r w:rsidRPr="00851D13">
        <w:rPr>
          <w:sz w:val="10"/>
        </w:rPr>
        <w:t xml:space="preserve"> is an area where the asymmetry between China and India is currently sizeable, and where China has already demonstrated an intent and capability to strike in times of crisis. In a conflict, India’s Quad partners may consider threats or action in cyber operations because they may judge </w:t>
      </w:r>
      <w:proofErr w:type="gramStart"/>
      <w:r w:rsidRPr="00851D13">
        <w:rPr>
          <w:sz w:val="10"/>
        </w:rPr>
        <w:t>that problems of attribution</w:t>
      </w:r>
      <w:proofErr w:type="gramEnd"/>
      <w:r w:rsidRPr="00851D13">
        <w:rPr>
          <w:sz w:val="10"/>
        </w:rPr>
        <w:t xml:space="preserve"> and the lower likelihood of bloodshed make that a less escalatory option. Indeed, partners’ cyber operations need not </w:t>
      </w:r>
      <w:r w:rsidRPr="00851D13">
        <w:rPr>
          <w:u w:val="single"/>
        </w:rPr>
        <w:t xml:space="preserve">attack China. Given India’s vulnerabilities, partner action to defend Indian networks, with due coordination with Indian authorities, may be a valuable way to reduce the strategic costs of conflict. </w:t>
      </w:r>
      <w:r w:rsidRPr="00851D13">
        <w:rPr>
          <w:highlight w:val="green"/>
          <w:u w:val="single"/>
        </w:rPr>
        <w:t>Ideally, such coordination in peacetime may help to deter conflict, or at least to deter China from attacking dual-use or civilian cyber infrastructure in wartime.</w:t>
      </w:r>
      <w:r w:rsidRPr="00851D13">
        <w:rPr>
          <w:sz w:val="10"/>
        </w:rPr>
        <w:t xml:space="preserve"> • Political and diplomatic support</w:t>
      </w:r>
      <w:r w:rsidRPr="00851D13">
        <w:rPr>
          <w:u w:val="single"/>
        </w:rPr>
        <w:t xml:space="preserve">. </w:t>
      </w:r>
      <w:r w:rsidRPr="00851D13">
        <w:rPr>
          <w:highlight w:val="green"/>
          <w:u w:val="single"/>
        </w:rPr>
        <w:t>The Quad remains a largely diplomatic, rather than military</w:t>
      </w:r>
      <w:r w:rsidRPr="00851D13">
        <w:rPr>
          <w:u w:val="single"/>
        </w:rPr>
        <w:t xml:space="preserve">, </w:t>
      </w:r>
      <w:r w:rsidRPr="00851D13">
        <w:rPr>
          <w:highlight w:val="green"/>
          <w:u w:val="single"/>
        </w:rPr>
        <w:t>enterprise</w:t>
      </w:r>
      <w:r w:rsidRPr="00851D13">
        <w:rPr>
          <w:u w:val="single"/>
        </w:rPr>
        <w:t xml:space="preserve">. Its primary value is the opportunity to coordinate policies towards China and to signal to Beijing the prospect of open-ended cooperation among capable regional states. For Beijing, </w:t>
      </w:r>
      <w:r w:rsidRPr="00851D13">
        <w:rPr>
          <w:highlight w:val="green"/>
          <w:u w:val="single"/>
        </w:rPr>
        <w:t>the threat of political</w:t>
      </w:r>
      <w:r w:rsidRPr="00851D13">
        <w:rPr>
          <w:u w:val="single"/>
        </w:rPr>
        <w:t xml:space="preserve"> </w:t>
      </w:r>
      <w:r w:rsidRPr="00851D13">
        <w:rPr>
          <w:highlight w:val="green"/>
          <w:u w:val="single"/>
        </w:rPr>
        <w:t>isolation or economic decoupling is far more significant than the threat of military costs</w:t>
      </w:r>
      <w:r w:rsidRPr="00851D13">
        <w:rPr>
          <w:sz w:val="10"/>
        </w:rPr>
        <w:t xml:space="preserve"> on the LAC. Indeed, even during the Ladakh crisis, the political costs of a possible continued deterioration in bilateral relations with India probably figured more in Beijing’s decision to disengage than any material costs it incurred on the border.66 In the case of a conflict, then, the Quad’s most effective policy instrument may be intangible—a unified political front that threatens Beijing’s political position in the region. Quad members should also take a more expansive view of political competition, beyond diplomacy. As I argued above, China’s wartime strategy against India is likely to include political warfare in the form of its ‘three </w:t>
      </w:r>
      <w:proofErr w:type="spellStart"/>
      <w:r w:rsidRPr="00851D13">
        <w:rPr>
          <w:sz w:val="10"/>
        </w:rPr>
        <w:t>warfares</w:t>
      </w:r>
      <w:proofErr w:type="spellEnd"/>
      <w:r w:rsidRPr="00851D13">
        <w:rPr>
          <w:sz w:val="10"/>
        </w:rPr>
        <w:t xml:space="preserve">’. To ensure that the like-minded partners don’t cede the field to China’s campaign, they could also respond in kind. That is, they should seek to engage other regional leaders, craft a robust public affairs </w:t>
      </w:r>
      <w:proofErr w:type="gramStart"/>
      <w:r w:rsidRPr="00851D13">
        <w:rPr>
          <w:sz w:val="10"/>
        </w:rPr>
        <w:t>effort</w:t>
      </w:r>
      <w:proofErr w:type="gramEnd"/>
      <w:r w:rsidRPr="00851D13">
        <w:rPr>
          <w:sz w:val="10"/>
        </w:rPr>
        <w:t xml:space="preserve"> and deploy legal arguments against Chinese aggression. The audience for those political tools would partly be Beijing—to signal the threat of unpalatable political costs. At least as importantly, however, Quad political support should also be directed at regional states to generate an even wider chorus of opprobrium for China and further increase its political costs. Preparing policy options in these three tiers should send a deterrent signal to Beijing—ideally, to forestall any prospect of a war. Failing that, they should at least signal to both Beijing and New Delhi—assuming India is the victim of Chinese aggression—</w:t>
      </w:r>
      <w:proofErr w:type="gramStart"/>
      <w:r w:rsidRPr="00851D13">
        <w:rPr>
          <w:sz w:val="10"/>
        </w:rPr>
        <w:t>that Quad members</w:t>
      </w:r>
      <w:proofErr w:type="gramEnd"/>
      <w:r w:rsidRPr="00851D13">
        <w:rPr>
          <w:sz w:val="10"/>
        </w:rPr>
        <w:t xml:space="preserve"> are reliable and effective strategic partners. Shaping those expectations also requires that any policies be accompanied by active and astute messaging, both public and private. And they should be the product of early and constant consultation with New Delhi itself—most likely in a bilateral, rather than Quad, setting. In part, that consultation would seek to elicit Indian views of what types of wartime support may be valued but, equally, it would seek to convey to India what types of wartime support are feasible. 12 Strategic Insights The tiers of this framework suggest that the options that would, in principle, be most directly relevant to combat operations in a conflict aren’t the options that would be most effective in shaping the broader strategic competition against China. Quad members aren’t well postured to lend significant operational support to India (and nor would that be politically welcomed by Delhi), but they’re better prepared to act in other domains and, even more, to ensure that any Chinese adventurism is politically too costly. That’s especially true of Australia, which boasts comparatively minor material capacity but a proven willingness—sometimes at considerable cost to itself—to stand openly in opposition to Chinese coercion elsewhere. In the event of a conflict on the LAC, both China and India will bear direct military costs. But, as this paper has shown, such a conflict may pose even greater second-order risks, potentially disrupting or dampening India’s strategic partnerships with the US and the Quad—unless careful policy options are prepared well in advance of a conflict. This risk is amplified if the drivers of India’s strategic partnerships become narrower, focused largely on competition with China and less on shared political values or economic interests. Despite official rhetoric that consistently celebrates shared values, recent developments suggest a waning American enthusiasm for India’s economic dynamism and political liberalism.67 A narrower partnership is a less resilient partnership. If the US and Australia base their India policy largely on shared interests regarding the strategic challenge posed by China—which is legitimate and may be more durable—then a failure to manage that challenge in a wartime contingency could be devastating to the entire relationship.</w:t>
      </w:r>
    </w:p>
    <w:p w14:paraId="77D94BA3" w14:textId="78E144E4" w:rsidR="0008171A" w:rsidRDefault="00BE0F2F" w:rsidP="00BE0F2F">
      <w:pPr>
        <w:pStyle w:val="Heading3"/>
      </w:pPr>
      <w:r>
        <w:t>1NC---OFF</w:t>
      </w:r>
    </w:p>
    <w:p w14:paraId="11DFF419" w14:textId="77777777" w:rsidR="00BE0F2F" w:rsidRPr="00505250" w:rsidRDefault="00BE0F2F" w:rsidP="00BE0F2F">
      <w:pPr>
        <w:pStyle w:val="Heading4"/>
      </w:pPr>
      <w:r w:rsidRPr="00505250">
        <w:t>Interpretation: Cards or evidence read by debaters must</w:t>
      </w:r>
      <w:r>
        <w:t xml:space="preserve"> only include the words of the evidence cited verbatim and words inserted by debaters must be inserted in brackets</w:t>
      </w:r>
      <w:r w:rsidRPr="00505250">
        <w:t xml:space="preserve">. To clarify, debaters </w:t>
      </w:r>
      <w:r>
        <w:t>can’t add or delete words from the original article or re-order them in any way.</w:t>
      </w:r>
    </w:p>
    <w:p w14:paraId="57A4252B" w14:textId="77777777" w:rsidR="00BE0F2F" w:rsidRDefault="00BE0F2F" w:rsidP="00BE0F2F">
      <w:pPr>
        <w:pStyle w:val="Heading4"/>
      </w:pPr>
      <w:r w:rsidRPr="00505250">
        <w:t>Violation:  I’ve inserted the screenshot of what they’ve cut and the actual source</w:t>
      </w:r>
    </w:p>
    <w:p w14:paraId="4F32C467" w14:textId="14352BD7" w:rsidR="00BE0F2F" w:rsidRDefault="00BE0F2F" w:rsidP="00BE0F2F">
      <w:pPr>
        <w:pStyle w:val="Heading4"/>
      </w:pPr>
      <w:r>
        <w:t>A] They are missing a paragraph describing this graph</w:t>
      </w:r>
      <w:r w:rsidR="008A4C4C">
        <w:t xml:space="preserve"> – the 1ac</w:t>
      </w:r>
      <w:r w:rsidR="00563C69">
        <w:t xml:space="preserve"> </w:t>
      </w:r>
      <w:proofErr w:type="spellStart"/>
      <w:r w:rsidR="00563C69">
        <w:t>peltrova</w:t>
      </w:r>
      <w:proofErr w:type="spellEnd"/>
      <w:r w:rsidR="00563C69">
        <w:t xml:space="preserve"> </w:t>
      </w:r>
      <w:proofErr w:type="spellStart"/>
      <w:r w:rsidR="00563C69">
        <w:t>ev</w:t>
      </w:r>
      <w:proofErr w:type="spellEnd"/>
      <w:r w:rsidR="00563C69">
        <w:t xml:space="preserve"> is the violation</w:t>
      </w:r>
    </w:p>
    <w:p w14:paraId="69A57ED4" w14:textId="77777777" w:rsidR="00BE0F2F" w:rsidRPr="00A543B4" w:rsidRDefault="00BE0F2F" w:rsidP="00BE0F2F">
      <w:r>
        <w:t>Actual article:</w:t>
      </w:r>
    </w:p>
    <w:p w14:paraId="72399332" w14:textId="349C62A6" w:rsidR="00BE0F2F" w:rsidRPr="00A543B4" w:rsidRDefault="00BE0F2F" w:rsidP="00BE0F2F">
      <w:pPr>
        <w:pStyle w:val="Heading4"/>
      </w:pPr>
      <w:r w:rsidRPr="00505250">
        <w:t>Prefer:</w:t>
      </w:r>
    </w:p>
    <w:p w14:paraId="4AB028AA" w14:textId="6E814C46" w:rsidR="00BE0F2F" w:rsidRDefault="00BE0F2F" w:rsidP="00BE0F2F">
      <w:pPr>
        <w:pStyle w:val="Heading4"/>
      </w:pPr>
      <w:r w:rsidRPr="00505250">
        <w:t xml:space="preserve">Evidence ethics- </w:t>
      </w:r>
      <w:r>
        <w:t>Evidence</w:t>
      </w:r>
      <w:r w:rsidRPr="00505250">
        <w:t xml:space="preserve"> must be cut properly and not conceal information, regardless of perceived relevancy.</w:t>
      </w:r>
      <w:r>
        <w:t xml:space="preserve"> Removing and adding text in cards allows debaters to manipulate evidence and lets them say whatever they want – putting the full-text of the cards verbatim solves all your offense. They justify </w:t>
      </w:r>
      <w:proofErr w:type="gramStart"/>
      <w:r>
        <w:t>debaters</w:t>
      </w:r>
      <w:proofErr w:type="gramEnd"/>
      <w:r>
        <w:t xml:space="preserve"> straw manning articles and just deleting whatever they want when it’s strategically beneficial or adding in their own data. They’ll say they’ve just re-ordered words from the article – it would justify reading cards which conclude negative but moving the conclusion section to the top and moving the part that agrees with you to the conclusion section.</w:t>
      </w:r>
    </w:p>
    <w:p w14:paraId="6E51D6E9" w14:textId="54AEA300" w:rsidR="00BE0F2F" w:rsidRPr="00217883" w:rsidRDefault="00BE0F2F" w:rsidP="00BE0F2F">
      <w:pPr>
        <w:pStyle w:val="Heading4"/>
      </w:pPr>
      <w:r w:rsidRPr="00F803CF">
        <w:t>This is a reason to reject the team—miscutting evidence is academic misconduct that should disqualify any other argument they make in the debate from counting on the record—a brilliant, plagiarized paper or speech would still get a zero</w:t>
      </w:r>
      <w:r>
        <w:t xml:space="preserve">---it’s the only portable skill we take from debate and </w:t>
      </w:r>
      <w:proofErr w:type="spellStart"/>
      <w:r>
        <w:t>ev</w:t>
      </w:r>
      <w:proofErr w:type="spellEnd"/>
      <w:r>
        <w:t xml:space="preserve"> ethics obscures the ability the engage with the </w:t>
      </w:r>
      <w:proofErr w:type="spellStart"/>
      <w:r>
        <w:t>aff</w:t>
      </w:r>
      <w:proofErr w:type="spellEnd"/>
      <w:r>
        <w:t xml:space="preserve"> insofar as they have cheated and all their </w:t>
      </w:r>
      <w:proofErr w:type="spellStart"/>
      <w:r>
        <w:t>args</w:t>
      </w:r>
      <w:proofErr w:type="spellEnd"/>
      <w:r>
        <w:t xml:space="preserve"> are epistemologically suspect---ow any other layer of debate or any of their theory arguments---it’s a sequencing question and a </w:t>
      </w:r>
      <w:proofErr w:type="spellStart"/>
      <w:r>
        <w:t>preeq</w:t>
      </w:r>
      <w:proofErr w:type="spellEnd"/>
      <w:r>
        <w:t xml:space="preserve"> to engaging in the debate or allowing the </w:t>
      </w:r>
      <w:proofErr w:type="spellStart"/>
      <w:r>
        <w:t>aff</w:t>
      </w:r>
      <w:proofErr w:type="spellEnd"/>
      <w:r>
        <w:t xml:space="preserve"> to finish this round---</w:t>
      </w:r>
      <w:proofErr w:type="spellStart"/>
      <w:r>
        <w:t>im</w:t>
      </w:r>
      <w:proofErr w:type="spellEnd"/>
      <w:r>
        <w:t xml:space="preserve"> willing to stake the round on it. </w:t>
      </w:r>
    </w:p>
    <w:p w14:paraId="751CD630" w14:textId="77777777" w:rsidR="00BE0F2F" w:rsidRPr="00BE0F2F" w:rsidRDefault="00BE0F2F" w:rsidP="00BE0F2F"/>
    <w:p w14:paraId="70BE62A6" w14:textId="7F537C6F" w:rsidR="00472045" w:rsidRDefault="00472045" w:rsidP="00472045">
      <w:pPr>
        <w:pStyle w:val="Heading2"/>
      </w:pPr>
      <w:r>
        <w:t>Case</w:t>
      </w:r>
    </w:p>
    <w:p w14:paraId="7DA416AA" w14:textId="77777777" w:rsidR="00DA539C" w:rsidRDefault="00DA539C" w:rsidP="00DA539C">
      <w:pPr>
        <w:pStyle w:val="Heading3"/>
      </w:pPr>
      <w:r>
        <w:t>1NC---AT: Astronomy</w:t>
      </w:r>
    </w:p>
    <w:p w14:paraId="60382114" w14:textId="77777777" w:rsidR="00DA539C" w:rsidRDefault="00DA539C" w:rsidP="00DA539C">
      <w:pPr>
        <w:pStyle w:val="Heading4"/>
      </w:pPr>
      <w:r>
        <w:t xml:space="preserve">No chance of apocalyptic NEOs. Consensus of studies. </w:t>
      </w:r>
    </w:p>
    <w:p w14:paraId="6459E41D" w14:textId="77777777" w:rsidR="00DA539C" w:rsidRPr="0021064A" w:rsidRDefault="00DA539C" w:rsidP="00DA539C">
      <w:r w:rsidRPr="0021064A">
        <w:t xml:space="preserve">Mark </w:t>
      </w:r>
      <w:proofErr w:type="spellStart"/>
      <w:r w:rsidRPr="0021064A">
        <w:rPr>
          <w:rStyle w:val="Style13ptBold"/>
        </w:rPr>
        <w:t>Boslough</w:t>
      </w:r>
      <w:proofErr w:type="spellEnd"/>
      <w:r w:rsidRPr="0021064A">
        <w:t>, Earth and Planetary Sciences @ University of New Mexico,</w:t>
      </w:r>
      <w:r>
        <w:t xml:space="preserve"> PhD in applied physics from </w:t>
      </w:r>
      <w:proofErr w:type="spellStart"/>
      <w:r>
        <w:t>CalTech</w:t>
      </w:r>
      <w:proofErr w:type="spellEnd"/>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6791234B" w14:textId="77777777" w:rsidR="00DA539C" w:rsidRPr="0021064A" w:rsidRDefault="00DA539C" w:rsidP="00DA539C">
      <w:pPr>
        <w:rPr>
          <w:rStyle w:val="StyleUnderline"/>
        </w:rPr>
      </w:pPr>
      <w:r>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risk is reduced, but the intrinsic (previously unknown) probability of impact is unchanged. An asteroid is either on a collision course or it isn’t, regardless of whether or not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4603F0A1" w14:textId="77777777" w:rsidR="00DA539C" w:rsidRPr="00CD298C" w:rsidRDefault="00DA539C" w:rsidP="00DA539C">
      <w:pPr>
        <w:rPr>
          <w:u w:val="single"/>
        </w:rPr>
      </w:pPr>
      <w:r>
        <w:t xml:space="preserve">NEO </w:t>
      </w:r>
      <w:r w:rsidRPr="00D276E4">
        <w:rPr>
          <w:highlight w:val="yellow"/>
        </w:rPr>
        <w:t xml:space="preserve">surveys have </w:t>
      </w:r>
      <w:r w:rsidRPr="00D276E4">
        <w:rPr>
          <w:rStyle w:val="StyleUnderline"/>
          <w:highlight w:val="yellow"/>
        </w:rPr>
        <w:t>greatly succeeded in 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D276E4">
        <w:rPr>
          <w:rStyle w:val="StyleUnderline"/>
          <w:highlight w:val="yellow"/>
        </w:rPr>
        <w:t>90% goal has been exceeded, and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likelihood of a continental-scale catastrophe has been greatly diminished</w:t>
      </w:r>
      <w:r w:rsidRPr="0021064A">
        <w:rPr>
          <w:rStyle w:val="StyleUnderline"/>
        </w:rPr>
        <w:t xml:space="preserve">, and the </w:t>
      </w:r>
      <w:r w:rsidRPr="00D276E4">
        <w:rPr>
          <w:rStyle w:val="StyleUnderline"/>
          <w:highlight w:val="yellow"/>
        </w:rPr>
        <w:t>overall risk</w:t>
      </w:r>
      <w:r w:rsidRPr="0021064A">
        <w:rPr>
          <w:rStyle w:val="StyleUnderline"/>
        </w:rPr>
        <w:t xml:space="preserve"> (measured in average fatalities per year) </w:t>
      </w:r>
      <w:r w:rsidRPr="00D276E4">
        <w:rPr>
          <w:rStyle w:val="StyleUnderline"/>
          <w:highlight w:val="yellow"/>
        </w:rPr>
        <w:t>has been cut by an order of magnitude</w:t>
      </w:r>
      <w:r w:rsidRPr="0021064A">
        <w:rPr>
          <w:rStyle w:val="StyleUnderline"/>
        </w:rPr>
        <w:t xml:space="preserve"> 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w:t>
      </w:r>
      <w:proofErr w:type="spellStart"/>
      <w:r w:rsidRPr="0021064A">
        <w:t>Boslough</w:t>
      </w:r>
      <w:proofErr w:type="spellEnd"/>
      <w:r w:rsidRPr="0021064A">
        <w:t xml:space="preserve"> et al. 2015b; Mathias et al. 2017; Reinhardt et al. 2016; </w:t>
      </w:r>
      <w:proofErr w:type="spellStart"/>
      <w:r w:rsidRPr="0021064A">
        <w:t>Rumpf</w:t>
      </w:r>
      <w:proofErr w:type="spellEnd"/>
      <w:r w:rsidRPr="0021064A">
        <w:t xml:space="preserve"> et al. </w:t>
      </w:r>
      <w:r>
        <w:t xml:space="preserve">2017; Stokes et al. 2017) </w:t>
      </w:r>
      <w:r w:rsidRPr="00D276E4">
        <w:rPr>
          <w:rStyle w:val="StyleUnderline"/>
          <w:highlight w:val="yellow"/>
        </w:rPr>
        <w:t>make use of large-scale computer simulations 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2033180C" w14:textId="77777777" w:rsidR="00DA539C" w:rsidRPr="00BB5644" w:rsidRDefault="00DA539C" w:rsidP="00DA539C">
      <w:pPr>
        <w:keepNext/>
        <w:keepLines/>
        <w:spacing w:before="200"/>
        <w:outlineLvl w:val="3"/>
        <w:rPr>
          <w:rFonts w:eastAsiaTheme="majorEastAsia" w:cstheme="majorBidi"/>
          <w:b/>
          <w:iCs/>
          <w:sz w:val="26"/>
        </w:rPr>
      </w:pPr>
      <w:r w:rsidRPr="00BB5644">
        <w:rPr>
          <w:rFonts w:eastAsiaTheme="majorEastAsia" w:cstheme="majorBidi"/>
          <w:b/>
          <w:iCs/>
          <w:sz w:val="26"/>
        </w:rPr>
        <w:t xml:space="preserve">European union solves. </w:t>
      </w:r>
    </w:p>
    <w:p w14:paraId="632E49BE" w14:textId="77777777" w:rsidR="00DA539C" w:rsidRPr="00BB5644" w:rsidRDefault="00DA539C" w:rsidP="00DA539C">
      <w:r w:rsidRPr="00BB5644">
        <w:rPr>
          <w:b/>
          <w:bCs/>
          <w:sz w:val="26"/>
          <w:u w:val="single"/>
        </w:rPr>
        <w:t>Pelton 13</w:t>
      </w:r>
      <w:r w:rsidRPr="00BB5644">
        <w:t>—Joseph Pelton, Executive Board International Association for the Advancement of Space Safety, Director Emeritus of the Space and Advanced Communications Research Institute at George Washington University, PhD from Georgetown University (“Space Debris and Other Threats from Outer Space,” Springer, 2013, DOI 10.1007/978-1-4614-6714-4, Chapter 8, p 57-63)</w:t>
      </w:r>
    </w:p>
    <w:p w14:paraId="01CFDF82" w14:textId="77777777" w:rsidR="00DA539C" w:rsidRPr="003073F9" w:rsidRDefault="00DA539C" w:rsidP="00DA539C">
      <w:pPr>
        <w:spacing w:before="100" w:beforeAutospacing="1" w:after="100" w:afterAutospacing="1"/>
        <w:rPr>
          <w:rFonts w:ascii="Times" w:eastAsia="Times New Roman" w:hAnsi="Times"/>
          <w:sz w:val="16"/>
        </w:rPr>
      </w:pPr>
      <w:r w:rsidRPr="00BB5644">
        <w:rPr>
          <w:rFonts w:ascii="Times" w:eastAsia="Times New Roman" w:hAnsi="Times"/>
          <w:sz w:val="16"/>
        </w:rPr>
        <w:t xml:space="preserve">Although the man in the street does not think about the threat from asteroids and comets, space scientists at NASA, ESA, and JAXA certainly do. </w:t>
      </w:r>
      <w:r w:rsidRPr="00BB5644">
        <w:rPr>
          <w:rFonts w:eastAsia="Times New Roman"/>
          <w:highlight w:val="yellow"/>
          <w:u w:val="single"/>
        </w:rPr>
        <w:t>The WISE space telescope launched by NASA</w:t>
      </w:r>
      <w:r w:rsidRPr="00BB5644">
        <w:rPr>
          <w:rFonts w:eastAsia="Times New Roman"/>
          <w:u w:val="single"/>
        </w:rPr>
        <w:t xml:space="preserve"> in</w:t>
      </w:r>
      <w:r w:rsidRPr="00BB5644">
        <w:rPr>
          <w:rFonts w:ascii="Times" w:eastAsia="Times New Roman" w:hAnsi="Times"/>
          <w:sz w:val="16"/>
        </w:rPr>
        <w:t xml:space="preserve"> mid-December </w:t>
      </w:r>
      <w:r w:rsidRPr="00BB5644">
        <w:rPr>
          <w:rFonts w:eastAsia="Times New Roman"/>
          <w:u w:val="single"/>
        </w:rPr>
        <w:t xml:space="preserve">2009 </w:t>
      </w:r>
      <w:r w:rsidRPr="00BB5644">
        <w:rPr>
          <w:rFonts w:eastAsia="Times New Roman"/>
          <w:highlight w:val="yellow"/>
          <w:u w:val="single"/>
        </w:rPr>
        <w:t>has been carefully mapping</w:t>
      </w:r>
      <w:r w:rsidRPr="00BB5644">
        <w:rPr>
          <w:rFonts w:ascii="Times" w:eastAsia="Times New Roman" w:hAnsi="Times"/>
          <w:sz w:val="16"/>
        </w:rPr>
        <w:t xml:space="preserve"> as many </w:t>
      </w:r>
      <w:r w:rsidRPr="00BB5644">
        <w:rPr>
          <w:rFonts w:eastAsia="Times New Roman"/>
          <w:highlight w:val="yellow"/>
          <w:u w:val="single"/>
        </w:rPr>
        <w:t>NEOs</w:t>
      </w:r>
      <w:r w:rsidRPr="00BB5644">
        <w:rPr>
          <w:rFonts w:ascii="Times" w:eastAsia="Times New Roman" w:hAnsi="Times"/>
          <w:sz w:val="16"/>
        </w:rPr>
        <w:t xml:space="preserve"> as possible during its time in orbit as well as far flung galaxies as well. In the time between its launch and </w:t>
      </w:r>
      <w:proofErr w:type="gramStart"/>
      <w:r w:rsidRPr="00BB5644">
        <w:rPr>
          <w:rFonts w:ascii="Times" w:eastAsia="Times New Roman" w:hAnsi="Times"/>
          <w:sz w:val="16"/>
        </w:rPr>
        <w:t>its</w:t>
      </w:r>
      <w:proofErr w:type="gramEnd"/>
      <w:r w:rsidRPr="00BB5644">
        <w:rPr>
          <w:rFonts w:ascii="Times" w:eastAsia="Times New Roman" w:hAnsi="Times"/>
          <w:sz w:val="16"/>
        </w:rPr>
        <w:t xml:space="preserve"> shut down on February 17,2011, the Wide-field Infrared Space Explorer had collected millions of images and com- </w:t>
      </w:r>
      <w:proofErr w:type="spellStart"/>
      <w:r w:rsidRPr="00BB5644">
        <w:rPr>
          <w:rFonts w:ascii="Times" w:eastAsia="Times New Roman" w:hAnsi="Times"/>
          <w:sz w:val="16"/>
        </w:rPr>
        <w:t>pleted</w:t>
      </w:r>
      <w:proofErr w:type="spellEnd"/>
      <w:r w:rsidRPr="00BB5644">
        <w:rPr>
          <w:rFonts w:ascii="Times" w:eastAsia="Times New Roman" w:hAnsi="Times"/>
          <w:sz w:val="16"/>
        </w:rPr>
        <w:t xml:space="preserve"> one and a half inventories of Earth’s overhead sky by a systematic scanning process. The WISE satellite infrared sensors during its mission captured some 1.8 million images. These have allowed scientists to detect nineteen previously unseen comets. It also allowed the detection of over 33,500 asteroids and 120 previously unknown near-Earth objects (NEOs) that could become potential hazards to Earth at a future date. The infrared sensors that detect radiation outside the visible light range was able to detect low heat dwarf “brown stars” and detect objects that might be invisible due to dense dust cloud layers and other obscuring elements. The quarter-of-a-billion-dollar project was certainly successful in living beyond its projected 10-month mission lifetime. Ultimately </w:t>
      </w:r>
      <w:r w:rsidRPr="00BB5644">
        <w:rPr>
          <w:rFonts w:eastAsia="Times New Roman"/>
          <w:u w:val="single"/>
        </w:rPr>
        <w:t>it was the exhaustion of the coolant for the infrared sensors that was the lifetime limiting factor</w:t>
      </w:r>
      <w:r w:rsidRPr="00BB5644">
        <w:rPr>
          <w:rFonts w:ascii="Times" w:eastAsia="Times New Roman" w:hAnsi="Times"/>
          <w:sz w:val="16"/>
        </w:rPr>
        <w:t xml:space="preserve">. By cleverly shifting from a four IR sensor operation to only two the lifetime was extended further than expected. </w:t>
      </w:r>
      <w:r w:rsidRPr="00BB5644">
        <w:rPr>
          <w:rFonts w:eastAsia="Times New Roman"/>
          <w:u w:val="single"/>
        </w:rPr>
        <w:t>After the coolant was</w:t>
      </w:r>
      <w:r w:rsidRPr="00BB5644">
        <w:rPr>
          <w:rFonts w:ascii="Times" w:eastAsia="Times New Roman" w:hAnsi="Times"/>
          <w:sz w:val="16"/>
        </w:rPr>
        <w:t xml:space="preserve"> entirely </w:t>
      </w:r>
      <w:r w:rsidRPr="00BB5644">
        <w:rPr>
          <w:rFonts w:eastAsia="Times New Roman"/>
          <w:u w:val="single"/>
        </w:rPr>
        <w:t>expended</w:t>
      </w:r>
      <w:r w:rsidRPr="00BB5644">
        <w:rPr>
          <w:rFonts w:ascii="Times" w:eastAsia="Times New Roman" w:hAnsi="Times"/>
          <w:sz w:val="16"/>
        </w:rPr>
        <w:t xml:space="preserve">, a further program called </w:t>
      </w:r>
      <w:r w:rsidRPr="00BB5644">
        <w:rPr>
          <w:rFonts w:eastAsia="Times New Roman"/>
          <w:u w:val="single"/>
        </w:rPr>
        <w:t>NEO-WISE was undertaken</w:t>
      </w:r>
      <w:r w:rsidRPr="00BB5644">
        <w:rPr>
          <w:rFonts w:ascii="Times" w:eastAsia="Times New Roman" w:hAnsi="Times"/>
          <w:sz w:val="16"/>
        </w:rPr>
        <w:t xml:space="preserve"> for three months up until its February 2011 end date. During this NEO-wise phase, the spacecraft was entirely devoted to searching for NEOs. But this task still remains to be completed. Currently this comet- and asteroid-detecting spacecraft is now in hibernation with its coolant expended. In order to complete this crucial inventory of potentially dangerous asteroids and comets that might eventually hit Earth, additional space telescopes are needed. This would likely mean satellites with the ability to alter their range of view, more IR </w:t>
      </w:r>
      <w:proofErr w:type="gramStart"/>
      <w:r w:rsidRPr="00BB5644">
        <w:rPr>
          <w:rFonts w:ascii="Times" w:eastAsia="Times New Roman" w:hAnsi="Times"/>
          <w:sz w:val="16"/>
        </w:rPr>
        <w:t>sensors</w:t>
      </w:r>
      <w:proofErr w:type="gramEnd"/>
      <w:r w:rsidRPr="00BB5644">
        <w:rPr>
          <w:rFonts w:ascii="Times" w:eastAsia="Times New Roman" w:hAnsi="Times"/>
          <w:sz w:val="16"/>
        </w:rPr>
        <w:t xml:space="preserve"> and sufficient coolants to extend the space- craft’s lifetime. The question that many would ask is: “Is it really necessary to spend this much money on the very long shot that we might find a killer asteroid?” It </w:t>
      </w:r>
      <w:proofErr w:type="gramStart"/>
      <w:r w:rsidRPr="00BB5644">
        <w:rPr>
          <w:rFonts w:ascii="Times" w:eastAsia="Times New Roman" w:hAnsi="Times"/>
          <w:sz w:val="16"/>
        </w:rPr>
        <w:t>turn</w:t>
      </w:r>
      <w:proofErr w:type="gramEnd"/>
      <w:r w:rsidRPr="00BB5644">
        <w:rPr>
          <w:rFonts w:ascii="Times" w:eastAsia="Times New Roman" w:hAnsi="Times"/>
          <w:sz w:val="16"/>
        </w:rPr>
        <w:t xml:space="preserve"> out there is a fairly good answer to that question. Asteroid 2011 AG5 was discovered in January 2011 by the WISE imaging process. After initial analysis it was determined that there was a very credible chance that Asteroid 2011 AG5 could indeed collide with Earth in 2040. After further analysis it was decided that this was a long shot indeed unless something very strange happens in terms of the asteroid’s interaction with the Sun’s gravity, known as a “keyhole” event. This “keyhole” gravitation event that would make the asteroid do a “loop-de-loop” in a way that could put this asteroid in a resonance orbit with Earth. If this should happen it could result in about a 15 % chance of a horrific collision in 2040. The problem at this time is that this PHA (potentially hazardous asteroid) is on the other side of the Sun, and thus no precise measurements can be taken until late in 2013 or 2014. Figure </w:t>
      </w:r>
      <w:r w:rsidRPr="00BB5644">
        <w:rPr>
          <w:rFonts w:ascii="Times" w:eastAsia="Times New Roman" w:hAnsi="Times"/>
          <w:color w:val="0000FF"/>
          <w:sz w:val="16"/>
        </w:rPr>
        <w:t xml:space="preserve">8.2 </w:t>
      </w:r>
      <w:r w:rsidRPr="00BB5644">
        <w:rPr>
          <w:rFonts w:ascii="Times" w:eastAsia="Times New Roman" w:hAnsi="Times"/>
          <w:sz w:val="16"/>
        </w:rPr>
        <w:t xml:space="preserve">indicates the possible “keyhole” event and how this could actually spell trouble down the road. Asteroid Diversion If it turns out the 2011 AG5 goes through the gravitational keyhole in just the wrong way, and it is set to hit Earth like multiple atomic bombs, what could we do about it? Well, </w:t>
      </w:r>
      <w:r w:rsidRPr="00BB5644">
        <w:rPr>
          <w:rFonts w:eastAsia="Times New Roman"/>
          <w:highlight w:val="yellow"/>
          <w:u w:val="single"/>
        </w:rPr>
        <w:t>the European Union</w:t>
      </w:r>
      <w:r w:rsidRPr="00BB5644">
        <w:rPr>
          <w:rFonts w:eastAsia="Times New Roman"/>
          <w:u w:val="single"/>
        </w:rPr>
        <w:t xml:space="preserve"> has </w:t>
      </w:r>
      <w:r w:rsidRPr="00BB5644">
        <w:rPr>
          <w:rFonts w:eastAsia="Times New Roman"/>
          <w:highlight w:val="yellow"/>
          <w:u w:val="single"/>
        </w:rPr>
        <w:t>launched a</w:t>
      </w:r>
      <w:r w:rsidRPr="00BB5644">
        <w:rPr>
          <w:rFonts w:ascii="Times" w:eastAsia="Times New Roman" w:hAnsi="Times"/>
          <w:sz w:val="16"/>
        </w:rPr>
        <w:t xml:space="preserve">n admirable new </w:t>
      </w:r>
      <w:r w:rsidRPr="00BB5644">
        <w:rPr>
          <w:rFonts w:eastAsia="Times New Roman"/>
          <w:u w:val="single"/>
        </w:rPr>
        <w:t xml:space="preserve">multi-national </w:t>
      </w:r>
      <w:r w:rsidRPr="00BB5644">
        <w:rPr>
          <w:rFonts w:eastAsia="Times New Roman"/>
          <w:highlight w:val="yellow"/>
          <w:u w:val="single"/>
        </w:rPr>
        <w:t>research project</w:t>
      </w:r>
      <w:r w:rsidRPr="00BB5644">
        <w:rPr>
          <w:rFonts w:eastAsia="Times New Roman"/>
          <w:u w:val="single"/>
        </w:rPr>
        <w:t xml:space="preserve"> involving efforts </w:t>
      </w:r>
      <w:r w:rsidRPr="00BB5644">
        <w:rPr>
          <w:rFonts w:eastAsia="Times New Roman"/>
          <w:highlight w:val="yellow"/>
          <w:u w:val="single"/>
        </w:rPr>
        <w:t>to develop better ways to divert the course of “killer asteroids</w:t>
      </w:r>
      <w:r w:rsidRPr="00BB5644">
        <w:rPr>
          <w:rFonts w:eastAsia="Times New Roman"/>
          <w:u w:val="single"/>
        </w:rPr>
        <w:t>”</w:t>
      </w:r>
      <w:r w:rsidRPr="00BB5644">
        <w:rPr>
          <w:rFonts w:ascii="Times" w:eastAsia="Times New Roman" w:hAnsi="Times"/>
          <w:sz w:val="16"/>
        </w:rPr>
        <w:t xml:space="preserve">. The three prime areas of research are exploring the use of </w:t>
      </w:r>
      <w:r w:rsidRPr="00BB5644">
        <w:rPr>
          <w:rFonts w:eastAsia="Times New Roman"/>
          <w:u w:val="single"/>
        </w:rPr>
        <w:t>gravitational attraction for course diversion</w:t>
      </w:r>
      <w:r w:rsidRPr="00BB5644">
        <w:rPr>
          <w:rFonts w:ascii="Times" w:eastAsia="Times New Roman" w:hAnsi="Times"/>
          <w:sz w:val="16"/>
        </w:rPr>
        <w:t>, “</w:t>
      </w:r>
      <w:r w:rsidRPr="00BB5644">
        <w:rPr>
          <w:rFonts w:eastAsia="Times New Roman"/>
          <w:u w:val="single"/>
        </w:rPr>
        <w:t>bombing</w:t>
      </w:r>
      <w:r w:rsidRPr="00BB5644">
        <w:rPr>
          <w:rFonts w:ascii="Times" w:eastAsia="Times New Roman" w:hAnsi="Times"/>
          <w:sz w:val="16"/>
        </w:rPr>
        <w:t xml:space="preserve">” </w:t>
      </w:r>
      <w:r w:rsidRPr="00BB5644">
        <w:rPr>
          <w:rFonts w:eastAsia="Times New Roman"/>
          <w:u w:val="single"/>
        </w:rPr>
        <w:t>the asteroid</w:t>
      </w:r>
      <w:r w:rsidRPr="00BB5644">
        <w:rPr>
          <w:rFonts w:ascii="Times" w:eastAsia="Times New Roman" w:hAnsi="Times"/>
          <w:sz w:val="16"/>
        </w:rPr>
        <w:t xml:space="preserve"> out of existence, </w:t>
      </w:r>
      <w:r w:rsidRPr="00BB5644">
        <w:rPr>
          <w:rFonts w:eastAsia="Times New Roman"/>
          <w:u w:val="single"/>
        </w:rPr>
        <w:t>or hitting it with a missile</w:t>
      </w:r>
      <w:r w:rsidRPr="00BB5644">
        <w:rPr>
          <w:rFonts w:ascii="Times" w:eastAsia="Times New Roman" w:hAnsi="Times"/>
          <w:sz w:val="16"/>
        </w:rPr>
        <w:t xml:space="preserve">. </w:t>
      </w:r>
      <w:r w:rsidRPr="00BB5644">
        <w:rPr>
          <w:rFonts w:eastAsia="Times New Roman"/>
          <w:u w:val="single"/>
        </w:rPr>
        <w:t>This</w:t>
      </w:r>
      <w:r w:rsidRPr="00BB5644">
        <w:rPr>
          <w:rFonts w:ascii="Times" w:eastAsia="Times New Roman" w:hAnsi="Times"/>
          <w:sz w:val="16"/>
        </w:rPr>
        <w:t xml:space="preserve"> program </w:t>
      </w:r>
      <w:r w:rsidRPr="00BB5644">
        <w:rPr>
          <w:rFonts w:eastAsia="Times New Roman"/>
          <w:u w:val="single"/>
        </w:rPr>
        <w:t>is</w:t>
      </w:r>
      <w:r w:rsidRPr="00BB5644">
        <w:rPr>
          <w:rFonts w:ascii="Times" w:eastAsia="Times New Roman" w:hAnsi="Times"/>
          <w:sz w:val="16"/>
        </w:rPr>
        <w:t xml:space="preserve"> called </w:t>
      </w:r>
      <w:proofErr w:type="spellStart"/>
      <w:r w:rsidRPr="00BB5644">
        <w:rPr>
          <w:rFonts w:eastAsia="Times New Roman"/>
          <w:u w:val="single"/>
        </w:rPr>
        <w:t>NEOShield</w:t>
      </w:r>
      <w:proofErr w:type="spellEnd"/>
      <w:r w:rsidRPr="00BB5644">
        <w:rPr>
          <w:rFonts w:ascii="Times" w:eastAsia="Times New Roman" w:hAnsi="Times"/>
          <w:sz w:val="16"/>
        </w:rPr>
        <w:t xml:space="preserve">. The problem is that the </w:t>
      </w:r>
      <w:proofErr w:type="spellStart"/>
      <w:r w:rsidRPr="00BB5644">
        <w:rPr>
          <w:rFonts w:ascii="Times" w:eastAsia="Times New Roman" w:hAnsi="Times"/>
          <w:sz w:val="16"/>
        </w:rPr>
        <w:t>fouryear</w:t>
      </w:r>
      <w:proofErr w:type="spellEnd"/>
      <w:r w:rsidRPr="00BB5644">
        <w:rPr>
          <w:rFonts w:ascii="Times" w:eastAsia="Times New Roman" w:hAnsi="Times"/>
          <w:sz w:val="16"/>
        </w:rPr>
        <w:t xml:space="preserve"> program is funded at a very inadequately low level of 4 million Euros. We spend billions on national defense and medical research against pandemics. The funding for </w:t>
      </w:r>
      <w:proofErr w:type="spellStart"/>
      <w:r w:rsidRPr="00BB5644">
        <w:rPr>
          <w:rFonts w:ascii="Times" w:eastAsia="Times New Roman" w:hAnsi="Times"/>
          <w:sz w:val="16"/>
        </w:rPr>
        <w:t>NEOShield</w:t>
      </w:r>
      <w:proofErr w:type="spellEnd"/>
      <w:r w:rsidRPr="00BB5644">
        <w:rPr>
          <w:rFonts w:ascii="Times" w:eastAsia="Times New Roman" w:hAnsi="Times"/>
          <w:sz w:val="16"/>
        </w:rPr>
        <w:t xml:space="preserve"> is a mere pittance. We need to be spending at least 10 times more to produce any real hope of viable results. There are dozens of meteor showers that occur each year as Earth orbits the Sun, since there are literally millions of small meteors in solar orbit. Larger meteoroids are called bolides and even larger ones still are called asteroids. It is the larger scale near-Earth asteroids (NEAs) and particularly the PHAs that come within 5 million miles (8 million km) that are the ones that are of the largest concern. Typical orbits for these asteroids and how they could intersect Earth orbit are shown in Fig. </w:t>
      </w:r>
      <w:r w:rsidRPr="00BB5644">
        <w:rPr>
          <w:rFonts w:ascii="Times" w:eastAsia="Times New Roman" w:hAnsi="Times"/>
          <w:color w:val="0000FF"/>
          <w:sz w:val="16"/>
        </w:rPr>
        <w:t>8.3</w:t>
      </w:r>
      <w:r w:rsidRPr="00BB5644">
        <w:rPr>
          <w:rFonts w:ascii="Times" w:eastAsia="Times New Roman" w:hAnsi="Times"/>
          <w:sz w:val="16"/>
        </w:rPr>
        <w:t xml:space="preserve">. Since it has been 65 million years since the K-T mass extinction event there is some reassurance that </w:t>
      </w:r>
      <w:r w:rsidRPr="00BB5644">
        <w:rPr>
          <w:rFonts w:eastAsia="Times New Roman"/>
          <w:highlight w:val="yellow"/>
          <w:u w:val="single"/>
        </w:rPr>
        <w:t>another</w:t>
      </w:r>
      <w:r w:rsidRPr="00BB5644">
        <w:rPr>
          <w:rFonts w:eastAsia="Times New Roman"/>
          <w:u w:val="single"/>
        </w:rPr>
        <w:t xml:space="preserve"> </w:t>
      </w:r>
      <w:r w:rsidRPr="00BB5644">
        <w:rPr>
          <w:rFonts w:ascii="Times" w:eastAsia="Times New Roman" w:hAnsi="Times"/>
          <w:sz w:val="16"/>
        </w:rPr>
        <w:t xml:space="preserve">such </w:t>
      </w:r>
      <w:r w:rsidRPr="00BB5644">
        <w:rPr>
          <w:rFonts w:eastAsia="Times New Roman"/>
          <w:highlight w:val="yellow"/>
          <w:u w:val="single"/>
        </w:rPr>
        <w:t>horrendous event is a very remote possibility</w:t>
      </w:r>
      <w:r w:rsidRPr="00BB5644">
        <w:rPr>
          <w:rFonts w:ascii="Times" w:eastAsia="Times New Roman" w:hAnsi="Times"/>
          <w:sz w:val="16"/>
        </w:rPr>
        <w:t xml:space="preserve">. </w:t>
      </w:r>
      <w:proofErr w:type="gramStart"/>
      <w:r w:rsidRPr="00BB5644">
        <w:rPr>
          <w:rFonts w:ascii="Times" w:eastAsia="Times New Roman" w:hAnsi="Times"/>
          <w:sz w:val="16"/>
        </w:rPr>
        <w:t>Nevertheless</w:t>
      </w:r>
      <w:proofErr w:type="gramEnd"/>
      <w:r w:rsidRPr="00BB5644">
        <w:rPr>
          <w:rFonts w:ascii="Times" w:eastAsia="Times New Roman" w:hAnsi="Times"/>
          <w:sz w:val="16"/>
        </w:rPr>
        <w:t xml:space="preserve"> it is estimated that some 10 % of the really big PHA’s have still be discovered, and 80% of the PHSs in the 100–1,000 m range have not been identified. These projections are based on the NEO-WISE program activity and calculations undertaken based on the NEO-WISE program activity and calculations undertaken based on its observation of just one sector of the sky. Space scientists have </w:t>
      </w:r>
      <w:proofErr w:type="spellStart"/>
      <w:proofErr w:type="gramStart"/>
      <w:r w:rsidRPr="00BB5644">
        <w:rPr>
          <w:rFonts w:ascii="Times" w:eastAsia="Times New Roman" w:hAnsi="Times"/>
          <w:sz w:val="16"/>
        </w:rPr>
        <w:t>take</w:t>
      </w:r>
      <w:proofErr w:type="spellEnd"/>
      <w:proofErr w:type="gramEnd"/>
      <w:r w:rsidRPr="00BB5644">
        <w:rPr>
          <w:rFonts w:ascii="Times" w:eastAsia="Times New Roman" w:hAnsi="Times"/>
          <w:sz w:val="16"/>
        </w:rPr>
        <w:t xml:space="preserve"> the potential threat seriously enough to adopt a hazard scale as provided in Fig. </w:t>
      </w:r>
      <w:r w:rsidRPr="00BB5644">
        <w:rPr>
          <w:rFonts w:ascii="Times" w:eastAsia="Times New Roman" w:hAnsi="Times"/>
          <w:color w:val="0000FF"/>
          <w:sz w:val="16"/>
        </w:rPr>
        <w:t xml:space="preserve">8.4 </w:t>
      </w:r>
      <w:r w:rsidRPr="00BB5644">
        <w:rPr>
          <w:rFonts w:ascii="Times" w:eastAsia="Times New Roman" w:hAnsi="Times"/>
          <w:sz w:val="16"/>
        </w:rPr>
        <w:t xml:space="preserve">[32]. </w:t>
      </w:r>
    </w:p>
    <w:p w14:paraId="1EBE3DC5" w14:textId="77777777" w:rsidR="00DA539C" w:rsidRPr="00BB5644" w:rsidRDefault="00DA539C" w:rsidP="00DA539C">
      <w:pPr>
        <w:keepNext/>
        <w:keepLines/>
        <w:spacing w:before="200"/>
        <w:outlineLvl w:val="3"/>
        <w:rPr>
          <w:rFonts w:eastAsiaTheme="majorEastAsia" w:cstheme="majorBidi"/>
          <w:b/>
          <w:iCs/>
          <w:sz w:val="26"/>
        </w:rPr>
      </w:pPr>
      <w:r w:rsidRPr="00BB5644">
        <w:rPr>
          <w:rFonts w:eastAsiaTheme="majorEastAsia" w:cstheme="majorBidi"/>
          <w:b/>
          <w:iCs/>
          <w:sz w:val="26"/>
        </w:rPr>
        <w:t>We know where asteroids are. None could hit earth.</w:t>
      </w:r>
    </w:p>
    <w:p w14:paraId="0354633F" w14:textId="77777777" w:rsidR="00DA539C" w:rsidRPr="00BB5644" w:rsidRDefault="00DA539C" w:rsidP="00DA539C">
      <w:pPr>
        <w:rPr>
          <w:b/>
          <w:bCs/>
          <w:sz w:val="26"/>
          <w:u w:val="single"/>
        </w:rPr>
      </w:pPr>
      <w:r w:rsidRPr="00BB5644">
        <w:t xml:space="preserve">Al </w:t>
      </w:r>
      <w:r w:rsidRPr="00BB5644">
        <w:rPr>
          <w:b/>
          <w:bCs/>
          <w:sz w:val="26"/>
          <w:u w:val="single"/>
        </w:rPr>
        <w:t>Globus 14</w:t>
      </w:r>
      <w:r w:rsidRPr="00BB5644">
        <w:t xml:space="preserve">, worked on the asteroid mining, space settlement, Hubble, ISS, X37, Earth observation, TDRSS, </w:t>
      </w:r>
      <w:proofErr w:type="spellStart"/>
      <w:r w:rsidRPr="00BB5644">
        <w:t>cubesats</w:t>
      </w:r>
      <w:proofErr w:type="spellEnd"/>
      <w:r w:rsidRPr="00BB5644">
        <w:t xml:space="preserve">, lunar teleoperation, spaceflight </w:t>
      </w:r>
      <w:proofErr w:type="spellStart"/>
      <w:r w:rsidRPr="00BB5644">
        <w:t>affects</w:t>
      </w:r>
      <w:proofErr w:type="spellEnd"/>
      <w:r w:rsidRPr="00BB5644">
        <w:t xml:space="preserve"> on bone, computational fluid dynamics visualization, molecular nanotechnology and space solar power, board member of the National Space Society, June 6, “Understanding the Asteroid Threat,” Rooster GNN, http://en.roostergnn.com/2014/06/06/understanding-the-asteroid-threat/128689/</w:t>
      </w:r>
    </w:p>
    <w:p w14:paraId="5770269A" w14:textId="77777777" w:rsidR="00DA539C" w:rsidRDefault="00DA539C" w:rsidP="00DA539C">
      <w:pPr>
        <w:rPr>
          <w:sz w:val="16"/>
        </w:rPr>
      </w:pPr>
      <w:r w:rsidRPr="00BB5644">
        <w:rPr>
          <w:u w:val="single"/>
        </w:rPr>
        <w:t>What is the current probability of an asteroid striking Earth?</w:t>
      </w:r>
      <w:r w:rsidRPr="00BB5644">
        <w:rPr>
          <w:sz w:val="16"/>
        </w:rPr>
        <w:t xml:space="preserve"> Depends on the size. Little ones hit every day. </w:t>
      </w:r>
      <w:r w:rsidRPr="00BB5644">
        <w:rPr>
          <w:u w:val="single"/>
        </w:rPr>
        <w:t xml:space="preserve">A city killer once or twice a century. Extinction event about </w:t>
      </w:r>
      <w:r w:rsidRPr="00BB5644">
        <w:rPr>
          <w:b/>
          <w:iCs/>
          <w:u w:val="single"/>
          <w:bdr w:val="single" w:sz="8" w:space="0" w:color="auto"/>
        </w:rPr>
        <w:t>every 100 million years</w:t>
      </w:r>
      <w:r w:rsidRPr="00BB5644">
        <w:rPr>
          <w:sz w:val="16"/>
        </w:rPr>
        <w:t xml:space="preserve"> (it’s been 66 million years). These, of course, are averages. We could get an extinction event tomorrow — or not for 200 million years. Fortunately, </w:t>
      </w:r>
      <w:r w:rsidRPr="00BB5644">
        <w:rPr>
          <w:b/>
          <w:iCs/>
          <w:highlight w:val="yellow"/>
          <w:u w:val="single"/>
          <w:bdr w:val="single" w:sz="8" w:space="0" w:color="auto"/>
        </w:rPr>
        <w:t>we know where almost all of the big asteroids</w:t>
      </w:r>
      <w:r w:rsidRPr="00BB5644">
        <w:rPr>
          <w:u w:val="single"/>
        </w:rPr>
        <w:t xml:space="preserve"> (extinction event) that </w:t>
      </w:r>
      <w:r w:rsidRPr="00BB5644">
        <w:rPr>
          <w:highlight w:val="yellow"/>
          <w:u w:val="single"/>
        </w:rPr>
        <w:t xml:space="preserve">could hit Earth are and </w:t>
      </w:r>
      <w:r w:rsidRPr="00BB5644">
        <w:rPr>
          <w:b/>
          <w:iCs/>
          <w:highlight w:val="yellow"/>
          <w:u w:val="single"/>
          <w:bdr w:val="single" w:sz="8" w:space="0" w:color="auto"/>
        </w:rPr>
        <w:t>none of them will hit us for at least 100 years</w:t>
      </w:r>
      <w:r w:rsidRPr="00BB5644">
        <w:rPr>
          <w:u w:val="single"/>
        </w:rPr>
        <w:t>.</w:t>
      </w:r>
      <w:r w:rsidRPr="00BB5644">
        <w:rPr>
          <w:sz w:val="16"/>
        </w:rPr>
        <w:t xml:space="preserve"> We don’t know where 90% of the somewhat smaller asteroids are — ones that could devastate a region (say, the Eastern seaboard). We only know the location of 1% of the city killers. Even better, </w:t>
      </w:r>
      <w:r w:rsidRPr="00BB5644">
        <w:rPr>
          <w:highlight w:val="yellow"/>
          <w:u w:val="single"/>
        </w:rPr>
        <w:t xml:space="preserve">if we detect an incoming </w:t>
      </w:r>
      <w:r w:rsidRPr="00BB5644">
        <w:rPr>
          <w:u w:val="single"/>
        </w:rPr>
        <w:t xml:space="preserve">asteroid in </w:t>
      </w:r>
      <w:proofErr w:type="gramStart"/>
      <w:r w:rsidRPr="00BB5644">
        <w:rPr>
          <w:u w:val="single"/>
        </w:rPr>
        <w:t>time</w:t>
      </w:r>
      <w:proofErr w:type="gramEnd"/>
      <w:r w:rsidRPr="00BB5644">
        <w:rPr>
          <w:u w:val="single"/>
        </w:rPr>
        <w:t xml:space="preserve"> </w:t>
      </w:r>
      <w:r w:rsidRPr="00BB5644">
        <w:rPr>
          <w:b/>
          <w:iCs/>
          <w:u w:val="single"/>
          <w:bdr w:val="single" w:sz="8" w:space="0" w:color="auto"/>
        </w:rPr>
        <w:t>we could deflect it.</w:t>
      </w:r>
      <w:r w:rsidRPr="00BB5644">
        <w:rPr>
          <w:sz w:val="16"/>
        </w:rPr>
        <w:t xml:space="preserve"> Thus, if we were to mount a vigorous detection </w:t>
      </w:r>
      <w:proofErr w:type="gramStart"/>
      <w:r w:rsidRPr="00BB5644">
        <w:rPr>
          <w:sz w:val="16"/>
        </w:rPr>
        <w:t>campaign</w:t>
      </w:r>
      <w:proofErr w:type="gramEnd"/>
      <w:r w:rsidRPr="00BB5644">
        <w:rPr>
          <w:sz w:val="16"/>
        </w:rPr>
        <w:t xml:space="preserve"> </w:t>
      </w:r>
      <w:r w:rsidRPr="00BB5644">
        <w:rPr>
          <w:highlight w:val="yellow"/>
          <w:u w:val="single"/>
        </w:rPr>
        <w:t>we could make the probability essentially zero</w:t>
      </w:r>
      <w:r w:rsidRPr="00BB5644">
        <w:rPr>
          <w:u w:val="single"/>
        </w:rPr>
        <w:t>. This would cost around 1% of our civil space program budget</w:t>
      </w:r>
      <w:r w:rsidRPr="00BB5644">
        <w:rPr>
          <w:sz w:val="16"/>
        </w:rPr>
        <w:t>.</w:t>
      </w:r>
    </w:p>
    <w:p w14:paraId="0485BD10" w14:textId="77777777" w:rsidR="00DA539C" w:rsidRPr="00623846" w:rsidRDefault="00DA539C" w:rsidP="00DA539C"/>
    <w:p w14:paraId="19B2D480" w14:textId="77777777" w:rsidR="00DA539C" w:rsidRPr="00623846" w:rsidRDefault="00DA539C" w:rsidP="00DA539C">
      <w:pPr>
        <w:pStyle w:val="Heading4"/>
        <w:rPr>
          <w:rFonts w:cs="Calibri"/>
        </w:rPr>
      </w:pPr>
      <w:r>
        <w:rPr>
          <w:rFonts w:cs="Calibri"/>
        </w:rPr>
        <w:t>Concede grid collapse devastates economy – we read blue</w:t>
      </w:r>
    </w:p>
    <w:p w14:paraId="7C8EE320" w14:textId="77777777" w:rsidR="00DA539C" w:rsidRPr="00623846" w:rsidRDefault="00DA539C" w:rsidP="00DA539C">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t>.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10AC3E69" w14:textId="3AE2F851" w:rsidR="00DA539C" w:rsidRDefault="00DA539C" w:rsidP="00DA539C">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DA539C">
        <w:rPr>
          <w:rStyle w:val="Emphasis"/>
          <w:highlight w:val="cya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DA539C">
        <w:rPr>
          <w:rStyle w:val="Emphasis"/>
          <w:highlight w:val="cyan"/>
        </w:rPr>
        <w:t>Banking and finance</w:t>
      </w:r>
      <w:r w:rsidRPr="00623846">
        <w:rPr>
          <w:sz w:val="14"/>
        </w:rPr>
        <w:t xml:space="preserve"> </w:t>
      </w:r>
      <w:r w:rsidRPr="00623846">
        <w:rPr>
          <w:rStyle w:val="StyleUnderline"/>
        </w:rPr>
        <w:t xml:space="preserve">are the critical infrastructure that </w:t>
      </w:r>
      <w:r w:rsidRPr="00DA539C">
        <w:rPr>
          <w:rStyle w:val="StyleUnderline"/>
          <w:highlight w:val="cya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w:t>
      </w:r>
      <w:r w:rsidRPr="00DA539C">
        <w:rPr>
          <w:rStyle w:val="StyleUnderline"/>
          <w:highlight w:val="cyan"/>
        </w:rPr>
        <w:t xml:space="preserve">create </w:t>
      </w:r>
      <w:r w:rsidRPr="00DA539C">
        <w:rPr>
          <w:rStyle w:val="Emphasis"/>
          <w:highlight w:val="cya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305D21C7" w14:textId="219947C8" w:rsidR="00DA539C" w:rsidRDefault="00DA539C" w:rsidP="00DA539C">
      <w:pPr>
        <w:pStyle w:val="Heading4"/>
      </w:pPr>
      <w:r w:rsidRPr="00DA539C">
        <w:t xml:space="preserve">This </w:t>
      </w:r>
      <w:proofErr w:type="spellStart"/>
      <w:r w:rsidRPr="00DA539C">
        <w:t>ev</w:t>
      </w:r>
      <w:proofErr w:type="spellEnd"/>
      <w:r w:rsidRPr="00DA539C">
        <w:t xml:space="preserve"> doesn’t come close to saying extinction so err heavily neg</w:t>
      </w:r>
    </w:p>
    <w:p w14:paraId="5C3B59F9" w14:textId="77777777" w:rsidR="00DA539C" w:rsidRDefault="00DA539C" w:rsidP="00DA539C">
      <w:pPr>
        <w:pStyle w:val="Heading4"/>
      </w:pPr>
      <w:r>
        <w:t>Rising global inequality makes growth terminally unsustainable.</w:t>
      </w:r>
    </w:p>
    <w:p w14:paraId="6BF78ECE" w14:textId="77777777" w:rsidR="00DA539C" w:rsidRPr="00035936" w:rsidRDefault="00DA539C" w:rsidP="00DA539C">
      <w:r w:rsidRPr="00035936">
        <w:rPr>
          <w:rFonts w:eastAsiaTheme="majorEastAsia" w:cstheme="majorBidi"/>
          <w:b/>
          <w:iCs/>
          <w:sz w:val="26"/>
        </w:rPr>
        <w:t>World Bank 10/27</w:t>
      </w:r>
      <w:r>
        <w:t xml:space="preserve"> [The World Bank</w:t>
      </w:r>
      <w:r w:rsidRPr="00035936">
        <w:t xml:space="preserve">, 10-27-2021, "Global Wealth Has Grown, But at the Expense of Future Prosperity: World Bank," World Bank, </w:t>
      </w:r>
      <w:hyperlink r:id="rId13" w:history="1">
        <w:r w:rsidRPr="00E333E3">
          <w:rPr>
            <w:rStyle w:val="Hyperlink"/>
          </w:rPr>
          <w:t>https://www.worldbank.org/en/news/press-release/2021/10/27/global-wealth-has-grown-but-at-the-expense-of-future-prosperity-world-bank Accessed 11/12/2021</w:t>
        </w:r>
      </w:hyperlink>
      <w:r>
        <w:t>] Adam</w:t>
      </w:r>
    </w:p>
    <w:p w14:paraId="132E5D84" w14:textId="77777777" w:rsidR="00DA539C" w:rsidRPr="00E8344E" w:rsidRDefault="00DA539C" w:rsidP="00DA539C">
      <w:pPr>
        <w:rPr>
          <w:sz w:val="16"/>
        </w:rPr>
      </w:pPr>
      <w:r w:rsidRPr="00E8344E">
        <w:rPr>
          <w:sz w:val="16"/>
        </w:rPr>
        <w:t xml:space="preserve">WASHINGTON, Oct. 27, 2021 – </w:t>
      </w:r>
      <w:r w:rsidRPr="001C350F">
        <w:rPr>
          <w:rStyle w:val="StyleUnderline"/>
        </w:rPr>
        <w:t xml:space="preserve">Global </w:t>
      </w:r>
      <w:r w:rsidRPr="00035936">
        <w:rPr>
          <w:rStyle w:val="StyleUnderline"/>
          <w:highlight w:val="cyan"/>
        </w:rPr>
        <w:t>wealth</w:t>
      </w:r>
      <w:r w:rsidRPr="001C350F">
        <w:rPr>
          <w:rStyle w:val="StyleUnderline"/>
        </w:rPr>
        <w:t xml:space="preserve"> has </w:t>
      </w:r>
      <w:r w:rsidRPr="00035936">
        <w:rPr>
          <w:rStyle w:val="StyleUnderline"/>
          <w:highlight w:val="cyan"/>
        </w:rPr>
        <w:t>grown overall</w:t>
      </w:r>
      <w:r w:rsidRPr="00E8344E">
        <w:rPr>
          <w:sz w:val="16"/>
        </w:rPr>
        <w:t xml:space="preserve">—but </w:t>
      </w:r>
      <w:r w:rsidRPr="001C350F">
        <w:rPr>
          <w:rStyle w:val="StyleUnderline"/>
        </w:rPr>
        <w:t xml:space="preserve">at the </w:t>
      </w:r>
      <w:r w:rsidRPr="00035936">
        <w:rPr>
          <w:rStyle w:val="StyleUnderline"/>
          <w:highlight w:val="cyan"/>
        </w:rPr>
        <w:t>expense of future</w:t>
      </w:r>
      <w:r w:rsidRPr="00035936">
        <w:rPr>
          <w:rStyle w:val="StyleUnderline"/>
        </w:rPr>
        <w:t xml:space="preserve"> </w:t>
      </w:r>
      <w:r w:rsidRPr="00035936">
        <w:rPr>
          <w:rStyle w:val="StyleUnderline"/>
          <w:highlight w:val="cyan"/>
        </w:rPr>
        <w:t>prosperity</w:t>
      </w:r>
      <w:r w:rsidRPr="001C350F">
        <w:rPr>
          <w:rStyle w:val="StyleUnderline"/>
        </w:rPr>
        <w:t xml:space="preserve"> and by exacerbating inequalities</w:t>
      </w:r>
      <w:r w:rsidRPr="00E8344E">
        <w:rPr>
          <w:sz w:val="16"/>
        </w:rPr>
        <w:t>, according to the World Bank’s new Changing Wealth of Nations report released today.</w:t>
      </w:r>
    </w:p>
    <w:p w14:paraId="74C63AFC" w14:textId="77777777" w:rsidR="00DA539C" w:rsidRPr="00E8344E" w:rsidRDefault="00DA539C" w:rsidP="00DA539C">
      <w:pPr>
        <w:rPr>
          <w:sz w:val="16"/>
        </w:rPr>
      </w:pPr>
      <w:r w:rsidRPr="00035936">
        <w:rPr>
          <w:rStyle w:val="StyleUnderline"/>
        </w:rPr>
        <w:t>Countries</w:t>
      </w:r>
      <w:r w:rsidRPr="00E8344E">
        <w:rPr>
          <w:sz w:val="16"/>
        </w:rPr>
        <w:t xml:space="preserve"> that are </w:t>
      </w:r>
      <w:r w:rsidRPr="00035936">
        <w:rPr>
          <w:rStyle w:val="StyleUnderline"/>
          <w:highlight w:val="cyan"/>
        </w:rPr>
        <w:t>depleting</w:t>
      </w:r>
      <w:r w:rsidRPr="00035936">
        <w:rPr>
          <w:rStyle w:val="StyleUnderline"/>
        </w:rPr>
        <w:t xml:space="preserve"> their </w:t>
      </w:r>
      <w:r w:rsidRPr="00035936">
        <w:rPr>
          <w:rStyle w:val="StyleUnderline"/>
          <w:highlight w:val="cyan"/>
        </w:rPr>
        <w:t>resources</w:t>
      </w:r>
      <w:r w:rsidRPr="00035936">
        <w:rPr>
          <w:rStyle w:val="StyleUnderline"/>
        </w:rPr>
        <w:t xml:space="preserve"> in favor of </w:t>
      </w:r>
      <w:r w:rsidRPr="00035936">
        <w:rPr>
          <w:rStyle w:val="StyleUnderline"/>
          <w:highlight w:val="cyan"/>
        </w:rPr>
        <w:t>short-term gains</w:t>
      </w:r>
      <w:r w:rsidRPr="00E8344E">
        <w:rPr>
          <w:sz w:val="16"/>
        </w:rPr>
        <w:t xml:space="preserve"> are </w:t>
      </w:r>
      <w:r w:rsidRPr="00035936">
        <w:rPr>
          <w:rStyle w:val="StyleUnderline"/>
        </w:rPr>
        <w:t>putting their economies on an unsustainable development path</w:t>
      </w:r>
      <w:r w:rsidRPr="00E8344E">
        <w:rPr>
          <w:sz w:val="16"/>
        </w:rPr>
        <w:t xml:space="preserve">. While indicators such as </w:t>
      </w:r>
      <w:r w:rsidRPr="00035936">
        <w:rPr>
          <w:rStyle w:val="StyleUnderline"/>
        </w:rPr>
        <w:t>Gross Domestic Product (GDP) are traditionally used to measure economic growth</w:t>
      </w:r>
      <w:r w:rsidRPr="00E8344E">
        <w:rPr>
          <w:sz w:val="16"/>
        </w:rPr>
        <w:t xml:space="preserve">, the report argues for the </w:t>
      </w:r>
      <w:r w:rsidRPr="00035936">
        <w:rPr>
          <w:rStyle w:val="StyleUnderline"/>
        </w:rPr>
        <w:t>importance of considering natural, human, and produced capital</w:t>
      </w:r>
      <w:r w:rsidRPr="00E8344E">
        <w:rPr>
          <w:sz w:val="16"/>
        </w:rPr>
        <w:t xml:space="preserve"> to understand whether growth is sustainable.</w:t>
      </w:r>
    </w:p>
    <w:p w14:paraId="73D1D1ED" w14:textId="77777777" w:rsidR="00DA539C" w:rsidRPr="00E8344E" w:rsidRDefault="00DA539C" w:rsidP="00DA539C">
      <w:pPr>
        <w:rPr>
          <w:sz w:val="16"/>
        </w:rPr>
      </w:pPr>
      <w:r w:rsidRPr="00E8344E">
        <w:rPr>
          <w:sz w:val="16"/>
        </w:rPr>
        <w:t xml:space="preserve">The </w:t>
      </w:r>
      <w:r w:rsidRPr="00035936">
        <w:rPr>
          <w:rStyle w:val="StyleUnderline"/>
        </w:rPr>
        <w:t>Changing Wealth of Nations 2021 tracks</w:t>
      </w:r>
      <w:r w:rsidRPr="00E8344E">
        <w:rPr>
          <w:sz w:val="16"/>
        </w:rPr>
        <w:t xml:space="preserve"> the </w:t>
      </w:r>
      <w:r w:rsidRPr="00035936">
        <w:rPr>
          <w:rStyle w:val="StyleUnderline"/>
        </w:rPr>
        <w:t>wealth of 146 countries between 1995 and 2018</w:t>
      </w:r>
      <w:r w:rsidRPr="00E8344E">
        <w:rPr>
          <w:sz w:val="16"/>
        </w:rPr>
        <w:t xml:space="preserve">, by </w:t>
      </w:r>
      <w:r w:rsidRPr="00E8344E">
        <w:rPr>
          <w:rStyle w:val="StyleUnderline"/>
          <w:highlight w:val="cyan"/>
        </w:rPr>
        <w:t>measuring</w:t>
      </w:r>
      <w:r w:rsidRPr="00035936">
        <w:rPr>
          <w:rStyle w:val="StyleUnderline"/>
        </w:rPr>
        <w:t xml:space="preserve"> the </w:t>
      </w:r>
      <w:r w:rsidRPr="00E8344E">
        <w:rPr>
          <w:rStyle w:val="StyleUnderline"/>
          <w:highlight w:val="cyan"/>
        </w:rPr>
        <w:t>economic value of</w:t>
      </w:r>
      <w:r w:rsidRPr="00035936">
        <w:rPr>
          <w:rStyle w:val="StyleUnderline"/>
        </w:rPr>
        <w:t xml:space="preserve"> renewable </w:t>
      </w:r>
      <w:r w:rsidRPr="00E8344E">
        <w:rPr>
          <w:rStyle w:val="StyleUnderline"/>
          <w:highlight w:val="cyan"/>
        </w:rPr>
        <w:t>natural capital</w:t>
      </w:r>
      <w:r w:rsidRPr="00035936">
        <w:rPr>
          <w:rStyle w:val="StyleUnderline"/>
        </w:rPr>
        <w:t xml:space="preserve"> (such as forests, cropland, and ocean resources), nonrenewable natural capital (such as minerals and fossil fuels), human capital (earnings over a person’s lifetime), produced capital (such as buildings and infrastructure), and net foreign assets. </w:t>
      </w:r>
      <w:r w:rsidRPr="00E8344E">
        <w:rPr>
          <w:sz w:val="16"/>
        </w:rPr>
        <w:t xml:space="preserve">The report </w:t>
      </w:r>
      <w:r w:rsidRPr="00035936">
        <w:rPr>
          <w:rStyle w:val="StyleUnderline"/>
        </w:rPr>
        <w:t>accounts for blue natural capital</w:t>
      </w:r>
      <w:r w:rsidRPr="00E8344E">
        <w:rPr>
          <w:sz w:val="16"/>
        </w:rPr>
        <w:t xml:space="preserve">—in the </w:t>
      </w:r>
      <w:r w:rsidRPr="00035936">
        <w:rPr>
          <w:rStyle w:val="StyleUnderline"/>
        </w:rPr>
        <w:t>form of mangroves and ocean fisheries</w:t>
      </w:r>
      <w:r w:rsidRPr="00E8344E">
        <w:rPr>
          <w:sz w:val="16"/>
        </w:rPr>
        <w:t>—for the first time.</w:t>
      </w:r>
    </w:p>
    <w:p w14:paraId="536F5F04" w14:textId="77777777" w:rsidR="00DA539C" w:rsidRPr="00E8344E" w:rsidRDefault="00DA539C" w:rsidP="00DA539C">
      <w:pPr>
        <w:rPr>
          <w:sz w:val="16"/>
        </w:rPr>
      </w:pPr>
      <w:r w:rsidRPr="00E8344E">
        <w:rPr>
          <w:sz w:val="16"/>
        </w:rPr>
        <w:t>“</w:t>
      </w:r>
      <w:r w:rsidRPr="00035936">
        <w:rPr>
          <w:rStyle w:val="StyleUnderline"/>
        </w:rPr>
        <w:t>A deeper and more nuanced understanding of the sustainability of wealth is crucial to a green, resilient, and inclusive future</w:t>
      </w:r>
      <w:r w:rsidRPr="00E8344E">
        <w:rPr>
          <w:sz w:val="16"/>
        </w:rPr>
        <w:t xml:space="preserve">,” said World Bank Managing Director for Development Policy and Partnerships, Mari </w:t>
      </w:r>
      <w:proofErr w:type="spellStart"/>
      <w:r w:rsidRPr="00E8344E">
        <w:rPr>
          <w:sz w:val="16"/>
        </w:rPr>
        <w:t>Pangestu</w:t>
      </w:r>
      <w:proofErr w:type="spellEnd"/>
      <w:r w:rsidRPr="00E8344E">
        <w:rPr>
          <w:sz w:val="16"/>
        </w:rPr>
        <w:t xml:space="preserve">. “It is </w:t>
      </w:r>
      <w:r w:rsidRPr="00035936">
        <w:rPr>
          <w:rStyle w:val="StyleUnderline"/>
        </w:rPr>
        <w:t>essential that renewable natural capital and human capital are given the same importance as more traditional sources of economic growth</w:t>
      </w:r>
      <w:r w:rsidRPr="00E8344E">
        <w:rPr>
          <w:sz w:val="16"/>
        </w:rPr>
        <w:t>, so that policymakers take steps to enable long-term prosperity.”</w:t>
      </w:r>
    </w:p>
    <w:p w14:paraId="729D0846" w14:textId="77777777" w:rsidR="00DA539C" w:rsidRPr="00E8344E" w:rsidRDefault="00DA539C" w:rsidP="00DA539C">
      <w:pPr>
        <w:rPr>
          <w:sz w:val="16"/>
        </w:rPr>
      </w:pPr>
      <w:r w:rsidRPr="00E8344E">
        <w:rPr>
          <w:sz w:val="16"/>
        </w:rPr>
        <w:t xml:space="preserve">According to the report, </w:t>
      </w:r>
      <w:r w:rsidRPr="00E8344E">
        <w:rPr>
          <w:rStyle w:val="StyleUnderline"/>
          <w:highlight w:val="cyan"/>
        </w:rPr>
        <w:t>global wealth grew</w:t>
      </w:r>
      <w:r w:rsidRPr="00035936">
        <w:rPr>
          <w:rStyle w:val="StyleUnderline"/>
        </w:rPr>
        <w:t xml:space="preserve"> significantly between 1995 and 2018</w:t>
      </w:r>
      <w:r w:rsidRPr="00E8344E">
        <w:rPr>
          <w:sz w:val="16"/>
        </w:rPr>
        <w:t xml:space="preserve">, and </w:t>
      </w:r>
      <w:r w:rsidRPr="00E8344E">
        <w:rPr>
          <w:rStyle w:val="StyleUnderline"/>
          <w:highlight w:val="cyan"/>
        </w:rPr>
        <w:t>middle-income</w:t>
      </w:r>
      <w:r w:rsidRPr="00035936">
        <w:rPr>
          <w:rStyle w:val="StyleUnderline"/>
        </w:rPr>
        <w:t xml:space="preserve"> countries are </w:t>
      </w:r>
      <w:r w:rsidRPr="00E8344E">
        <w:rPr>
          <w:rStyle w:val="StyleUnderline"/>
          <w:highlight w:val="cyan"/>
        </w:rPr>
        <w:t>catching up</w:t>
      </w:r>
      <w:r w:rsidRPr="00E8344E">
        <w:rPr>
          <w:sz w:val="16"/>
        </w:rPr>
        <w:t xml:space="preserve"> to high-income countries. However, </w:t>
      </w:r>
      <w:r w:rsidRPr="00035936">
        <w:rPr>
          <w:rStyle w:val="StyleUnderline"/>
        </w:rPr>
        <w:t xml:space="preserve">growing prosperity has been </w:t>
      </w:r>
      <w:r w:rsidRPr="00E8344E">
        <w:rPr>
          <w:rStyle w:val="StyleUnderline"/>
          <w:highlight w:val="cyan"/>
        </w:rPr>
        <w:t>accompanied by unsustainable</w:t>
      </w:r>
      <w:r w:rsidRPr="00035936">
        <w:rPr>
          <w:rStyle w:val="StyleUnderline"/>
        </w:rPr>
        <w:t xml:space="preserve"> </w:t>
      </w:r>
      <w:r w:rsidRPr="00E8344E">
        <w:rPr>
          <w:rStyle w:val="StyleUnderline"/>
          <w:highlight w:val="cyan"/>
        </w:rPr>
        <w:t>management of</w:t>
      </w:r>
      <w:r w:rsidRPr="00035936">
        <w:rPr>
          <w:rStyle w:val="StyleUnderline"/>
        </w:rPr>
        <w:t xml:space="preserve"> some </w:t>
      </w:r>
      <w:r w:rsidRPr="00E8344E">
        <w:rPr>
          <w:rStyle w:val="StyleUnderline"/>
          <w:highlight w:val="cyan"/>
        </w:rPr>
        <w:t>natural assets</w:t>
      </w:r>
      <w:r w:rsidRPr="00E8344E">
        <w:rPr>
          <w:sz w:val="16"/>
        </w:rPr>
        <w:t xml:space="preserve">. </w:t>
      </w:r>
      <w:r w:rsidRPr="00035936">
        <w:rPr>
          <w:rStyle w:val="StyleUnderline"/>
        </w:rPr>
        <w:t xml:space="preserve">Low- and middle-income countries saw their </w:t>
      </w:r>
      <w:r w:rsidRPr="00E8344E">
        <w:rPr>
          <w:rStyle w:val="StyleUnderline"/>
          <w:highlight w:val="cyan"/>
        </w:rPr>
        <w:t>forest wealth per capita decline 8%</w:t>
      </w:r>
      <w:r w:rsidRPr="00035936">
        <w:rPr>
          <w:rStyle w:val="StyleUnderline"/>
        </w:rPr>
        <w:t xml:space="preserve"> from 1995 to 2018</w:t>
      </w:r>
      <w:r w:rsidRPr="00E8344E">
        <w:rPr>
          <w:sz w:val="16"/>
        </w:rPr>
        <w:t xml:space="preserve">, reflecting </w:t>
      </w:r>
      <w:r w:rsidRPr="00035936">
        <w:rPr>
          <w:rStyle w:val="StyleUnderline"/>
        </w:rPr>
        <w:t xml:space="preserve">significant </w:t>
      </w:r>
      <w:r w:rsidRPr="00E8344E">
        <w:rPr>
          <w:rStyle w:val="StyleUnderline"/>
          <w:highlight w:val="cyan"/>
        </w:rPr>
        <w:t>deforestation</w:t>
      </w:r>
      <w:r w:rsidRPr="00E8344E">
        <w:rPr>
          <w:sz w:val="16"/>
        </w:rPr>
        <w:t xml:space="preserve">. Meanwhile, the </w:t>
      </w:r>
      <w:r w:rsidRPr="00035936">
        <w:rPr>
          <w:rStyle w:val="StyleUnderline"/>
        </w:rPr>
        <w:t xml:space="preserve">value of global </w:t>
      </w:r>
      <w:r w:rsidRPr="00E8344E">
        <w:rPr>
          <w:rStyle w:val="StyleUnderline"/>
          <w:highlight w:val="cyan"/>
        </w:rPr>
        <w:t>marine fish stocks</w:t>
      </w:r>
      <w:r w:rsidRPr="00035936">
        <w:rPr>
          <w:rStyle w:val="StyleUnderline"/>
        </w:rPr>
        <w:t xml:space="preserve"> </w:t>
      </w:r>
      <w:r w:rsidRPr="00E8344E">
        <w:rPr>
          <w:rStyle w:val="StyleUnderline"/>
          <w:highlight w:val="cyan"/>
        </w:rPr>
        <w:t>collapsed</w:t>
      </w:r>
      <w:r w:rsidRPr="00035936">
        <w:rPr>
          <w:rStyle w:val="StyleUnderline"/>
        </w:rPr>
        <w:t xml:space="preserve"> by </w:t>
      </w:r>
      <w:r w:rsidRPr="00E8344E">
        <w:rPr>
          <w:rStyle w:val="StyleUnderline"/>
          <w:highlight w:val="cyan"/>
        </w:rPr>
        <w:t>83%</w:t>
      </w:r>
      <w:r w:rsidRPr="00035936">
        <w:rPr>
          <w:rStyle w:val="StyleUnderline"/>
        </w:rPr>
        <w:t xml:space="preserve"> due to poor management and overfishing over the same period. </w:t>
      </w:r>
      <w:r w:rsidRPr="00E8344E">
        <w:rPr>
          <w:sz w:val="16"/>
        </w:rPr>
        <w:t>The projected impacts of climate change may exacerbate these trends.</w:t>
      </w:r>
    </w:p>
    <w:p w14:paraId="0D534DE2" w14:textId="77777777" w:rsidR="00DA539C" w:rsidRPr="00E8344E" w:rsidRDefault="00DA539C" w:rsidP="00DA539C">
      <w:pPr>
        <w:rPr>
          <w:sz w:val="16"/>
        </w:rPr>
      </w:pPr>
      <w:r w:rsidRPr="00E8344E">
        <w:rPr>
          <w:sz w:val="16"/>
        </w:rPr>
        <w:t xml:space="preserve">In addition, </w:t>
      </w:r>
      <w:r w:rsidRPr="00E8344E">
        <w:rPr>
          <w:rStyle w:val="StyleUnderline"/>
          <w:highlight w:val="cyan"/>
        </w:rPr>
        <w:t>mispricing of assets</w:t>
      </w:r>
      <w:r w:rsidRPr="00035936">
        <w:rPr>
          <w:rStyle w:val="StyleUnderline"/>
        </w:rPr>
        <w:t xml:space="preserve"> like carbon-emitting fossil fuels can lead to overvaluation and over-consumption</w:t>
      </w:r>
      <w:r w:rsidRPr="00E8344E">
        <w:rPr>
          <w:sz w:val="16"/>
        </w:rPr>
        <w:t>. Development can be put on a more sustainable path by taking a comprehensive view of wealth and putting in place policy measures including carbon pricing to better value and nurture assets such as forests, mangroves, and human capital.</w:t>
      </w:r>
    </w:p>
    <w:p w14:paraId="4FDF92AB" w14:textId="77777777" w:rsidR="00DA539C" w:rsidRPr="00E8344E" w:rsidRDefault="00DA539C" w:rsidP="00DA539C">
      <w:pPr>
        <w:rPr>
          <w:sz w:val="16"/>
        </w:rPr>
      </w:pPr>
      <w:r w:rsidRPr="00035936">
        <w:rPr>
          <w:rStyle w:val="StyleUnderline"/>
        </w:rPr>
        <w:t xml:space="preserve">Global </w:t>
      </w:r>
      <w:r w:rsidRPr="00E8344E">
        <w:rPr>
          <w:rStyle w:val="StyleUnderline"/>
          <w:highlight w:val="cyan"/>
        </w:rPr>
        <w:t>wealth inequality</w:t>
      </w:r>
      <w:r w:rsidRPr="00035936">
        <w:rPr>
          <w:rStyle w:val="StyleUnderline"/>
        </w:rPr>
        <w:t xml:space="preserve"> is </w:t>
      </w:r>
      <w:r w:rsidRPr="00E8344E">
        <w:rPr>
          <w:rStyle w:val="StyleUnderline"/>
          <w:highlight w:val="cyan"/>
        </w:rPr>
        <w:t>growing</w:t>
      </w:r>
      <w:r w:rsidRPr="00035936">
        <w:rPr>
          <w:rStyle w:val="StyleUnderline"/>
        </w:rPr>
        <w:t>, the report indicates. Low-income countries’ share of global wealth has changed little from 1995 to 2018,</w:t>
      </w:r>
      <w:r w:rsidRPr="00E8344E">
        <w:rPr>
          <w:sz w:val="16"/>
        </w:rPr>
        <w:t xml:space="preserve"> remaining below 1% of the world’s wealth, despite having around 8% of the world’s population. Over </w:t>
      </w:r>
      <w:r w:rsidRPr="00035936">
        <w:rPr>
          <w:rStyle w:val="StyleUnderline"/>
        </w:rPr>
        <w:t xml:space="preserve">one-third of low-income countries saw declining wealth per capita. </w:t>
      </w:r>
      <w:r w:rsidRPr="00E8344E">
        <w:rPr>
          <w:rStyle w:val="StyleUnderline"/>
          <w:highlight w:val="cyan"/>
        </w:rPr>
        <w:t>Countries with declining wealth</w:t>
      </w:r>
      <w:r w:rsidRPr="00035936">
        <w:rPr>
          <w:rStyle w:val="StyleUnderline"/>
        </w:rPr>
        <w:t xml:space="preserve"> tend also to be </w:t>
      </w:r>
      <w:r w:rsidRPr="00E8344E">
        <w:rPr>
          <w:rStyle w:val="StyleUnderline"/>
          <w:highlight w:val="cyan"/>
        </w:rPr>
        <w:t>degrading</w:t>
      </w:r>
      <w:r w:rsidRPr="00035936">
        <w:rPr>
          <w:rStyle w:val="StyleUnderline"/>
        </w:rPr>
        <w:t xml:space="preserve"> their base of </w:t>
      </w:r>
      <w:r w:rsidRPr="00E8344E">
        <w:rPr>
          <w:rStyle w:val="StyleUnderline"/>
          <w:highlight w:val="cyan"/>
        </w:rPr>
        <w:t>renewable</w:t>
      </w:r>
      <w:r w:rsidRPr="00035936">
        <w:rPr>
          <w:rStyle w:val="StyleUnderline"/>
        </w:rPr>
        <w:t xml:space="preserve"> natural </w:t>
      </w:r>
      <w:r w:rsidRPr="00E8344E">
        <w:rPr>
          <w:rStyle w:val="StyleUnderline"/>
          <w:highlight w:val="cyan"/>
        </w:rPr>
        <w:t>assets</w:t>
      </w:r>
      <w:r w:rsidRPr="00E8344E">
        <w:rPr>
          <w:sz w:val="16"/>
        </w:rPr>
        <w:t xml:space="preserve">. For </w:t>
      </w:r>
      <w:r w:rsidRPr="00035936">
        <w:rPr>
          <w:rStyle w:val="StyleUnderline"/>
        </w:rPr>
        <w:t xml:space="preserve">low-income countries, appropriately </w:t>
      </w:r>
      <w:r w:rsidRPr="00E8344E">
        <w:rPr>
          <w:rStyle w:val="StyleUnderline"/>
        </w:rPr>
        <w:t>managing renewable</w:t>
      </w:r>
      <w:r w:rsidRPr="00035936">
        <w:rPr>
          <w:rStyle w:val="StyleUnderline"/>
        </w:rPr>
        <w:t xml:space="preserve"> natural capital, which accounts for 23% of their wealth, remains crucial</w:t>
      </w:r>
      <w:r w:rsidRPr="00E8344E">
        <w:rPr>
          <w:sz w:val="16"/>
        </w:rPr>
        <w:t>.</w:t>
      </w:r>
    </w:p>
    <w:p w14:paraId="4F0A9378" w14:textId="77777777" w:rsidR="00DA539C" w:rsidRPr="00E8344E" w:rsidRDefault="00DA539C" w:rsidP="00DA539C">
      <w:pPr>
        <w:rPr>
          <w:sz w:val="16"/>
        </w:rPr>
      </w:pPr>
      <w:r w:rsidRPr="00E8344E">
        <w:rPr>
          <w:sz w:val="16"/>
        </w:rPr>
        <w:t xml:space="preserve">Globally, the </w:t>
      </w:r>
      <w:r w:rsidRPr="00E8344E">
        <w:rPr>
          <w:rStyle w:val="StyleUnderline"/>
          <w:highlight w:val="cyan"/>
        </w:rPr>
        <w:t>share of total wealth in renewable</w:t>
      </w:r>
      <w:r w:rsidRPr="00035936">
        <w:rPr>
          <w:rStyle w:val="StyleUnderline"/>
        </w:rPr>
        <w:t xml:space="preserve"> natural </w:t>
      </w:r>
      <w:r w:rsidRPr="00E8344E">
        <w:rPr>
          <w:rStyle w:val="StyleUnderline"/>
          <w:highlight w:val="cyan"/>
        </w:rPr>
        <w:t>capital</w:t>
      </w:r>
      <w:r w:rsidRPr="00035936">
        <w:rPr>
          <w:rStyle w:val="StyleUnderline"/>
        </w:rPr>
        <w:t xml:space="preserve"> (forests, cropland, and ocean resources) is </w:t>
      </w:r>
      <w:r w:rsidRPr="00E8344E">
        <w:rPr>
          <w:rStyle w:val="StyleUnderline"/>
          <w:highlight w:val="cyan"/>
        </w:rPr>
        <w:t>decreasing</w:t>
      </w:r>
      <w:r w:rsidRPr="00E8344E">
        <w:rPr>
          <w:sz w:val="16"/>
        </w:rPr>
        <w:t xml:space="preserve"> and bei</w:t>
      </w:r>
      <w:r w:rsidRPr="00035936">
        <w:rPr>
          <w:rStyle w:val="StyleUnderline"/>
        </w:rPr>
        <w:t>ng further threatened by climate change.</w:t>
      </w:r>
      <w:r w:rsidRPr="00E8344E">
        <w:rPr>
          <w:sz w:val="16"/>
        </w:rPr>
        <w:t xml:space="preserve"> At the same time, renewable natural capital is becoming more valuable as it provides crucial ecosystem services. For example, </w:t>
      </w:r>
      <w:r w:rsidRPr="00035936">
        <w:rPr>
          <w:rStyle w:val="StyleUnderline"/>
        </w:rPr>
        <w:t xml:space="preserve">the value of mangroves for </w:t>
      </w:r>
      <w:r w:rsidRPr="00E8344E">
        <w:rPr>
          <w:rStyle w:val="StyleUnderline"/>
        </w:rPr>
        <w:t>coastal flood protection</w:t>
      </w:r>
      <w:r w:rsidRPr="00035936">
        <w:rPr>
          <w:rStyle w:val="StyleUnderline"/>
        </w:rPr>
        <w:t xml:space="preserve"> has grown more than 2.5 times since 1995 to over $547 billion in 2018. </w:t>
      </w:r>
      <w:r w:rsidRPr="00E8344E">
        <w:rPr>
          <w:sz w:val="16"/>
        </w:rPr>
        <w:t>The value of protected areas per square kilometer has also rapidly increased.</w:t>
      </w:r>
    </w:p>
    <w:p w14:paraId="63C84B44" w14:textId="77777777" w:rsidR="00DA539C" w:rsidRPr="00035936" w:rsidRDefault="00DA539C" w:rsidP="00DA539C">
      <w:pPr>
        <w:rPr>
          <w:rStyle w:val="StyleUnderline"/>
        </w:rPr>
      </w:pPr>
      <w:r w:rsidRPr="00E8344E">
        <w:rPr>
          <w:sz w:val="16"/>
        </w:rPr>
        <w:t xml:space="preserve">“The Changing Wealth of Nations provides the data and analysis to help governments get prices and policies right for sustainable development,” said World Bank Global Director for Environment, Natural Resources, and the Blue Economy, Karin Kemper. “By </w:t>
      </w:r>
      <w:r w:rsidRPr="00E8344E">
        <w:rPr>
          <w:rStyle w:val="StyleUnderline"/>
          <w:highlight w:val="cyan"/>
        </w:rPr>
        <w:t xml:space="preserve">ignoring </w:t>
      </w:r>
      <w:r w:rsidRPr="00E8344E">
        <w:rPr>
          <w:rStyle w:val="StyleUnderline"/>
        </w:rPr>
        <w:t>polluting</w:t>
      </w:r>
      <w:r w:rsidRPr="00035936">
        <w:rPr>
          <w:rStyle w:val="StyleUnderline"/>
        </w:rPr>
        <w:t xml:space="preserve"> and </w:t>
      </w:r>
      <w:r w:rsidRPr="00E8344E">
        <w:rPr>
          <w:rStyle w:val="StyleUnderline"/>
          <w:highlight w:val="cyan"/>
        </w:rPr>
        <w:t>climate warming</w:t>
      </w:r>
      <w:r w:rsidRPr="00035936">
        <w:rPr>
          <w:rStyle w:val="StyleUnderline"/>
        </w:rPr>
        <w:t xml:space="preserve"> impacts, </w:t>
      </w:r>
      <w:r w:rsidRPr="00E8344E">
        <w:rPr>
          <w:rStyle w:val="StyleUnderline"/>
          <w:highlight w:val="cyan"/>
        </w:rPr>
        <w:t>fossil fuel assets</w:t>
      </w:r>
      <w:r w:rsidRPr="00035936">
        <w:rPr>
          <w:rStyle w:val="StyleUnderline"/>
        </w:rPr>
        <w:t xml:space="preserve"> have historically been </w:t>
      </w:r>
      <w:r w:rsidRPr="00E8344E">
        <w:rPr>
          <w:rStyle w:val="StyleUnderline"/>
          <w:highlight w:val="cyan"/>
        </w:rPr>
        <w:t>overvalued</w:t>
      </w:r>
      <w:r w:rsidRPr="00035936">
        <w:rPr>
          <w:rStyle w:val="StyleUnderline"/>
        </w:rPr>
        <w:t>,</w:t>
      </w:r>
      <w:r w:rsidRPr="00E8344E">
        <w:rPr>
          <w:sz w:val="16"/>
        </w:rPr>
        <w:t xml:space="preserve"> while </w:t>
      </w:r>
      <w:r w:rsidRPr="00E8344E">
        <w:rPr>
          <w:rStyle w:val="StyleUnderline"/>
        </w:rPr>
        <w:t>assets</w:t>
      </w:r>
      <w:r w:rsidRPr="00035936">
        <w:rPr>
          <w:rStyle w:val="StyleUnderline"/>
        </w:rPr>
        <w:t xml:space="preserve"> that contribute to </w:t>
      </w:r>
      <w:r w:rsidRPr="00E8344E">
        <w:rPr>
          <w:rStyle w:val="StyleUnderline"/>
          <w:highlight w:val="cyan"/>
        </w:rPr>
        <w:t>climate mitigation</w:t>
      </w:r>
      <w:r w:rsidRPr="00035936">
        <w:rPr>
          <w:rStyle w:val="StyleUnderline"/>
        </w:rPr>
        <w:t xml:space="preserve">, like forests, are </w:t>
      </w:r>
      <w:r w:rsidRPr="00E8344E">
        <w:rPr>
          <w:rStyle w:val="StyleUnderline"/>
          <w:highlight w:val="cyan"/>
        </w:rPr>
        <w:t>undervalued</w:t>
      </w:r>
      <w:r w:rsidRPr="00035936">
        <w:rPr>
          <w:rStyle w:val="StyleUnderline"/>
        </w:rPr>
        <w:t>.”</w:t>
      </w:r>
    </w:p>
    <w:p w14:paraId="15FC6664" w14:textId="77777777" w:rsidR="00DA539C" w:rsidRPr="00E8344E" w:rsidRDefault="00DA539C" w:rsidP="00DA539C">
      <w:pPr>
        <w:rPr>
          <w:sz w:val="16"/>
        </w:rPr>
      </w:pPr>
      <w:r w:rsidRPr="00E8344E">
        <w:rPr>
          <w:sz w:val="16"/>
        </w:rPr>
        <w:t xml:space="preserve">The report shows that </w:t>
      </w:r>
      <w:r w:rsidRPr="00035936">
        <w:rPr>
          <w:rStyle w:val="StyleUnderline"/>
        </w:rPr>
        <w:t>human capital,</w:t>
      </w:r>
      <w:r w:rsidRPr="00E8344E">
        <w:rPr>
          <w:sz w:val="16"/>
        </w:rPr>
        <w:t xml:space="preserve"> measured as the population’s expected lifetime earnings, is </w:t>
      </w:r>
      <w:r w:rsidRPr="00035936">
        <w:rPr>
          <w:rStyle w:val="StyleUnderline"/>
        </w:rPr>
        <w:t>the largest source of worldwide wealth, comprising 64% of total global wealth in 2018.</w:t>
      </w:r>
      <w:r w:rsidRPr="00E8344E">
        <w:rPr>
          <w:sz w:val="16"/>
        </w:rPr>
        <w:t xml:space="preserve"> Middle-income countries increased their investment in human capital and in turn saw significant increases in their share of global human capital wealth.</w:t>
      </w:r>
    </w:p>
    <w:p w14:paraId="0EF0D961" w14:textId="77777777" w:rsidR="00DA539C" w:rsidRPr="00E8344E" w:rsidRDefault="00DA539C" w:rsidP="00DA539C">
      <w:pPr>
        <w:rPr>
          <w:sz w:val="16"/>
        </w:rPr>
      </w:pPr>
      <w:r w:rsidRPr="00E8344E">
        <w:rPr>
          <w:sz w:val="16"/>
        </w:rPr>
        <w:t xml:space="preserve">Although the </w:t>
      </w:r>
      <w:r w:rsidRPr="00035936">
        <w:rPr>
          <w:rStyle w:val="StyleUnderline"/>
        </w:rPr>
        <w:t xml:space="preserve">long-lasting </w:t>
      </w:r>
      <w:r w:rsidRPr="00E8344E">
        <w:rPr>
          <w:rStyle w:val="StyleUnderline"/>
          <w:highlight w:val="cyan"/>
        </w:rPr>
        <w:t>effects of</w:t>
      </w:r>
      <w:r w:rsidRPr="00035936">
        <w:rPr>
          <w:rStyle w:val="StyleUnderline"/>
        </w:rPr>
        <w:t xml:space="preserve"> the </w:t>
      </w:r>
      <w:r w:rsidRPr="00E8344E">
        <w:rPr>
          <w:rStyle w:val="StyleUnderline"/>
          <w:highlight w:val="cyan"/>
        </w:rPr>
        <w:t>COVID-19</w:t>
      </w:r>
      <w:r w:rsidRPr="00035936">
        <w:rPr>
          <w:rStyle w:val="StyleUnderline"/>
        </w:rPr>
        <w:t xml:space="preserve"> pandemic are still </w:t>
      </w:r>
      <w:r w:rsidRPr="00E8344E">
        <w:rPr>
          <w:rStyle w:val="StyleUnderline"/>
          <w:highlight w:val="cyan"/>
        </w:rPr>
        <w:t>unknown</w:t>
      </w:r>
      <w:r w:rsidRPr="00E8344E">
        <w:rPr>
          <w:sz w:val="16"/>
        </w:rPr>
        <w:t xml:space="preserve">, </w:t>
      </w:r>
      <w:r w:rsidRPr="00E8344E">
        <w:rPr>
          <w:rStyle w:val="StyleUnderline"/>
          <w:highlight w:val="cyan"/>
        </w:rPr>
        <w:t>low-income</w:t>
      </w:r>
      <w:r w:rsidRPr="00035936">
        <w:rPr>
          <w:rStyle w:val="StyleUnderline"/>
        </w:rPr>
        <w:t xml:space="preserve"> countries are likely to </w:t>
      </w:r>
      <w:r w:rsidRPr="00E8344E">
        <w:rPr>
          <w:rStyle w:val="StyleUnderline"/>
          <w:highlight w:val="cyan"/>
        </w:rPr>
        <w:t>experience the most severe impacts</w:t>
      </w:r>
      <w:r w:rsidRPr="00E8344E">
        <w:rPr>
          <w:sz w:val="16"/>
        </w:rPr>
        <w:t xml:space="preserve">, with a </w:t>
      </w:r>
      <w:r w:rsidRPr="00035936">
        <w:rPr>
          <w:rStyle w:val="StyleUnderline"/>
        </w:rPr>
        <w:t>projected loss of 14% of total human capital</w:t>
      </w:r>
      <w:r w:rsidRPr="00E8344E">
        <w:rPr>
          <w:sz w:val="16"/>
        </w:rPr>
        <w:t xml:space="preserve">. Human capital is additionally constrained by gender gaps across all regions and income groups, with little improvement since 1995. </w:t>
      </w:r>
      <w:r w:rsidRPr="00E8344E">
        <w:rPr>
          <w:rStyle w:val="StyleUnderline"/>
          <w:highlight w:val="cyan"/>
        </w:rPr>
        <w:t>Air quality</w:t>
      </w:r>
      <w:r w:rsidRPr="00035936">
        <w:rPr>
          <w:rStyle w:val="StyleUnderline"/>
        </w:rPr>
        <w:t xml:space="preserve"> also has serious consequences for both human capital and climate change</w:t>
      </w:r>
      <w:r w:rsidRPr="00E8344E">
        <w:rPr>
          <w:rStyle w:val="StyleUnderline"/>
        </w:rPr>
        <w:t>, and accounts for over 6 million premature deaths annually.</w:t>
      </w:r>
    </w:p>
    <w:p w14:paraId="48D029EA" w14:textId="77777777" w:rsidR="00DA539C" w:rsidRDefault="00DA539C" w:rsidP="00DA539C">
      <w:pPr>
        <w:rPr>
          <w:sz w:val="16"/>
        </w:rPr>
      </w:pPr>
      <w:r w:rsidRPr="00035936">
        <w:rPr>
          <w:rStyle w:val="StyleUnderline"/>
        </w:rPr>
        <w:t>Nonrenewable natural capital wealth (minerals, fossil fuels) has declined since 2014,</w:t>
      </w:r>
      <w:r w:rsidRPr="00E8344E">
        <w:rPr>
          <w:sz w:val="16"/>
        </w:rPr>
        <w:t xml:space="preserve"> mainly </w:t>
      </w:r>
      <w:r w:rsidRPr="00035936">
        <w:rPr>
          <w:rStyle w:val="StyleUnderline"/>
        </w:rPr>
        <w:t>due to falling commodity prices</w:t>
      </w:r>
      <w:r w:rsidRPr="00E8344E">
        <w:rPr>
          <w:sz w:val="16"/>
        </w:rPr>
        <w:t xml:space="preserve">. The report looks at the projected impacts of a low-carbon transition and border carbon adjustment taxes on fossil fuel wealth and provides recommendations for managing the economic risks posed for resource-dependent countries. </w:t>
      </w:r>
      <w:r w:rsidRPr="00035936">
        <w:rPr>
          <w:rStyle w:val="StyleUnderline"/>
        </w:rPr>
        <w:t>Countries that are heavily dependent on fossil fuel wealth were found to have lower shares of wealth from human capital</w:t>
      </w:r>
      <w:r w:rsidRPr="00E8344E">
        <w:rPr>
          <w:sz w:val="16"/>
        </w:rPr>
        <w:t xml:space="preserve">, </w:t>
      </w:r>
      <w:r w:rsidRPr="00035936">
        <w:rPr>
          <w:rStyle w:val="StyleUnderline"/>
        </w:rPr>
        <w:t>despite</w:t>
      </w:r>
      <w:r w:rsidRPr="00E8344E">
        <w:rPr>
          <w:sz w:val="16"/>
        </w:rPr>
        <w:t xml:space="preserve"> their </w:t>
      </w:r>
      <w:proofErr w:type="gramStart"/>
      <w:r w:rsidRPr="00035936">
        <w:rPr>
          <w:rStyle w:val="StyleUnderline"/>
        </w:rPr>
        <w:t>high income</w:t>
      </w:r>
      <w:proofErr w:type="gramEnd"/>
      <w:r w:rsidRPr="00035936">
        <w:rPr>
          <w:rStyle w:val="StyleUnderline"/>
        </w:rPr>
        <w:t xml:space="preserve"> levels</w:t>
      </w:r>
      <w:r w:rsidRPr="00E8344E">
        <w:rPr>
          <w:sz w:val="16"/>
        </w:rPr>
        <w:t>, with human capital only comprising 34% of their wealth.</w:t>
      </w:r>
    </w:p>
    <w:p w14:paraId="74E4E161" w14:textId="77777777" w:rsidR="00DA539C" w:rsidRPr="00795CE0" w:rsidRDefault="00DA539C" w:rsidP="00DA539C">
      <w:pPr>
        <w:pStyle w:val="Heading4"/>
      </w:pPr>
      <w:r w:rsidRPr="00795CE0">
        <w:t>Growth causes extinction via climate change, aging crisis, food and water wars, and global inequality—try or die for de</w:t>
      </w:r>
      <w:r>
        <w:t>-</w:t>
      </w:r>
      <w:r w:rsidRPr="00795CE0">
        <w:t>development</w:t>
      </w:r>
    </w:p>
    <w:p w14:paraId="0BA72B3F" w14:textId="77777777" w:rsidR="00DA539C" w:rsidRPr="00736A02" w:rsidRDefault="00DA539C" w:rsidP="00DA539C">
      <w:pPr>
        <w:rPr>
          <w:b/>
          <w:bCs/>
          <w:sz w:val="26"/>
        </w:rPr>
      </w:pPr>
      <w:proofErr w:type="spellStart"/>
      <w:r w:rsidRPr="00795CE0">
        <w:rPr>
          <w:rStyle w:val="Style13ptBold"/>
        </w:rPr>
        <w:t>Gagulina</w:t>
      </w:r>
      <w:proofErr w:type="spellEnd"/>
      <w:r>
        <w:rPr>
          <w:rStyle w:val="Style13ptBold"/>
        </w:rPr>
        <w:t xml:space="preserve"> </w:t>
      </w:r>
      <w:r w:rsidRPr="00795CE0">
        <w:rPr>
          <w:rStyle w:val="Style13ptBold"/>
        </w:rPr>
        <w:t>21</w:t>
      </w:r>
      <w:r>
        <w:rPr>
          <w:rStyle w:val="Style13ptBold"/>
        </w:rPr>
        <w:t xml:space="preserve"> </w:t>
      </w:r>
      <w:r w:rsidRPr="00795CE0">
        <w:t xml:space="preserve">(Natalya </w:t>
      </w:r>
      <w:proofErr w:type="spellStart"/>
      <w:r w:rsidRPr="00795CE0">
        <w:t>Gagulina</w:t>
      </w:r>
      <w:proofErr w:type="spellEnd"/>
      <w:r w:rsidRPr="00795CE0">
        <w:t xml:space="preserve">, Institute for Regional Economic Studies Russian Academy of Sciences Leading researcher, Artur </w:t>
      </w:r>
      <w:proofErr w:type="spellStart"/>
      <w:r w:rsidRPr="00795CE0">
        <w:t>Budagov</w:t>
      </w:r>
      <w:proofErr w:type="spellEnd"/>
      <w:r w:rsidRPr="00795CE0">
        <w:t xml:space="preserve">, 2State University of Aerospace Instrumentation, Director of the Institute of </w:t>
      </w:r>
      <w:proofErr w:type="spellStart"/>
      <w:r w:rsidRPr="00795CE0">
        <w:t>Enterprinership</w:t>
      </w:r>
      <w:proofErr w:type="spellEnd"/>
      <w:r w:rsidRPr="00795CE0">
        <w:t xml:space="preserve"> Technologies, Elena </w:t>
      </w:r>
      <w:proofErr w:type="spellStart"/>
      <w:r w:rsidRPr="00795CE0">
        <w:t>Yanova</w:t>
      </w:r>
      <w:proofErr w:type="spellEnd"/>
      <w:r w:rsidRPr="00795CE0">
        <w:t>, ITMO University, Faculty of Technological Management and Innovations, Department of Economics and Strategic Management, “Global Challenges of the Modern Paradigm of Economic Development,” SHS Web of Conferences 92 2021 NL)</w:t>
      </w:r>
    </w:p>
    <w:p w14:paraId="2732BDAB" w14:textId="77777777" w:rsidR="00DA539C" w:rsidRPr="00795CE0" w:rsidRDefault="00DA539C" w:rsidP="00DA539C">
      <w:pPr>
        <w:rPr>
          <w:sz w:val="8"/>
        </w:rPr>
      </w:pPr>
      <w:r w:rsidRPr="00795CE0">
        <w:rPr>
          <w:sz w:val="8"/>
        </w:rPr>
        <w:t xml:space="preserve">1 Introduction Comprehension of the global problems at the beginning of the third millennium prompts us to take new approach to assessing the development of modern civilization, and sometimes to question the inviolability of values formed over centuries. </w:t>
      </w:r>
      <w:r w:rsidRPr="00795CE0">
        <w:rPr>
          <w:rStyle w:val="StyleUnderline"/>
        </w:rPr>
        <w:t xml:space="preserve">For more than three centuries, the development of the world’s leading countries has been based on </w:t>
      </w:r>
      <w:r w:rsidRPr="00277C4F">
        <w:rPr>
          <w:rStyle w:val="StyleUnderline"/>
          <w:highlight w:val="yellow"/>
        </w:rPr>
        <w:t>the paradigm</w:t>
      </w:r>
      <w:r w:rsidRPr="00795CE0">
        <w:rPr>
          <w:sz w:val="8"/>
        </w:rPr>
        <w:t xml:space="preserve">, according to which realization of human creative potential occurs through the transformation </w:t>
      </w:r>
      <w:r w:rsidRPr="00277C4F">
        <w:rPr>
          <w:rStyle w:val="StyleUnderline"/>
          <w:highlight w:val="yellow"/>
        </w:rPr>
        <w:t>of</w:t>
      </w:r>
      <w:r w:rsidRPr="00795CE0">
        <w:rPr>
          <w:sz w:val="8"/>
        </w:rPr>
        <w:t xml:space="preserve"> world and nature, and then society. </w:t>
      </w:r>
      <w:r w:rsidRPr="00795CE0">
        <w:rPr>
          <w:rStyle w:val="StyleUnderline"/>
        </w:rPr>
        <w:t xml:space="preserve">Continuous </w:t>
      </w:r>
      <w:r w:rsidRPr="00277C4F">
        <w:rPr>
          <w:rStyle w:val="StyleUnderline"/>
          <w:highlight w:val="yellow"/>
        </w:rPr>
        <w:t>growth</w:t>
      </w:r>
      <w:r w:rsidRPr="00795CE0">
        <w:rPr>
          <w:sz w:val="8"/>
        </w:rPr>
        <w:t xml:space="preserve"> of production and improvement of the human living standards, provided by the modern paradigm of development, are based on the ideas of progress, democracy, </w:t>
      </w:r>
      <w:proofErr w:type="gramStart"/>
      <w:r w:rsidRPr="00795CE0">
        <w:rPr>
          <w:sz w:val="8"/>
        </w:rPr>
        <w:t>freedom</w:t>
      </w:r>
      <w:proofErr w:type="gramEnd"/>
      <w:r w:rsidRPr="00795CE0">
        <w:rPr>
          <w:sz w:val="8"/>
        </w:rPr>
        <w:t xml:space="preserve"> and personal initiative. </w:t>
      </w:r>
      <w:r w:rsidRPr="00277C4F">
        <w:rPr>
          <w:rStyle w:val="StyleUnderline"/>
          <w:highlight w:val="yellow"/>
        </w:rPr>
        <w:t>The flip side</w:t>
      </w:r>
      <w:r w:rsidRPr="00795CE0">
        <w:rPr>
          <w:rStyle w:val="StyleUnderline"/>
        </w:rPr>
        <w:t xml:space="preserve"> of the coin </w:t>
      </w:r>
      <w:r w:rsidRPr="00277C4F">
        <w:rPr>
          <w:rStyle w:val="StyleUnderline"/>
          <w:highlight w:val="yellow"/>
        </w:rPr>
        <w:t>is</w:t>
      </w:r>
      <w:r w:rsidRPr="00795CE0">
        <w:rPr>
          <w:rStyle w:val="StyleUnderline"/>
        </w:rPr>
        <w:t xml:space="preserve"> </w:t>
      </w:r>
      <w:r w:rsidRPr="00795CE0">
        <w:rPr>
          <w:rStyle w:val="Emphasis"/>
        </w:rPr>
        <w:t>exacerbation of key contradictions</w:t>
      </w:r>
      <w:r w:rsidRPr="00795CE0">
        <w:rPr>
          <w:rStyle w:val="StyleUnderline"/>
        </w:rPr>
        <w:t xml:space="preserve"> generated by the current paradigm of economic development: between </w:t>
      </w:r>
      <w:r w:rsidRPr="00795CE0">
        <w:rPr>
          <w:rStyle w:val="Emphasis"/>
        </w:rPr>
        <w:t>wealth and poverty</w:t>
      </w:r>
      <w:r w:rsidRPr="00795CE0">
        <w:rPr>
          <w:rStyle w:val="StyleUnderline"/>
        </w:rPr>
        <w:t xml:space="preserve">, liberal social practices and government guarantees, economic </w:t>
      </w:r>
      <w:proofErr w:type="gramStart"/>
      <w:r w:rsidRPr="00795CE0">
        <w:rPr>
          <w:rStyle w:val="StyleUnderline"/>
        </w:rPr>
        <w:t>growth</w:t>
      </w:r>
      <w:proofErr w:type="gramEnd"/>
      <w:r w:rsidRPr="00795CE0">
        <w:rPr>
          <w:rStyle w:val="StyleUnderline"/>
        </w:rPr>
        <w:t xml:space="preserve"> and the resource potential of nature</w:t>
      </w:r>
      <w:r w:rsidRPr="00795CE0">
        <w:rPr>
          <w:sz w:val="8"/>
        </w:rPr>
        <w:t xml:space="preserve">. 2 Economic Development Paradigm Methods The progressive development of mankind within the framework of accepted scientific paradigm is continuous process of improving the laws, conditions of life, social reproduction, art, science, values. One of the most important results of formation of the modern development paradigm is to recreate the world general scientific picture as an integral system of scientific ideas about nature, </w:t>
      </w:r>
      <w:proofErr w:type="gramStart"/>
      <w:r w:rsidRPr="00795CE0">
        <w:rPr>
          <w:sz w:val="8"/>
        </w:rPr>
        <w:t>man</w:t>
      </w:r>
      <w:proofErr w:type="gramEnd"/>
      <w:r w:rsidRPr="00795CE0">
        <w:rPr>
          <w:sz w:val="8"/>
        </w:rPr>
        <w:t xml:space="preserve"> and society [1]. The important role in this is played by the rapid convergence of methodology of natural science and humanitarian knowledge. Thus, the ideas of irreversibility and variability in decision-making, the variety of directions for development of complex systems at bifurcation points and many other ideas that have been developed in </w:t>
      </w:r>
      <w:proofErr w:type="spellStart"/>
      <w:r w:rsidRPr="00795CE0">
        <w:rPr>
          <w:sz w:val="8"/>
        </w:rPr>
        <w:t>synergetics</w:t>
      </w:r>
      <w:proofErr w:type="spellEnd"/>
      <w:r w:rsidRPr="00795CE0">
        <w:rPr>
          <w:sz w:val="8"/>
        </w:rPr>
        <w:t xml:space="preserve"> are becoming more and more important for the humanities. The change in the place and role of man in the representation of most self-developing systems became manifestation of the principles of global evolutionism in the scientific paradigm of development and contributed to even greater dissemination of its ideas both in the scientific knowledge space and in the modern civilization space. The dominance of global evolutionism principles in the development paradigm has determined its influence on cultural values on the scale of the entire world economy. Besides convergence of the methodology of natural science and humanitarian knowledge, prerequisites are created for the convergence of the main, at first glance, diametrically opposed models of development of the modern East and West countries, which the main features are given in Table 1. Containing the human mind progress history, </w:t>
      </w:r>
      <w:r w:rsidRPr="00795CE0">
        <w:rPr>
          <w:rStyle w:val="StyleUnderline"/>
        </w:rPr>
        <w:t>the modern paradigm of economic development has formed the basic laws, the laws of emergence and development of social relationships</w:t>
      </w:r>
      <w:r w:rsidRPr="00795CE0">
        <w:rPr>
          <w:sz w:val="8"/>
        </w:rPr>
        <w:t xml:space="preserve"> at all levels for many years to come. The manifestation of global evolutionism principles in the modern paradigm of economic development is becoming the important factor in cross-cultural interaction between East and West in connection with overarching significance of globalization, liberalization and informatization. </w:t>
      </w:r>
      <w:r w:rsidRPr="00795CE0">
        <w:rPr>
          <w:rStyle w:val="StyleUnderline"/>
        </w:rPr>
        <w:t xml:space="preserve">Globalization has become tool for formation of world markets for goods, </w:t>
      </w:r>
      <w:proofErr w:type="spellStart"/>
      <w:proofErr w:type="gramStart"/>
      <w:r w:rsidRPr="00795CE0">
        <w:rPr>
          <w:rStyle w:val="StyleUnderline"/>
        </w:rPr>
        <w:t>labour</w:t>
      </w:r>
      <w:proofErr w:type="spellEnd"/>
      <w:proofErr w:type="gramEnd"/>
      <w:r w:rsidRPr="00795CE0">
        <w:rPr>
          <w:rStyle w:val="StyleUnderline"/>
        </w:rPr>
        <w:t xml:space="preserve"> and capital</w:t>
      </w:r>
      <w:r w:rsidRPr="00795CE0">
        <w:rPr>
          <w:sz w:val="8"/>
        </w:rPr>
        <w:t xml:space="preserve">, has expanded the information space to planetary scale. Liberalization, pushing the boundaries of private initiative in the implementation of economic activity, stimulated </w:t>
      </w:r>
      <w:proofErr w:type="gramStart"/>
      <w:r w:rsidRPr="00795CE0">
        <w:rPr>
          <w:sz w:val="8"/>
        </w:rPr>
        <w:t>investment</w:t>
      </w:r>
      <w:proofErr w:type="gramEnd"/>
      <w:r w:rsidRPr="00795CE0">
        <w:rPr>
          <w:sz w:val="8"/>
        </w:rPr>
        <w:t xml:space="preserve"> and entrepreneurship, created conditions for the effective use of information technologies. Informatization has created new capital-intensive and rapidly growing markets for </w:t>
      </w:r>
      <w:proofErr w:type="spellStart"/>
      <w:r w:rsidRPr="00795CE0">
        <w:rPr>
          <w:sz w:val="8"/>
        </w:rPr>
        <w:t>infocommunication</w:t>
      </w:r>
      <w:proofErr w:type="spellEnd"/>
      <w:r w:rsidRPr="00795CE0">
        <w:rPr>
          <w:sz w:val="8"/>
        </w:rPr>
        <w:t xml:space="preserve"> technologies and mass media. Perhaps the most significant result of the influence of these factors in formation of the cultural space at the turn of the XX-XXI centuries was the rooting and spread of the consumer society model on global scale, closed at consumption as a way of life. First of all, this was facilitated by new opportunities for standardizing the way of life, consciousness and </w:t>
      </w:r>
      <w:proofErr w:type="spellStart"/>
      <w:r w:rsidRPr="00795CE0">
        <w:rPr>
          <w:sz w:val="8"/>
        </w:rPr>
        <w:t>behaviour</w:t>
      </w:r>
      <w:proofErr w:type="spellEnd"/>
      <w:r w:rsidRPr="00795CE0">
        <w:rPr>
          <w:sz w:val="8"/>
        </w:rPr>
        <w:t xml:space="preserve">, education, in increasing the role of supranational structures and transnational corporations, opened under the influence of globalization. The economy of consumer society is based on the principle of individual consumption, supported by system of attitudes and values that often ignore the laws of morality. Rapidly developing, dynamic and aggressive economy with its innovative guidelines and pronounced individualism of free personality, with active transformative vector in relation to the natural and social world, has had a huge impact on the entire social structure, starting with forms of human </w:t>
      </w:r>
      <w:proofErr w:type="spellStart"/>
      <w:r w:rsidRPr="00795CE0">
        <w:rPr>
          <w:sz w:val="8"/>
        </w:rPr>
        <w:t>behaviour</w:t>
      </w:r>
      <w:proofErr w:type="spellEnd"/>
      <w:r w:rsidRPr="00795CE0">
        <w:rPr>
          <w:sz w:val="8"/>
        </w:rPr>
        <w:t xml:space="preserve"> and social communication and ending with the rationalization of thinking in the whole [2,3]. The consumer economy does not encourage passivity and frugality, because they are accompanied by loss of consumer ability. Economic choice based on real human needs is replaced by choice dictated by the consumer society structure and the corresponding abstract values. </w:t>
      </w:r>
      <w:r w:rsidRPr="00795CE0">
        <w:rPr>
          <w:rStyle w:val="StyleUnderline"/>
        </w:rPr>
        <w:t xml:space="preserve">Global scale result: </w:t>
      </w:r>
      <w:r w:rsidRPr="00277C4F">
        <w:rPr>
          <w:rStyle w:val="Emphasis"/>
          <w:highlight w:val="yellow"/>
        </w:rPr>
        <w:t>overproduction</w:t>
      </w:r>
      <w:r w:rsidRPr="00795CE0">
        <w:rPr>
          <w:rStyle w:val="Emphasis"/>
        </w:rPr>
        <w:t xml:space="preserve"> and excessive consumption</w:t>
      </w:r>
      <w:r w:rsidRPr="00795CE0">
        <w:rPr>
          <w:rStyle w:val="StyleUnderline"/>
        </w:rPr>
        <w:t xml:space="preserve">, accumulation of </w:t>
      </w:r>
      <w:r w:rsidRPr="00795CE0">
        <w:rPr>
          <w:rStyle w:val="Emphasis"/>
        </w:rPr>
        <w:t xml:space="preserve">production and consumption </w:t>
      </w:r>
      <w:r w:rsidRPr="00277C4F">
        <w:rPr>
          <w:rStyle w:val="Emphasis"/>
          <w:highlight w:val="yellow"/>
        </w:rPr>
        <w:t>wastes</w:t>
      </w:r>
      <w:r w:rsidRPr="00795CE0">
        <w:rPr>
          <w:rStyle w:val="StyleUnderline"/>
        </w:rPr>
        <w:t xml:space="preserve">, </w:t>
      </w:r>
      <w:r w:rsidRPr="00795CE0">
        <w:rPr>
          <w:rStyle w:val="Emphasis"/>
        </w:rPr>
        <w:t xml:space="preserve">anthropogenic </w:t>
      </w:r>
      <w:r w:rsidRPr="00277C4F">
        <w:rPr>
          <w:rStyle w:val="Emphasis"/>
          <w:highlight w:val="yellow"/>
        </w:rPr>
        <w:t>pollution of atmosphere and water</w:t>
      </w:r>
      <w:r w:rsidRPr="00795CE0">
        <w:rPr>
          <w:rStyle w:val="Emphasis"/>
        </w:rPr>
        <w:t xml:space="preserve"> resources</w:t>
      </w:r>
      <w:r w:rsidRPr="00795CE0">
        <w:rPr>
          <w:rStyle w:val="StyleUnderline"/>
        </w:rPr>
        <w:t>, energy overloads, etc</w:t>
      </w:r>
      <w:r w:rsidRPr="00795CE0">
        <w:rPr>
          <w:sz w:val="8"/>
        </w:rPr>
        <w:t xml:space="preserve">. The processes generated by globalization are closely related to the tightening of competition in the world market for control over natural resources and information space through the use of the latest technologies. Market relations include natural resources that were previously outside the competition [4]. </w:t>
      </w:r>
      <w:r w:rsidRPr="00277C4F">
        <w:rPr>
          <w:rStyle w:val="Emphasis"/>
          <w:highlight w:val="yellow"/>
        </w:rPr>
        <w:t>The problems of preserving the natural environment</w:t>
      </w:r>
      <w:r w:rsidRPr="00795CE0">
        <w:rPr>
          <w:rStyle w:val="StyleUnderline"/>
        </w:rPr>
        <w:t xml:space="preserve"> and ecology associated with degradation, and sometimes destruction of the environment of human life, </w:t>
      </w:r>
      <w:r w:rsidRPr="00277C4F">
        <w:rPr>
          <w:rStyle w:val="Emphasis"/>
          <w:highlight w:val="yellow"/>
        </w:rPr>
        <w:t>are ignored</w:t>
      </w:r>
      <w:r w:rsidRPr="00795CE0">
        <w:rPr>
          <w:sz w:val="8"/>
        </w:rPr>
        <w:t xml:space="preserve">. Social connections and relationships are increasingly falling into the sphere of private interests. Common human values are being levelled, creating the basis of morality, </w:t>
      </w:r>
      <w:proofErr w:type="gramStart"/>
      <w:r w:rsidRPr="00795CE0">
        <w:rPr>
          <w:sz w:val="8"/>
        </w:rPr>
        <w:t>humanity</w:t>
      </w:r>
      <w:proofErr w:type="gramEnd"/>
      <w:r w:rsidRPr="00795CE0">
        <w:rPr>
          <w:sz w:val="8"/>
        </w:rPr>
        <w:t xml:space="preserve"> and social justice. </w:t>
      </w:r>
      <w:r w:rsidRPr="00795CE0">
        <w:rPr>
          <w:rStyle w:val="StyleUnderline"/>
        </w:rPr>
        <w:t xml:space="preserve">The influx of cheap </w:t>
      </w:r>
      <w:proofErr w:type="spellStart"/>
      <w:r w:rsidRPr="00795CE0">
        <w:rPr>
          <w:rStyle w:val="StyleUnderline"/>
        </w:rPr>
        <w:t>labour</w:t>
      </w:r>
      <w:proofErr w:type="spellEnd"/>
      <w:r w:rsidRPr="00795CE0">
        <w:rPr>
          <w:rStyle w:val="StyleUnderline"/>
        </w:rPr>
        <w:t xml:space="preserve"> into the </w:t>
      </w:r>
      <w:proofErr w:type="spellStart"/>
      <w:r w:rsidRPr="00795CE0">
        <w:rPr>
          <w:rStyle w:val="StyleUnderline"/>
        </w:rPr>
        <w:t>labour</w:t>
      </w:r>
      <w:proofErr w:type="spellEnd"/>
      <w:r w:rsidRPr="00795CE0">
        <w:rPr>
          <w:rStyle w:val="StyleUnderline"/>
        </w:rPr>
        <w:t xml:space="preserve"> market of prosperous countries complicates interethnic relations</w:t>
      </w:r>
      <w:r w:rsidRPr="00795CE0">
        <w:rPr>
          <w:sz w:val="8"/>
        </w:rPr>
        <w:t xml:space="preserve"> [5,6]. </w:t>
      </w:r>
      <w:r w:rsidRPr="00277C4F">
        <w:rPr>
          <w:rStyle w:val="StyleUnderline"/>
          <w:highlight w:val="yellow"/>
        </w:rPr>
        <w:t>The</w:t>
      </w:r>
      <w:r w:rsidRPr="00795CE0">
        <w:rPr>
          <w:rStyle w:val="StyleUnderline"/>
        </w:rPr>
        <w:t xml:space="preserve"> influence of </w:t>
      </w:r>
      <w:r w:rsidRPr="00277C4F">
        <w:rPr>
          <w:rStyle w:val="Emphasis"/>
          <w:highlight w:val="yellow"/>
        </w:rPr>
        <w:t>psychological shock</w:t>
      </w:r>
      <w:r w:rsidRPr="00277C4F">
        <w:rPr>
          <w:rStyle w:val="StyleUnderline"/>
          <w:highlight w:val="yellow"/>
        </w:rPr>
        <w:t xml:space="preserve"> of globalization</w:t>
      </w:r>
      <w:r w:rsidRPr="00795CE0">
        <w:rPr>
          <w:rStyle w:val="StyleUnderline"/>
        </w:rPr>
        <w:t xml:space="preserve"> processes </w:t>
      </w:r>
      <w:r w:rsidRPr="00277C4F">
        <w:rPr>
          <w:rStyle w:val="StyleUnderline"/>
          <w:highlight w:val="yellow"/>
        </w:rPr>
        <w:t>creates</w:t>
      </w:r>
      <w:r w:rsidRPr="00795CE0">
        <w:rPr>
          <w:rStyle w:val="StyleUnderline"/>
        </w:rPr>
        <w:t xml:space="preserve"> </w:t>
      </w:r>
      <w:r w:rsidRPr="00795CE0">
        <w:rPr>
          <w:rStyle w:val="Emphasis"/>
        </w:rPr>
        <w:t xml:space="preserve">the fertile ground for </w:t>
      </w:r>
      <w:r w:rsidRPr="00277C4F">
        <w:rPr>
          <w:rStyle w:val="Emphasis"/>
          <w:highlight w:val="yellow"/>
        </w:rPr>
        <w:t>nationalism outbursts</w:t>
      </w:r>
      <w:r w:rsidRPr="00795CE0">
        <w:rPr>
          <w:sz w:val="8"/>
        </w:rPr>
        <w:t xml:space="preserve">. Currently, the internationalization of all key problems is taking place against the background of globalization, liberalization and informatization: </w:t>
      </w:r>
      <w:r w:rsidRPr="00795CE0">
        <w:rPr>
          <w:rStyle w:val="StyleUnderline"/>
        </w:rPr>
        <w:t xml:space="preserve">from </w:t>
      </w:r>
      <w:r w:rsidRPr="00795CE0">
        <w:rPr>
          <w:rStyle w:val="Emphasis"/>
        </w:rPr>
        <w:t>interethnic and interconfessional conflicts</w:t>
      </w:r>
      <w:r w:rsidRPr="00795CE0">
        <w:rPr>
          <w:rStyle w:val="StyleUnderline"/>
        </w:rPr>
        <w:t xml:space="preserve"> to security problems</w:t>
      </w:r>
      <w:r w:rsidRPr="00795CE0">
        <w:rPr>
          <w:sz w:val="8"/>
        </w:rPr>
        <w:t xml:space="preserve"> [7,8]. </w:t>
      </w:r>
      <w:r w:rsidRPr="00277C4F">
        <w:rPr>
          <w:rStyle w:val="StyleUnderline"/>
          <w:highlight w:val="yellow"/>
        </w:rPr>
        <w:t>This leads to</w:t>
      </w:r>
      <w:r w:rsidRPr="00795CE0">
        <w:rPr>
          <w:rStyle w:val="StyleUnderline"/>
        </w:rPr>
        <w:t xml:space="preserve"> the question of the </w:t>
      </w:r>
      <w:r w:rsidRPr="00277C4F">
        <w:rPr>
          <w:rStyle w:val="Emphasis"/>
          <w:highlight w:val="yellow"/>
        </w:rPr>
        <w:t>crisis</w:t>
      </w:r>
      <w:r w:rsidRPr="00795CE0">
        <w:rPr>
          <w:rStyle w:val="StyleUnderline"/>
        </w:rPr>
        <w:t xml:space="preserve"> of the modern paradigm of economic development</w:t>
      </w:r>
      <w:r w:rsidRPr="00795CE0">
        <w:rPr>
          <w:sz w:val="8"/>
        </w:rPr>
        <w:t xml:space="preserve">. 3 Results: Economic Development Paradigm Crisis The modern paradigm of economic development is continuation of the general development paradigm formed by the centuries-old history of scientific discoveries and achievements. At the present stage, the great influence on the general development paradigm, generally, and on the economic development paradigm, particularly, was exerted by convergence of methodology of natural science and humanitarian knowledge, exchange of attitudes of the current paradigm both within the natural science segment and in the field of natural sciences and social sciences and humanities. The combined application of principles of evolutionary and systemic approaches in the paradigm of economic development not only opened up new opportunities in describing complex self-regulating and self-developing systems, the search for approaches to managing such systems, but also identified problems that called into question the viability of paradigm itself. The aggravation of crisis situations in the economic, financial, socio-political, </w:t>
      </w:r>
      <w:proofErr w:type="gramStart"/>
      <w:r w:rsidRPr="00795CE0">
        <w:rPr>
          <w:sz w:val="8"/>
        </w:rPr>
        <w:t>environmental</w:t>
      </w:r>
      <w:proofErr w:type="gramEnd"/>
      <w:r w:rsidRPr="00795CE0">
        <w:rPr>
          <w:sz w:val="8"/>
        </w:rPr>
        <w:t xml:space="preserve"> and socio-spiritual spheres of the modern society life makes us take a new approach to understanding the modern paradigm of economic development. </w:t>
      </w:r>
      <w:r w:rsidRPr="00277C4F">
        <w:rPr>
          <w:rStyle w:val="StyleUnderline"/>
          <w:highlight w:val="yellow"/>
        </w:rPr>
        <w:t>Achieving</w:t>
      </w:r>
      <w:r w:rsidRPr="00795CE0">
        <w:rPr>
          <w:rStyle w:val="StyleUnderline"/>
        </w:rPr>
        <w:t xml:space="preserve"> the </w:t>
      </w:r>
      <w:r w:rsidRPr="00277C4F">
        <w:rPr>
          <w:rStyle w:val="StyleUnderline"/>
          <w:highlight w:val="yellow"/>
        </w:rPr>
        <w:t>better</w:t>
      </w:r>
      <w:r w:rsidRPr="00795CE0">
        <w:rPr>
          <w:rStyle w:val="StyleUnderline"/>
        </w:rPr>
        <w:t xml:space="preserve"> quality of </w:t>
      </w:r>
      <w:r w:rsidRPr="00277C4F">
        <w:rPr>
          <w:rStyle w:val="StyleUnderline"/>
          <w:highlight w:val="yellow"/>
        </w:rPr>
        <w:t xml:space="preserve">life within </w:t>
      </w:r>
      <w:r w:rsidRPr="00795CE0">
        <w:rPr>
          <w:rStyle w:val="StyleUnderline"/>
        </w:rPr>
        <w:t xml:space="preserve">the accepted paradigm </w:t>
      </w:r>
      <w:r w:rsidRPr="00277C4F">
        <w:rPr>
          <w:rStyle w:val="StyleUnderline"/>
          <w:highlight w:val="yellow"/>
        </w:rPr>
        <w:t>of economic development seems</w:t>
      </w:r>
      <w:r w:rsidRPr="00795CE0">
        <w:rPr>
          <w:rStyle w:val="StyleUnderline"/>
        </w:rPr>
        <w:t xml:space="preserve"> to be </w:t>
      </w:r>
      <w:r w:rsidRPr="00277C4F">
        <w:rPr>
          <w:rStyle w:val="Emphasis"/>
          <w:highlight w:val="yellow"/>
        </w:rPr>
        <w:t>difficult</w:t>
      </w:r>
      <w:r w:rsidRPr="00795CE0">
        <w:rPr>
          <w:rStyle w:val="StyleUnderline"/>
        </w:rPr>
        <w:t xml:space="preserve"> due to </w:t>
      </w:r>
      <w:r w:rsidRPr="00795CE0">
        <w:rPr>
          <w:rStyle w:val="Emphasis"/>
        </w:rPr>
        <w:t xml:space="preserve">the problem of dominance of interests of subjects whose sources of income are non-renewable resources, harmful </w:t>
      </w:r>
      <w:proofErr w:type="gramStart"/>
      <w:r w:rsidRPr="00795CE0">
        <w:rPr>
          <w:rStyle w:val="Emphasis"/>
        </w:rPr>
        <w:t>industries</w:t>
      </w:r>
      <w:proofErr w:type="gramEnd"/>
      <w:r w:rsidRPr="00795CE0">
        <w:rPr>
          <w:rStyle w:val="Emphasis"/>
        </w:rPr>
        <w:t xml:space="preserve"> and outdated technologies. </w:t>
      </w:r>
      <w:r w:rsidRPr="00795CE0">
        <w:rPr>
          <w:sz w:val="8"/>
        </w:rPr>
        <w:t xml:space="preserve">They not only stand in the way of progress, but also contribute to the emergence of such social risks as the loss of jobs, cuts in investment programs, reduction in tax payments to budgets of various levels, etc. Regarding the complication of classical contradictions and problems of the economy, some market instruments, mechanisms, institutions become poorly managed, stochastic, and acquire a spontaneous character. The existing classical contradictions are supplemented by new ones (Figure 1). Particularly, the classical contradiction between </w:t>
      </w:r>
      <w:proofErr w:type="spellStart"/>
      <w:r w:rsidRPr="00795CE0">
        <w:rPr>
          <w:sz w:val="8"/>
        </w:rPr>
        <w:t>labour</w:t>
      </w:r>
      <w:proofErr w:type="spellEnd"/>
      <w:r w:rsidRPr="00795CE0">
        <w:rPr>
          <w:sz w:val="8"/>
        </w:rPr>
        <w:t xml:space="preserve"> and capital was supplemented by contradictions between various forms of capital, rapidly developing science-intensive technologies of material production and archaic forms of capital reproduction, etc. </w:t>
      </w:r>
      <w:r w:rsidRPr="00795CE0">
        <w:rPr>
          <w:rStyle w:val="StyleUnderline"/>
        </w:rPr>
        <w:t xml:space="preserve">At the international level, the </w:t>
      </w:r>
      <w:r w:rsidRPr="00277C4F">
        <w:rPr>
          <w:rStyle w:val="StyleUnderline"/>
          <w:highlight w:val="yellow"/>
        </w:rPr>
        <w:t>contradiction</w:t>
      </w:r>
      <w:r w:rsidRPr="00795CE0">
        <w:rPr>
          <w:rStyle w:val="StyleUnderline"/>
        </w:rPr>
        <w:t xml:space="preserve"> between the world market globalization process and the national interests of the participating countries </w:t>
      </w:r>
      <w:r w:rsidRPr="00277C4F">
        <w:rPr>
          <w:rStyle w:val="StyleUnderline"/>
          <w:highlight w:val="yellow"/>
        </w:rPr>
        <w:t xml:space="preserve">is </w:t>
      </w:r>
      <w:r w:rsidRPr="00277C4F">
        <w:rPr>
          <w:rStyle w:val="Emphasis"/>
          <w:highlight w:val="yellow"/>
        </w:rPr>
        <w:t>growing</w:t>
      </w:r>
      <w:r w:rsidRPr="00795CE0">
        <w:rPr>
          <w:rStyle w:val="StyleUnderline"/>
        </w:rPr>
        <w:t xml:space="preserve"> [9], </w:t>
      </w:r>
      <w:r w:rsidRPr="00277C4F">
        <w:rPr>
          <w:rStyle w:val="Emphasis"/>
          <w:highlight w:val="yellow"/>
        </w:rPr>
        <w:t>the crisis has emerged</w:t>
      </w:r>
      <w:r w:rsidRPr="00795CE0">
        <w:rPr>
          <w:rStyle w:val="StyleUnderline"/>
        </w:rPr>
        <w:t xml:space="preserve"> in the post-war system of international law and international organizations</w:t>
      </w:r>
      <w:r w:rsidRPr="00795CE0">
        <w:rPr>
          <w:sz w:val="8"/>
        </w:rPr>
        <w:t xml:space="preserve">. A series of problematic situations that have no explanation by modern science and crises that arise in vital spheres of the economy indicate a crisis of the very economic development paradigm. At the same time, problems and challenges that are urgent for all countries of the world deserve special attention. 3.1 Global Problems and Challenges The term "global problems" began to be used in scientific literature in connection with concerns about population growth, environmental pollution, depletion of natural resources, etc., that is, almost simultaneously with the first models of J. Forrester, D. Meadows, and others. Understanding global problems as a set of social, natural-resource and socio-cultural problems, as the progressive development and preservation of civilization depends on the attitude towards them and which require the united efforts of all mankind for their resolution, we will group them (Figure 2). Among the problems of humanitarian nature are the problems of eliminating poverty, exploitation and other forms of social inequality, problems of education, health care, planning and regulation of the life level and quality. Natural resource problems include a wide range of problems caused not only by the objective limited natural resource potential of the planet, but also by the alarmingly high rates of its use. Comparing the growth rates of the planet's population and the rate of changes in the volumes of extraction of the main types of mineral raw materials, </w:t>
      </w:r>
      <w:r w:rsidRPr="00795CE0">
        <w:rPr>
          <w:rStyle w:val="StyleUnderline"/>
        </w:rPr>
        <w:t xml:space="preserve">we see that the </w:t>
      </w:r>
      <w:r w:rsidRPr="00795CE0">
        <w:rPr>
          <w:rStyle w:val="Emphasis"/>
        </w:rPr>
        <w:t>intensity of oil and gas consumption per capita is growing</w:t>
      </w:r>
      <w:r w:rsidRPr="00795CE0">
        <w:rPr>
          <w:sz w:val="8"/>
        </w:rPr>
        <w:t xml:space="preserve"> (Table 2). </w:t>
      </w:r>
      <w:r w:rsidRPr="00795CE0">
        <w:rPr>
          <w:rStyle w:val="StyleUnderline"/>
        </w:rPr>
        <w:t xml:space="preserve">Problems that </w:t>
      </w:r>
      <w:r w:rsidRPr="00795CE0">
        <w:rPr>
          <w:rStyle w:val="Emphasis"/>
        </w:rPr>
        <w:t>cannot be solved without revising international relations</w:t>
      </w:r>
      <w:r w:rsidRPr="00795CE0">
        <w:rPr>
          <w:rStyle w:val="StyleUnderline"/>
        </w:rPr>
        <w:t xml:space="preserve"> owe their origin to the loss of functionality by some codes of international law and international organizations.</w:t>
      </w:r>
      <w:r w:rsidRPr="00795CE0">
        <w:rPr>
          <w:sz w:val="8"/>
        </w:rPr>
        <w:t xml:space="preserve"> The close analysis of </w:t>
      </w:r>
      <w:r w:rsidRPr="00795CE0">
        <w:rPr>
          <w:rStyle w:val="StyleUnderline"/>
        </w:rPr>
        <w:t xml:space="preserve">global </w:t>
      </w:r>
      <w:r w:rsidRPr="00277C4F">
        <w:rPr>
          <w:rStyle w:val="StyleUnderline"/>
          <w:highlight w:val="yellow"/>
        </w:rPr>
        <w:t>problems</w:t>
      </w:r>
      <w:r w:rsidRPr="00795CE0">
        <w:rPr>
          <w:sz w:val="8"/>
        </w:rPr>
        <w:t xml:space="preserve">, which </w:t>
      </w:r>
      <w:r w:rsidRPr="00277C4F">
        <w:rPr>
          <w:rStyle w:val="StyleUnderline"/>
          <w:highlight w:val="yellow"/>
        </w:rPr>
        <w:t xml:space="preserve">are </w:t>
      </w:r>
      <w:r w:rsidRPr="00277C4F">
        <w:rPr>
          <w:rStyle w:val="Emphasis"/>
          <w:highlight w:val="yellow"/>
        </w:rPr>
        <w:t>becoming more acute</w:t>
      </w:r>
      <w:r w:rsidRPr="00795CE0">
        <w:rPr>
          <w:sz w:val="8"/>
        </w:rPr>
        <w:t xml:space="preserve"> as the modern paradigm of economic development takes root, </w:t>
      </w:r>
      <w:r w:rsidRPr="00277C4F">
        <w:rPr>
          <w:rStyle w:val="StyleUnderline"/>
          <w:highlight w:val="yellow"/>
        </w:rPr>
        <w:t>enable singling out</w:t>
      </w:r>
      <w:r w:rsidRPr="00795CE0">
        <w:rPr>
          <w:sz w:val="8"/>
        </w:rPr>
        <w:t xml:space="preserve"> the following ones from them: Climatic, </w:t>
      </w:r>
      <w:proofErr w:type="gramStart"/>
      <w:r w:rsidRPr="00795CE0">
        <w:rPr>
          <w:sz w:val="8"/>
        </w:rPr>
        <w:t>ecological</w:t>
      </w:r>
      <w:proofErr w:type="gramEnd"/>
      <w:r w:rsidRPr="00795CE0">
        <w:rPr>
          <w:sz w:val="8"/>
        </w:rPr>
        <w:t xml:space="preserve"> and biological aspects of </w:t>
      </w:r>
      <w:r w:rsidRPr="00277C4F">
        <w:rPr>
          <w:rStyle w:val="Emphasis"/>
          <w:highlight w:val="yellow"/>
        </w:rPr>
        <w:t>the problem of human survival</w:t>
      </w:r>
      <w:r w:rsidRPr="00795CE0">
        <w:rPr>
          <w:sz w:val="8"/>
        </w:rPr>
        <w:t xml:space="preserve">. The problem of preserving the individual integrity in the context of the disintegration of the traditional structures of transmission from generation to generation of such eternal global values as the value of </w:t>
      </w:r>
      <w:proofErr w:type="spellStart"/>
      <w:r w:rsidRPr="00795CE0">
        <w:rPr>
          <w:sz w:val="8"/>
        </w:rPr>
        <w:t>labour</w:t>
      </w:r>
      <w:proofErr w:type="spellEnd"/>
      <w:r w:rsidRPr="00795CE0">
        <w:rPr>
          <w:sz w:val="8"/>
        </w:rPr>
        <w:t xml:space="preserve">, the living control of society over moral </w:t>
      </w:r>
      <w:proofErr w:type="spellStart"/>
      <w:r w:rsidRPr="00795CE0">
        <w:rPr>
          <w:sz w:val="8"/>
        </w:rPr>
        <w:t>behaviour</w:t>
      </w:r>
      <w:proofErr w:type="spellEnd"/>
      <w:r w:rsidRPr="00795CE0">
        <w:rPr>
          <w:sz w:val="8"/>
        </w:rPr>
        <w:t xml:space="preserve">, etc. The inclusion of person simultaneously in many systems of social relations leads to personality splitting and stress. The problem of communicative unity of mankind and the need to resolve conflicts without the use of force. For successful dialogue focused on consent, tolerance, pluralism of opinions, new criteria and approaches are needed, and the use of double standards is unacceptable. The exacerbation of existing or the emergence of new global problems due to failures, which is adopted the economic development paradigm as a basis, produces global challenges (Figure 3). Challenges are consequence of the emergence of new factors in world development that disrupt the stability of the normal functioning of reproduction mechanisms, intercultural relations, etc. Thus, the acceleration of historical time is facilitated by a constant reduction in the life cycles of goods, services, infrastructures and ways, endless and rapid change of new methods of </w:t>
      </w:r>
      <w:proofErr w:type="spellStart"/>
      <w:r w:rsidRPr="00795CE0">
        <w:rPr>
          <w:sz w:val="8"/>
        </w:rPr>
        <w:t>labour</w:t>
      </w:r>
      <w:proofErr w:type="spellEnd"/>
      <w:r w:rsidRPr="00795CE0">
        <w:rPr>
          <w:sz w:val="8"/>
        </w:rPr>
        <w:t xml:space="preserve"> and technologies in the context of accelerating the period of implementation of scientific discoveries. This complicates the adaptation of people to changes in the technological, </w:t>
      </w:r>
      <w:proofErr w:type="gramStart"/>
      <w:r w:rsidRPr="00795CE0">
        <w:rPr>
          <w:sz w:val="8"/>
        </w:rPr>
        <w:t>social</w:t>
      </w:r>
      <w:proofErr w:type="gramEnd"/>
      <w:r w:rsidRPr="00795CE0">
        <w:rPr>
          <w:sz w:val="8"/>
        </w:rPr>
        <w:t xml:space="preserve"> and cultural environment. Not having time to fully realize the benefits of change, to take advantage of them, people are faced with new, more and more technically complex aspects of life. </w:t>
      </w:r>
      <w:r w:rsidRPr="00795CE0">
        <w:rPr>
          <w:rStyle w:val="StyleUnderline"/>
        </w:rPr>
        <w:t xml:space="preserve">The </w:t>
      </w:r>
      <w:r w:rsidRPr="00277C4F">
        <w:rPr>
          <w:rStyle w:val="Emphasis"/>
          <w:highlight w:val="yellow"/>
        </w:rPr>
        <w:t>global demographic imbalance</w:t>
      </w:r>
      <w:r w:rsidRPr="00795CE0">
        <w:rPr>
          <w:rStyle w:val="StyleUnderline"/>
        </w:rPr>
        <w:t xml:space="preserve">, which manifests itself in the population structure change, the </w:t>
      </w:r>
      <w:r w:rsidRPr="00795CE0">
        <w:rPr>
          <w:rStyle w:val="Emphasis"/>
        </w:rPr>
        <w:t>birth rate decrease and</w:t>
      </w:r>
      <w:r w:rsidRPr="00795CE0">
        <w:rPr>
          <w:rStyle w:val="StyleUnderline"/>
        </w:rPr>
        <w:t xml:space="preserve"> the indigenous </w:t>
      </w:r>
      <w:r w:rsidRPr="00277C4F">
        <w:rPr>
          <w:rStyle w:val="Emphasis"/>
          <w:highlight w:val="yellow"/>
        </w:rPr>
        <w:t>population decline</w:t>
      </w:r>
      <w:r w:rsidRPr="00795CE0">
        <w:rPr>
          <w:rStyle w:val="StyleUnderline"/>
        </w:rPr>
        <w:t xml:space="preserve"> in developed countries, the </w:t>
      </w:r>
      <w:r w:rsidRPr="00277C4F">
        <w:rPr>
          <w:rStyle w:val="Emphasis"/>
          <w:highlight w:val="yellow"/>
        </w:rPr>
        <w:t>general aging</w:t>
      </w:r>
      <w:r w:rsidRPr="00795CE0">
        <w:rPr>
          <w:rStyle w:val="Emphasis"/>
        </w:rPr>
        <w:t xml:space="preserve"> of the world</w:t>
      </w:r>
      <w:r w:rsidRPr="00795CE0">
        <w:rPr>
          <w:rStyle w:val="StyleUnderline"/>
        </w:rPr>
        <w:t xml:space="preserve">'s population, </w:t>
      </w:r>
      <w:r w:rsidRPr="00795CE0">
        <w:rPr>
          <w:sz w:val="8"/>
        </w:rPr>
        <w:t xml:space="preserve">including the spread of the demographic deficit to some countries in Asia and South America, contributes to the emergence of migration waves, increases economic instability. </w:t>
      </w:r>
      <w:r w:rsidRPr="00795CE0">
        <w:rPr>
          <w:rStyle w:val="StyleUnderline"/>
        </w:rPr>
        <w:t xml:space="preserve">The problem of </w:t>
      </w:r>
      <w:r w:rsidRPr="00277C4F">
        <w:rPr>
          <w:rStyle w:val="Emphasis"/>
          <w:highlight w:val="yellow"/>
        </w:rPr>
        <w:t>shortage of food and fresh water</w:t>
      </w:r>
      <w:r w:rsidRPr="00795CE0">
        <w:rPr>
          <w:rStyle w:val="StyleUnderline"/>
        </w:rPr>
        <w:t xml:space="preserve"> in the world is caused not only by the fact of limited natural resources, but also by their irrational use</w:t>
      </w:r>
      <w:r w:rsidRPr="00795CE0">
        <w:rPr>
          <w:sz w:val="8"/>
        </w:rPr>
        <w:t xml:space="preserve"> [11]. </w:t>
      </w:r>
      <w:r w:rsidRPr="00277C4F">
        <w:rPr>
          <w:rStyle w:val="Emphasis"/>
          <w:highlight w:val="yellow"/>
        </w:rPr>
        <w:t>Economic inequality, uneven distribution of food</w:t>
      </w:r>
      <w:r w:rsidRPr="00795CE0">
        <w:rPr>
          <w:rStyle w:val="StyleUnderline"/>
        </w:rPr>
        <w:t xml:space="preserve"> in the world and </w:t>
      </w:r>
      <w:r w:rsidRPr="00277C4F">
        <w:rPr>
          <w:rStyle w:val="Emphasis"/>
          <w:highlight w:val="yellow"/>
        </w:rPr>
        <w:t>climate change</w:t>
      </w:r>
      <w:r w:rsidRPr="00795CE0">
        <w:rPr>
          <w:rStyle w:val="StyleUnderline"/>
        </w:rPr>
        <w:t xml:space="preserve"> have led to the fact that </w:t>
      </w:r>
      <w:r w:rsidRPr="00795CE0">
        <w:rPr>
          <w:rStyle w:val="Emphasis"/>
        </w:rPr>
        <w:t>more than 1 billion people in underdeveloped countries are undernourished</w:t>
      </w:r>
      <w:r w:rsidRPr="00795CE0">
        <w:rPr>
          <w:rStyle w:val="StyleUnderline"/>
        </w:rPr>
        <w:t>, and between 500 million and 1 billion people go hungry</w:t>
      </w:r>
      <w:r w:rsidRPr="00795CE0">
        <w:rPr>
          <w:sz w:val="8"/>
        </w:rPr>
        <w:t xml:space="preserve">. The crisis of values, provoked by the predominance of the principles of global evolutionism in the development paradigm, </w:t>
      </w:r>
      <w:r w:rsidRPr="00277C4F">
        <w:rPr>
          <w:rStyle w:val="Emphasis"/>
          <w:highlight w:val="yellow"/>
        </w:rPr>
        <w:t>threatens all</w:t>
      </w:r>
      <w:r w:rsidRPr="00795CE0">
        <w:rPr>
          <w:rStyle w:val="Emphasis"/>
        </w:rPr>
        <w:t xml:space="preserve"> further </w:t>
      </w:r>
      <w:r w:rsidRPr="00795CE0">
        <w:rPr>
          <w:rStyle w:val="StyleUnderline"/>
        </w:rPr>
        <w:t>development of</w:t>
      </w:r>
      <w:r w:rsidRPr="00795CE0">
        <w:rPr>
          <w:rStyle w:val="Emphasis"/>
        </w:rPr>
        <w:t xml:space="preserve"> </w:t>
      </w:r>
      <w:r w:rsidRPr="00277C4F">
        <w:rPr>
          <w:rStyle w:val="Emphasis"/>
          <w:highlight w:val="yellow"/>
        </w:rPr>
        <w:t>mankind</w:t>
      </w:r>
      <w:r w:rsidRPr="00795CE0">
        <w:rPr>
          <w:rStyle w:val="Emphasis"/>
        </w:rPr>
        <w:t>.</w:t>
      </w:r>
      <w:r w:rsidRPr="00795CE0">
        <w:rPr>
          <w:sz w:val="8"/>
        </w:rPr>
        <w:t xml:space="preserve"> The problems and challenges associated with the new technological reality deserve special attention. 3.2 Digital Economy Problems and Challenges The contours of new technological reality in the context of global issues have emerged due to globalization, liberalization and informatization as the leading features of the modern paradigm of economic development. The emergence of the main innovations of new technological reality in form of information and telecommunication technologies, digital communication networks and virtual reality put on different scales the advantages and disadvantages of the digital economy, selectively presented in Figure 4.  </w:t>
      </w:r>
      <w:r w:rsidRPr="00795CE0">
        <w:rPr>
          <w:rStyle w:val="StyleUnderline"/>
        </w:rPr>
        <w:t xml:space="preserve">Digitalization satellites on global scale are the Internet of Things and smart cities, </w:t>
      </w:r>
      <w:proofErr w:type="gramStart"/>
      <w:r w:rsidRPr="00795CE0">
        <w:rPr>
          <w:rStyle w:val="StyleUnderline"/>
        </w:rPr>
        <w:t>open source</w:t>
      </w:r>
      <w:proofErr w:type="gramEnd"/>
      <w:r w:rsidRPr="00795CE0">
        <w:rPr>
          <w:rStyle w:val="StyleUnderline"/>
        </w:rPr>
        <w:t xml:space="preserve"> public access platforms, cloud information technologies, dynamic capitalization of Internet business and info-business, increase in the volume of financial assets and the emergence of their new forms </w:t>
      </w:r>
      <w:r w:rsidRPr="00795CE0">
        <w:rPr>
          <w:sz w:val="8"/>
        </w:rPr>
        <w:t xml:space="preserve">(digital assets), predictive software events providing, increasing the influence of "new media" and much more [12-14]. The formation of information space covering the whole world has become innovative form of globalization, which is accompanied by its inherent problems. In our opinion, the following can be attributed to the global challenges of the digital economy: Accelerated virtualization of the economy associated with the phenomenon of virtual reality. According to M. Poster, the problematization of reality, which so far only occurs in the field of modern telecommunications (games, teleconferences, etc.), casts doubt on the validity, exclusivity and conventional evidence of "ordinary" time, </w:t>
      </w:r>
      <w:proofErr w:type="gramStart"/>
      <w:r w:rsidRPr="00795CE0">
        <w:rPr>
          <w:sz w:val="8"/>
        </w:rPr>
        <w:t>space</w:t>
      </w:r>
      <w:proofErr w:type="gramEnd"/>
      <w:r w:rsidRPr="00795CE0">
        <w:rPr>
          <w:sz w:val="8"/>
        </w:rPr>
        <w:t xml:space="preserve"> and identity. Information superhighways and virtual reality, which have not yet become common cultural practices, have enormous potential for creating such a subject that exists only into interactive environment. Examples of large-scale transformation processes caused by many years of virtualization can be observed in the economy financial sector [15-17]. b) The spontaneous reduction of jobs in the </w:t>
      </w:r>
      <w:proofErr w:type="spellStart"/>
      <w:r w:rsidRPr="00795CE0">
        <w:rPr>
          <w:sz w:val="8"/>
        </w:rPr>
        <w:t>labour</w:t>
      </w:r>
      <w:proofErr w:type="spellEnd"/>
      <w:r w:rsidRPr="00795CE0">
        <w:rPr>
          <w:sz w:val="8"/>
        </w:rPr>
        <w:t xml:space="preserve"> market and disappearance of occupations that were widespread and in demand until recently: teachers, shop assistants, cashiers, postmen, tourism managers, notaries, call </w:t>
      </w:r>
      <w:proofErr w:type="spellStart"/>
      <w:r w:rsidRPr="00795CE0">
        <w:rPr>
          <w:sz w:val="8"/>
        </w:rPr>
        <w:t>centre</w:t>
      </w:r>
      <w:proofErr w:type="spellEnd"/>
      <w:r w:rsidRPr="00795CE0">
        <w:rPr>
          <w:sz w:val="8"/>
        </w:rPr>
        <w:t xml:space="preserve"> operators, packers, accountants, etc. The number of "useless people" includes not only the listed professions "from the risk zone", but also older age categories, which find it more difficult to adapt to innovative technological changes. c) Computerization of the decision-making process at different levels, leading to the "cybernation" of the subject of control through the use of supercomputers. The inability of the subject of management to make adequate decisions about the most complex processes in social and technical systems in real time has led to the management crisis. Computer models, which incorporate more than a thousand mathematical equations and huge amounts of various kinds of data, enable to predict the types of </w:t>
      </w:r>
      <w:proofErr w:type="spellStart"/>
      <w:r w:rsidRPr="00795CE0">
        <w:rPr>
          <w:sz w:val="8"/>
        </w:rPr>
        <w:t>behaviour</w:t>
      </w:r>
      <w:proofErr w:type="spellEnd"/>
      <w:r w:rsidRPr="00795CE0">
        <w:rPr>
          <w:sz w:val="8"/>
        </w:rPr>
        <w:t xml:space="preserve"> of people in various situations and, in a time frame commensurate with the time for solving problems, develop ready-made solutions. d) The gradual decrease in the ability of individuals to make decisions due to formation of stereotype to overcome the limitation of individual cognitive abilities by tools of info communication technologies. The list of global challenges of the digital economy presented by us is very general, it can be supplemented and expanded </w:t>
      </w:r>
      <w:proofErr w:type="gramStart"/>
      <w:r w:rsidRPr="00795CE0">
        <w:rPr>
          <w:sz w:val="8"/>
        </w:rPr>
        <w:t>taking into account</w:t>
      </w:r>
      <w:proofErr w:type="gramEnd"/>
      <w:r w:rsidRPr="00795CE0">
        <w:rPr>
          <w:sz w:val="8"/>
        </w:rPr>
        <w:t xml:space="preserve"> the ongoing changes. 4 Discussions Global actions in response to global challenges are foreseen in almost all spheres of human life, which are usually associated with the human welfare and well-being. The list of global actions has more than half a century history and includes the UN Conference "Man and the Environment" (1972), the World Conservation Strategy (1980), the International Commission on Environment and Development Paper (1983), UN Conference on Environment and Development (COSR-92), Earth Summit +5, Millennium Declaration - 2000, Earth Summit - 2002, RIO + 20, Sustainable Development Goals (SDGs), developed and adopted by the UN for the period up to 2030, and a number of other equally important international events. It should be noted that the coordination of state policies in the field of legal regulation of information space, ecology, fight against terrorism, drug trafficking and crime also contributes to the development and implementation of global actions in response to global problems and challenges. At the same time, it can be argued that </w:t>
      </w:r>
      <w:r w:rsidRPr="00795CE0">
        <w:rPr>
          <w:rStyle w:val="StyleUnderline"/>
        </w:rPr>
        <w:t xml:space="preserve">the crisis state of the modern paradigm of economic development is accompanied by a conflict of archaic and newest forms of economic reality, </w:t>
      </w:r>
      <w:r w:rsidRPr="00795CE0">
        <w:rPr>
          <w:rStyle w:val="Emphasis"/>
        </w:rPr>
        <w:t>which "explode" it from the inside</w:t>
      </w:r>
      <w:r w:rsidRPr="00795CE0">
        <w:rPr>
          <w:rStyle w:val="StyleUnderline"/>
        </w:rPr>
        <w:t xml:space="preserve"> </w:t>
      </w:r>
      <w:r w:rsidRPr="00795CE0">
        <w:rPr>
          <w:sz w:val="8"/>
        </w:rPr>
        <w:t xml:space="preserve">(Figure 5). The emergence of the newest forms of economic reality in the context of the acceleration of historical time creates the risk of delay in global actions in response to global challenges. This is especially true of the challenges associated with the economic space digitalization. 5 Conclusion The stability of adopted paradigm of economic development in the context of global challenges is under threat, therefore, a new look at the relationship "global challenges - global actions" is needed. </w:t>
      </w:r>
      <w:r w:rsidRPr="00277C4F">
        <w:rPr>
          <w:rStyle w:val="StyleUnderline"/>
          <w:highlight w:val="yellow"/>
        </w:rPr>
        <w:t>The</w:t>
      </w:r>
      <w:r w:rsidRPr="00795CE0">
        <w:rPr>
          <w:rStyle w:val="StyleUnderline"/>
        </w:rPr>
        <w:t xml:space="preserve"> global </w:t>
      </w:r>
      <w:r w:rsidRPr="00277C4F">
        <w:rPr>
          <w:rStyle w:val="StyleUnderline"/>
          <w:highlight w:val="yellow"/>
        </w:rPr>
        <w:t>problems</w:t>
      </w:r>
      <w:r w:rsidRPr="00795CE0">
        <w:rPr>
          <w:rStyle w:val="StyleUnderline"/>
        </w:rPr>
        <w:t xml:space="preserve"> and challenges we have outlined in the modern economic development paradigm </w:t>
      </w:r>
      <w:r w:rsidRPr="00277C4F">
        <w:rPr>
          <w:rStyle w:val="StyleUnderline"/>
          <w:highlight w:val="yellow"/>
        </w:rPr>
        <w:t xml:space="preserve">force us to </w:t>
      </w:r>
      <w:r w:rsidRPr="00277C4F">
        <w:rPr>
          <w:rStyle w:val="Emphasis"/>
          <w:highlight w:val="yellow"/>
        </w:rPr>
        <w:t xml:space="preserve">start searching for a new </w:t>
      </w:r>
      <w:r w:rsidRPr="00795CE0">
        <w:rPr>
          <w:rStyle w:val="Emphasis"/>
        </w:rPr>
        <w:t xml:space="preserve">biocompatible and biocentric </w:t>
      </w:r>
      <w:r w:rsidRPr="00277C4F">
        <w:rPr>
          <w:rStyle w:val="Emphasis"/>
          <w:highlight w:val="yellow"/>
        </w:rPr>
        <w:t>paradigm</w:t>
      </w:r>
      <w:r w:rsidRPr="00795CE0">
        <w:rPr>
          <w:sz w:val="8"/>
        </w:rPr>
        <w:t xml:space="preserve"> aimed at harmoniously solving the problems of life support, which is accompanied by revision of views on consumption and fair distribution, attitude to the living environment and nature, life values and dominant needs. The economic development paradigm change presupposes the initial condition change for existence of socio-ecological-economic system, which will radically affect the subsequent evolution of the system and the entire organizational structure of society. In this case, it seems appropriate, in our opinion, to use the quality economics methodology, which is distinguished by interdisciplinary and comprehensive scientific approach [18,19]. The economy of quality has features that make it possible to correlate it with a new, synergetic, paradigm for development of modern scientific knowledge. It is an integral part of all scientific areas, focusing on the need to </w:t>
      </w:r>
      <w:proofErr w:type="gramStart"/>
      <w:r w:rsidRPr="00795CE0">
        <w:rPr>
          <w:sz w:val="8"/>
        </w:rPr>
        <w:t>take into account</w:t>
      </w:r>
      <w:proofErr w:type="gramEnd"/>
      <w:r w:rsidRPr="00795CE0">
        <w:rPr>
          <w:sz w:val="8"/>
        </w:rPr>
        <w:t xml:space="preserve"> the quality features studied in a given aspect.</w:t>
      </w:r>
    </w:p>
    <w:p w14:paraId="60A32249" w14:textId="77777777" w:rsidR="00DA539C" w:rsidRPr="00795CE0" w:rsidRDefault="00DA539C" w:rsidP="00DA539C">
      <w:pPr>
        <w:pStyle w:val="Heading4"/>
      </w:pPr>
      <w:r w:rsidRPr="00795CE0">
        <w:t>Corona sent shockwaves throughout the global economy and makes collapse inevitable—we need a new system to ensure survival</w:t>
      </w:r>
    </w:p>
    <w:p w14:paraId="6D672A33" w14:textId="77777777" w:rsidR="00DA539C" w:rsidRPr="00795CE0" w:rsidRDefault="00DA539C" w:rsidP="00DA539C">
      <w:pPr>
        <w:rPr>
          <w:rStyle w:val="Style13ptBold"/>
        </w:rPr>
      </w:pPr>
      <w:proofErr w:type="spellStart"/>
      <w:r w:rsidRPr="00795CE0">
        <w:rPr>
          <w:rStyle w:val="Style13ptBold"/>
        </w:rPr>
        <w:t>Tooze</w:t>
      </w:r>
      <w:proofErr w:type="spellEnd"/>
      <w:r w:rsidRPr="00795CE0">
        <w:rPr>
          <w:rStyle w:val="Style13ptBold"/>
        </w:rPr>
        <w:t>, 20</w:t>
      </w:r>
    </w:p>
    <w:p w14:paraId="29CAE502" w14:textId="77777777" w:rsidR="00DA539C" w:rsidRPr="00795CE0" w:rsidRDefault="00DA539C" w:rsidP="00DA539C">
      <w:r w:rsidRPr="00795CE0">
        <w:t xml:space="preserve">(Adam, history professor and director of the European Institute at Columbia University "The Normal Economy Is Never Coming Back," April 9 </w:t>
      </w:r>
      <w:hyperlink r:id="rId14" w:history="1">
        <w:r w:rsidRPr="00795CE0">
          <w:rPr>
            <w:rStyle w:val="Hyperlink"/>
          </w:rPr>
          <w:t>https://foreignpolicy.com/2020/04/09/unemployment-coronavirus-pandemic-normal-economy-is-never-coming-back/</w:t>
        </w:r>
      </w:hyperlink>
      <w:r w:rsidRPr="00795CE0">
        <w:t xml:space="preserve"> NL)</w:t>
      </w:r>
    </w:p>
    <w:p w14:paraId="67C04894" w14:textId="77777777" w:rsidR="00DA539C" w:rsidRPr="00795CE0" w:rsidRDefault="00DA539C" w:rsidP="00DA539C">
      <w:pPr>
        <w:rPr>
          <w:rStyle w:val="Emphasis"/>
        </w:rPr>
      </w:pPr>
      <w:r w:rsidRPr="00795CE0">
        <w:rPr>
          <w:rStyle w:val="StyleUnderline"/>
        </w:rPr>
        <w:t xml:space="preserve">As the </w:t>
      </w:r>
      <w:r w:rsidRPr="00277C4F">
        <w:rPr>
          <w:rStyle w:val="StyleUnderline"/>
          <w:highlight w:val="yellow"/>
        </w:rPr>
        <w:t>corona</w:t>
      </w:r>
      <w:r w:rsidRPr="00795CE0">
        <w:rPr>
          <w:rStyle w:val="StyleUnderline"/>
        </w:rPr>
        <w:t>virus lockdown began, the first impulse was to search for historical analogies</w:t>
      </w:r>
      <w:r w:rsidRPr="00795CE0">
        <w:rPr>
          <w:sz w:val="14"/>
        </w:rPr>
        <w:t xml:space="preserve">—1914, 1929, 1941? As the weeks have ground on, what has come ever more to the fore is the historical novelty of the shock that we are living through. The economy is currently in something akin to free fall. If it were to continue to contract at its current pace, 12 months from now GDP would be </w:t>
      </w:r>
      <w:hyperlink r:id="rId15" w:history="1">
        <w:r w:rsidRPr="00795CE0">
          <w:rPr>
            <w:rStyle w:val="Hyperlink"/>
            <w:sz w:val="14"/>
          </w:rPr>
          <w:t>one-third lower</w:t>
        </w:r>
      </w:hyperlink>
      <w:r w:rsidRPr="00795CE0">
        <w:rPr>
          <w:sz w:val="14"/>
        </w:rPr>
        <w:t xml:space="preserve"> than at the beginning of 2020. That is a rate of shrinkage four times faster than during the Great Depression of the 1930s. </w:t>
      </w:r>
      <w:r w:rsidRPr="00277C4F">
        <w:rPr>
          <w:rStyle w:val="Emphasis"/>
          <w:highlight w:val="yellow"/>
        </w:rPr>
        <w:t>There has never been a crash</w:t>
      </w:r>
      <w:r w:rsidRPr="00795CE0">
        <w:rPr>
          <w:rStyle w:val="Emphasis"/>
        </w:rPr>
        <w:t xml:space="preserve"> landing </w:t>
      </w:r>
      <w:r w:rsidRPr="00277C4F">
        <w:rPr>
          <w:rStyle w:val="Emphasis"/>
          <w:highlight w:val="yellow"/>
        </w:rPr>
        <w:t>like this before</w:t>
      </w:r>
      <w:r w:rsidRPr="00795CE0">
        <w:rPr>
          <w:rStyle w:val="Emphasis"/>
        </w:rPr>
        <w:t>. There is something new under the sun. And it is horrifying</w:t>
      </w:r>
      <w:r w:rsidRPr="00795CE0">
        <w:rPr>
          <w:sz w:val="14"/>
        </w:rPr>
        <w:t xml:space="preserve">. As recently as five weeks ago, at the beginning of March, </w:t>
      </w:r>
      <w:r w:rsidRPr="00795CE0">
        <w:rPr>
          <w:rStyle w:val="StyleUnderline"/>
        </w:rPr>
        <w:t xml:space="preserve">U.S. </w:t>
      </w:r>
      <w:r w:rsidRPr="00277C4F">
        <w:rPr>
          <w:rStyle w:val="StyleUnderline"/>
          <w:highlight w:val="yellow"/>
        </w:rPr>
        <w:t>unemployment</w:t>
      </w:r>
      <w:r w:rsidRPr="00795CE0">
        <w:rPr>
          <w:sz w:val="14"/>
        </w:rPr>
        <w:t xml:space="preserve"> was at record lows. By the end of March, it had surged to somewhere around 13 percent. That </w:t>
      </w:r>
      <w:r w:rsidRPr="00277C4F">
        <w:rPr>
          <w:rStyle w:val="Emphasis"/>
          <w:highlight w:val="yellow"/>
        </w:rPr>
        <w:t>is the highest</w:t>
      </w:r>
      <w:r w:rsidRPr="00795CE0">
        <w:rPr>
          <w:rStyle w:val="Emphasis"/>
        </w:rPr>
        <w:t xml:space="preserve"> number </w:t>
      </w:r>
      <w:r w:rsidRPr="00277C4F">
        <w:rPr>
          <w:rStyle w:val="Emphasis"/>
          <w:highlight w:val="yellow"/>
        </w:rPr>
        <w:t>recorded</w:t>
      </w:r>
      <w:r w:rsidRPr="00795CE0">
        <w:rPr>
          <w:rStyle w:val="Emphasis"/>
        </w:rPr>
        <w:t xml:space="preserve"> since World War II</w:t>
      </w:r>
      <w:r w:rsidRPr="00795CE0">
        <w:rPr>
          <w:sz w:val="14"/>
        </w:rPr>
        <w:t xml:space="preserve">. We don’t know the precise figure because our system of unemployment registration was not built to track an increase at this speed. On successive Thursdays, the number of those making initial filings for unemployment insurance has surged first to 3.3 million, then 6.6 million, and now by another 6.6 million. At the current rate, as the economist Justin Wolfers </w:t>
      </w:r>
      <w:hyperlink r:id="rId16" w:history="1">
        <w:r w:rsidRPr="00795CE0">
          <w:rPr>
            <w:rStyle w:val="Hyperlink"/>
            <w:sz w:val="14"/>
          </w:rPr>
          <w:t>pointed out</w:t>
        </w:r>
      </w:hyperlink>
      <w:r w:rsidRPr="00795CE0">
        <w:rPr>
          <w:sz w:val="14"/>
        </w:rPr>
        <w:t xml:space="preserve"> in the New York Times, U.S. unemployment is rising at nearly 0.5 percent per day. It is no longer unimaginable that the overall unemployment rate could reach 30 percent by the summer. Thursday’s news confirms that the Western </w:t>
      </w:r>
      <w:r w:rsidRPr="00277C4F">
        <w:rPr>
          <w:rStyle w:val="StyleUnderline"/>
          <w:highlight w:val="yellow"/>
        </w:rPr>
        <w:t>economies face a</w:t>
      </w:r>
      <w:r w:rsidRPr="00795CE0">
        <w:rPr>
          <w:rStyle w:val="StyleUnderline"/>
        </w:rPr>
        <w:t xml:space="preserve"> </w:t>
      </w:r>
      <w:r w:rsidRPr="00795CE0">
        <w:rPr>
          <w:rStyle w:val="Emphasis"/>
        </w:rPr>
        <w:t xml:space="preserve">far </w:t>
      </w:r>
      <w:r w:rsidRPr="00277C4F">
        <w:rPr>
          <w:rStyle w:val="Emphasis"/>
          <w:highlight w:val="yellow"/>
        </w:rPr>
        <w:t xml:space="preserve">deeper </w:t>
      </w:r>
      <w:r w:rsidRPr="00795CE0">
        <w:rPr>
          <w:rStyle w:val="Emphasis"/>
        </w:rPr>
        <w:t xml:space="preserve">and more savage </w:t>
      </w:r>
      <w:r w:rsidRPr="00277C4F">
        <w:rPr>
          <w:rStyle w:val="Emphasis"/>
          <w:highlight w:val="yellow"/>
        </w:rPr>
        <w:t>economic shock</w:t>
      </w:r>
      <w:r w:rsidRPr="00795CE0">
        <w:rPr>
          <w:rStyle w:val="StyleUnderline"/>
        </w:rPr>
        <w:t xml:space="preserve"> than they have ever previously experienced.</w:t>
      </w:r>
      <w:r w:rsidRPr="00795CE0">
        <w:rPr>
          <w:sz w:val="14"/>
        </w:rPr>
        <w:t xml:space="preserve"> Regular business cycles generally start with the more </w:t>
      </w:r>
      <w:r w:rsidRPr="00795CE0">
        <w:rPr>
          <w:rStyle w:val="StyleUnderline"/>
        </w:rPr>
        <w:t>volatile sectors of the economy</w:t>
      </w:r>
      <w:r w:rsidRPr="00795CE0">
        <w:rPr>
          <w:sz w:val="14"/>
        </w:rPr>
        <w:t xml:space="preserve">—real estate and construction, for instance, or heavy engineering that depends on business investment—or sectors that are subject to global competition, such as the motor vehicles industry. In total, those sectors employ less than a quarter of the workforce. </w:t>
      </w:r>
      <w:r w:rsidRPr="00795CE0">
        <w:rPr>
          <w:rStyle w:val="StyleUnderline"/>
        </w:rPr>
        <w:t xml:space="preserve">The </w:t>
      </w:r>
      <w:r w:rsidRPr="00277C4F">
        <w:rPr>
          <w:rStyle w:val="StyleUnderline"/>
          <w:highlight w:val="yellow"/>
        </w:rPr>
        <w:t>concentrated</w:t>
      </w:r>
      <w:r w:rsidRPr="00795CE0">
        <w:rPr>
          <w:rStyle w:val="StyleUnderline"/>
        </w:rPr>
        <w:t xml:space="preserve"> </w:t>
      </w:r>
      <w:r w:rsidRPr="00277C4F">
        <w:rPr>
          <w:rStyle w:val="StyleUnderline"/>
          <w:highlight w:val="yellow"/>
        </w:rPr>
        <w:t>downturn</w:t>
      </w:r>
      <w:r w:rsidRPr="00795CE0">
        <w:rPr>
          <w:rStyle w:val="StyleUnderline"/>
        </w:rPr>
        <w:t xml:space="preserve"> in those sectors </w:t>
      </w:r>
      <w:r w:rsidRPr="00277C4F">
        <w:rPr>
          <w:rStyle w:val="Emphasis"/>
          <w:highlight w:val="yellow"/>
        </w:rPr>
        <w:t>transmits to the rest of the economy</w:t>
      </w:r>
      <w:r w:rsidRPr="00795CE0">
        <w:rPr>
          <w:rStyle w:val="Emphasis"/>
        </w:rPr>
        <w:t xml:space="preserve"> as a muffled shock. </w:t>
      </w:r>
      <w:r w:rsidRPr="00795CE0">
        <w:rPr>
          <w:sz w:val="14"/>
        </w:rPr>
        <w:t xml:space="preserve">The coronavirus lockdown directly affects services—retail, real estate, education, entertainment, restaurants—where 80 percent of Americans work today. </w:t>
      </w:r>
      <w:proofErr w:type="gramStart"/>
      <w:r w:rsidRPr="00795CE0">
        <w:rPr>
          <w:sz w:val="14"/>
        </w:rPr>
        <w:t>Thus</w:t>
      </w:r>
      <w:proofErr w:type="gramEnd"/>
      <w:r w:rsidRPr="00795CE0">
        <w:rPr>
          <w:sz w:val="14"/>
        </w:rPr>
        <w:t xml:space="preserve"> the result is immediate and catastrophic. In sectors like retail, which has recently come under fierce pressure from online competition, the temporary lockdown may prove to be terminal. In many cases, the stores that shut down in early March will not reopen. The </w:t>
      </w:r>
      <w:r w:rsidRPr="00277C4F">
        <w:rPr>
          <w:rStyle w:val="StyleUnderline"/>
          <w:highlight w:val="yellow"/>
        </w:rPr>
        <w:t>jobs will be permanently lost</w:t>
      </w:r>
      <w:r w:rsidRPr="00795CE0">
        <w:rPr>
          <w:sz w:val="14"/>
        </w:rPr>
        <w:t xml:space="preserve">. Millions of Americans and their families are facing catastrophe. The shock is not confined to the United States. Many </w:t>
      </w:r>
      <w:r w:rsidRPr="00795CE0">
        <w:rPr>
          <w:rStyle w:val="StyleUnderline"/>
        </w:rPr>
        <w:t xml:space="preserve">European </w:t>
      </w:r>
      <w:r w:rsidRPr="00277C4F">
        <w:rPr>
          <w:rStyle w:val="StyleUnderline"/>
          <w:highlight w:val="yellow"/>
        </w:rPr>
        <w:t>economies</w:t>
      </w:r>
      <w:r w:rsidRPr="00795CE0">
        <w:rPr>
          <w:sz w:val="14"/>
        </w:rPr>
        <w:t xml:space="preserve"> cushion the effects of a downturn by subsidizing </w:t>
      </w:r>
      <w:proofErr w:type="gramStart"/>
      <w:r w:rsidRPr="00795CE0">
        <w:rPr>
          <w:sz w:val="14"/>
        </w:rPr>
        <w:t>short-time</w:t>
      </w:r>
      <w:proofErr w:type="gramEnd"/>
      <w:r w:rsidRPr="00795CE0">
        <w:rPr>
          <w:sz w:val="14"/>
        </w:rPr>
        <w:t xml:space="preserve"> working. This will moderate the surge in unemployment. But the </w:t>
      </w:r>
      <w:r w:rsidRPr="00277C4F">
        <w:rPr>
          <w:rStyle w:val="StyleUnderline"/>
          <w:highlight w:val="yellow"/>
        </w:rPr>
        <w:t>collapse</w:t>
      </w:r>
      <w:r w:rsidRPr="00795CE0">
        <w:rPr>
          <w:rStyle w:val="StyleUnderline"/>
        </w:rPr>
        <w:t xml:space="preserve"> in economic activity cannot be disguised</w:t>
      </w:r>
      <w:r w:rsidRPr="00795CE0">
        <w:rPr>
          <w:sz w:val="14"/>
        </w:rPr>
        <w:t xml:space="preserve">. The north of Italy is not just a luxurious tourist destination. It </w:t>
      </w:r>
      <w:hyperlink r:id="rId17" w:history="1">
        <w:r w:rsidRPr="00795CE0">
          <w:rPr>
            <w:rStyle w:val="Hyperlink"/>
            <w:sz w:val="14"/>
          </w:rPr>
          <w:t>accounts</w:t>
        </w:r>
      </w:hyperlink>
      <w:r w:rsidRPr="00795CE0">
        <w:rPr>
          <w:sz w:val="14"/>
        </w:rPr>
        <w:t xml:space="preserve"> for 50 percent of Italian GDP. Germany’s GDP is predicted to fall by more than that of the United States, dragged down by its dependence on exports. The latest set of </w:t>
      </w:r>
      <w:hyperlink r:id="rId18" w:history="1">
        <w:r w:rsidRPr="00795CE0">
          <w:rPr>
            <w:rStyle w:val="Hyperlink"/>
            <w:sz w:val="14"/>
          </w:rPr>
          <w:t>forecasts</w:t>
        </w:r>
      </w:hyperlink>
      <w:r w:rsidRPr="00795CE0">
        <w:rPr>
          <w:sz w:val="14"/>
        </w:rPr>
        <w:t xml:space="preserve"> from the Organization for Economic Cooperation and Development are apocalyptic across the board. </w:t>
      </w:r>
      <w:r w:rsidRPr="00795CE0">
        <w:rPr>
          <w:rStyle w:val="StyleUnderline"/>
        </w:rPr>
        <w:t>Hardest hit of all may be Japan</w:t>
      </w:r>
      <w:r w:rsidRPr="00795CE0">
        <w:rPr>
          <w:sz w:val="14"/>
        </w:rPr>
        <w:t xml:space="preserve">, even though the virus has had a moderate impact there. In rich countries, we can at least attempt to make estimates of the damage. China was the first to initiate shutdowns on Jan. 23. </w:t>
      </w:r>
      <w:r w:rsidRPr="00795CE0">
        <w:rPr>
          <w:rStyle w:val="StyleUnderline"/>
        </w:rPr>
        <w:t>The latest official figures show China’s unemployment at 6.2 percent, the highest number since records began in the 1990s</w:t>
      </w:r>
      <w:r w:rsidRPr="00795CE0">
        <w:rPr>
          <w:sz w:val="14"/>
        </w:rPr>
        <w:t xml:space="preserve">, when the Chinese Communist Party reluctantly admitted joblessness was not a problem confined to the capitalist world. But </w:t>
      </w:r>
      <w:r w:rsidRPr="00795CE0">
        <w:rPr>
          <w:rStyle w:val="StyleUnderline"/>
        </w:rPr>
        <w:t xml:space="preserve">that figure is clearly a </w:t>
      </w:r>
      <w:r w:rsidRPr="00795CE0">
        <w:rPr>
          <w:rStyle w:val="Emphasis"/>
        </w:rPr>
        <w:t>gross understatement</w:t>
      </w:r>
      <w:r w:rsidRPr="00795CE0">
        <w:rPr>
          <w:rStyle w:val="StyleUnderline"/>
        </w:rPr>
        <w:t xml:space="preserve"> of the crisis in China</w:t>
      </w:r>
      <w:r w:rsidRPr="00795CE0">
        <w:rPr>
          <w:sz w:val="14"/>
        </w:rPr>
        <w:t xml:space="preserve">. Unofficially, perhaps as many as </w:t>
      </w:r>
      <w:hyperlink r:id="rId19" w:history="1">
        <w:r w:rsidRPr="00795CE0">
          <w:rPr>
            <w:rStyle w:val="Hyperlink"/>
            <w:sz w:val="14"/>
          </w:rPr>
          <w:t>205 million migrant workers</w:t>
        </w:r>
      </w:hyperlink>
      <w:r w:rsidRPr="00795CE0">
        <w:rPr>
          <w:sz w:val="14"/>
        </w:rPr>
        <w:t xml:space="preserve"> were furloughed, more than a quarter of the Chinese workforce. How one goes about counting the damage to the Indian economy from Prime Minister Narendra Modi’s abrupt 21-day shutdown is anyone’s guess. Of India’s workforce of 471 million, only 19 percent are covered by social security, two-thirds have no formal employment contract, and at least </w:t>
      </w:r>
      <w:hyperlink r:id="rId20" w:history="1">
        <w:r w:rsidRPr="00795CE0">
          <w:rPr>
            <w:rStyle w:val="Hyperlink"/>
            <w:sz w:val="14"/>
          </w:rPr>
          <w:t>100 million</w:t>
        </w:r>
      </w:hyperlink>
      <w:r w:rsidRPr="00795CE0">
        <w:rPr>
          <w:sz w:val="14"/>
        </w:rPr>
        <w:t xml:space="preserve"> are migrant workers. Many of them have been sent in headlong flight back to their villages. There has been nothing like it since partition in 1947. </w:t>
      </w:r>
      <w:r w:rsidRPr="00795CE0">
        <w:rPr>
          <w:rStyle w:val="StyleUnderline"/>
        </w:rPr>
        <w:t xml:space="preserve">The </w:t>
      </w:r>
      <w:r w:rsidRPr="00277C4F">
        <w:rPr>
          <w:rStyle w:val="StyleUnderline"/>
          <w:highlight w:val="yellow"/>
        </w:rPr>
        <w:t>economic fallout</w:t>
      </w:r>
      <w:r w:rsidRPr="00795CE0">
        <w:rPr>
          <w:sz w:val="14"/>
        </w:rPr>
        <w:t xml:space="preserve"> from these immense human dramas </w:t>
      </w:r>
      <w:r w:rsidRPr="00277C4F">
        <w:rPr>
          <w:rStyle w:val="Emphasis"/>
          <w:highlight w:val="yellow"/>
        </w:rPr>
        <w:t>defies calculation</w:t>
      </w:r>
      <w:r w:rsidRPr="00795CE0">
        <w:rPr>
          <w:sz w:val="14"/>
        </w:rPr>
        <w:t xml:space="preserve">. We are left with the humdrum but no less remarkable statistic that this year, for the first time since reasonably reliable records of GDP began to be computed after World War II, </w:t>
      </w:r>
      <w:r w:rsidRPr="00795CE0">
        <w:rPr>
          <w:rStyle w:val="StyleUnderline"/>
        </w:rPr>
        <w:t>the emerging market economies will contract</w:t>
      </w:r>
      <w:r w:rsidRPr="00795CE0">
        <w:rPr>
          <w:sz w:val="14"/>
        </w:rPr>
        <w:t xml:space="preserve">. An entire model of global economic development has been brought skidding to a halt. </w:t>
      </w:r>
      <w:r w:rsidRPr="00795CE0">
        <w:rPr>
          <w:rStyle w:val="Emphasis"/>
        </w:rPr>
        <w:t xml:space="preserve">An </w:t>
      </w:r>
      <w:r w:rsidRPr="00277C4F">
        <w:rPr>
          <w:rStyle w:val="Emphasis"/>
          <w:highlight w:val="yellow"/>
        </w:rPr>
        <w:t>entire</w:t>
      </w:r>
      <w:r w:rsidRPr="00795CE0">
        <w:rPr>
          <w:rStyle w:val="Emphasis"/>
        </w:rPr>
        <w:t xml:space="preserve"> model of </w:t>
      </w:r>
      <w:r w:rsidRPr="00277C4F">
        <w:rPr>
          <w:rStyle w:val="Emphasis"/>
          <w:highlight w:val="yellow"/>
        </w:rPr>
        <w:t>global economic</w:t>
      </w:r>
      <w:r w:rsidRPr="00795CE0">
        <w:rPr>
          <w:rStyle w:val="Emphasis"/>
        </w:rPr>
        <w:t xml:space="preserve"> </w:t>
      </w:r>
      <w:r w:rsidRPr="00277C4F">
        <w:rPr>
          <w:rStyle w:val="Emphasis"/>
          <w:highlight w:val="yellow"/>
        </w:rPr>
        <w:t>development</w:t>
      </w:r>
      <w:r w:rsidRPr="00795CE0">
        <w:rPr>
          <w:rStyle w:val="Emphasis"/>
        </w:rPr>
        <w:t xml:space="preserve"> has been </w:t>
      </w:r>
      <w:r w:rsidRPr="00277C4F">
        <w:rPr>
          <w:rStyle w:val="Emphasis"/>
          <w:highlight w:val="yellow"/>
        </w:rPr>
        <w:t>brought skidding to a halt</w:t>
      </w:r>
      <w:r w:rsidRPr="00795CE0">
        <w:rPr>
          <w:rStyle w:val="Emphasis"/>
        </w:rPr>
        <w:t xml:space="preserve">. </w:t>
      </w:r>
      <w:r w:rsidRPr="00795CE0">
        <w:rPr>
          <w:rStyle w:val="StyleUnderline"/>
        </w:rPr>
        <w:t xml:space="preserve">This collapse is not the result of a financial crisis. It is not even the direct result of the pandemic. </w:t>
      </w:r>
      <w:r w:rsidRPr="00795CE0">
        <w:rPr>
          <w:rStyle w:val="Emphasis"/>
        </w:rPr>
        <w:t>The collapse is the result of a deliberate policy choice</w:t>
      </w:r>
      <w:r w:rsidRPr="00795CE0">
        <w:rPr>
          <w:sz w:val="14"/>
        </w:rPr>
        <w:t xml:space="preserve">, which is itself a radical novelty. </w:t>
      </w:r>
      <w:r w:rsidRPr="00795CE0">
        <w:rPr>
          <w:rStyle w:val="Emphasis"/>
        </w:rPr>
        <w:t>It is easier, it turns out, to stop an economy than it is to stimulate it</w:t>
      </w:r>
      <w:r w:rsidRPr="00795CE0">
        <w:rPr>
          <w:sz w:val="14"/>
        </w:rPr>
        <w:t xml:space="preserve">. But the efforts that are being made to cushion the effects are themselves historically unprecedented. In the United States, the congressional stimulus package agreed within days of the shutdown is by far the largest in U.S. peacetime history. Across the world, there has been a move to open the purse strings. Fiscally conservative Germany has declared an emergency and removed its limits on public debt. Altogether, we are witnessing the largest combined fiscal effort launched since World War II. Its effects will make themselves felt in weeks and months to come. It is already clear that the first round may not be enough. An even more urgent task is to prevent the slowdown from turning into an immense financial crisis. It is commonly said that the U.S. Federal Reserve under Chairman Jerome Powell is following the 2008 playbook. This is true. Day by day, it spawns new programs to support every corner of the financial market. But what is different is the scale of the Fed’s interventions. To counter the epic shock of the shutdown, it has mobilized an immense wave of liquidity. In late March, the Fed was buying assets at a rate of $90 billion per day. This is more per day than Ben Bernanke’s Fed purchased most months. Every single second, the Fed was swapping almost a million dollars’ worth of </w:t>
      </w:r>
      <w:proofErr w:type="spellStart"/>
      <w:r w:rsidRPr="00795CE0">
        <w:rPr>
          <w:sz w:val="14"/>
        </w:rPr>
        <w:t>Treasurys</w:t>
      </w:r>
      <w:proofErr w:type="spellEnd"/>
      <w:r w:rsidRPr="00795CE0">
        <w:rPr>
          <w:sz w:val="14"/>
        </w:rPr>
        <w:t xml:space="preserve"> and mortgage-backed securities for cash. On the morning of April 9, at the same moment that the latest horrifying unemployment number was released, the Fed announced that it was launching an additional $2.3 trillion in asset purchases. This huge and immediate counterbalancing action has so far prevented an immediate global financial meltdown, but </w:t>
      </w:r>
      <w:r w:rsidRPr="00795CE0">
        <w:rPr>
          <w:rStyle w:val="StyleUnderline"/>
        </w:rPr>
        <w:t xml:space="preserve">we now face a protracted period in which </w:t>
      </w:r>
      <w:r w:rsidRPr="00795CE0">
        <w:rPr>
          <w:rStyle w:val="Emphasis"/>
        </w:rPr>
        <w:t>falling consumption</w:t>
      </w:r>
      <w:r w:rsidRPr="00795CE0">
        <w:rPr>
          <w:rStyle w:val="StyleUnderline"/>
        </w:rPr>
        <w:t xml:space="preserve"> and </w:t>
      </w:r>
      <w:r w:rsidRPr="00795CE0">
        <w:rPr>
          <w:rStyle w:val="Emphasis"/>
        </w:rPr>
        <w:t>investment drive further contraction</w:t>
      </w:r>
      <w:r w:rsidRPr="00795CE0">
        <w:rPr>
          <w:sz w:val="14"/>
        </w:rPr>
        <w:t xml:space="preserve">. Seventy-three percent of American </w:t>
      </w:r>
      <w:proofErr w:type="gramStart"/>
      <w:r w:rsidRPr="00795CE0">
        <w:rPr>
          <w:sz w:val="14"/>
        </w:rPr>
        <w:t>households</w:t>
      </w:r>
      <w:proofErr w:type="gramEnd"/>
      <w:r w:rsidRPr="00795CE0">
        <w:rPr>
          <w:sz w:val="14"/>
        </w:rPr>
        <w:t xml:space="preserve"> report having </w:t>
      </w:r>
      <w:hyperlink r:id="rId21" w:history="1">
        <w:r w:rsidRPr="00795CE0">
          <w:rPr>
            <w:rStyle w:val="Hyperlink"/>
            <w:sz w:val="14"/>
          </w:rPr>
          <w:t>suffered</w:t>
        </w:r>
      </w:hyperlink>
      <w:r w:rsidRPr="00795CE0">
        <w:rPr>
          <w:sz w:val="14"/>
        </w:rPr>
        <w:t xml:space="preserve"> a loss of income in March. For many, </w:t>
      </w:r>
      <w:r w:rsidRPr="00277C4F">
        <w:rPr>
          <w:rStyle w:val="StyleUnderline"/>
          <w:highlight w:val="yellow"/>
        </w:rPr>
        <w:t xml:space="preserve">that loss is </w:t>
      </w:r>
      <w:r w:rsidRPr="00277C4F">
        <w:rPr>
          <w:rStyle w:val="Emphasis"/>
          <w:highlight w:val="yellow"/>
        </w:rPr>
        <w:t>catastrophic</w:t>
      </w:r>
      <w:r w:rsidRPr="00795CE0">
        <w:rPr>
          <w:sz w:val="14"/>
        </w:rPr>
        <w:t xml:space="preserve">, tipping them into acute need, default, and bankruptcy. Delinquencies on consumer debt will no doubt surge, leading to sustained damage to the financial system. Discretionary expenditure will be deferred. Petrol consumption in Europe has </w:t>
      </w:r>
      <w:hyperlink r:id="rId22" w:history="1">
        <w:r w:rsidRPr="00795CE0">
          <w:rPr>
            <w:rStyle w:val="Hyperlink"/>
            <w:sz w:val="14"/>
          </w:rPr>
          <w:t>fallen</w:t>
        </w:r>
      </w:hyperlink>
      <w:r w:rsidRPr="00795CE0">
        <w:rPr>
          <w:sz w:val="14"/>
        </w:rPr>
        <w:t xml:space="preserve"> by 88 percent. The market for automobiles is stone dead. Auto manufacturers across Europe and Asia are sitting on giant lots of unsold vehicles. The longer we sustain the lockdown, the deeper the scarring to the economy and the slower the recovery. In China, regular economic activity is inching back. But given the risk of second- and third-wave outbreaks, no one has any idea how far and fast the resumption of normal life can safely go. It seems likely, barring a dramatic medical breakthrough, that movement restrictions will need to stay in place to manage the unevenness of containment. A protracted and halting recovery seems far more likely at this point than a vigorous V-shaped bounce back. </w:t>
      </w:r>
      <w:r w:rsidRPr="00795CE0">
        <w:rPr>
          <w:rStyle w:val="StyleUnderline"/>
        </w:rPr>
        <w:t xml:space="preserve">And even once current production and employment have restarted, </w:t>
      </w:r>
      <w:r w:rsidRPr="00795CE0">
        <w:rPr>
          <w:rStyle w:val="Emphasis"/>
        </w:rPr>
        <w:t>we will be dealing with the financial hangover for years to come</w:t>
      </w:r>
      <w:r w:rsidRPr="00795CE0">
        <w:rPr>
          <w:sz w:val="14"/>
        </w:rPr>
        <w:t xml:space="preserve">. The argument over fiscal policy is rarely engaged in the heat of the moment. In a crisis, it is easy to agree to spend money. But that fight is coming. We are engaged in the largest-ever surge in public debt in peacetime. Right </w:t>
      </w:r>
      <w:proofErr w:type="gramStart"/>
      <w:r w:rsidRPr="00795CE0">
        <w:rPr>
          <w:sz w:val="14"/>
        </w:rPr>
        <w:t>now</w:t>
      </w:r>
      <w:proofErr w:type="gramEnd"/>
      <w:r w:rsidRPr="00795CE0">
        <w:rPr>
          <w:sz w:val="14"/>
        </w:rPr>
        <w:t xml:space="preserve"> we are parking that debt on the balance sheet of central banks. Those central banks can also hold the interest rate low, which means that the debt service will not be exorbitant. But that defers the question of what to do with them. To the conventional mind debt must be eventually repaid through surpluses History suggests, however, there are also more radical alternatives. One would be a burst of inflation, though how that would be engineered given prevailing economic conditions is not obvious. Another would be a debt jubilee, a polite name for a public default (which would not be as drastic as it sounds if it affects the debts held on the account of the central bank). Some have </w:t>
      </w:r>
      <w:hyperlink r:id="rId23" w:anchor=".Xos1vsVFjSp.twitter" w:history="1">
        <w:r w:rsidRPr="00795CE0">
          <w:rPr>
            <w:rStyle w:val="Hyperlink"/>
            <w:sz w:val="14"/>
          </w:rPr>
          <w:t>suggested</w:t>
        </w:r>
      </w:hyperlink>
      <w:r w:rsidRPr="00795CE0">
        <w:rPr>
          <w:sz w:val="14"/>
        </w:rPr>
        <w:t xml:space="preserve"> it would be simpler for the central banks to cut out the business of buying debt issued by the government and instead simply to credit governments with a gigantic cash balance. And on 9 April that is exactly what the Bank of England </w:t>
      </w:r>
      <w:hyperlink r:id="rId24" w:history="1">
        <w:r w:rsidRPr="00795CE0">
          <w:rPr>
            <w:rStyle w:val="Hyperlink"/>
            <w:sz w:val="14"/>
          </w:rPr>
          <w:t>announced</w:t>
        </w:r>
      </w:hyperlink>
      <w:r w:rsidRPr="00795CE0">
        <w:rPr>
          <w:sz w:val="14"/>
        </w:rPr>
        <w:t xml:space="preserve"> it would be doing. For all intents and purposes, this means the central bank is simply printing money. That this is even being considered, and under a conservative government, is a measure of how extreme the situation is. It is also symptomatic that, rather than howls of outrage and immediate panic selling, the Bank of England’s decision has so far produced little more than a shrug from financial markets. They are under few illusions about the acrobatics that all the central banks are performing. This resigned attitude is helpful from the point of view of crisis-fighting. But do not expect the calm to last. When the lid comes off, politics will resume and so will the arguments about “debt burdens” and “sustainability.” When the lid comes off, politics will resume and so will the arguments about “debt burdens” and “sustainability.” </w:t>
      </w:r>
      <w:r w:rsidRPr="00795CE0">
        <w:rPr>
          <w:rStyle w:val="StyleUnderline"/>
        </w:rPr>
        <w:t xml:space="preserve">And </w:t>
      </w:r>
      <w:r w:rsidRPr="00277C4F">
        <w:rPr>
          <w:rStyle w:val="StyleUnderline"/>
          <w:highlight w:val="yellow"/>
        </w:rPr>
        <w:t>given the scale</w:t>
      </w:r>
      <w:r w:rsidRPr="00795CE0">
        <w:rPr>
          <w:sz w:val="14"/>
        </w:rPr>
        <w:t xml:space="preserve"> of the liabilities that have already been accumulated, </w:t>
      </w:r>
      <w:r w:rsidRPr="00277C4F">
        <w:rPr>
          <w:rStyle w:val="Emphasis"/>
          <w:highlight w:val="yellow"/>
        </w:rPr>
        <w:t>we should expect it to get ugly</w:t>
      </w:r>
      <w:r w:rsidRPr="00795CE0">
        <w:rPr>
          <w:rStyle w:val="Emphasis"/>
        </w:rPr>
        <w:t>.</w:t>
      </w:r>
    </w:p>
    <w:p w14:paraId="56AD4136" w14:textId="77777777" w:rsidR="00DA539C" w:rsidRPr="00795CE0" w:rsidRDefault="00DA539C" w:rsidP="00DA539C"/>
    <w:p w14:paraId="4FABA097" w14:textId="77777777" w:rsidR="00DA539C" w:rsidRPr="00795CE0" w:rsidRDefault="00DA539C" w:rsidP="00DA539C">
      <w:pPr>
        <w:pStyle w:val="Heading4"/>
        <w:spacing w:before="0"/>
      </w:pPr>
      <w:r w:rsidRPr="00795CE0">
        <w:t>Transition is possible in a post-coronavirus world—there’s a sea change towards sustainability</w:t>
      </w:r>
    </w:p>
    <w:p w14:paraId="063C90E2" w14:textId="77777777" w:rsidR="00DA539C" w:rsidRPr="00795CE0" w:rsidRDefault="00DA539C" w:rsidP="00DA539C">
      <w:pPr>
        <w:rPr>
          <w:rStyle w:val="Style13ptBold"/>
        </w:rPr>
      </w:pPr>
      <w:r w:rsidRPr="00795CE0">
        <w:rPr>
          <w:rStyle w:val="Style13ptBold"/>
        </w:rPr>
        <w:t>Cohen, 20</w:t>
      </w:r>
    </w:p>
    <w:p w14:paraId="5C8EE147" w14:textId="77777777" w:rsidR="00DA539C" w:rsidRPr="00795CE0" w:rsidRDefault="00DA539C" w:rsidP="00DA539C">
      <w:r w:rsidRPr="00795CE0">
        <w:t>(</w:t>
      </w:r>
      <w:proofErr w:type="spellStart"/>
      <w:r w:rsidRPr="00795CE0">
        <w:t>Maurie</w:t>
      </w:r>
      <w:proofErr w:type="spellEnd"/>
      <w:r w:rsidRPr="00795CE0">
        <w:t xml:space="preserve">, PhD from the University of Pennsylvania, Professor of Sustainability Studies at the New Jersey Institute of Technology, Editor of Sustainability: Science, Practice, and Policy, Associate Editor of Environmental Innovation and Sustainability Transitions, and co-coordinator of the Future Earth Knowledge-Action Network on Systems of Sustainable Consumption and Production, “Does the COVID-19 outbreak mark the onset of a sustainable consumption transition?,” Sustainability: Science, Practice and Policy Vol 16 No 1 </w:t>
      </w:r>
      <w:proofErr w:type="spellStart"/>
      <w:r w:rsidRPr="00795CE0">
        <w:t>pg</w:t>
      </w:r>
      <w:proofErr w:type="spellEnd"/>
      <w:r w:rsidRPr="00795CE0">
        <w:t xml:space="preserve"> 1-3 NL)</w:t>
      </w:r>
    </w:p>
    <w:p w14:paraId="70653CF4" w14:textId="77777777" w:rsidR="00DA539C" w:rsidRDefault="00DA539C" w:rsidP="00DA539C">
      <w:pPr>
        <w:rPr>
          <w:rStyle w:val="StyleUnderline"/>
        </w:rPr>
      </w:pPr>
      <w:r w:rsidRPr="00795CE0">
        <w:rPr>
          <w:sz w:val="12"/>
        </w:rPr>
        <w:t xml:space="preserve">For nearly 30 years, since the United Nations Conference on Environment and Development in Rio de Janeiro in 1992, </w:t>
      </w:r>
      <w:r w:rsidRPr="00795CE0">
        <w:rPr>
          <w:rStyle w:val="StyleUnderline"/>
        </w:rPr>
        <w:t>sustainability proponents have sought in various ways to foster a “sustainable consumption transition</w:t>
      </w:r>
      <w:r w:rsidRPr="00795CE0">
        <w:rPr>
          <w:sz w:val="12"/>
        </w:rPr>
        <w:t>.” For instance, Chapter Four of Agenda 21 forthrightly observes that “[w]</w:t>
      </w:r>
      <w:proofErr w:type="spellStart"/>
      <w:r w:rsidRPr="00795CE0">
        <w:rPr>
          <w:sz w:val="12"/>
        </w:rPr>
        <w:t>hile</w:t>
      </w:r>
      <w:proofErr w:type="spellEnd"/>
      <w:r w:rsidRPr="00795CE0">
        <w:rPr>
          <w:sz w:val="12"/>
        </w:rPr>
        <w:t xml:space="preserve"> poverty results in certain kinds of environmental stress, the major cause of the continued deterioration of the global environment is the unsustainable pattern of consumption and production, particularly in industrialized countries, which is a matter of grave concern, aggravating poverty and imbalances” (United Nation 1992; see also Cohen 2001). During the following decades, numerous governments, multilateral organizations, scientific societies, and others developed carefully detailed plans outlining how to facilitate less resource intensive forms of consumption and to ensure prosperity without transgressing planetary boundaries (Royal Society of London and the United States National Academy of Sciences 1997; Nash 2009; Scholl et al. 2010). For instance, in 1998 the United Nations Development Program described the circumstances of the affluent nations as a “runaway consumption train” (UNDP 1998). Consistent with this characterization, the Nordic Council, the Organization for Economic Co-operation and Development, the European Commission, the Royal Society of London, and the United States National Academy of Sciences highlighted the challenges of designing more sustainable means of consumption and production. More recently, given the close correspondence between consumption practices and greenhouse-gas emissions, the Paris Climate Agreement appropriately recognized, “sustainable patterns of consumption and production … play an important role in addressing climate change” (United Nations 2015; refer also to Alfredsson et al. 2018). The issue of sustainable consumption has evolved on the international policy agenda since the Rio Conference through three loosely demarcated phases. First, the 1990s were largely marked by an emphasis on the promotion of cleaner and more efficient processes for manufacturing consumer goods and their intermediary inputs (</w:t>
      </w:r>
      <w:proofErr w:type="spellStart"/>
      <w:r w:rsidRPr="00795CE0">
        <w:rPr>
          <w:sz w:val="12"/>
        </w:rPr>
        <w:t>Hertwich</w:t>
      </w:r>
      <w:proofErr w:type="spellEnd"/>
      <w:r w:rsidRPr="00795CE0">
        <w:rPr>
          <w:sz w:val="12"/>
        </w:rPr>
        <w:t xml:space="preserve"> 2005). Second, during the early 2000s attention shifted to “greener” forms of household provisioning exemplified by strategies devoted to educating consumers, designing eco-labels on product packages, and “nudging” shoppers to make responsible choices (Matthias, Mont, and </w:t>
      </w:r>
      <w:proofErr w:type="spellStart"/>
      <w:r w:rsidRPr="00795CE0">
        <w:rPr>
          <w:sz w:val="12"/>
        </w:rPr>
        <w:t>Heiskanen</w:t>
      </w:r>
      <w:proofErr w:type="spellEnd"/>
      <w:r w:rsidRPr="00795CE0">
        <w:rPr>
          <w:sz w:val="12"/>
        </w:rPr>
        <w:t xml:space="preserve"> 2016; Sunstein 2015). Finally, </w:t>
      </w:r>
      <w:r w:rsidRPr="00795CE0">
        <w:rPr>
          <w:rStyle w:val="StyleUnderline"/>
        </w:rPr>
        <w:t xml:space="preserve">in the years </w:t>
      </w:r>
      <w:r w:rsidRPr="00277C4F">
        <w:rPr>
          <w:rStyle w:val="StyleUnderline"/>
          <w:highlight w:val="yellow"/>
        </w:rPr>
        <w:t>since</w:t>
      </w:r>
      <w:r w:rsidRPr="00795CE0">
        <w:rPr>
          <w:rStyle w:val="StyleUnderline"/>
        </w:rPr>
        <w:t xml:space="preserve"> the onset of </w:t>
      </w:r>
      <w:r w:rsidRPr="00277C4F">
        <w:rPr>
          <w:rStyle w:val="StyleUnderline"/>
          <w:highlight w:val="yellow"/>
        </w:rPr>
        <w:t>the</w:t>
      </w:r>
      <w:r w:rsidRPr="00795CE0">
        <w:rPr>
          <w:rStyle w:val="StyleUnderline"/>
        </w:rPr>
        <w:t xml:space="preserve"> global financial </w:t>
      </w:r>
      <w:r w:rsidRPr="00277C4F">
        <w:rPr>
          <w:rStyle w:val="StyleUnderline"/>
          <w:highlight w:val="yellow"/>
        </w:rPr>
        <w:t>crisis in</w:t>
      </w:r>
      <w:r w:rsidRPr="00795CE0">
        <w:rPr>
          <w:rStyle w:val="StyleUnderline"/>
        </w:rPr>
        <w:t xml:space="preserve"> 20</w:t>
      </w:r>
      <w:r w:rsidRPr="00277C4F">
        <w:rPr>
          <w:rStyle w:val="StyleUnderline"/>
          <w:highlight w:val="yellow"/>
        </w:rPr>
        <w:t>08</w:t>
      </w:r>
      <w:r w:rsidRPr="00795CE0">
        <w:rPr>
          <w:rStyle w:val="StyleUnderline"/>
        </w:rPr>
        <w:t xml:space="preserve">, </w:t>
      </w:r>
      <w:r w:rsidRPr="00277C4F">
        <w:rPr>
          <w:rStyle w:val="StyleUnderline"/>
          <w:highlight w:val="yellow"/>
        </w:rPr>
        <w:t xml:space="preserve">we have witnessed growing appreciation of </w:t>
      </w:r>
      <w:r w:rsidRPr="00277C4F">
        <w:rPr>
          <w:rStyle w:val="Emphasis"/>
          <w:highlight w:val="yellow"/>
        </w:rPr>
        <w:t>the need for systemic change</w:t>
      </w:r>
      <w:r w:rsidRPr="00795CE0">
        <w:rPr>
          <w:rStyle w:val="StyleUnderline"/>
        </w:rPr>
        <w:t xml:space="preserve"> of the social and institutional arrangements that perpetuate contemporary consumerist lifestyles</w:t>
      </w:r>
      <w:r w:rsidRPr="00795CE0">
        <w:rPr>
          <w:sz w:val="12"/>
        </w:rPr>
        <w:t xml:space="preserve">—in short, </w:t>
      </w:r>
      <w:r w:rsidRPr="00795CE0">
        <w:rPr>
          <w:rStyle w:val="StyleUnderline"/>
        </w:rPr>
        <w:t xml:space="preserve">to achieve </w:t>
      </w:r>
      <w:r w:rsidRPr="00795CE0">
        <w:rPr>
          <w:rStyle w:val="Emphasis"/>
        </w:rPr>
        <w:t>absolute reductions in consumptive throughput</w:t>
      </w:r>
      <w:r w:rsidRPr="00795CE0">
        <w:rPr>
          <w:sz w:val="12"/>
        </w:rPr>
        <w:t xml:space="preserve"> (Cohen 2019; Foden et al. 2019; see also </w:t>
      </w:r>
      <w:proofErr w:type="spellStart"/>
      <w:r w:rsidRPr="00795CE0">
        <w:rPr>
          <w:sz w:val="12"/>
        </w:rPr>
        <w:t>Akenji</w:t>
      </w:r>
      <w:proofErr w:type="spellEnd"/>
      <w:r w:rsidRPr="00795CE0">
        <w:rPr>
          <w:sz w:val="12"/>
        </w:rPr>
        <w:t xml:space="preserve"> et al. 2016). Against this background, we are now struggling to anticipate the impacts of </w:t>
      </w:r>
      <w:r w:rsidRPr="00795CE0">
        <w:rPr>
          <w:rStyle w:val="StyleUnderline"/>
        </w:rPr>
        <w:t>COVID-19.</w:t>
      </w:r>
      <w:r w:rsidRPr="00795CE0">
        <w:rPr>
          <w:sz w:val="12"/>
        </w:rPr>
        <w:t xml:space="preserve"> </w:t>
      </w:r>
      <w:r w:rsidRPr="00277C4F">
        <w:rPr>
          <w:rStyle w:val="Emphasis"/>
          <w:highlight w:val="yellow"/>
        </w:rPr>
        <w:t>Major</w:t>
      </w:r>
      <w:r w:rsidRPr="00795CE0">
        <w:rPr>
          <w:rStyle w:val="Emphasis"/>
        </w:rPr>
        <w:t xml:space="preserve"> financial </w:t>
      </w:r>
      <w:r w:rsidRPr="00277C4F">
        <w:rPr>
          <w:rStyle w:val="Emphasis"/>
          <w:highlight w:val="yellow"/>
        </w:rPr>
        <w:t>markets</w:t>
      </w:r>
      <w:r w:rsidRPr="00795CE0">
        <w:rPr>
          <w:rStyle w:val="Emphasis"/>
        </w:rPr>
        <w:t xml:space="preserve"> are </w:t>
      </w:r>
      <w:proofErr w:type="gramStart"/>
      <w:r w:rsidRPr="00795CE0">
        <w:rPr>
          <w:rStyle w:val="Emphasis"/>
        </w:rPr>
        <w:t>gyrating</w:t>
      </w:r>
      <w:proofErr w:type="gramEnd"/>
      <w:r w:rsidRPr="00795CE0">
        <w:rPr>
          <w:rStyle w:val="Emphasis"/>
        </w:rPr>
        <w:t xml:space="preserve"> </w:t>
      </w:r>
      <w:r w:rsidRPr="00277C4F">
        <w:rPr>
          <w:rStyle w:val="Emphasis"/>
          <w:highlight w:val="yellow"/>
        </w:rPr>
        <w:t>and</w:t>
      </w:r>
      <w:r w:rsidRPr="00795CE0">
        <w:rPr>
          <w:rStyle w:val="Emphasis"/>
        </w:rPr>
        <w:t xml:space="preserve"> international supply </w:t>
      </w:r>
      <w:r w:rsidRPr="00277C4F">
        <w:rPr>
          <w:rStyle w:val="Emphasis"/>
          <w:highlight w:val="yellow"/>
        </w:rPr>
        <w:t>chains are in turmoil</w:t>
      </w:r>
      <w:r w:rsidRPr="00795CE0">
        <w:rPr>
          <w:sz w:val="12"/>
        </w:rPr>
        <w:t xml:space="preserve">, prompting managers to canvass about to find local sources of fabricated materials to maintain industrial production. </w:t>
      </w:r>
      <w:r w:rsidRPr="00277C4F">
        <w:rPr>
          <w:rStyle w:val="StyleUnderline"/>
          <w:highlight w:val="yellow"/>
        </w:rPr>
        <w:t>Tourism is grinding to a halt</w:t>
      </w:r>
      <w:r w:rsidRPr="00795CE0">
        <w:rPr>
          <w:sz w:val="12"/>
        </w:rPr>
        <w:t xml:space="preserve"> as travelers cancel trips, airlines suspend flights, and hotels become increasingly vacant. Sporting events, concerts, theatrical performances, museum exhibitions, and other public showcases are being postponed. Growing numbers of </w:t>
      </w:r>
      <w:r w:rsidRPr="00795CE0">
        <w:rPr>
          <w:rStyle w:val="StyleUnderline"/>
        </w:rPr>
        <w:t>companies are encouraging employees to take time off from work</w:t>
      </w:r>
      <w:r w:rsidRPr="00795CE0">
        <w:rPr>
          <w:sz w:val="12"/>
        </w:rPr>
        <w:t xml:space="preserve"> and contemplating the imposition of compelled furloughs. Economic forecasters are warning that gross domestic product for many countries will contract, perhaps very significantly, in coming months. </w:t>
      </w:r>
      <w:r w:rsidRPr="00795CE0">
        <w:rPr>
          <w:rStyle w:val="StyleUnderline"/>
        </w:rPr>
        <w:t xml:space="preserve">While the present situation is being treated as an emergent economic crisis, it merits acknowledging that </w:t>
      </w:r>
      <w:r w:rsidRPr="00795CE0">
        <w:rPr>
          <w:rStyle w:val="Emphasis"/>
        </w:rPr>
        <w:t>sustainability scientists and policy makers have implicitly been seeking to achieve over the past decade broadly similar objectives</w:t>
      </w:r>
      <w:r w:rsidRPr="00795CE0">
        <w:rPr>
          <w:sz w:val="12"/>
        </w:rPr>
        <w:t>—albeit with greater political subtlety and awareness for adverse societal consequences—</w:t>
      </w:r>
      <w:r w:rsidRPr="00795CE0">
        <w:rPr>
          <w:rStyle w:val="Emphasis"/>
        </w:rPr>
        <w:t>in the form of a sustainable consumption transition</w:t>
      </w:r>
      <w:r w:rsidRPr="00795CE0">
        <w:rPr>
          <w:sz w:val="12"/>
        </w:rPr>
        <w:t xml:space="preserve"> (see, e.g. O’Rourke and </w:t>
      </w:r>
      <w:proofErr w:type="spellStart"/>
      <w:r w:rsidRPr="00795CE0">
        <w:rPr>
          <w:sz w:val="12"/>
        </w:rPr>
        <w:t>Lollo</w:t>
      </w:r>
      <w:proofErr w:type="spellEnd"/>
      <w:r w:rsidRPr="00795CE0">
        <w:rPr>
          <w:sz w:val="12"/>
        </w:rPr>
        <w:t xml:space="preserve"> 2015; Valentine, </w:t>
      </w:r>
      <w:proofErr w:type="spellStart"/>
      <w:r w:rsidRPr="00795CE0">
        <w:rPr>
          <w:sz w:val="12"/>
        </w:rPr>
        <w:t>Ruwet</w:t>
      </w:r>
      <w:proofErr w:type="spellEnd"/>
      <w:r w:rsidRPr="00795CE0">
        <w:rPr>
          <w:sz w:val="12"/>
        </w:rPr>
        <w:t xml:space="preserve">, and </w:t>
      </w:r>
      <w:proofErr w:type="spellStart"/>
      <w:r w:rsidRPr="00795CE0">
        <w:rPr>
          <w:sz w:val="12"/>
        </w:rPr>
        <w:t>Bauler</w:t>
      </w:r>
      <w:proofErr w:type="spellEnd"/>
      <w:r w:rsidRPr="00795CE0">
        <w:rPr>
          <w:sz w:val="12"/>
        </w:rPr>
        <w:t xml:space="preserve"> 2015; </w:t>
      </w:r>
      <w:proofErr w:type="spellStart"/>
      <w:r w:rsidRPr="00795CE0">
        <w:rPr>
          <w:sz w:val="12"/>
        </w:rPr>
        <w:t>Røpke</w:t>
      </w:r>
      <w:proofErr w:type="spellEnd"/>
      <w:r w:rsidRPr="00795CE0">
        <w:rPr>
          <w:sz w:val="12"/>
        </w:rPr>
        <w:t xml:space="preserve"> 2015; Welch and </w:t>
      </w:r>
      <w:proofErr w:type="spellStart"/>
      <w:r w:rsidRPr="00795CE0">
        <w:rPr>
          <w:sz w:val="12"/>
        </w:rPr>
        <w:t>Southerton</w:t>
      </w:r>
      <w:proofErr w:type="spellEnd"/>
      <w:r w:rsidRPr="00795CE0">
        <w:rPr>
          <w:sz w:val="12"/>
        </w:rPr>
        <w:t xml:space="preserve"> 2018).1 It merits recognizing that </w:t>
      </w:r>
      <w:r w:rsidRPr="00277C4F">
        <w:rPr>
          <w:rStyle w:val="StyleUnderline"/>
          <w:highlight w:val="yellow"/>
        </w:rPr>
        <w:t>COVID</w:t>
      </w:r>
      <w:r w:rsidRPr="00795CE0">
        <w:rPr>
          <w:rStyle w:val="StyleUnderline"/>
        </w:rPr>
        <w:t xml:space="preserve">-19 </w:t>
      </w:r>
      <w:r w:rsidRPr="00277C4F">
        <w:rPr>
          <w:rStyle w:val="StyleUnderline"/>
          <w:highlight w:val="yellow"/>
        </w:rPr>
        <w:t>is</w:t>
      </w:r>
      <w:r w:rsidRPr="00795CE0">
        <w:rPr>
          <w:sz w:val="12"/>
        </w:rPr>
        <w:t xml:space="preserve"> simultaneously a public health emergency and </w:t>
      </w:r>
      <w:r w:rsidRPr="00277C4F">
        <w:rPr>
          <w:rStyle w:val="Emphasis"/>
          <w:highlight w:val="yellow"/>
        </w:rPr>
        <w:t>a real-time experiment in downsizing the consumer economy</w:t>
      </w:r>
      <w:r w:rsidRPr="00795CE0">
        <w:rPr>
          <w:sz w:val="12"/>
        </w:rPr>
        <w:t xml:space="preserve">. Social scientists have long recognized that disasters, especially when the scale of their tragic consequences emerges with modest but steady pace, </w:t>
      </w:r>
      <w:proofErr w:type="gramStart"/>
      <w:r w:rsidRPr="00795CE0">
        <w:rPr>
          <w:sz w:val="12"/>
        </w:rPr>
        <w:t>have a tendency to</w:t>
      </w:r>
      <w:proofErr w:type="gramEnd"/>
      <w:r w:rsidRPr="00795CE0">
        <w:rPr>
          <w:sz w:val="12"/>
        </w:rPr>
        <w:t xml:space="preserve"> catalyze processes of social change. For instance, the renowned Russian-American sociologist Pitirim Sorokin observed in 1942 that society “is never the same as the one that existed before the calamity. For good or ill, </w:t>
      </w:r>
      <w:r w:rsidRPr="00795CE0">
        <w:rPr>
          <w:rStyle w:val="StyleUnderline"/>
        </w:rPr>
        <w:t xml:space="preserve">calamities are </w:t>
      </w:r>
      <w:r w:rsidRPr="00795CE0">
        <w:rPr>
          <w:rStyle w:val="Emphasis"/>
        </w:rPr>
        <w:t>unquestionably</w:t>
      </w:r>
      <w:r w:rsidRPr="00795CE0">
        <w:rPr>
          <w:rStyle w:val="StyleUnderline"/>
        </w:rPr>
        <w:t xml:space="preserve"> the supreme disruptors and transformers of social organization and institutions</w:t>
      </w:r>
      <w:r w:rsidRPr="00795CE0">
        <w:rPr>
          <w:sz w:val="12"/>
        </w:rPr>
        <w:t xml:space="preserve">” (Sorokin 1942). Although current circumstances pose unique challenges to foretelling the future, it is notable that medical authorities are now making comparisons to the Spanish flu of 1918 and 1919 that internationally resulted in the death of 50 million people (Chen et al. 2020; Lambert 2020). While it is extremely premature to suggest that the current public health emergency will reach this alarming level, political regimes in a number of the most severely affected countries are coming under profound strain due to intensifying anxiety about the coronavirus epidemic. With respect to supply chains, at least some of the stopgap measures being implemented to get through the next few weeks or months will become locked in on a longer-term basis. Consumers are stockpiling nonperishable food and other supplies and public authorities have not disclaimed the eventual need for rationing and other consumption controls. A practical outcome is that we are liable to see customarily face-to face activities move to virtual platforms as users become more acclimated with online interfaces for conducting business, delivering educational programing, and engaging in a widening range of social activities. Experience in China to date suggests that extended periods of quarantine create novel forms of consumer demand as people cope with the exigencies of isolation. The more protracted the threat of contagion proves to be, the further engrained and resistant to reversal these adaptive responses will become. </w:t>
      </w:r>
      <w:r w:rsidRPr="00795CE0">
        <w:rPr>
          <w:rStyle w:val="StyleUnderline"/>
        </w:rPr>
        <w:t xml:space="preserve">As is frequently the case in the aftermath of disasters, </w:t>
      </w:r>
      <w:r w:rsidRPr="00277C4F">
        <w:rPr>
          <w:rStyle w:val="Emphasis"/>
          <w:highlight w:val="yellow"/>
        </w:rPr>
        <w:t>we will</w:t>
      </w:r>
      <w:r w:rsidRPr="00795CE0">
        <w:rPr>
          <w:rStyle w:val="Emphasis"/>
        </w:rPr>
        <w:t xml:space="preserve"> quickly </w:t>
      </w:r>
      <w:r w:rsidRPr="00277C4F">
        <w:rPr>
          <w:rStyle w:val="Emphasis"/>
          <w:highlight w:val="yellow"/>
        </w:rPr>
        <w:t>forget “how things used to be.”</w:t>
      </w:r>
      <w:r w:rsidRPr="00795CE0">
        <w:rPr>
          <w:sz w:val="12"/>
        </w:rPr>
        <w:t xml:space="preserve"> Nonetheless, as soon as circumstances allow, there will be vigorous promotional efforts encouraging us to revert to “normal.” We should expect a relentless stream of inducements from governments and companies encouraging consumers to get out of the house and back on the bandwagon. Central banks are already signaling a willingness to lower interest rates—already in negative territory in some countries—as far as necessary to make this happen. Many individuals are likely, at least initially, to respond positively to these appeals, but we should not be surprised in due course to discover that other predilections have supplanted once-familiar practices. While it may seem both fanciful and insolent, </w:t>
      </w:r>
      <w:r w:rsidRPr="00277C4F">
        <w:rPr>
          <w:rStyle w:val="Emphasis"/>
          <w:highlight w:val="yellow"/>
        </w:rPr>
        <w:t>COVID</w:t>
      </w:r>
      <w:r w:rsidRPr="00795CE0">
        <w:rPr>
          <w:rStyle w:val="Emphasis"/>
        </w:rPr>
        <w:t xml:space="preserve">-19 </w:t>
      </w:r>
      <w:r w:rsidRPr="00277C4F">
        <w:rPr>
          <w:rStyle w:val="Emphasis"/>
          <w:highlight w:val="yellow"/>
        </w:rPr>
        <w:t>is an opportunity to reduce</w:t>
      </w:r>
      <w:r w:rsidRPr="00795CE0">
        <w:rPr>
          <w:rStyle w:val="Emphasis"/>
        </w:rPr>
        <w:t xml:space="preserve"> over the longer term the prevalence of lifestyles premised on large volumes of </w:t>
      </w:r>
      <w:r w:rsidRPr="00277C4F">
        <w:rPr>
          <w:rStyle w:val="Emphasis"/>
          <w:highlight w:val="yellow"/>
        </w:rPr>
        <w:t>energy and material throughput</w:t>
      </w:r>
      <w:r w:rsidRPr="00795CE0">
        <w:rPr>
          <w:sz w:val="12"/>
        </w:rPr>
        <w:t xml:space="preserve">. At the same time, imperatives for social distancing to lower the risk of community transmission will regrettably reinforce commitments to individualized rather than public and shared modes of consumption. Despite what appears to be an increasingly dire public health emergency, policy makers should work to ensure that the coronavirus outbreak contributes to a sustainable consumption transition. </w:t>
      </w:r>
      <w:r w:rsidRPr="00795CE0">
        <w:rPr>
          <w:rStyle w:val="StyleUnderline"/>
        </w:rPr>
        <w:t>This would be one way to offset some of the unfortunate suffering and disruption caused by this event.</w:t>
      </w:r>
    </w:p>
    <w:p w14:paraId="76E04683" w14:textId="77777777" w:rsidR="00DA539C" w:rsidRDefault="00DA539C" w:rsidP="00DA539C">
      <w:pPr>
        <w:pStyle w:val="Heading4"/>
      </w:pPr>
      <w:r>
        <w:t xml:space="preserve">It’s </w:t>
      </w:r>
      <w:r w:rsidRPr="00084C47">
        <w:rPr>
          <w:u w:val="single"/>
        </w:rPr>
        <w:t>succeeding</w:t>
      </w:r>
      <w:r>
        <w:t xml:space="preserve"> now. </w:t>
      </w:r>
    </w:p>
    <w:p w14:paraId="14FE02C2" w14:textId="77777777" w:rsidR="00DA539C" w:rsidRPr="00D42B10" w:rsidRDefault="00DA539C" w:rsidP="00DA539C">
      <w:r>
        <w:t xml:space="preserve">Spencer </w:t>
      </w:r>
      <w:proofErr w:type="spellStart"/>
      <w:r w:rsidRPr="006D2155">
        <w:rPr>
          <w:rStyle w:val="Style13ptBold"/>
        </w:rPr>
        <w:t>Bokat</w:t>
      </w:r>
      <w:proofErr w:type="spellEnd"/>
      <w:r w:rsidRPr="006D2155">
        <w:rPr>
          <w:rStyle w:val="Style13ptBold"/>
        </w:rPr>
        <w:t>-Lindell 9-16</w:t>
      </w:r>
      <w:r>
        <w:t xml:space="preserve">. Bachelor of Arts in French at Yale University. Member of the Yale Journalism Initiative. Staff editor in the Opinion section for the New York Times. Past </w:t>
      </w:r>
      <w:r w:rsidRPr="00E6731E">
        <w:t>Senior Writer and Co-Editor</w:t>
      </w:r>
      <w:r>
        <w:t xml:space="preserve"> at </w:t>
      </w:r>
      <w:hyperlink r:id="rId25" w:history="1">
        <w:r w:rsidRPr="00E6731E">
          <w:rPr>
            <w:rStyle w:val="Hyperlink"/>
          </w:rPr>
          <w:t>Katie Couric Media</w:t>
        </w:r>
      </w:hyperlink>
      <w:r>
        <w:t xml:space="preserve"> Previous editor </w:t>
      </w:r>
      <w:r w:rsidRPr="00E6731E">
        <w:t xml:space="preserve">at The Paris Review and </w:t>
      </w:r>
      <w:proofErr w:type="spellStart"/>
      <w:r w:rsidRPr="00E6731E">
        <w:t>Axios</w:t>
      </w:r>
      <w:proofErr w:type="spellEnd"/>
      <w:r w:rsidRPr="00E6731E">
        <w:t>.</w:t>
      </w:r>
      <w:r>
        <w:t xml:space="preserve">"Do We Need to Shrink the Economy to Stop Climate Change?" New York Times. 9-16-2021. </w:t>
      </w:r>
      <w:hyperlink r:id="rId26" w:history="1">
        <w:r w:rsidRPr="00D5220E">
          <w:rPr>
            <w:rStyle w:val="Hyperlink"/>
          </w:rPr>
          <w:t>https://www.nytimes.com/2021/09/16/opinion/degrowth-cllimate-change.html</w:t>
        </w:r>
      </w:hyperlink>
      <w:r>
        <w:t xml:space="preserve"> </w:t>
      </w:r>
    </w:p>
    <w:p w14:paraId="6FBC86FE" w14:textId="77777777" w:rsidR="00DA539C" w:rsidRPr="00D67C55" w:rsidRDefault="00DA539C" w:rsidP="00DA539C">
      <w:pPr>
        <w:rPr>
          <w:rStyle w:val="Emphasis"/>
        </w:rPr>
      </w:pPr>
      <w:r w:rsidRPr="00D67C55">
        <w:rPr>
          <w:rStyle w:val="Emphasis"/>
        </w:rPr>
        <w:t>Forgetting about growth</w:t>
      </w:r>
    </w:p>
    <w:p w14:paraId="2E93B928" w14:textId="77777777" w:rsidR="00DA539C" w:rsidRPr="00D42B10" w:rsidRDefault="00DA539C" w:rsidP="00DA539C">
      <w:pPr>
        <w:rPr>
          <w:sz w:val="16"/>
        </w:rPr>
      </w:pPr>
      <w:r w:rsidRPr="00D42B10">
        <w:rPr>
          <w:sz w:val="16"/>
        </w:rPr>
        <w:t xml:space="preserve">At the moment, </w:t>
      </w:r>
      <w:r w:rsidRPr="00D67C55">
        <w:rPr>
          <w:rStyle w:val="StyleUnderline"/>
          <w:highlight w:val="cyan"/>
        </w:rPr>
        <w:t>degrowth</w:t>
      </w:r>
      <w:r w:rsidRPr="00D42B10">
        <w:rPr>
          <w:sz w:val="16"/>
        </w:rPr>
        <w:t xml:space="preserve"> has no mass constituency. But some of its </w:t>
      </w:r>
      <w:r w:rsidRPr="00D42B10">
        <w:rPr>
          <w:rStyle w:val="StyleUnderline"/>
        </w:rPr>
        <w:t>animating ideas</w:t>
      </w:r>
      <w:r w:rsidRPr="00D42B10">
        <w:rPr>
          <w:sz w:val="16"/>
        </w:rPr>
        <w:t xml:space="preserve"> are nonetheless </w:t>
      </w:r>
      <w:r w:rsidRPr="00D67C55">
        <w:rPr>
          <w:rStyle w:val="Emphasis"/>
          <w:highlight w:val="cyan"/>
        </w:rPr>
        <w:t>exert</w:t>
      </w:r>
      <w:r w:rsidRPr="00D67C55">
        <w:rPr>
          <w:rStyle w:val="Emphasis"/>
        </w:rPr>
        <w:t>ing</w:t>
      </w:r>
      <w:r w:rsidRPr="00D42B10">
        <w:rPr>
          <w:rStyle w:val="Emphasis"/>
        </w:rPr>
        <w:t xml:space="preserve"> an </w:t>
      </w:r>
      <w:r w:rsidRPr="00D67C55">
        <w:rPr>
          <w:rStyle w:val="Emphasis"/>
          <w:highlight w:val="cyan"/>
        </w:rPr>
        <w:t>influence on political</w:t>
      </w:r>
      <w:r w:rsidRPr="00D42B10">
        <w:rPr>
          <w:rStyle w:val="Emphasis"/>
        </w:rPr>
        <w:t xml:space="preserve"> economic </w:t>
      </w:r>
      <w:r w:rsidRPr="00D67C55">
        <w:rPr>
          <w:rStyle w:val="Emphasis"/>
          <w:highlight w:val="cyan"/>
        </w:rPr>
        <w:t>thought</w:t>
      </w:r>
      <w:r w:rsidRPr="00D42B10">
        <w:rPr>
          <w:sz w:val="16"/>
        </w:rPr>
        <w:t xml:space="preserve"> — </w:t>
      </w:r>
      <w:r w:rsidRPr="00E6731E">
        <w:rPr>
          <w:rStyle w:val="Emphasis"/>
        </w:rPr>
        <w:t>particularly the critique of G.D.P. growth as the lodestar of human progress</w:t>
      </w:r>
      <w:r w:rsidRPr="00E6731E">
        <w:rPr>
          <w:sz w:val="16"/>
        </w:rPr>
        <w:t>.</w:t>
      </w:r>
    </w:p>
    <w:p w14:paraId="7433092C" w14:textId="77777777" w:rsidR="00DA539C" w:rsidRPr="004D7B19" w:rsidRDefault="00DA539C" w:rsidP="00DA539C">
      <w:pPr>
        <w:rPr>
          <w:sz w:val="16"/>
        </w:rPr>
      </w:pPr>
      <w:r w:rsidRPr="00D42B10">
        <w:rPr>
          <w:sz w:val="16"/>
        </w:rPr>
        <w:t>“</w:t>
      </w:r>
      <w:r w:rsidRPr="00D67C55">
        <w:rPr>
          <w:rStyle w:val="Emphasis"/>
          <w:highlight w:val="cyan"/>
        </w:rPr>
        <w:t>Even within mainstream economics</w:t>
      </w:r>
      <w:r w:rsidRPr="00D42B10">
        <w:rPr>
          <w:sz w:val="16"/>
        </w:rPr>
        <w:t xml:space="preserve">, the </w:t>
      </w:r>
      <w:r w:rsidRPr="00D67C55">
        <w:rPr>
          <w:rStyle w:val="StyleUnderline"/>
          <w:highlight w:val="cyan"/>
        </w:rPr>
        <w:t>growth orthodoxy</w:t>
      </w:r>
      <w:r w:rsidRPr="00D42B10">
        <w:rPr>
          <w:rStyle w:val="StyleUnderline"/>
        </w:rPr>
        <w:t xml:space="preserve"> is being </w:t>
      </w:r>
      <w:r w:rsidRPr="00D67C55">
        <w:rPr>
          <w:rStyle w:val="StyleUnderline"/>
          <w:highlight w:val="cyan"/>
        </w:rPr>
        <w:t>challenged</w:t>
      </w:r>
      <w:r w:rsidRPr="00D42B10">
        <w:rPr>
          <w:sz w:val="16"/>
        </w:rPr>
        <w:t xml:space="preserve">, and </w:t>
      </w:r>
      <w:r w:rsidRPr="00D42B10">
        <w:rPr>
          <w:rStyle w:val="StyleUnderline"/>
        </w:rPr>
        <w:t>not merely because of a heightened awareness of environmental perils,” John Cassidy wrote in The New Yorker last year. “After a century in which G.D.P. per person has gone up more than sixfold in the United States</w:t>
      </w:r>
      <w:r w:rsidRPr="00D42B10">
        <w:rPr>
          <w:sz w:val="16"/>
        </w:rPr>
        <w:t xml:space="preserve">, a </w:t>
      </w:r>
      <w:r w:rsidRPr="00D42B10">
        <w:rPr>
          <w:rStyle w:val="StyleUnderline"/>
        </w:rPr>
        <w:t xml:space="preserve">vigorous debate has arisen about the </w:t>
      </w:r>
      <w:r w:rsidRPr="004D7B19">
        <w:rPr>
          <w:rStyle w:val="StyleUnderline"/>
        </w:rPr>
        <w:t>feasibility and wisdom of creating and consuming ever more stuff, year after year</w:t>
      </w:r>
      <w:r w:rsidRPr="004D7B19">
        <w:rPr>
          <w:sz w:val="16"/>
        </w:rPr>
        <w:t>.”</w:t>
      </w:r>
    </w:p>
    <w:p w14:paraId="64F3CE6D" w14:textId="77777777" w:rsidR="00DA539C" w:rsidRPr="00D42B10" w:rsidRDefault="00DA539C" w:rsidP="00DA539C">
      <w:pPr>
        <w:rPr>
          <w:sz w:val="16"/>
        </w:rPr>
      </w:pPr>
      <w:r w:rsidRPr="004D7B19">
        <w:rPr>
          <w:rStyle w:val="StyleUnderline"/>
        </w:rPr>
        <w:t>What’s the alternative? Kate Raworth, an English economist, has identified one option</w:t>
      </w:r>
      <w:r w:rsidRPr="004D7B19">
        <w:rPr>
          <w:sz w:val="16"/>
        </w:rPr>
        <w:t>: “</w:t>
      </w:r>
      <w:r w:rsidRPr="004D7B19">
        <w:rPr>
          <w:rStyle w:val="Emphasis"/>
        </w:rPr>
        <w:t>doughnut economics</w:t>
      </w:r>
      <w:r w:rsidRPr="004D7B19">
        <w:rPr>
          <w:sz w:val="16"/>
        </w:rPr>
        <w:t xml:space="preserve">.” In Raworth’s view, </w:t>
      </w:r>
      <w:r w:rsidRPr="004D7B19">
        <w:rPr>
          <w:rStyle w:val="StyleUnderline"/>
        </w:rPr>
        <w:t>21st-century economies should abandon growth for growth’s sake and make it their goal to reach the sweet spot</w:t>
      </w:r>
      <w:r w:rsidRPr="004D7B19">
        <w:rPr>
          <w:sz w:val="16"/>
        </w:rPr>
        <w:t xml:space="preserve"> — or </w:t>
      </w:r>
      <w:r w:rsidRPr="004D7B19">
        <w:rPr>
          <w:rStyle w:val="StyleUnderline"/>
        </w:rPr>
        <w:t>the doughnut</w:t>
      </w:r>
      <w:r w:rsidRPr="004D7B19">
        <w:rPr>
          <w:sz w:val="16"/>
        </w:rPr>
        <w:t xml:space="preserve"> — </w:t>
      </w:r>
      <w:r w:rsidRPr="004D7B19">
        <w:rPr>
          <w:rStyle w:val="StyleUnderline"/>
        </w:rPr>
        <w:t>between the “social foundation,” where everyone has what they need to live a good life, and the “environmental ceiling</w:t>
      </w:r>
      <w:r w:rsidRPr="004D7B19">
        <w:rPr>
          <w:sz w:val="16"/>
        </w:rPr>
        <w:t>.”</w:t>
      </w:r>
    </w:p>
    <w:p w14:paraId="784305BC" w14:textId="77777777" w:rsidR="00DA539C" w:rsidRPr="00D42B10" w:rsidRDefault="00DA539C" w:rsidP="00DA539C">
      <w:pPr>
        <w:rPr>
          <w:sz w:val="16"/>
        </w:rPr>
      </w:pPr>
      <w:r w:rsidRPr="00D42B10">
        <w:rPr>
          <w:sz w:val="16"/>
        </w:rPr>
        <w:t xml:space="preserve">“The doughnut model doesn’t proscribe all economic growth or development,” Ciara Nugent explains in Time. “But that </w:t>
      </w:r>
      <w:r w:rsidRPr="00D42B10">
        <w:rPr>
          <w:rStyle w:val="Emphasis"/>
        </w:rPr>
        <w:t>economic growth needs to be viewed as a means to reach social goals within ecological limits</w:t>
      </w:r>
      <w:r w:rsidRPr="00D42B10">
        <w:rPr>
          <w:sz w:val="16"/>
        </w:rPr>
        <w:t xml:space="preserve">, she says, </w:t>
      </w:r>
      <w:r w:rsidRPr="00D42B10">
        <w:rPr>
          <w:rStyle w:val="StyleUnderline"/>
        </w:rPr>
        <w:t>and not as an indicator of success in itself</w:t>
      </w:r>
      <w:r w:rsidRPr="00D42B10">
        <w:rPr>
          <w:sz w:val="16"/>
        </w:rPr>
        <w:t>, or a goal for rich countries.”</w:t>
      </w:r>
    </w:p>
    <w:p w14:paraId="3E3FEAD8" w14:textId="77777777" w:rsidR="00DA539C" w:rsidRPr="00D42B10" w:rsidRDefault="00DA539C" w:rsidP="00DA539C">
      <w:pPr>
        <w:rPr>
          <w:sz w:val="16"/>
        </w:rPr>
      </w:pPr>
      <w:r w:rsidRPr="00D67C55">
        <w:rPr>
          <w:rStyle w:val="Emphasis"/>
          <w:highlight w:val="cyan"/>
        </w:rPr>
        <w:t xml:space="preserve">Raworth’s ideas </w:t>
      </w:r>
      <w:r w:rsidRPr="00E6731E">
        <w:rPr>
          <w:rStyle w:val="Emphasis"/>
        </w:rPr>
        <w:t>have</w:t>
      </w:r>
      <w:r w:rsidRPr="00D42B10">
        <w:rPr>
          <w:rStyle w:val="Emphasis"/>
        </w:rPr>
        <w:t xml:space="preserve"> had </w:t>
      </w:r>
      <w:r w:rsidRPr="00D67C55">
        <w:rPr>
          <w:rStyle w:val="Emphasis"/>
          <w:highlight w:val="cyan"/>
        </w:rPr>
        <w:t>real-world impact</w:t>
      </w:r>
      <w:r w:rsidRPr="00D42B10">
        <w:rPr>
          <w:sz w:val="16"/>
        </w:rPr>
        <w:t xml:space="preserve">: Last year, </w:t>
      </w:r>
      <w:r w:rsidRPr="00D67C55">
        <w:rPr>
          <w:rStyle w:val="StyleUnderline"/>
          <w:highlight w:val="cyan"/>
        </w:rPr>
        <w:t>during</w:t>
      </w:r>
      <w:r w:rsidRPr="00D42B10">
        <w:rPr>
          <w:rStyle w:val="StyleUnderline"/>
        </w:rPr>
        <w:t xml:space="preserve"> the </w:t>
      </w:r>
      <w:r w:rsidRPr="00D67C55">
        <w:rPr>
          <w:rStyle w:val="StyleUnderline"/>
          <w:highlight w:val="cyan"/>
        </w:rPr>
        <w:t>first wave of</w:t>
      </w:r>
      <w:r w:rsidRPr="00D42B10">
        <w:rPr>
          <w:rStyle w:val="StyleUnderline"/>
        </w:rPr>
        <w:t xml:space="preserve"> the </w:t>
      </w:r>
      <w:r w:rsidRPr="00D67C55">
        <w:rPr>
          <w:rStyle w:val="StyleUnderline"/>
          <w:highlight w:val="cyan"/>
        </w:rPr>
        <w:t>pandemic, Amsterdam’s city government</w:t>
      </w:r>
      <w:r w:rsidRPr="00D42B10">
        <w:rPr>
          <w:rStyle w:val="StyleUnderline"/>
        </w:rPr>
        <w:t xml:space="preserve"> announced it would aim to recover from the crisis by </w:t>
      </w:r>
      <w:r w:rsidRPr="00D67C55">
        <w:rPr>
          <w:rStyle w:val="StyleUnderline"/>
          <w:highlight w:val="cyan"/>
        </w:rPr>
        <w:t>adopt</w:t>
      </w:r>
      <w:r w:rsidRPr="00D42B10">
        <w:rPr>
          <w:rStyle w:val="StyleUnderline"/>
        </w:rPr>
        <w:t xml:space="preserve">ing the </w:t>
      </w:r>
      <w:r w:rsidRPr="00D67C55">
        <w:rPr>
          <w:rStyle w:val="StyleUnderline"/>
          <w:highlight w:val="cyan"/>
        </w:rPr>
        <w:t>precepts</w:t>
      </w:r>
      <w:r w:rsidRPr="00D42B10">
        <w:rPr>
          <w:rStyle w:val="StyleUnderline"/>
        </w:rPr>
        <w:t xml:space="preserve"> of “doughnut economics.” </w:t>
      </w:r>
      <w:r w:rsidRPr="00E6731E">
        <w:rPr>
          <w:rStyle w:val="StyleUnderline"/>
        </w:rPr>
        <w:t xml:space="preserve">A year </w:t>
      </w:r>
      <w:r w:rsidRPr="00D67C55">
        <w:rPr>
          <w:rStyle w:val="StyleUnderline"/>
          <w:highlight w:val="cyan"/>
        </w:rPr>
        <w:t>before that</w:t>
      </w:r>
      <w:r w:rsidRPr="00D42B10">
        <w:rPr>
          <w:sz w:val="16"/>
        </w:rPr>
        <w:t xml:space="preserve">, </w:t>
      </w:r>
      <w:r w:rsidRPr="00E6731E">
        <w:rPr>
          <w:rStyle w:val="StyleUnderline"/>
        </w:rPr>
        <w:t xml:space="preserve">Prime Minister Jacinda Ardern of </w:t>
      </w:r>
      <w:r w:rsidRPr="00D67C55">
        <w:rPr>
          <w:rStyle w:val="StyleUnderline"/>
          <w:highlight w:val="cyan"/>
        </w:rPr>
        <w:t xml:space="preserve">New Zealand announced </w:t>
      </w:r>
      <w:r w:rsidRPr="00E6731E">
        <w:rPr>
          <w:rStyle w:val="StyleUnderline"/>
        </w:rPr>
        <w:t xml:space="preserve">her </w:t>
      </w:r>
      <w:r w:rsidRPr="00D67C55">
        <w:rPr>
          <w:rStyle w:val="StyleUnderline"/>
          <w:highlight w:val="cyan"/>
        </w:rPr>
        <w:t>country</w:t>
      </w:r>
      <w:r w:rsidRPr="00D42B10">
        <w:rPr>
          <w:sz w:val="16"/>
        </w:rPr>
        <w:t xml:space="preserve"> </w:t>
      </w:r>
      <w:r w:rsidRPr="00D42B10">
        <w:rPr>
          <w:rStyle w:val="Emphasis"/>
        </w:rPr>
        <w:t xml:space="preserve">would </w:t>
      </w:r>
      <w:r w:rsidRPr="00D67C55">
        <w:rPr>
          <w:rStyle w:val="Emphasis"/>
          <w:highlight w:val="cyan"/>
        </w:rPr>
        <w:t>prioritize</w:t>
      </w:r>
      <w:r w:rsidRPr="00D42B10">
        <w:rPr>
          <w:rStyle w:val="Emphasis"/>
        </w:rPr>
        <w:t xml:space="preserve"> its </w:t>
      </w:r>
      <w:r w:rsidRPr="00D67C55">
        <w:rPr>
          <w:rStyle w:val="Emphasis"/>
          <w:highlight w:val="cyan"/>
        </w:rPr>
        <w:t>residents’ welfare</w:t>
      </w:r>
      <w:r w:rsidRPr="00D42B10">
        <w:rPr>
          <w:rStyle w:val="Emphasis"/>
        </w:rPr>
        <w:t xml:space="preserve"> and happiness </w:t>
      </w:r>
      <w:r w:rsidRPr="00D67C55">
        <w:rPr>
          <w:rStyle w:val="Emphasis"/>
          <w:highlight w:val="cyan"/>
        </w:rPr>
        <w:t>over</w:t>
      </w:r>
      <w:r w:rsidRPr="00D42B10">
        <w:rPr>
          <w:rStyle w:val="Emphasis"/>
        </w:rPr>
        <w:t xml:space="preserve"> G.D.P. </w:t>
      </w:r>
      <w:r w:rsidRPr="00D67C55">
        <w:rPr>
          <w:rStyle w:val="Emphasis"/>
          <w:highlight w:val="cyan"/>
        </w:rPr>
        <w:t>growth</w:t>
      </w:r>
      <w:r w:rsidRPr="00D67C55">
        <w:rPr>
          <w:sz w:val="16"/>
        </w:rPr>
        <w:t>.</w:t>
      </w:r>
    </w:p>
    <w:p w14:paraId="35212986" w14:textId="77777777" w:rsidR="00DA539C" w:rsidRPr="00D42B10" w:rsidRDefault="00DA539C" w:rsidP="00DA539C">
      <w:pPr>
        <w:ind w:left="720"/>
        <w:rPr>
          <w:sz w:val="16"/>
        </w:rPr>
      </w:pPr>
      <w:r w:rsidRPr="00D42B10">
        <w:rPr>
          <w:sz w:val="16"/>
        </w:rPr>
        <w:t xml:space="preserve">Delighted to hear that Jacinda Ardern is reading Doughnut Economics and that it reinforces her existing views. </w:t>
      </w:r>
      <w:r w:rsidRPr="00D42B10">
        <w:rPr>
          <w:rStyle w:val="Emphasis"/>
        </w:rPr>
        <w:t>There is another economy waiting and it's starting to be made</w:t>
      </w:r>
      <w:r w:rsidRPr="00D42B10">
        <w:rPr>
          <w:sz w:val="16"/>
        </w:rPr>
        <w:t>...</w:t>
      </w:r>
    </w:p>
    <w:p w14:paraId="5442D757" w14:textId="77777777" w:rsidR="00DA539C" w:rsidRPr="00D42B10" w:rsidRDefault="00DA539C" w:rsidP="00DA539C">
      <w:pPr>
        <w:rPr>
          <w:sz w:val="16"/>
          <w:szCs w:val="16"/>
        </w:rPr>
      </w:pPr>
      <w:r w:rsidRPr="00D42B10">
        <w:rPr>
          <w:sz w:val="16"/>
          <w:szCs w:val="16"/>
        </w:rPr>
        <w:t>Even in the United States, which has embraced no such policy, G.D.P. growth has slowed in the past two decades, largely because of falling birthrates and a switch in spending patterns from goods to services.</w:t>
      </w:r>
    </w:p>
    <w:p w14:paraId="234C0065" w14:textId="77777777" w:rsidR="00DA539C" w:rsidRPr="00F470DD" w:rsidRDefault="00DA539C" w:rsidP="00DA539C">
      <w:pPr>
        <w:rPr>
          <w:rStyle w:val="StyleUnderline"/>
          <w:sz w:val="16"/>
          <w:u w:val="none"/>
        </w:rPr>
      </w:pPr>
      <w:r w:rsidRPr="00D67C55">
        <w:rPr>
          <w:sz w:val="16"/>
        </w:rPr>
        <w:t>That hasn’t solved the problem of America’s addiction to fossil fuels, of course. “</w:t>
      </w:r>
      <w:r w:rsidRPr="00D67C55">
        <w:rPr>
          <w:rStyle w:val="StyleUnderline"/>
        </w:rPr>
        <w:t>Yet the sorts of policies on offer from degrowth advocates</w:t>
      </w:r>
      <w:r w:rsidRPr="00D67C55">
        <w:rPr>
          <w:sz w:val="16"/>
        </w:rPr>
        <w:t xml:space="preserve"> — </w:t>
      </w:r>
      <w:r w:rsidRPr="00D67C55">
        <w:rPr>
          <w:rStyle w:val="StyleUnderline"/>
        </w:rPr>
        <w:t>like universal basic services and shorter working hours</w:t>
      </w:r>
      <w:r w:rsidRPr="00D67C55">
        <w:rPr>
          <w:sz w:val="16"/>
        </w:rPr>
        <w:t xml:space="preserve"> — </w:t>
      </w:r>
      <w:r w:rsidRPr="00D67C55">
        <w:rPr>
          <w:rStyle w:val="Emphasis"/>
        </w:rPr>
        <w:t>could help address some of the long-standing ills now afflicting a wide range of economies</w:t>
      </w:r>
      <w:r w:rsidRPr="00D67C55">
        <w:rPr>
          <w:sz w:val="16"/>
        </w:rPr>
        <w:t xml:space="preserve">,” Kate </w:t>
      </w:r>
      <w:proofErr w:type="spellStart"/>
      <w:r w:rsidRPr="00D67C55">
        <w:rPr>
          <w:sz w:val="16"/>
        </w:rPr>
        <w:t>Aronoff</w:t>
      </w:r>
      <w:proofErr w:type="spellEnd"/>
      <w:r w:rsidRPr="00D67C55">
        <w:rPr>
          <w:sz w:val="16"/>
        </w:rPr>
        <w:t xml:space="preserve"> writes in The New Republic. “</w:t>
      </w:r>
      <w:r w:rsidRPr="00D67C55">
        <w:rPr>
          <w:rStyle w:val="Emphasis"/>
          <w:highlight w:val="cyan"/>
        </w:rPr>
        <w:t>Rather than chasing</w:t>
      </w:r>
      <w:r w:rsidRPr="00D67C55">
        <w:rPr>
          <w:rStyle w:val="Emphasis"/>
        </w:rPr>
        <w:t xml:space="preserve"> an increasingly </w:t>
      </w:r>
      <w:r w:rsidRPr="00D67C55">
        <w:rPr>
          <w:rStyle w:val="Emphasis"/>
          <w:highlight w:val="cyan"/>
        </w:rPr>
        <w:t xml:space="preserve">far-off goal </w:t>
      </w:r>
      <w:r w:rsidRPr="00E6731E">
        <w:rPr>
          <w:rStyle w:val="Emphasis"/>
        </w:rPr>
        <w:t xml:space="preserve">by trying </w:t>
      </w:r>
      <w:r w:rsidRPr="00D67C55">
        <w:rPr>
          <w:rStyle w:val="Emphasis"/>
          <w:highlight w:val="cyan"/>
        </w:rPr>
        <w:t>to coax</w:t>
      </w:r>
      <w:r w:rsidRPr="00D67C55">
        <w:rPr>
          <w:rStyle w:val="Emphasis"/>
        </w:rPr>
        <w:t xml:space="preserve"> forth </w:t>
      </w:r>
      <w:r w:rsidRPr="00D67C55">
        <w:rPr>
          <w:rStyle w:val="Emphasis"/>
          <w:highlight w:val="cyan"/>
        </w:rPr>
        <w:t>elusive corporate investment</w:t>
      </w:r>
      <w:r w:rsidRPr="00D67C55">
        <w:rPr>
          <w:rStyle w:val="Emphasis"/>
        </w:rPr>
        <w:t xml:space="preserve"> with giveaways</w:t>
      </w:r>
      <w:r w:rsidRPr="00D67C55">
        <w:rPr>
          <w:sz w:val="16"/>
        </w:rPr>
        <w:t xml:space="preserve">, </w:t>
      </w:r>
      <w:r w:rsidRPr="00D67C55">
        <w:rPr>
          <w:rStyle w:val="StyleUnderline"/>
          <w:highlight w:val="cyan"/>
        </w:rPr>
        <w:t xml:space="preserve">governments </w:t>
      </w:r>
      <w:r w:rsidRPr="00E6731E">
        <w:rPr>
          <w:rStyle w:val="StyleUnderline"/>
        </w:rPr>
        <w:t xml:space="preserve">could start </w:t>
      </w:r>
      <w:r w:rsidRPr="00D67C55">
        <w:rPr>
          <w:rStyle w:val="StyleUnderline"/>
          <w:highlight w:val="cyan"/>
        </w:rPr>
        <w:t xml:space="preserve">planning </w:t>
      </w:r>
      <w:r w:rsidRPr="00E6731E">
        <w:rPr>
          <w:rStyle w:val="StyleUnderline"/>
        </w:rPr>
        <w:t>for</w:t>
      </w:r>
      <w:r w:rsidRPr="00D67C55">
        <w:rPr>
          <w:rStyle w:val="StyleUnderline"/>
        </w:rPr>
        <w:t xml:space="preserve"> what </w:t>
      </w:r>
      <w:r w:rsidRPr="00E6731E">
        <w:rPr>
          <w:rStyle w:val="StyleUnderline"/>
        </w:rPr>
        <w:t xml:space="preserve">a </w:t>
      </w:r>
      <w:r w:rsidRPr="00D67C55">
        <w:rPr>
          <w:rStyle w:val="StyleUnderline"/>
          <w:highlight w:val="cyan"/>
        </w:rPr>
        <w:t xml:space="preserve">fairer lower growth, </w:t>
      </w:r>
      <w:r w:rsidRPr="00E6731E">
        <w:rPr>
          <w:rStyle w:val="StyleUnderline"/>
        </w:rPr>
        <w:t xml:space="preserve">lower </w:t>
      </w:r>
      <w:r w:rsidRPr="00D67C55">
        <w:rPr>
          <w:rStyle w:val="StyleUnderline"/>
          <w:highlight w:val="cyan"/>
        </w:rPr>
        <w:t>carbon future</w:t>
      </w:r>
      <w:r w:rsidRPr="00D67C55">
        <w:rPr>
          <w:rStyle w:val="StyleUnderline"/>
        </w:rPr>
        <w:t xml:space="preserve"> might look like</w:t>
      </w:r>
      <w:r w:rsidRPr="00D67C55">
        <w:rPr>
          <w:sz w:val="16"/>
        </w:rPr>
        <w:t>.”</w:t>
      </w:r>
    </w:p>
    <w:p w14:paraId="40D99A25" w14:textId="7DA2A7F0" w:rsidR="00472045" w:rsidRDefault="00472045" w:rsidP="00472045">
      <w:pPr>
        <w:pStyle w:val="Heading3"/>
      </w:pPr>
      <w:r>
        <w:t>1NC---AT: Debris</w:t>
      </w:r>
    </w:p>
    <w:p w14:paraId="7EDC9864" w14:textId="77777777" w:rsidR="0008171A" w:rsidRDefault="0008171A" w:rsidP="0008171A">
      <w:pPr>
        <w:pStyle w:val="Heading4"/>
      </w:pPr>
      <w:proofErr w:type="spellStart"/>
      <w:r>
        <w:t>Squo</w:t>
      </w:r>
      <w:proofErr w:type="spellEnd"/>
      <w:r>
        <w:t xml:space="preserve"> debris thumps</w:t>
      </w:r>
    </w:p>
    <w:p w14:paraId="6FCF2997" w14:textId="77777777" w:rsidR="0008171A" w:rsidRPr="00BB72E3" w:rsidRDefault="0008171A" w:rsidP="0008171A">
      <w:r w:rsidRPr="00BB72E3">
        <w:rPr>
          <w:rFonts w:eastAsiaTheme="majorEastAsia" w:cstheme="majorBidi"/>
          <w:b/>
          <w:iCs/>
          <w:sz w:val="26"/>
        </w:rPr>
        <w:t>Wall 21</w:t>
      </w:r>
      <w:r>
        <w:t xml:space="preserve"> [</w:t>
      </w:r>
      <w:r w:rsidRPr="00BB72E3">
        <w:t>Mike Wall, Michael Wall is a Senior Space Writer with </w:t>
      </w:r>
      <w:hyperlink r:id="rId2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8" w:history="1">
        <w:r w:rsidRPr="00BB72E3">
          <w:rPr>
            <w:rStyle w:val="Hyperlink"/>
          </w:rPr>
          <w:t>https://www.space.com/kessler-syndrome-space-debris accessed 12/10/21</w:t>
        </w:r>
      </w:hyperlink>
      <w:r w:rsidRPr="00BB72E3">
        <w:t>] Adam</w:t>
      </w:r>
    </w:p>
    <w:p w14:paraId="797B6A08" w14:textId="77777777" w:rsidR="0008171A" w:rsidRDefault="0008171A" w:rsidP="0008171A">
      <w:r w:rsidRPr="0027205C">
        <w:t xml:space="preserve">Earth </w:t>
      </w:r>
      <w:r w:rsidRPr="002E74DF">
        <w:rPr>
          <w:rStyle w:val="StyleUnderline"/>
          <w:highlight w:val="cyan"/>
        </w:rPr>
        <w:t>orbit</w:t>
      </w:r>
      <w:r w:rsidRPr="0027205C">
        <w:rPr>
          <w:rStyle w:val="StyleUnderline"/>
        </w:rPr>
        <w:t xml:space="preserve"> is getting </w:t>
      </w:r>
      <w:r w:rsidRPr="002E74D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E74DF">
        <w:rPr>
          <w:rStyle w:val="StyleUnderline"/>
          <w:highlight w:val="cyan"/>
        </w:rPr>
        <w:t>12,170 satellites</w:t>
      </w:r>
      <w:r w:rsidRPr="0027205C">
        <w:rPr>
          <w:rStyle w:val="StyleUnderline"/>
        </w:rPr>
        <w:t xml:space="preserve"> since the dawn of the space age in 1957</w:t>
      </w:r>
      <w:r w:rsidRPr="0027205C">
        <w:t>, </w:t>
      </w:r>
      <w:hyperlink r:id="rId2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E74DF">
        <w:rPr>
          <w:rStyle w:val="StyleUnderline"/>
          <w:highlight w:val="cyan"/>
        </w:rPr>
        <w:t>3,000 defunct</w:t>
      </w:r>
      <w:r w:rsidRPr="0027205C">
        <w:rPr>
          <w:rStyle w:val="StyleUnderline"/>
        </w:rPr>
        <w:t xml:space="preserve"> </w:t>
      </w:r>
      <w:r w:rsidRPr="002E74DF">
        <w:rPr>
          <w:rStyle w:val="StyleUnderline"/>
          <w:highlight w:val="cyan"/>
        </w:rPr>
        <w:t>spacecraft</w:t>
      </w:r>
      <w:r w:rsidRPr="0027205C">
        <w:rPr>
          <w:rStyle w:val="StyleUnderline"/>
        </w:rPr>
        <w:t xml:space="preserve"> </w:t>
      </w:r>
      <w:r w:rsidRPr="002E74D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E74DF">
        <w:rPr>
          <w:rStyle w:val="StyleUnderline"/>
          <w:highlight w:val="cyan"/>
        </w:rPr>
        <w:t>ISS</w:t>
      </w:r>
      <w:r w:rsidRPr="0027205C">
        <w:rPr>
          <w:rStyle w:val="StyleUnderline"/>
        </w:rPr>
        <w:t xml:space="preserve"> </w:t>
      </w:r>
      <w:r w:rsidRPr="002E74DF">
        <w:rPr>
          <w:rStyle w:val="StyleUnderline"/>
          <w:highlight w:val="cyan"/>
        </w:rPr>
        <w:t>flies</w:t>
      </w:r>
      <w:r w:rsidRPr="0027205C">
        <w:rPr>
          <w:rStyle w:val="StyleUnderline"/>
        </w:rPr>
        <w:t xml:space="preserve">, is about </w:t>
      </w:r>
      <w:r w:rsidRPr="002E74D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E74DF">
        <w:rPr>
          <w:rStyle w:val="StyleUnderline"/>
          <w:highlight w:val="cyan"/>
        </w:rPr>
        <w:t>tiny shard of debris</w:t>
      </w:r>
      <w:r w:rsidRPr="0027205C">
        <w:rPr>
          <w:rStyle w:val="StyleUnderline"/>
        </w:rPr>
        <w:t xml:space="preserve"> can do </w:t>
      </w:r>
      <w:r w:rsidRPr="002E74DF">
        <w:rPr>
          <w:rStyle w:val="StyleUnderline"/>
          <w:highlight w:val="cyan"/>
        </w:rPr>
        <w:t>serious</w:t>
      </w:r>
      <w:r w:rsidRPr="0027205C">
        <w:rPr>
          <w:rStyle w:val="StyleUnderline"/>
        </w:rPr>
        <w:t xml:space="preserve"> </w:t>
      </w:r>
      <w:r w:rsidRPr="002E74D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E74DF">
        <w:rPr>
          <w:rStyle w:val="StyleUnderline"/>
          <w:highlight w:val="cyan"/>
        </w:rPr>
        <w:t>36,500</w:t>
      </w:r>
      <w:r w:rsidRPr="0027205C">
        <w:rPr>
          <w:rStyle w:val="StyleUnderline"/>
        </w:rPr>
        <w:t xml:space="preserve"> </w:t>
      </w:r>
      <w:r w:rsidRPr="002E74DF">
        <w:rPr>
          <w:rStyle w:val="StyleUnderline"/>
          <w:highlight w:val="cyan"/>
        </w:rPr>
        <w:t>debris</w:t>
      </w:r>
      <w:r w:rsidRPr="0027205C">
        <w:rPr>
          <w:rStyle w:val="StyleUnderline"/>
        </w:rPr>
        <w:t xml:space="preserve"> objects that </w:t>
      </w:r>
      <w:r w:rsidRPr="002E74DF">
        <w:rPr>
          <w:rStyle w:val="StyleUnderline"/>
          <w:highlight w:val="cyan"/>
        </w:rPr>
        <w:t>are</w:t>
      </w:r>
      <w:r w:rsidRPr="0027205C">
        <w:rPr>
          <w:rStyle w:val="StyleUnderline"/>
        </w:rPr>
        <w:t xml:space="preserve"> more than </w:t>
      </w:r>
      <w:r w:rsidRPr="002E74DF">
        <w:rPr>
          <w:rStyle w:val="StyleUnderline"/>
          <w:highlight w:val="cyan"/>
        </w:rPr>
        <w:t>4 inches</w:t>
      </w:r>
      <w:r w:rsidRPr="0027205C">
        <w:rPr>
          <w:rStyle w:val="StyleUnderline"/>
        </w:rPr>
        <w:t xml:space="preserve"> (10 centimeters) wide, </w:t>
      </w:r>
      <w:r w:rsidRPr="002E74DF">
        <w:rPr>
          <w:rStyle w:val="StyleUnderline"/>
          <w:highlight w:val="cyan"/>
        </w:rPr>
        <w:t>1 million</w:t>
      </w:r>
      <w:r w:rsidRPr="0027205C">
        <w:rPr>
          <w:rStyle w:val="StyleUnderline"/>
        </w:rPr>
        <w:t xml:space="preserve"> between 0.4 inches and 4 inches (</w:t>
      </w:r>
      <w:r w:rsidRPr="002E74DF">
        <w:rPr>
          <w:rStyle w:val="StyleUnderline"/>
          <w:highlight w:val="cyan"/>
        </w:rPr>
        <w:t>1 to 10 cm</w:t>
      </w:r>
      <w:r w:rsidRPr="0027205C">
        <w:rPr>
          <w:rStyle w:val="StyleUnderline"/>
        </w:rPr>
        <w:t xml:space="preserve">) across, and a staggering </w:t>
      </w:r>
      <w:r w:rsidRPr="002E74DF">
        <w:rPr>
          <w:rStyle w:val="StyleUnderline"/>
          <w:highlight w:val="cyan"/>
        </w:rPr>
        <w:t>330 million</w:t>
      </w:r>
      <w:r w:rsidRPr="0027205C">
        <w:rPr>
          <w:rStyle w:val="StyleUnderline"/>
        </w:rPr>
        <w:t xml:space="preserve"> that are </w:t>
      </w:r>
      <w:r w:rsidRPr="002E74D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E74DF">
        <w:rPr>
          <w:rStyle w:val="StyleUnderline"/>
          <w:highlight w:val="cyan"/>
        </w:rPr>
        <w:t>ISS</w:t>
      </w:r>
      <w:r w:rsidRPr="00BB72E3">
        <w:rPr>
          <w:rStyle w:val="StyleUnderline"/>
        </w:rPr>
        <w:t xml:space="preserve"> </w:t>
      </w:r>
      <w:r w:rsidRPr="002E74DF">
        <w:rPr>
          <w:rStyle w:val="StyleUnderline"/>
          <w:highlight w:val="cyan"/>
        </w:rPr>
        <w:t>conducted</w:t>
      </w:r>
      <w:r w:rsidRPr="00BB72E3">
        <w:rPr>
          <w:rStyle w:val="StyleUnderline"/>
        </w:rPr>
        <w:t xml:space="preserve"> </w:t>
      </w:r>
      <w:r w:rsidRPr="002E74DF">
        <w:rPr>
          <w:rStyle w:val="StyleUnderline"/>
          <w:highlight w:val="cyan"/>
        </w:rPr>
        <w:t>29</w:t>
      </w:r>
      <w:r w:rsidRPr="00BB72E3">
        <w:rPr>
          <w:rStyle w:val="StyleUnderline"/>
        </w:rPr>
        <w:t xml:space="preserve"> </w:t>
      </w:r>
      <w:r w:rsidRPr="002E74DF">
        <w:rPr>
          <w:rStyle w:val="StyleUnderline"/>
          <w:highlight w:val="cyan"/>
        </w:rPr>
        <w:t>debris-avoiding</w:t>
      </w:r>
      <w:r w:rsidRPr="00BB72E3">
        <w:rPr>
          <w:rStyle w:val="StyleUnderline"/>
        </w:rPr>
        <w:t xml:space="preserve"> </w:t>
      </w:r>
      <w:r w:rsidRPr="002E74D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E74DF">
        <w:rPr>
          <w:rStyle w:val="StyleUnderline"/>
          <w:highlight w:val="cyan"/>
        </w:rPr>
        <w:t>continues to grow</w:t>
      </w:r>
      <w:r w:rsidRPr="0027205C">
        <w:t xml:space="preserve">; the </w:t>
      </w:r>
      <w:r w:rsidRPr="00BB72E3">
        <w:rPr>
          <w:rStyle w:val="StyleUnderline"/>
        </w:rPr>
        <w:t>station performed </w:t>
      </w:r>
      <w:hyperlink r:id="rId3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E74DF">
        <w:rPr>
          <w:rStyle w:val="StyleUnderline"/>
          <w:highlight w:val="cyan"/>
        </w:rPr>
        <w:t>China</w:t>
      </w:r>
      <w:r w:rsidRPr="00BB72E3">
        <w:rPr>
          <w:rStyle w:val="StyleUnderline"/>
        </w:rPr>
        <w:t xml:space="preserve"> intentionally </w:t>
      </w:r>
      <w:r w:rsidRPr="002E74DF">
        <w:rPr>
          <w:rStyle w:val="StyleUnderline"/>
          <w:highlight w:val="cyan"/>
        </w:rPr>
        <w:t>destroyed</w:t>
      </w:r>
      <w:r w:rsidRPr="00BB72E3">
        <w:rPr>
          <w:rStyle w:val="StyleUnderline"/>
        </w:rPr>
        <w:t xml:space="preserve"> one of its </w:t>
      </w:r>
      <w:r w:rsidRPr="002E74DF">
        <w:rPr>
          <w:rStyle w:val="StyleUnderline"/>
          <w:highlight w:val="cyan"/>
        </w:rPr>
        <w:t xml:space="preserve">defunct </w:t>
      </w:r>
      <w:r w:rsidRPr="008807CA">
        <w:rPr>
          <w:rStyle w:val="StyleUnderline"/>
        </w:rPr>
        <w:t xml:space="preserve">weather </w:t>
      </w:r>
      <w:r w:rsidRPr="002E74DF">
        <w:rPr>
          <w:rStyle w:val="StyleUnderline"/>
          <w:highlight w:val="cyan"/>
        </w:rPr>
        <w:t>satellites</w:t>
      </w:r>
      <w:r w:rsidRPr="00BB72E3">
        <w:rPr>
          <w:rStyle w:val="StyleUnderline"/>
        </w:rPr>
        <w:t xml:space="preserve"> in a much-criticized test of anti-satellite technology that </w:t>
      </w:r>
      <w:r w:rsidRPr="002E74DF">
        <w:rPr>
          <w:rStyle w:val="StyleUnderline"/>
          <w:highlight w:val="cyan"/>
        </w:rPr>
        <w:t>generated</w:t>
      </w:r>
      <w:r w:rsidRPr="00BB72E3">
        <w:rPr>
          <w:rStyle w:val="StyleUnderline"/>
        </w:rPr>
        <w:t> </w:t>
      </w:r>
      <w:hyperlink r:id="rId32" w:tgtFrame="_blank" w:history="1">
        <w:r w:rsidRPr="00BB72E3">
          <w:rPr>
            <w:rStyle w:val="StyleUnderline"/>
          </w:rPr>
          <w:t>more than 3,000 tracked debris objects</w:t>
        </w:r>
      </w:hyperlink>
      <w:r w:rsidRPr="00BB72E3">
        <w:rPr>
          <w:rStyle w:val="StyleUnderline"/>
        </w:rPr>
        <w:t xml:space="preserve"> and perhaps </w:t>
      </w:r>
      <w:r w:rsidRPr="002E74DF">
        <w:rPr>
          <w:rStyle w:val="StyleUnderline"/>
          <w:highlight w:val="cyan"/>
        </w:rPr>
        <w:t>32,000</w:t>
      </w:r>
      <w:r w:rsidRPr="00BB72E3">
        <w:rPr>
          <w:rStyle w:val="StyleUnderline"/>
        </w:rPr>
        <w:t xml:space="preserve"> others </w:t>
      </w:r>
      <w:r w:rsidRPr="002E74DF">
        <w:rPr>
          <w:rStyle w:val="StyleUnderline"/>
          <w:highlight w:val="cyan"/>
        </w:rPr>
        <w:t>too small to be detected</w:t>
      </w:r>
      <w:r w:rsidRPr="0027205C">
        <w:t xml:space="preserve">. The </w:t>
      </w:r>
      <w:r w:rsidRPr="00BB72E3">
        <w:rPr>
          <w:rStyle w:val="StyleUnderline"/>
        </w:rPr>
        <w:t xml:space="preserve">vast majority of that junk remains </w:t>
      </w:r>
      <w:r w:rsidRPr="002E74D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E74DF">
        <w:rPr>
          <w:rStyle w:val="StyleUnderline"/>
          <w:highlight w:val="cyan"/>
        </w:rPr>
        <w:t>Kosmos</w:t>
      </w:r>
      <w:proofErr w:type="spellEnd"/>
      <w:r w:rsidRPr="002E74DF">
        <w:rPr>
          <w:rStyle w:val="StyleUnderline"/>
          <w:highlight w:val="cyan"/>
        </w:rPr>
        <w:t xml:space="preserve"> 2251</w:t>
      </w:r>
      <w:r w:rsidRPr="00BB72E3">
        <w:rPr>
          <w:rStyle w:val="StyleUnderline"/>
        </w:rPr>
        <w:t xml:space="preserve"> satellite </w:t>
      </w:r>
      <w:r w:rsidRPr="002E74DF">
        <w:rPr>
          <w:rStyle w:val="StyleUnderline"/>
          <w:highlight w:val="cyan"/>
        </w:rPr>
        <w:t>slammed into</w:t>
      </w:r>
      <w:r w:rsidRPr="00BB72E3">
        <w:rPr>
          <w:rStyle w:val="StyleUnderline"/>
        </w:rPr>
        <w:t xml:space="preserve"> the operational communications craft </w:t>
      </w:r>
      <w:r w:rsidRPr="002E74DF">
        <w:rPr>
          <w:rStyle w:val="StyleUnderline"/>
          <w:highlight w:val="cyan"/>
        </w:rPr>
        <w:t>Iridium 33</w:t>
      </w:r>
      <w:r w:rsidRPr="0027205C">
        <w:t xml:space="preserve">, </w:t>
      </w:r>
      <w:r w:rsidRPr="008807CA">
        <w:rPr>
          <w:rStyle w:val="StyleUnderline"/>
        </w:rPr>
        <w:t>producing </w:t>
      </w:r>
      <w:hyperlink r:id="rId3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E74DF">
        <w:rPr>
          <w:rStyle w:val="StyleUnderline"/>
          <w:highlight w:val="cyan"/>
        </w:rPr>
        <w:t>Kessler</w:t>
      </w:r>
      <w:r w:rsidRPr="00BB72E3">
        <w:rPr>
          <w:rStyle w:val="StyleUnderline"/>
        </w:rPr>
        <w:t xml:space="preserve"> Syndrome is </w:t>
      </w:r>
      <w:r w:rsidRPr="002E74D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4" w:tgtFrame="_blank" w:history="1">
        <w:r w:rsidRPr="0027205C">
          <w:rPr>
            <w:rStyle w:val="Hyperlink"/>
          </w:rPr>
          <w:t>Kessler told Space Safety Magazine in 2012</w:t>
        </w:r>
      </w:hyperlink>
      <w:r w:rsidRPr="0027205C">
        <w:t>.</w:t>
      </w:r>
    </w:p>
    <w:p w14:paraId="0E9FAF91" w14:textId="77777777" w:rsidR="0008171A" w:rsidRDefault="0008171A" w:rsidP="0008171A">
      <w:pPr>
        <w:pStyle w:val="Heading4"/>
      </w:pPr>
      <w:r>
        <w:t>Debris creates deterrence by raising the bar for conflict – international norms fail</w:t>
      </w:r>
    </w:p>
    <w:p w14:paraId="1F1F0E7E" w14:textId="77777777" w:rsidR="0008171A" w:rsidRPr="005A5216" w:rsidRDefault="0008171A" w:rsidP="0008171A">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057BAFD3" w14:textId="77777777" w:rsidR="0008171A" w:rsidRPr="005A5216" w:rsidRDefault="0008171A" w:rsidP="0008171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2E74DF">
        <w:rPr>
          <w:rStyle w:val="Emphasis"/>
          <w:highlight w:val="cyan"/>
        </w:rPr>
        <w:t>debris</w:t>
      </w:r>
      <w:r w:rsidRPr="00472F25">
        <w:rPr>
          <w:rStyle w:val="Emphasis"/>
        </w:rPr>
        <w:t xml:space="preserve"> resulting from destroyed satellites, or other space objects, </w:t>
      </w:r>
      <w:r w:rsidRPr="002E74DF">
        <w:rPr>
          <w:rStyle w:val="Emphasis"/>
          <w:highlight w:val="cyan"/>
        </w:rPr>
        <w:t>creates a deterrent</w:t>
      </w:r>
      <w:r w:rsidRPr="00472F25">
        <w:rPr>
          <w:rStyle w:val="Emphasis"/>
        </w:rPr>
        <w:t xml:space="preserve"> effect</w:t>
      </w:r>
      <w:r w:rsidRPr="00472F25">
        <w:rPr>
          <w:rStyle w:val="StyleUnderline"/>
        </w:rPr>
        <w:t xml:space="preserve"> </w:t>
      </w:r>
      <w:r w:rsidRPr="002E74DF">
        <w:rPr>
          <w:rStyle w:val="StyleUnderline"/>
          <w:highlight w:val="cyan"/>
        </w:rPr>
        <w:t>on actors who might otherwise violate</w:t>
      </w:r>
      <w:r w:rsidRPr="00472F25">
        <w:rPr>
          <w:rStyle w:val="StyleUnderline"/>
        </w:rPr>
        <w:t xml:space="preserve"> international </w:t>
      </w:r>
      <w:r w:rsidRPr="002E74DF">
        <w:rPr>
          <w:rStyle w:val="StyleUnderline"/>
          <w:highlight w:val="cyan"/>
        </w:rPr>
        <w:t>norms and strike</w:t>
      </w:r>
      <w:r w:rsidRPr="00472F25">
        <w:rPr>
          <w:rStyle w:val="StyleUnderline"/>
        </w:rPr>
        <w:t xml:space="preserve"> at objects in space, either </w:t>
      </w:r>
      <w:r w:rsidRPr="002E74DF">
        <w:rPr>
          <w:rStyle w:val="StyleUnderline"/>
          <w:highlight w:val="cyan"/>
        </w:rPr>
        <w:t>to test</w:t>
      </w:r>
      <w:r w:rsidRPr="00472F25">
        <w:rPr>
          <w:rStyle w:val="StyleUnderline"/>
        </w:rPr>
        <w:t xml:space="preserve"> their </w:t>
      </w:r>
      <w:r w:rsidRPr="002E74DF">
        <w:rPr>
          <w:rStyle w:val="StyleUnderline"/>
          <w:highlight w:val="cyan"/>
        </w:rPr>
        <w:t>capabilities or as</w:t>
      </w:r>
      <w:r w:rsidRPr="00472F25">
        <w:rPr>
          <w:rStyle w:val="StyleUnderline"/>
        </w:rPr>
        <w:t xml:space="preserve"> an act of </w:t>
      </w:r>
      <w:r w:rsidRPr="002E74DF">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2E74DF">
        <w:rPr>
          <w:rStyle w:val="StyleUnderline"/>
          <w:highlight w:val="cyan"/>
        </w:rPr>
        <w:t>debris can increase</w:t>
      </w:r>
      <w:r w:rsidRPr="00472F25">
        <w:rPr>
          <w:rStyle w:val="StyleUnderline"/>
        </w:rPr>
        <w:t xml:space="preserve"> the </w:t>
      </w:r>
      <w:r w:rsidRPr="002E74DF">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2E74DF">
        <w:rPr>
          <w:rStyle w:val="Emphasis"/>
          <w:highlight w:val="cyan"/>
        </w:rPr>
        <w:t>Removing the danger of debris will weaken</w:t>
      </w:r>
      <w:r w:rsidRPr="00472F25">
        <w:rPr>
          <w:rStyle w:val="Emphasis"/>
        </w:rPr>
        <w:t xml:space="preserve"> that </w:t>
      </w:r>
      <w:r w:rsidRPr="002E74DF">
        <w:rPr>
          <w:rStyle w:val="Emphasis"/>
          <w:highlight w:val="cyan"/>
        </w:rPr>
        <w:t>restraint and</w:t>
      </w:r>
      <w:r w:rsidRPr="00472F25">
        <w:rPr>
          <w:rStyle w:val="Emphasis"/>
        </w:rPr>
        <w:t xml:space="preserve"> thus weaken </w:t>
      </w:r>
      <w:r w:rsidRPr="002E74DF">
        <w:rPr>
          <w:rStyle w:val="Emphasis"/>
          <w:highlight w:val="cyan"/>
        </w:rPr>
        <w:t>deterrence, making ASAT tests and hostile actions</w:t>
      </w:r>
      <w:r w:rsidRPr="00472F25">
        <w:rPr>
          <w:rStyle w:val="Emphasis"/>
        </w:rPr>
        <w:t xml:space="preserve"> in space </w:t>
      </w:r>
      <w:r w:rsidRPr="002E74DF">
        <w:rPr>
          <w:rStyle w:val="Emphasis"/>
          <w:highlight w:val="cyan"/>
        </w:rPr>
        <w:t>more likely</w:t>
      </w:r>
      <w:r w:rsidRPr="00576ACB">
        <w:rPr>
          <w:sz w:val="12"/>
        </w:rPr>
        <w:t>.</w:t>
      </w:r>
      <w:r w:rsidRPr="00472F25">
        <w:rPr>
          <w:sz w:val="12"/>
        </w:rPr>
        <w:t xml:space="preserve"> </w:t>
      </w:r>
    </w:p>
    <w:p w14:paraId="7514E008" w14:textId="77777777" w:rsidR="0008171A" w:rsidRPr="005A5216" w:rsidRDefault="0008171A" w:rsidP="0008171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2E74DF">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2E74DF">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2E74DF">
        <w:rPr>
          <w:rStyle w:val="Emphasis"/>
          <w:highlight w:val="cyan"/>
        </w:rPr>
        <w:t>debris as a deterrent</w:t>
      </w:r>
      <w:r w:rsidRPr="00472F25">
        <w:rPr>
          <w:rStyle w:val="StyleUnderline"/>
        </w:rPr>
        <w:t xml:space="preserve"> is that it </w:t>
      </w:r>
      <w:r w:rsidRPr="002E74DF">
        <w:rPr>
          <w:rStyle w:val="Emphasis"/>
          <w:highlight w:val="cyan"/>
        </w:rPr>
        <w:t>does not rely</w:t>
      </w:r>
      <w:r w:rsidRPr="00472F25">
        <w:rPr>
          <w:rStyle w:val="Emphasis"/>
        </w:rPr>
        <w:t xml:space="preserve"> on the </w:t>
      </w:r>
      <w:r w:rsidRPr="002E74DF">
        <w:rPr>
          <w:rStyle w:val="Emphasis"/>
          <w:highlight w:val="cyan"/>
        </w:rPr>
        <w:t>enforcement</w:t>
      </w:r>
      <w:r w:rsidRPr="00472F25">
        <w:rPr>
          <w:rStyle w:val="Emphasis"/>
        </w:rPr>
        <w:t xml:space="preserve"> of norms </w:t>
      </w:r>
      <w:r w:rsidRPr="002E74DF">
        <w:rPr>
          <w:rStyle w:val="Emphasis"/>
          <w:highlight w:val="cyan"/>
        </w:rPr>
        <w:t>or</w:t>
      </w:r>
      <w:r w:rsidRPr="00472F25">
        <w:rPr>
          <w:rStyle w:val="Emphasis"/>
        </w:rPr>
        <w:t xml:space="preserve"> the </w:t>
      </w:r>
      <w:r w:rsidRPr="002E74DF">
        <w:rPr>
          <w:rStyle w:val="Emphasis"/>
          <w:highlight w:val="cyan"/>
        </w:rPr>
        <w:t>credibility</w:t>
      </w:r>
      <w:r w:rsidRPr="00472F25">
        <w:rPr>
          <w:rStyle w:val="Emphasis"/>
        </w:rPr>
        <w:t xml:space="preserve"> of states to succeed</w:t>
      </w:r>
      <w:r w:rsidRPr="00472F25">
        <w:rPr>
          <w:sz w:val="12"/>
        </w:rPr>
        <w:t>.</w:t>
      </w:r>
    </w:p>
    <w:p w14:paraId="0725DDEF" w14:textId="4A102430" w:rsidR="00472045" w:rsidRDefault="00472045" w:rsidP="00472045">
      <w:pPr>
        <w:pStyle w:val="Heading3"/>
      </w:pPr>
      <w:r>
        <w:t>1NC---AT: Sino India War</w:t>
      </w:r>
    </w:p>
    <w:p w14:paraId="68493095" w14:textId="1D366618" w:rsidR="00472045" w:rsidRDefault="0008171A" w:rsidP="0008171A">
      <w:pPr>
        <w:pStyle w:val="Heading4"/>
      </w:pPr>
      <w:r>
        <w:t xml:space="preserve">This </w:t>
      </w:r>
      <w:proofErr w:type="spellStart"/>
      <w:r>
        <w:t>ev</w:t>
      </w:r>
      <w:proofErr w:type="spellEnd"/>
      <w:r>
        <w:t xml:space="preserve"> doesn’t mention a full-on war once – just mentions that it would have general border skirmishes but no reason that goes nuclear – </w:t>
      </w:r>
      <w:proofErr w:type="spellStart"/>
      <w:r>
        <w:t>china</w:t>
      </w:r>
      <w:proofErr w:type="spellEnd"/>
      <w:r>
        <w:t xml:space="preserve"> has banned western media all the time without that causing a </w:t>
      </w:r>
      <w:proofErr w:type="gramStart"/>
      <w:r>
        <w:t>full on</w:t>
      </w:r>
      <w:proofErr w:type="gramEnd"/>
      <w:r>
        <w:t xml:space="preserve"> nuclear war </w:t>
      </w:r>
    </w:p>
    <w:p w14:paraId="7A3E0049" w14:textId="77777777" w:rsidR="00BE0F2F" w:rsidRDefault="00BE0F2F" w:rsidP="00BE0F2F">
      <w:pPr>
        <w:pStyle w:val="Heading4"/>
      </w:pPr>
      <w:r w:rsidRPr="008F1265">
        <w:t>No Sino</w:t>
      </w:r>
      <w:r>
        <w:t xml:space="preserve"> India</w:t>
      </w:r>
      <w:r w:rsidRPr="008F1265">
        <w:t xml:space="preserve"> War</w:t>
      </w:r>
      <w:r>
        <w:t>.</w:t>
      </w:r>
    </w:p>
    <w:p w14:paraId="379DF225" w14:textId="77777777" w:rsidR="00BE0F2F" w:rsidRPr="008F1265" w:rsidRDefault="00BE0F2F" w:rsidP="00BE0F2F">
      <w:r w:rsidRPr="008F1265">
        <w:rPr>
          <w:rStyle w:val="Style13ptBold"/>
        </w:rPr>
        <w:t>Zhou '21.</w:t>
      </w:r>
      <w:r w:rsidRPr="008F1265">
        <w:t xml:space="preserve"> </w:t>
      </w:r>
      <w:r>
        <w:t>(</w:t>
      </w:r>
      <w:r w:rsidRPr="008F1265">
        <w:t xml:space="preserve">Laura Zhou covers China's diplomatic relations and has reported on topics such as Sino-US relations, China-India disputes, and reactions to the North Korea nuclear crisis, as well as other general news, 11-19-2021, "‘Frank and in-depth’: China and India exchange views on border situation," South China Morning Post, </w:t>
      </w:r>
      <w:hyperlink r:id="rId35" w:history="1">
        <w:r w:rsidRPr="002C5D9F">
          <w:rPr>
            <w:rStyle w:val="Hyperlink"/>
          </w:rPr>
          <w:t>https://www.scmp.com/news/china/diplomacy/article/3156610/china-and-india-agree-keep-working-resolving-border-dispute</w:t>
        </w:r>
      </w:hyperlink>
      <w:r>
        <w:t>) Ngong</w:t>
      </w:r>
    </w:p>
    <w:p w14:paraId="415F5892" w14:textId="77777777" w:rsidR="00BE0F2F" w:rsidRPr="008F1265" w:rsidRDefault="00BE0F2F" w:rsidP="00BE0F2F">
      <w:pPr>
        <w:rPr>
          <w:rStyle w:val="StyleUnderline"/>
        </w:rPr>
      </w:pPr>
      <w:r w:rsidRPr="008F1265">
        <w:rPr>
          <w:rStyle w:val="StyleUnderline"/>
          <w:highlight w:val="green"/>
        </w:rPr>
        <w:t>China and India</w:t>
      </w:r>
      <w:r w:rsidRPr="008F1265">
        <w:rPr>
          <w:rStyle w:val="StyleUnderline"/>
        </w:rPr>
        <w:t xml:space="preserve"> have </w:t>
      </w:r>
      <w:r w:rsidRPr="008F1265">
        <w:rPr>
          <w:rStyle w:val="StyleUnderline"/>
          <w:highlight w:val="green"/>
        </w:rPr>
        <w:t>agreed to</w:t>
      </w:r>
      <w:r w:rsidRPr="008F1265">
        <w:rPr>
          <w:rStyle w:val="StyleUnderline"/>
        </w:rPr>
        <w:t xml:space="preserve"> come up with more </w:t>
      </w:r>
      <w:r w:rsidRPr="008F1265">
        <w:rPr>
          <w:rStyle w:val="StyleUnderline"/>
          <w:highlight w:val="green"/>
        </w:rPr>
        <w:t>measures to contain tensions on</w:t>
      </w:r>
      <w:r w:rsidRPr="008F1265">
        <w:rPr>
          <w:rStyle w:val="StyleUnderline"/>
        </w:rPr>
        <w:t xml:space="preserve"> their </w:t>
      </w:r>
      <w:r w:rsidRPr="008F1265">
        <w:rPr>
          <w:rStyle w:val="StyleUnderline"/>
          <w:highlight w:val="green"/>
        </w:rPr>
        <w:t>disputed border</w:t>
      </w:r>
      <w:r w:rsidRPr="008F1265">
        <w:rPr>
          <w:rStyle w:val="StyleUnderline"/>
        </w:rPr>
        <w:t xml:space="preserve"> after the failure of the last military talks on disengagement.</w:t>
      </w:r>
    </w:p>
    <w:p w14:paraId="01D5BECC" w14:textId="77777777" w:rsidR="00BE0F2F" w:rsidRPr="008F1265" w:rsidRDefault="00BE0F2F" w:rsidP="00BE0F2F">
      <w:pPr>
        <w:rPr>
          <w:rStyle w:val="StyleUnderline"/>
        </w:rPr>
      </w:pPr>
      <w:r w:rsidRPr="008F1265">
        <w:rPr>
          <w:rStyle w:val="StyleUnderline"/>
        </w:rPr>
        <w:t xml:space="preserve">During a </w:t>
      </w:r>
      <w:r w:rsidRPr="008F1265">
        <w:rPr>
          <w:rStyle w:val="StyleUnderline"/>
          <w:highlight w:val="green"/>
        </w:rPr>
        <w:t>virtual meeting</w:t>
      </w:r>
      <w:r w:rsidRPr="008F1265">
        <w:rPr>
          <w:rStyle w:val="StyleUnderline"/>
        </w:rPr>
        <w:t xml:space="preserve"> of the Working Mechanism for Consultation and Coordination on Sino-Indian Border Affairs, </w:t>
      </w:r>
      <w:r w:rsidRPr="008F1265">
        <w:rPr>
          <w:rStyle w:val="StyleUnderline"/>
          <w:highlight w:val="green"/>
        </w:rPr>
        <w:t xml:space="preserve">senior officials from the two </w:t>
      </w:r>
      <w:proofErr w:type="spellStart"/>
      <w:r w:rsidRPr="008F1265">
        <w:rPr>
          <w:rStyle w:val="StyleUnderline"/>
          <w:highlight w:val="green"/>
        </w:rPr>
        <w:t>neighbours</w:t>
      </w:r>
      <w:proofErr w:type="spellEnd"/>
      <w:r w:rsidRPr="008F1265">
        <w:rPr>
          <w:rStyle w:val="StyleUnderline"/>
        </w:rPr>
        <w:t xml:space="preserve"> also agreed to </w:t>
      </w:r>
      <w:r w:rsidRPr="008F1265">
        <w:rPr>
          <w:rStyle w:val="StyleUnderline"/>
          <w:highlight w:val="green"/>
        </w:rPr>
        <w:t>continue communication through diplomatic and military channels</w:t>
      </w:r>
      <w:r w:rsidRPr="008F1265">
        <w:rPr>
          <w:rStyle w:val="StyleUnderline"/>
        </w:rPr>
        <w:t xml:space="preserve"> for another round of commander-level talks aimed at agreeing a full disengagement, the Chinese foreign ministry said.</w:t>
      </w:r>
    </w:p>
    <w:p w14:paraId="00053EDA" w14:textId="77777777" w:rsidR="00BE0F2F" w:rsidRDefault="00BE0F2F" w:rsidP="00BE0F2F">
      <w:r>
        <w:t xml:space="preserve">The </w:t>
      </w:r>
      <w:r w:rsidRPr="008F1265">
        <w:rPr>
          <w:rStyle w:val="StyleUnderline"/>
        </w:rPr>
        <w:t>two sides would “</w:t>
      </w:r>
      <w:r w:rsidRPr="008F1265">
        <w:rPr>
          <w:rStyle w:val="StyleUnderline"/>
          <w:highlight w:val="green"/>
        </w:rPr>
        <w:t>continue their efforts to promote</w:t>
      </w:r>
      <w:r w:rsidRPr="008F1265">
        <w:rPr>
          <w:rStyle w:val="StyleUnderline"/>
        </w:rPr>
        <w:t xml:space="preserve"> further </w:t>
      </w:r>
      <w:r w:rsidRPr="008F1265">
        <w:rPr>
          <w:rStyle w:val="StyleUnderline"/>
          <w:highlight w:val="green"/>
        </w:rPr>
        <w:t>de-escalation of the border situation</w:t>
      </w:r>
      <w:r w:rsidRPr="008F1265">
        <w:rPr>
          <w:rStyle w:val="StyleUnderline"/>
        </w:rPr>
        <w:t xml:space="preserve"> and strive to </w:t>
      </w:r>
      <w:r w:rsidRPr="008F1265">
        <w:rPr>
          <w:rStyle w:val="StyleUnderline"/>
          <w:highlight w:val="green"/>
        </w:rPr>
        <w:t>move</w:t>
      </w:r>
      <w:r w:rsidRPr="008F1265">
        <w:rPr>
          <w:rStyle w:val="StyleUnderline"/>
        </w:rPr>
        <w:t xml:space="preserve"> from emergency management </w:t>
      </w:r>
      <w:r w:rsidRPr="008F1265">
        <w:rPr>
          <w:rStyle w:val="StyleUnderline"/>
          <w:highlight w:val="green"/>
        </w:rPr>
        <w:t>to regular control</w:t>
      </w:r>
      <w:r w:rsidRPr="008F1265">
        <w:rPr>
          <w:rStyle w:val="StyleUnderline"/>
        </w:rPr>
        <w:t xml:space="preserve"> as soon as possible”,</w:t>
      </w:r>
      <w:r>
        <w:t xml:space="preserve"> its statement said.</w:t>
      </w:r>
    </w:p>
    <w:p w14:paraId="6448E126" w14:textId="77777777" w:rsidR="00BE0F2F" w:rsidRPr="008F1265" w:rsidRDefault="00BE0F2F" w:rsidP="00BE0F2F">
      <w:pPr>
        <w:rPr>
          <w:rStyle w:val="StyleUnderline"/>
        </w:rPr>
      </w:pPr>
      <w:r>
        <w:t>The two sides had “</w:t>
      </w:r>
      <w:r w:rsidRPr="008F1265">
        <w:rPr>
          <w:rStyle w:val="StyleUnderline"/>
        </w:rPr>
        <w:t xml:space="preserve">a </w:t>
      </w:r>
      <w:r w:rsidRPr="008F1265">
        <w:rPr>
          <w:rStyle w:val="StyleUnderline"/>
          <w:highlight w:val="green"/>
        </w:rPr>
        <w:t>frank and in-depth exchange of views</w:t>
      </w:r>
      <w:r w:rsidRPr="008F1265">
        <w:rPr>
          <w:rStyle w:val="StyleUnderline"/>
        </w:rPr>
        <w:t>” on the latest situation along the border and agreed to follow strictly a previous consensus reached between the two militaries to “</w:t>
      </w:r>
      <w:r w:rsidRPr="008F1265">
        <w:rPr>
          <w:rStyle w:val="StyleUnderline"/>
          <w:highlight w:val="green"/>
        </w:rPr>
        <w:t>avoid any recurrence of the situation on the ground</w:t>
      </w:r>
      <w:r w:rsidRPr="008F1265">
        <w:rPr>
          <w:rStyle w:val="StyleUnderline"/>
        </w:rPr>
        <w:t>”.</w:t>
      </w:r>
    </w:p>
    <w:p w14:paraId="5AF2693B" w14:textId="77777777" w:rsidR="00BE0F2F" w:rsidRPr="008F1265" w:rsidRDefault="00BE0F2F" w:rsidP="00BE0F2F">
      <w:pPr>
        <w:rPr>
          <w:rStyle w:val="StyleUnderline"/>
        </w:rPr>
      </w:pPr>
      <w:r w:rsidRPr="008F1265">
        <w:rPr>
          <w:rStyle w:val="StyleUnderline"/>
          <w:highlight w:val="green"/>
        </w:rPr>
        <w:t>India’</w:t>
      </w:r>
      <w:r w:rsidRPr="008F1265">
        <w:rPr>
          <w:rStyle w:val="StyleUnderline"/>
        </w:rPr>
        <w:t xml:space="preserve">s external </w:t>
      </w:r>
      <w:r w:rsidRPr="008F1265">
        <w:rPr>
          <w:rStyle w:val="StyleUnderline"/>
          <w:highlight w:val="green"/>
        </w:rPr>
        <w:t>affairs ministry</w:t>
      </w:r>
      <w:r w:rsidRPr="008F1265">
        <w:rPr>
          <w:rStyle w:val="StyleUnderline"/>
        </w:rPr>
        <w:t xml:space="preserve"> said the two sides </w:t>
      </w:r>
      <w:r w:rsidRPr="008F1265">
        <w:rPr>
          <w:rStyle w:val="StyleUnderline"/>
          <w:highlight w:val="green"/>
        </w:rPr>
        <w:t>agreed on the need to find a resolution</w:t>
      </w:r>
      <w:r w:rsidRPr="008F1265">
        <w:rPr>
          <w:rStyle w:val="StyleUnderline"/>
        </w:rPr>
        <w:t xml:space="preserve"> to their stand-off </w:t>
      </w:r>
      <w:r>
        <w:t xml:space="preserve">as soon as possible </w:t>
      </w:r>
      <w:r w:rsidRPr="008F1265">
        <w:rPr>
          <w:rStyle w:val="StyleUnderline"/>
        </w:rPr>
        <w:t xml:space="preserve">while fully </w:t>
      </w:r>
      <w:r w:rsidRPr="008F1265">
        <w:rPr>
          <w:rStyle w:val="StyleUnderline"/>
          <w:highlight w:val="green"/>
        </w:rPr>
        <w:t>abiding by bilateral agreements</w:t>
      </w:r>
      <w:r w:rsidRPr="008F1265">
        <w:rPr>
          <w:rStyle w:val="StyleUnderline"/>
        </w:rPr>
        <w:t xml:space="preserve"> and protocols to </w:t>
      </w:r>
      <w:r w:rsidRPr="008F1265">
        <w:rPr>
          <w:rStyle w:val="StyleUnderline"/>
          <w:highlight w:val="green"/>
        </w:rPr>
        <w:t>restore peace.</w:t>
      </w:r>
    </w:p>
    <w:p w14:paraId="20BBE436" w14:textId="77777777" w:rsidR="00BE0F2F" w:rsidRDefault="00BE0F2F" w:rsidP="00BE0F2F">
      <w:r>
        <w:t>“The two sides also agreed that both sides should in the interim continue to ensure a stable ground situation and avoid any untoward incidents,” it said.</w:t>
      </w:r>
    </w:p>
    <w:p w14:paraId="31468A8D" w14:textId="11E46780" w:rsidR="00BE0F2F" w:rsidRPr="00BE0F2F" w:rsidRDefault="00BE0F2F" w:rsidP="00BE0F2F">
      <w:pPr>
        <w:rPr>
          <w:b/>
          <w:bCs/>
          <w:u w:val="single"/>
        </w:rPr>
      </w:pPr>
      <w:r>
        <w:t xml:space="preserve">The working mechanism meeting, the 23rd of its kind, was </w:t>
      </w:r>
      <w:r w:rsidRPr="008F1265">
        <w:rPr>
          <w:rStyle w:val="StyleUnderline"/>
        </w:rPr>
        <w:t xml:space="preserve">held between foreign ministry and </w:t>
      </w:r>
      <w:proofErr w:type="spellStart"/>
      <w:r w:rsidRPr="008F1265">
        <w:rPr>
          <w:rStyle w:val="StyleUnderline"/>
        </w:rPr>
        <w:t>defence</w:t>
      </w:r>
      <w:proofErr w:type="spellEnd"/>
      <w:r w:rsidRPr="008F1265">
        <w:rPr>
          <w:rStyle w:val="StyleUnderline"/>
        </w:rPr>
        <w:t xml:space="preserve"> officials from the two countries.</w:t>
      </w:r>
    </w:p>
    <w:p w14:paraId="60DC06ED" w14:textId="1D7744C4" w:rsidR="007F4DAD" w:rsidRPr="007F4DAD" w:rsidRDefault="007F4DAD" w:rsidP="007F4DAD">
      <w:pPr>
        <w:rPr>
          <w:rFonts w:cstheme="minorHAnsi"/>
          <w:sz w:val="16"/>
        </w:rPr>
      </w:pPr>
    </w:p>
    <w:sectPr w:rsidR="007F4DAD" w:rsidRPr="007F4D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472045"/>
    <w:rsid w:val="000139A3"/>
    <w:rsid w:val="0002181F"/>
    <w:rsid w:val="0008171A"/>
    <w:rsid w:val="00100833"/>
    <w:rsid w:val="00104529"/>
    <w:rsid w:val="00105942"/>
    <w:rsid w:val="00107396"/>
    <w:rsid w:val="00127902"/>
    <w:rsid w:val="00144A4C"/>
    <w:rsid w:val="00176AB0"/>
    <w:rsid w:val="00177B7D"/>
    <w:rsid w:val="0018322D"/>
    <w:rsid w:val="001B5776"/>
    <w:rsid w:val="001E527A"/>
    <w:rsid w:val="001F78CE"/>
    <w:rsid w:val="00251FC7"/>
    <w:rsid w:val="002855A7"/>
    <w:rsid w:val="002B146A"/>
    <w:rsid w:val="002B5E17"/>
    <w:rsid w:val="002C700B"/>
    <w:rsid w:val="002D32D2"/>
    <w:rsid w:val="00315690"/>
    <w:rsid w:val="00316B75"/>
    <w:rsid w:val="00325646"/>
    <w:rsid w:val="003460F2"/>
    <w:rsid w:val="003530D0"/>
    <w:rsid w:val="0038158C"/>
    <w:rsid w:val="003902BA"/>
    <w:rsid w:val="003A09E2"/>
    <w:rsid w:val="00407037"/>
    <w:rsid w:val="004239A3"/>
    <w:rsid w:val="004605D6"/>
    <w:rsid w:val="00472045"/>
    <w:rsid w:val="00490FF7"/>
    <w:rsid w:val="004A41B0"/>
    <w:rsid w:val="004C60E8"/>
    <w:rsid w:val="004E3579"/>
    <w:rsid w:val="004E728B"/>
    <w:rsid w:val="004F39E0"/>
    <w:rsid w:val="00537BD5"/>
    <w:rsid w:val="00563C69"/>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4DAD"/>
    <w:rsid w:val="007F5B66"/>
    <w:rsid w:val="008077C9"/>
    <w:rsid w:val="00823A1C"/>
    <w:rsid w:val="00845B9D"/>
    <w:rsid w:val="00860984"/>
    <w:rsid w:val="0087335E"/>
    <w:rsid w:val="008A4C4C"/>
    <w:rsid w:val="008B3ECB"/>
    <w:rsid w:val="008B4E85"/>
    <w:rsid w:val="008C1B2E"/>
    <w:rsid w:val="0091627E"/>
    <w:rsid w:val="0092678E"/>
    <w:rsid w:val="0097032B"/>
    <w:rsid w:val="009D2EAD"/>
    <w:rsid w:val="009D54B2"/>
    <w:rsid w:val="009E1922"/>
    <w:rsid w:val="009F7ED2"/>
    <w:rsid w:val="00A56795"/>
    <w:rsid w:val="00A93661"/>
    <w:rsid w:val="00A95652"/>
    <w:rsid w:val="00AC0AB8"/>
    <w:rsid w:val="00B33C6D"/>
    <w:rsid w:val="00B4508F"/>
    <w:rsid w:val="00B55AD5"/>
    <w:rsid w:val="00B8057C"/>
    <w:rsid w:val="00BD6238"/>
    <w:rsid w:val="00BE0F2F"/>
    <w:rsid w:val="00BF1160"/>
    <w:rsid w:val="00BF593B"/>
    <w:rsid w:val="00BF773A"/>
    <w:rsid w:val="00BF7E81"/>
    <w:rsid w:val="00C104AF"/>
    <w:rsid w:val="00C13773"/>
    <w:rsid w:val="00C17CC8"/>
    <w:rsid w:val="00C83417"/>
    <w:rsid w:val="00C9604F"/>
    <w:rsid w:val="00CA19AA"/>
    <w:rsid w:val="00CC5298"/>
    <w:rsid w:val="00CD0BA9"/>
    <w:rsid w:val="00CD736E"/>
    <w:rsid w:val="00CD798D"/>
    <w:rsid w:val="00CE161E"/>
    <w:rsid w:val="00CF59A8"/>
    <w:rsid w:val="00D325A9"/>
    <w:rsid w:val="00D32A23"/>
    <w:rsid w:val="00D36A8A"/>
    <w:rsid w:val="00D61409"/>
    <w:rsid w:val="00D6691E"/>
    <w:rsid w:val="00D71170"/>
    <w:rsid w:val="00DA1C92"/>
    <w:rsid w:val="00DA25D4"/>
    <w:rsid w:val="00DA539C"/>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E6DE6"/>
  <w15:chartTrackingRefBased/>
  <w15:docId w15:val="{E9D76372-D945-4154-9CB5-E41A2146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2045"/>
    <w:rPr>
      <w:rFonts w:ascii="Calibri" w:hAnsi="Calibri" w:cs="Calibri"/>
      <w:sz w:val="24"/>
    </w:rPr>
  </w:style>
  <w:style w:type="paragraph" w:styleId="Heading1">
    <w:name w:val="heading 1"/>
    <w:aliases w:val="Pocket"/>
    <w:basedOn w:val="Normal"/>
    <w:next w:val="Normal"/>
    <w:link w:val="Heading1Char"/>
    <w:qFormat/>
    <w:rsid w:val="004720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20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20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4720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2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045"/>
  </w:style>
  <w:style w:type="character" w:customStyle="1" w:styleId="Heading1Char">
    <w:name w:val="Heading 1 Char"/>
    <w:aliases w:val="Pocket Char"/>
    <w:basedOn w:val="DefaultParagraphFont"/>
    <w:link w:val="Heading1"/>
    <w:rsid w:val="004720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20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2045"/>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472045"/>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47204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72045"/>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6"/>
    <w:qFormat/>
    <w:rsid w:val="00472045"/>
    <w:rPr>
      <w:b w:val="0"/>
      <w:sz w:val="24"/>
      <w:u w:val="singl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C,T"/>
    <w:basedOn w:val="DefaultParagraphFont"/>
    <w:link w:val="NoSpacing"/>
    <w:uiPriority w:val="99"/>
    <w:unhideWhenUsed/>
    <w:rsid w:val="00472045"/>
    <w:rPr>
      <w:color w:val="auto"/>
      <w:u w:val="none"/>
    </w:rPr>
  </w:style>
  <w:style w:type="character" w:styleId="FollowedHyperlink">
    <w:name w:val="FollowedHyperlink"/>
    <w:basedOn w:val="DefaultParagraphFont"/>
    <w:uiPriority w:val="99"/>
    <w:semiHidden/>
    <w:unhideWhenUsed/>
    <w:rsid w:val="00472045"/>
    <w:rPr>
      <w:color w:val="auto"/>
      <w:u w:val="none"/>
    </w:rPr>
  </w:style>
  <w:style w:type="paragraph" w:customStyle="1" w:styleId="textbold">
    <w:name w:val="text bold"/>
    <w:basedOn w:val="Normal"/>
    <w:link w:val="Emphasis"/>
    <w:uiPriority w:val="7"/>
    <w:qFormat/>
    <w:rsid w:val="00472045"/>
    <w:pPr>
      <w:ind w:left="720"/>
      <w:jc w:val="both"/>
    </w:pPr>
    <w:rPr>
      <w:b/>
      <w:iCs/>
      <w:u w:val="single"/>
    </w:rPr>
  </w:style>
  <w:style w:type="paragraph" w:customStyle="1" w:styleId="Emphasis1">
    <w:name w:val="Emphasis1"/>
    <w:basedOn w:val="Normal"/>
    <w:autoRedefine/>
    <w:uiPriority w:val="7"/>
    <w:qFormat/>
    <w:rsid w:val="000817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11112,nonunderlined,No Spacing11211,Note Level 2,card"/>
    <w:basedOn w:val="Heading1"/>
    <w:link w:val="Hyperlink"/>
    <w:autoRedefine/>
    <w:uiPriority w:val="99"/>
    <w:qFormat/>
    <w:rsid w:val="000817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7F4DAD"/>
    <w:pPr>
      <w:ind w:left="720"/>
      <w:contextualSpacing/>
    </w:pPr>
  </w:style>
  <w:style w:type="paragraph" w:customStyle="1" w:styleId="UnderlinePara">
    <w:name w:val="Underline Para"/>
    <w:basedOn w:val="Normal"/>
    <w:uiPriority w:val="6"/>
    <w:qFormat/>
    <w:rsid w:val="00C104AF"/>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news/press-release/2021/10/27/global-wealth-has-grown-but-at-the-expense-of-future-prosperity-world-bank%20Accessed%2011/12/2021" TargetMode="External"/><Relationship Id="rId18" Type="http://schemas.openxmlformats.org/officeDocument/2006/relationships/hyperlink" Target="https://www.ft.com/content/b427db58-77e6-11ea-af44-daa3def9ae03" TargetMode="External"/><Relationship Id="rId26" Type="http://schemas.openxmlformats.org/officeDocument/2006/relationships/hyperlink" Target="https://www.nytimes.com/2021/09/16/opinion/degrowth-cllimate-change.html" TargetMode="External"/><Relationship Id="rId21" Type="http://schemas.openxmlformats.org/officeDocument/2006/relationships/hyperlink" Target="https://www.ft.com/content/7a7233a3-160a-41be-8d63-40f64e041e57" TargetMode="External"/><Relationship Id="rId34" Type="http://schemas.openxmlformats.org/officeDocument/2006/relationships/hyperlink" Target="http://www.spacesafetymagazine.com/space-debris/kessler-syndrome/don-kessler-envisat-kessler-syndrome/" TargetMode="External"/><Relationship Id="rId7" Type="http://schemas.openxmlformats.org/officeDocument/2006/relationships/hyperlink" Target="https://www.cambridge.org/core/books/abs/food-or-war/hotspots-for-food-conflict-in-the-twentyfirst-century/1CD674412E09B8E6F325C9C0A0A6778A" TargetMode="External"/><Relationship Id="rId12" Type="http://schemas.openxmlformats.org/officeDocument/2006/relationships/hyperlink" Target="https://www.solarium.gov/about/staff/mark-montgomery" TargetMode="External"/><Relationship Id="rId17" Type="http://schemas.openxmlformats.org/officeDocument/2006/relationships/hyperlink" Target="https://www.bloomberg.com/news/articles/2020-03-31/nightmare-haunting-euro-s-founders-may-now-be-reality-with-italy" TargetMode="External"/><Relationship Id="rId25" Type="http://schemas.openxmlformats.org/officeDocument/2006/relationships/hyperlink" Target="https://www.linkedin.com/company/katie-couric-media?trk=public_profile_experience-item_profile-section-card_subtitle-click" TargetMode="External"/><Relationship Id="rId33" Type="http://schemas.openxmlformats.org/officeDocument/2006/relationships/hyperlink" Target="https://swfound.org/media/6575/swf_iridium_cosmos_collision_fact_sheet_updated_2012.pdf" TargetMode="External"/><Relationship Id="rId2" Type="http://schemas.openxmlformats.org/officeDocument/2006/relationships/numbering" Target="numbering.xml"/><Relationship Id="rId16" Type="http://schemas.openxmlformats.org/officeDocument/2006/relationships/hyperlink" Target="https://www.nytimes.com/2020/04/03/upshot/coronavirus-jobless-rate-great-depression.html" TargetMode="External"/><Relationship Id="rId20" Type="http://schemas.openxmlformats.org/officeDocument/2006/relationships/hyperlink" Target="https://www.business-standard.com/article/economy-policy/coronavirus-lockdown-headed-home-as-migrants-have-no-room-to-isolate-120032501678_1.html" TargetMode="External"/><Relationship Id="rId29" Type="http://schemas.openxmlformats.org/officeDocument/2006/relationships/hyperlink" Target="https://www.esa.int/Safety_Security/Space_Debris/Space_debris_by_the_numbers" TargetMode="External"/><Relationship Id="rId1" Type="http://schemas.openxmlformats.org/officeDocument/2006/relationships/customXml" Target="../customXml/item1.xml"/><Relationship Id="rId6" Type="http://schemas.openxmlformats.org/officeDocument/2006/relationships/hyperlink" Target="https://www.greensightag.com/logbook/can-starlink-save-the-world-by-connecting-farms/" TargetMode="External"/><Relationship Id="rId11" Type="http://schemas.openxmlformats.org/officeDocument/2006/relationships/hyperlink" Target="https://www.solarium.gov/commissioners/frank-cilluffo" TargetMode="External"/><Relationship Id="rId24" Type="http://schemas.openxmlformats.org/officeDocument/2006/relationships/hyperlink" Target="https://www.ft.com/content/664c575b-0f54-44e5-ab78-2fd30ef213cb" TargetMode="External"/><Relationship Id="rId32" Type="http://schemas.openxmlformats.org/officeDocument/2006/relationships/hyperlink" Target="https://swfound.org/media/9550/chinese_asat_fact_sheet_updated_2012.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euters.com/article/us-health-coronavirus-goldman/goldman-sachs-slashes-us-gdp-estimate-further-idUSKBN21I235" TargetMode="External"/><Relationship Id="rId23" Type="http://schemas.openxmlformats.org/officeDocument/2006/relationships/hyperlink" Target="https://voxeu.org/article/fight-covid-pandemic-policymakers-must-move-fast-and-break-taboos" TargetMode="External"/><Relationship Id="rId28" Type="http://schemas.openxmlformats.org/officeDocument/2006/relationships/hyperlink" Target="https://www.space.com/kessler-syndrome-space-debris%20accessed%2012/10/21" TargetMode="External"/><Relationship Id="rId36" Type="http://schemas.openxmlformats.org/officeDocument/2006/relationships/fontTable" Target="fontTable.xml"/><Relationship Id="rId10" Type="http://schemas.openxmlformats.org/officeDocument/2006/relationships/hyperlink" Target="https://www.warner.senate.gov/public/" TargetMode="External"/><Relationship Id="rId19" Type="http://schemas.openxmlformats.org/officeDocument/2006/relationships/hyperlink" Target="https://www.scmp.com/economy/china-economy/article/3078251/coronavirus-chinas-unemployment-crisis-mounts-nobody-knows" TargetMode="External"/><Relationship Id="rId31" Type="http://schemas.openxmlformats.org/officeDocument/2006/relationships/hyperlink" Target="https://www.space.com/space-station-dodging-chinese-space-junk-spacex-crew-3" TargetMode="External"/><Relationship Id="rId4" Type="http://schemas.openxmlformats.org/officeDocument/2006/relationships/settings" Target="settings.xml"/><Relationship Id="rId9" Type="http://schemas.openxmlformats.org/officeDocument/2006/relationships/hyperlink" Target="https://www.cisa.gov/publication/cybersecurity-information-sharing-act-2015-procedures-and-guidance" TargetMode="External"/><Relationship Id="rId14" Type="http://schemas.openxmlformats.org/officeDocument/2006/relationships/hyperlink" Target="https://foreignpolicy.com/2020/04/09/unemployment-coronavirus-pandemic-normal-economy-is-never-coming-back/" TargetMode="External"/><Relationship Id="rId22" Type="http://schemas.openxmlformats.org/officeDocument/2006/relationships/hyperlink" Target="https://www.ft.com/content/4c59fd16-6020-4798-b8f1-5df686bbd97a" TargetMode="External"/><Relationship Id="rId27" Type="http://schemas.openxmlformats.org/officeDocument/2006/relationships/hyperlink" Target="http://space.com/" TargetMode="External"/><Relationship Id="rId30" Type="http://schemas.openxmlformats.org/officeDocument/2006/relationships/hyperlink" Target="https://www.nasa.gov/mission_pages/station/news/orbital_debris.html" TargetMode="External"/><Relationship Id="rId35" Type="http://schemas.openxmlformats.org/officeDocument/2006/relationships/hyperlink" Target="https://www.scmp.com/news/china/diplomacy/article/3156610/china-and-india-agree-keep-working-resolving-border-dispute" TargetMode="External"/><Relationship Id="rId8" Type="http://schemas.openxmlformats.org/officeDocument/2006/relationships/hyperlink" Target="https://www.uschamber.com/on-demand/cybersecurity/how-can-the-government-help-protect-intellectual-property-and-personal-data"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23353</Words>
  <Characters>133118</Characters>
  <Application>Microsoft Office Word</Application>
  <DocSecurity>0</DocSecurity>
  <Lines>1109</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9</cp:revision>
  <dcterms:created xsi:type="dcterms:W3CDTF">2022-01-30T20:51:00Z</dcterms:created>
  <dcterms:modified xsi:type="dcterms:W3CDTF">2022-01-30T22:19:00Z</dcterms:modified>
</cp:coreProperties>
</file>