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227E6" w14:textId="77777777" w:rsidR="00514D53" w:rsidRDefault="00514D53" w:rsidP="00514D53">
      <w:pPr>
        <w:pStyle w:val="Heading2"/>
      </w:pPr>
      <w:r>
        <w:t>1AC v2 – Damus</w:t>
      </w:r>
    </w:p>
    <w:p w14:paraId="62617E6A" w14:textId="77777777" w:rsidR="00514D53" w:rsidRDefault="00514D53" w:rsidP="00514D53">
      <w:pPr>
        <w:pStyle w:val="Heading3"/>
      </w:pPr>
      <w:r>
        <w:t xml:space="preserve">1AC: Plan </w:t>
      </w:r>
    </w:p>
    <w:p w14:paraId="513B9CDF" w14:textId="77777777" w:rsidR="00514D53" w:rsidRDefault="00514D53" w:rsidP="00514D53">
      <w:pPr>
        <w:pStyle w:val="Heading4"/>
      </w:pPr>
      <w:r>
        <w:t xml:space="preserve">Plan – A just government of the People’s Republic of China ought to </w:t>
      </w:r>
      <w:r w:rsidRPr="007A4168">
        <w:t>recognize an unconditional right of workers to strike.</w:t>
      </w:r>
    </w:p>
    <w:p w14:paraId="76FDF438" w14:textId="77777777" w:rsidR="00514D53" w:rsidRPr="007A4168" w:rsidRDefault="00514D53" w:rsidP="00514D5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78F070D" w14:textId="77777777" w:rsidR="00514D53" w:rsidRPr="00A44704" w:rsidRDefault="00514D53" w:rsidP="00514D53">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150E3732" w14:textId="77777777" w:rsidR="00514D53" w:rsidRDefault="00514D53" w:rsidP="00514D53">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5D6838DA" w14:textId="77777777" w:rsidR="00514D53" w:rsidRDefault="00514D53" w:rsidP="00514D53">
      <w:pPr>
        <w:pStyle w:val="Heading3"/>
      </w:pPr>
      <w:r>
        <w:t>1AC: Advantage</w:t>
      </w:r>
    </w:p>
    <w:p w14:paraId="0259EC2D" w14:textId="77777777" w:rsidR="00514D53" w:rsidRPr="007A7A2D" w:rsidRDefault="00514D53" w:rsidP="00514D53">
      <w:pPr>
        <w:pStyle w:val="Heading4"/>
      </w:pPr>
      <w:r>
        <w:t xml:space="preserve">Lack of Chinese Right to Strike </w:t>
      </w:r>
      <w:r>
        <w:rPr>
          <w:u w:val="single"/>
        </w:rPr>
        <w:t>devastates</w:t>
      </w:r>
      <w:r>
        <w:t xml:space="preserve"> Collective Bargaining – undermines any legal leverage for Strikes.</w:t>
      </w:r>
    </w:p>
    <w:p w14:paraId="4EC619D1" w14:textId="77777777" w:rsidR="00514D53" w:rsidRPr="00DE1165" w:rsidRDefault="00514D53" w:rsidP="00514D53">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20D94BDC" w14:textId="77777777" w:rsidR="00514D53" w:rsidRPr="00D74C52" w:rsidRDefault="00514D53" w:rsidP="00514D53">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B3FF4BD" w14:textId="77777777" w:rsidR="00514D53" w:rsidRDefault="00514D53" w:rsidP="00514D53">
      <w:pPr>
        <w:pStyle w:val="Heading4"/>
      </w:pPr>
      <w:r>
        <w:t xml:space="preserve">Any credible union power is </w:t>
      </w:r>
      <w:r>
        <w:rPr>
          <w:u w:val="single"/>
        </w:rPr>
        <w:t>under-cut</w:t>
      </w:r>
      <w:r>
        <w:t xml:space="preserve"> by detentions of labor activists.</w:t>
      </w:r>
    </w:p>
    <w:p w14:paraId="6F9CCAE1" w14:textId="77777777" w:rsidR="00514D53" w:rsidRPr="00FC7D85" w:rsidRDefault="00514D53" w:rsidP="00514D53">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6D1FF9DE" w14:textId="77777777" w:rsidR="00514D53" w:rsidRPr="00D74C52" w:rsidRDefault="00514D53" w:rsidP="00514D53">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EC1BBA5" w14:textId="77777777" w:rsidR="00514D53" w:rsidRDefault="00514D53" w:rsidP="00514D53">
      <w:pPr>
        <w:pStyle w:val="Heading4"/>
      </w:pPr>
      <w:r>
        <w:t xml:space="preserve">The Right to Strike </w:t>
      </w:r>
      <w:r>
        <w:rPr>
          <w:u w:val="single"/>
        </w:rPr>
        <w:t>re-balances</w:t>
      </w:r>
      <w:r>
        <w:t xml:space="preserve"> China’s Economy. </w:t>
      </w:r>
    </w:p>
    <w:p w14:paraId="6948AED6" w14:textId="77777777" w:rsidR="00514D53" w:rsidRDefault="00514D53" w:rsidP="00514D53">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468385D" w14:textId="77777777" w:rsidR="00514D53" w:rsidRDefault="00514D53" w:rsidP="00514D53">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4D46FB7C" w14:textId="77777777" w:rsidR="00514D53" w:rsidRDefault="00514D53" w:rsidP="00514D53">
      <w:pPr>
        <w:pStyle w:val="Heading4"/>
      </w:pPr>
      <w:r>
        <w:t xml:space="preserve">Enhanced Unions and Labor Reforms key to </w:t>
      </w:r>
      <w:r>
        <w:rPr>
          <w:u w:val="single"/>
        </w:rPr>
        <w:t>sustained</w:t>
      </w:r>
      <w:r>
        <w:t xml:space="preserve"> Chinese Economic Growth.</w:t>
      </w:r>
    </w:p>
    <w:p w14:paraId="372AAAA0" w14:textId="77777777" w:rsidR="00514D53" w:rsidRPr="00A415B4" w:rsidRDefault="00514D53" w:rsidP="00514D53">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AE08926" w14:textId="77777777" w:rsidR="00514D53" w:rsidRDefault="00514D53" w:rsidP="00514D53">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12FA6C85" w14:textId="77777777" w:rsidR="00514D53" w:rsidRDefault="00514D53" w:rsidP="00514D5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2C21EB95" w14:textId="77777777" w:rsidR="00514D53" w:rsidRPr="0089075A" w:rsidRDefault="00514D53" w:rsidP="00514D5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2C576EA0" w14:textId="77777777" w:rsidR="00514D53" w:rsidRPr="0089075A" w:rsidRDefault="00514D53" w:rsidP="00514D53">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13BAC25" w14:textId="77777777" w:rsidR="00514D53" w:rsidRDefault="00514D53" w:rsidP="00514D53">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947CDDF" w14:textId="77777777" w:rsidR="00514D53" w:rsidRPr="007A7A2D" w:rsidRDefault="00514D53" w:rsidP="00514D53">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32B1DA53" w14:textId="77777777" w:rsidR="00514D53" w:rsidRPr="00E5144A" w:rsidRDefault="00514D53" w:rsidP="00514D53">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6C1174B9" w14:textId="77777777" w:rsidR="00514D53" w:rsidRDefault="00514D53" w:rsidP="00514D53">
      <w:pPr>
        <w:pStyle w:val="Heading4"/>
      </w:pPr>
      <w:r>
        <w:t xml:space="preserve">Chinese leadership solves existential threats. </w:t>
      </w:r>
    </w:p>
    <w:p w14:paraId="74B7BD7D" w14:textId="77777777" w:rsidR="00514D53" w:rsidRPr="0032464D" w:rsidRDefault="00514D53" w:rsidP="00514D53">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47ED4DFC" w14:textId="77777777" w:rsidR="00514D53" w:rsidRDefault="00514D53" w:rsidP="00514D53">
      <w:pPr>
        <w:rPr>
          <w:rStyle w:val="StyleUnderline"/>
          <w:b/>
          <w:bCs/>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Cs w:val="24"/>
        </w:rPr>
        <w:t>The “</w:t>
      </w:r>
      <w:r w:rsidRPr="00E73142">
        <w:rPr>
          <w:rStyle w:val="Emphasis"/>
          <w:szCs w:val="24"/>
          <w:highlight w:val="green"/>
        </w:rPr>
        <w:t>shortcomings” of the existing global governance system are prominent</w:t>
      </w:r>
      <w:r w:rsidRPr="00BC7441">
        <w:rPr>
          <w:rStyle w:val="Emphasis"/>
          <w:szCs w:val="24"/>
        </w:rPr>
        <w:t xml:space="preserve">, </w:t>
      </w:r>
      <w:r w:rsidRPr="00E73142">
        <w:rPr>
          <w:rStyle w:val="Emphasis"/>
          <w:szCs w:val="24"/>
          <w:highlight w:val="green"/>
        </w:rPr>
        <w:t>which can hardly ensure</w:t>
      </w:r>
      <w:r w:rsidRPr="00BC7441">
        <w:rPr>
          <w:rStyle w:val="Emphasis"/>
          <w:szCs w:val="24"/>
        </w:rPr>
        <w:t xml:space="preserve"> global </w:t>
      </w:r>
      <w:r w:rsidRPr="00E73142">
        <w:rPr>
          <w:rStyle w:val="Emphasis"/>
          <w:szCs w:val="24"/>
          <w:highlight w:val="green"/>
        </w:rPr>
        <w:t>development</w:t>
      </w:r>
      <w:r w:rsidRPr="00BC7441">
        <w:rPr>
          <w:rStyle w:val="Emphasis"/>
          <w:szCs w:val="24"/>
        </w:rPr>
        <w:t xml:space="preserve">. First, the </w:t>
      </w:r>
      <w:r w:rsidRPr="00E73142">
        <w:rPr>
          <w:rStyle w:val="Emphasis"/>
          <w:szCs w:val="24"/>
          <w:highlight w:val="green"/>
        </w:rPr>
        <w:t>traditional dominant forces are seriously imbalanced</w:t>
      </w:r>
      <w:r w:rsidRPr="00BC7441">
        <w:rPr>
          <w:rStyle w:val="StyleUnderline"/>
          <w:i/>
          <w:iCs/>
          <w:szCs w:val="24"/>
        </w:rPr>
        <w:t>.</w:t>
      </w:r>
      <w:r w:rsidRPr="00BC7441">
        <w:rPr>
          <w:rStyle w:val="StyleUnderline"/>
          <w:szCs w:val="24"/>
        </w:rPr>
        <w:t xml:space="preserve"> The US and Europe</w:t>
      </w:r>
      <w:r w:rsidRPr="00411529">
        <w:rPr>
          <w:sz w:val="16"/>
          <w:szCs w:val="24"/>
        </w:rPr>
        <w:t xml:space="preserve"> that used to dominate the global governance system </w:t>
      </w:r>
      <w:r w:rsidRPr="00BC7441">
        <w:rPr>
          <w:rStyle w:val="StyleUnderline"/>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Cs w:val="24"/>
        </w:rPr>
        <w:t xml:space="preserve">the </w:t>
      </w:r>
      <w:r w:rsidRPr="00E73142">
        <w:rPr>
          <w:rStyle w:val="Emphasis"/>
          <w:szCs w:val="24"/>
          <w:highlight w:val="green"/>
        </w:rPr>
        <w:t>traditional</w:t>
      </w:r>
      <w:r w:rsidRPr="00BC7441">
        <w:rPr>
          <w:rStyle w:val="Emphasis"/>
          <w:szCs w:val="24"/>
        </w:rPr>
        <w:t xml:space="preserve"> governance </w:t>
      </w:r>
      <w:r w:rsidRPr="00E73142">
        <w:rPr>
          <w:rStyle w:val="Emphasis"/>
          <w:szCs w:val="24"/>
          <w:highlight w:val="green"/>
        </w:rPr>
        <w:t>mechanisms such as the World Bank, IMF</w:t>
      </w:r>
      <w:r w:rsidRPr="00BC7441">
        <w:rPr>
          <w:rStyle w:val="Emphasis"/>
          <w:szCs w:val="24"/>
        </w:rPr>
        <w:t xml:space="preserve"> and G7 </w:t>
      </w:r>
      <w:r w:rsidRPr="00E73142">
        <w:rPr>
          <w:rStyle w:val="Emphasis"/>
          <w:szCs w:val="24"/>
          <w:highlight w:val="green"/>
        </w:rPr>
        <w:t>failed to reflect the demand of the new pattern</w:t>
      </w:r>
      <w:r w:rsidRPr="00BC7441">
        <w:rPr>
          <w:rStyle w:val="Emphasis"/>
          <w:szCs w:val="24"/>
        </w:rPr>
        <w:t xml:space="preserve">, </w:t>
      </w:r>
      <w:r w:rsidRPr="00E73142">
        <w:rPr>
          <w:rStyle w:val="Emphasis"/>
          <w:szCs w:val="24"/>
          <w:highlight w:val="green"/>
        </w:rPr>
        <w:t>in addition to their lack of representation</w:t>
      </w:r>
      <w:r w:rsidRPr="00BC7441">
        <w:rPr>
          <w:rStyle w:val="Emphasis"/>
          <w:szCs w:val="24"/>
        </w:rPr>
        <w:t xml:space="preserve"> and inclusiveness. </w:t>
      </w:r>
      <w:r w:rsidRPr="00BC7441">
        <w:rPr>
          <w:rStyle w:val="StyleUnderline"/>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Cs w:val="24"/>
        </w:rPr>
        <w:t xml:space="preserve">Since the beginning of this year, </w:t>
      </w:r>
      <w:r w:rsidRPr="00E73142">
        <w:rPr>
          <w:rStyle w:val="StyleUnderline"/>
          <w:szCs w:val="24"/>
          <w:highlight w:val="green"/>
        </w:rPr>
        <w:t xml:space="preserve">there have been risks </w:t>
      </w:r>
      <w:r w:rsidRPr="00BC7441">
        <w:rPr>
          <w:rStyle w:val="StyleUnderline"/>
          <w:szCs w:val="24"/>
        </w:rPr>
        <w:t>of running into an acephalous state</w:t>
      </w:r>
      <w:r w:rsidRPr="00BC7441">
        <w:rPr>
          <w:rStyle w:val="StyleUnderline"/>
          <w:i/>
          <w:iCs/>
          <w:szCs w:val="24"/>
        </w:rPr>
        <w:t xml:space="preserve"> </w:t>
      </w:r>
      <w:r w:rsidRPr="00E73142">
        <w:rPr>
          <w:rStyle w:val="Emphasis"/>
          <w:szCs w:val="24"/>
          <w:highlight w:val="green"/>
        </w:rPr>
        <w:t>in such key areas as</w:t>
      </w:r>
      <w:r w:rsidRPr="00BC7441">
        <w:rPr>
          <w:rStyle w:val="Emphasis"/>
          <w:szCs w:val="24"/>
        </w:rPr>
        <w:t xml:space="preserve"> global </w:t>
      </w:r>
      <w:r w:rsidRPr="00E73142">
        <w:rPr>
          <w:rStyle w:val="Emphasis"/>
          <w:szCs w:val="24"/>
          <w:highlight w:val="green"/>
        </w:rPr>
        <w:t>economic governance and climate change</w:t>
      </w:r>
      <w:r w:rsidRPr="00BC7441">
        <w:rPr>
          <w:i/>
          <w:iCs/>
          <w:szCs w:val="24"/>
          <w:u w:val="single"/>
        </w:rPr>
        <w:t xml:space="preserve">. </w:t>
      </w:r>
      <w:r w:rsidRPr="00BC7441">
        <w:rPr>
          <w:rStyle w:val="Emphasis"/>
          <w:szCs w:val="24"/>
        </w:rPr>
        <w:t xml:space="preserve">Such emerging issues as </w:t>
      </w:r>
      <w:r w:rsidRPr="00E73142">
        <w:rPr>
          <w:rStyle w:val="Emphasis"/>
          <w:szCs w:val="24"/>
          <w:highlight w:val="green"/>
          <w:bdr w:val="single" w:sz="4" w:space="0" w:color="auto"/>
        </w:rPr>
        <w:t>nuclear security and</w:t>
      </w:r>
      <w:r w:rsidRPr="0089008A">
        <w:rPr>
          <w:rStyle w:val="Emphasis"/>
          <w:szCs w:val="24"/>
          <w:bdr w:val="single" w:sz="4" w:space="0" w:color="auto"/>
        </w:rPr>
        <w:t xml:space="preserve"> international </w:t>
      </w:r>
      <w:r w:rsidRPr="00E73142">
        <w:rPr>
          <w:rStyle w:val="Emphasis"/>
          <w:szCs w:val="24"/>
          <w:highlight w:val="green"/>
          <w:bdr w:val="single" w:sz="4" w:space="0" w:color="auto"/>
        </w:rPr>
        <w:t xml:space="preserve">terrorism </w:t>
      </w:r>
      <w:r w:rsidRPr="0089008A">
        <w:rPr>
          <w:rStyle w:val="Emphasis"/>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Cs w:val="24"/>
          <w:bdr w:val="single" w:sz="4" w:space="0" w:color="auto"/>
        </w:rPr>
        <w:t xml:space="preserve">The governance areas in deficit, such as </w:t>
      </w:r>
      <w:r w:rsidRPr="00E73142">
        <w:rPr>
          <w:rStyle w:val="Emphasis"/>
          <w:szCs w:val="24"/>
          <w:highlight w:val="green"/>
          <w:bdr w:val="single" w:sz="4" w:space="0" w:color="auto"/>
        </w:rPr>
        <w:t>cyber security</w:t>
      </w:r>
      <w:r w:rsidRPr="0089008A">
        <w:rPr>
          <w:rStyle w:val="Emphasis"/>
          <w:szCs w:val="24"/>
          <w:bdr w:val="single" w:sz="4" w:space="0" w:color="auto"/>
        </w:rPr>
        <w:t xml:space="preserve">, </w:t>
      </w:r>
      <w:r w:rsidRPr="00E73142">
        <w:rPr>
          <w:rStyle w:val="Emphasis"/>
          <w:szCs w:val="24"/>
          <w:highlight w:val="green"/>
          <w:bdr w:val="single" w:sz="4" w:space="0" w:color="auto"/>
        </w:rPr>
        <w:t>polar region and oceans</w:t>
      </w:r>
      <w:r w:rsidRPr="0089008A">
        <w:rPr>
          <w:rStyle w:val="Emphasis"/>
          <w:szCs w:val="24"/>
        </w:rPr>
        <w:t>, have “reversely</w:t>
      </w:r>
      <w:r w:rsidRPr="00BC7441">
        <w:rPr>
          <w:rStyle w:val="Emphasis"/>
          <w:szCs w:val="24"/>
        </w:rPr>
        <w:t xml:space="preserve"> forced” certain countries and organizations to respond hastily</w:t>
      </w:r>
      <w:r w:rsidRPr="00BC7441">
        <w:rPr>
          <w:i/>
          <w:iCs/>
          <w:szCs w:val="24"/>
          <w:u w:val="single"/>
        </w:rPr>
        <w:t xml:space="preserve">. </w:t>
      </w:r>
      <w:r w:rsidRPr="00BC7441">
        <w:rPr>
          <w:rStyle w:val="StyleUnderline"/>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Cs w:val="24"/>
        </w:rPr>
        <w:t xml:space="preserve">in the existing international system guided by the </w:t>
      </w:r>
      <w:r w:rsidRPr="00E73142">
        <w:rPr>
          <w:rStyle w:val="StyleUnderline"/>
          <w:szCs w:val="24"/>
          <w:highlight w:val="green"/>
        </w:rPr>
        <w:t>“Western-Centrism</w:t>
      </w:r>
      <w:r w:rsidRPr="0089008A">
        <w:rPr>
          <w:rStyle w:val="StyleUnderline"/>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Cs w:val="24"/>
        </w:rPr>
        <w:t>civilizations</w:t>
      </w:r>
      <w:r w:rsidRPr="00411529">
        <w:rPr>
          <w:i/>
          <w:iCs/>
          <w:sz w:val="16"/>
          <w:szCs w:val="24"/>
        </w:rPr>
        <w:t xml:space="preserve">. </w:t>
      </w:r>
      <w:r w:rsidRPr="0089008A">
        <w:rPr>
          <w:rStyle w:val="Emphasis"/>
          <w:szCs w:val="24"/>
        </w:rPr>
        <w:t>So to sp</w:t>
      </w:r>
      <w:r w:rsidRPr="00BC7441">
        <w:rPr>
          <w:rStyle w:val="Emphasis"/>
          <w:szCs w:val="24"/>
        </w:rPr>
        <w:t xml:space="preserve">eak, </w:t>
      </w:r>
      <w:r w:rsidRPr="00E73142">
        <w:rPr>
          <w:rStyle w:val="Emphasis"/>
          <w:szCs w:val="24"/>
          <w:highlight w:val="green"/>
        </w:rPr>
        <w:t>many problems of today</w:t>
      </w:r>
      <w:r w:rsidRPr="00BC7441">
        <w:rPr>
          <w:rStyle w:val="Emphasis"/>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Cs w:val="24"/>
          <w:highlight w:val="green"/>
        </w:rPr>
        <w:t>can be directly attributed to lack of exchanges, communication and integration among civilizations</w:t>
      </w:r>
      <w:r w:rsidRPr="00BC7441">
        <w:rPr>
          <w:rStyle w:val="Emphasis"/>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Cs w:val="24"/>
          <w:highlight w:val="green"/>
        </w:rPr>
        <w:t>China will rebalance the</w:t>
      </w:r>
      <w:r w:rsidRPr="00BC7441">
        <w:rPr>
          <w:rStyle w:val="StyleUnderline"/>
          <w:szCs w:val="24"/>
        </w:rPr>
        <w:t xml:space="preserve"> international </w:t>
      </w:r>
      <w:r w:rsidRPr="00E73142">
        <w:rPr>
          <w:rStyle w:val="StyleUnderline"/>
          <w:szCs w:val="24"/>
          <w:highlight w:val="green"/>
        </w:rPr>
        <w:t>pattern from a more inclusive civilization perspective</w:t>
      </w:r>
      <w:r w:rsidRPr="00BC7441">
        <w:rPr>
          <w:rStyle w:val="StyleUnderline"/>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Cs w:val="24"/>
        </w:rPr>
        <w:t xml:space="preserve">Today, </w:t>
      </w:r>
      <w:r w:rsidRPr="00E73142">
        <w:rPr>
          <w:rStyle w:val="StyleUnderline"/>
          <w:szCs w:val="24"/>
          <w:highlight w:val="green"/>
        </w:rPr>
        <w:t xml:space="preserve">China has </w:t>
      </w:r>
      <w:r w:rsidRPr="00E73142">
        <w:rPr>
          <w:rStyle w:val="StyleUnderline"/>
          <w:b/>
          <w:bCs/>
          <w:szCs w:val="24"/>
          <w:highlight w:val="green"/>
          <w:bdr w:val="single" w:sz="4" w:space="0" w:color="auto"/>
        </w:rPr>
        <w:t>become a source of stability</w:t>
      </w:r>
      <w:r w:rsidRPr="00E73142">
        <w:rPr>
          <w:rStyle w:val="StyleUnderline"/>
          <w:szCs w:val="24"/>
          <w:highlight w:val="green"/>
        </w:rPr>
        <w:t xml:space="preserve"> </w:t>
      </w:r>
      <w:r w:rsidRPr="00BC7441">
        <w:rPr>
          <w:rStyle w:val="StyleUnderline"/>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Cs w:val="24"/>
        </w:rPr>
        <w:t xml:space="preserve">Encouraged by the “four confidences”, the whole of the Chinese society has </w:t>
      </w:r>
      <w:r w:rsidRPr="00E73142">
        <w:rPr>
          <w:rStyle w:val="StyleUnderline"/>
          <w:szCs w:val="24"/>
          <w:highlight w:val="green"/>
        </w:rPr>
        <w:t xml:space="preserve">burst out innovation vitality </w:t>
      </w:r>
      <w:r w:rsidRPr="00BC7441">
        <w:rPr>
          <w:rStyle w:val="StyleUnderline"/>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Cs w:val="24"/>
        </w:rPr>
        <w:t>the Chinese solution is more practical and intimate to people as</w:t>
      </w:r>
      <w:r w:rsidRPr="00BC7441">
        <w:rPr>
          <w:rStyle w:val="StyleUnderline"/>
          <w:szCs w:val="24"/>
        </w:rPr>
        <w:t xml:space="preserve"> well as</w:t>
      </w:r>
      <w:r w:rsidRPr="00E73142">
        <w:rPr>
          <w:rStyle w:val="StyleUnderline"/>
          <w:szCs w:val="24"/>
          <w:highlight w:val="green"/>
        </w:rPr>
        <w:t xml:space="preserve"> emphasizes inclusive cooperation</w:t>
      </w:r>
      <w:r w:rsidRPr="00BC7441">
        <w:rPr>
          <w:rStyle w:val="StyleUnderline"/>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Cs w:val="24"/>
        </w:rPr>
        <w:t xml:space="preserve">. </w:t>
      </w:r>
      <w:r w:rsidRPr="0089008A">
        <w:rPr>
          <w:rStyle w:val="StyleUnderline"/>
          <w:b/>
          <w:bCs/>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Cs w:val="24"/>
        </w:rPr>
        <w:t xml:space="preserve">act as the leader of global governance, and actively safeguards the global governance system with the UN at the core. Second, </w:t>
      </w:r>
      <w:r w:rsidRPr="00E73142">
        <w:rPr>
          <w:rStyle w:val="StyleUnderline"/>
          <w:szCs w:val="24"/>
          <w:highlight w:val="green"/>
        </w:rPr>
        <w:t xml:space="preserve">China is </w:t>
      </w:r>
      <w:r w:rsidRPr="0089008A">
        <w:rPr>
          <w:rStyle w:val="StyleUnderline"/>
          <w:szCs w:val="24"/>
        </w:rPr>
        <w:t xml:space="preserve">actively </w:t>
      </w:r>
      <w:r w:rsidRPr="00E73142">
        <w:rPr>
          <w:rStyle w:val="StyleUnderline"/>
          <w:szCs w:val="24"/>
          <w:highlight w:val="green"/>
        </w:rPr>
        <w:t xml:space="preserve">promoting </w:t>
      </w:r>
      <w:r w:rsidRPr="0089008A">
        <w:rPr>
          <w:rStyle w:val="StyleUnderline"/>
          <w:szCs w:val="24"/>
        </w:rPr>
        <w:t xml:space="preserve">the transforming process of such recently emerged </w:t>
      </w:r>
      <w:r w:rsidRPr="00E73142">
        <w:rPr>
          <w:rStyle w:val="StyleUnderline"/>
          <w:szCs w:val="24"/>
          <w:highlight w:val="green"/>
        </w:rPr>
        <w:t xml:space="preserve">international mechanisms </w:t>
      </w:r>
      <w:r w:rsidRPr="0089008A">
        <w:rPr>
          <w:rStyle w:val="StyleUnderline"/>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Cs w:val="24"/>
        </w:rPr>
        <w:t xml:space="preserve">Thus, in leading the transformation of the global governance system, China has not overthrown the existing systems and started all over again, but been engaged in innovating and perfecting; </w:t>
      </w:r>
      <w:r w:rsidRPr="00E73142">
        <w:rPr>
          <w:rStyle w:val="Emphasis"/>
          <w:szCs w:val="24"/>
          <w:highlight w:val="green"/>
        </w:rPr>
        <w:t>China has proactively undertaken international responsibilities</w:t>
      </w:r>
      <w:r w:rsidRPr="0089008A">
        <w:rPr>
          <w:rStyle w:val="Emphasis"/>
          <w:szCs w:val="24"/>
        </w:rPr>
        <w:t>, but has to do everything in its power and act according to its ability.</w:t>
      </w:r>
      <w:r w:rsidRPr="00411529">
        <w:rPr>
          <w:sz w:val="16"/>
          <w:szCs w:val="24"/>
        </w:rPr>
        <w:t xml:space="preserve"> C. To Reform the Global Governance Rules. </w:t>
      </w:r>
      <w:r w:rsidRPr="0089008A">
        <w:rPr>
          <w:rStyle w:val="StyleUnderline"/>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Cs w:val="24"/>
        </w:rPr>
        <w:t xml:space="preserve">China has also proposed international public security views on </w:t>
      </w:r>
      <w:r w:rsidRPr="00E73142">
        <w:rPr>
          <w:rStyle w:val="Emphasis"/>
          <w:szCs w:val="24"/>
          <w:highlight w:val="green"/>
          <w:bdr w:val="single" w:sz="4" w:space="0" w:color="auto"/>
        </w:rPr>
        <w:t>nuclear security, maritime cooperation and cyber space order</w:t>
      </w:r>
      <w:r w:rsidRPr="0089008A">
        <w:rPr>
          <w:rStyle w:val="Emphasis"/>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Cs w:val="24"/>
          <w:highlight w:val="green"/>
        </w:rPr>
        <w:t xml:space="preserve">helping </w:t>
      </w:r>
      <w:r w:rsidRPr="00411529">
        <w:rPr>
          <w:rStyle w:val="StyleUnderline"/>
          <w:b/>
          <w:bCs/>
          <w:szCs w:val="24"/>
        </w:rPr>
        <w:t xml:space="preserve">other developing countries to </w:t>
      </w:r>
      <w:r w:rsidRPr="00E73142">
        <w:rPr>
          <w:rStyle w:val="StyleUnderline"/>
          <w:b/>
          <w:bCs/>
          <w:szCs w:val="24"/>
          <w:highlight w:val="green"/>
        </w:rPr>
        <w:t xml:space="preserve">respond to </w:t>
      </w:r>
      <w:r w:rsidRPr="00411529">
        <w:rPr>
          <w:rStyle w:val="StyleUnderline"/>
          <w:b/>
          <w:bCs/>
          <w:szCs w:val="24"/>
        </w:rPr>
        <w:t xml:space="preserve">such challenges as </w:t>
      </w:r>
      <w:r w:rsidRPr="00E73142">
        <w:rPr>
          <w:rStyle w:val="StyleUnderline"/>
          <w:b/>
          <w:bCs/>
          <w:szCs w:val="24"/>
          <w:highlight w:val="green"/>
        </w:rPr>
        <w:t>famine</w:t>
      </w:r>
      <w:r w:rsidRPr="00411529">
        <w:rPr>
          <w:rStyle w:val="StyleUnderline"/>
          <w:b/>
          <w:bCs/>
          <w:szCs w:val="24"/>
        </w:rPr>
        <w:t xml:space="preserve">, </w:t>
      </w:r>
      <w:r w:rsidRPr="00E73142">
        <w:rPr>
          <w:rStyle w:val="StyleUnderline"/>
          <w:b/>
          <w:bCs/>
          <w:szCs w:val="24"/>
          <w:highlight w:val="green"/>
        </w:rPr>
        <w:t>refugees</w:t>
      </w:r>
      <w:r w:rsidRPr="00411529">
        <w:rPr>
          <w:rStyle w:val="StyleUnderline"/>
          <w:b/>
          <w:bCs/>
          <w:szCs w:val="24"/>
        </w:rPr>
        <w:t>, climate change and public hygiene by debt forgiveness and assistance.</w:t>
      </w:r>
    </w:p>
    <w:p w14:paraId="75D593D6" w14:textId="77777777" w:rsidR="00514D53" w:rsidRPr="003432AE" w:rsidRDefault="00514D53" w:rsidP="00514D53">
      <w:pPr>
        <w:pStyle w:val="Heading4"/>
      </w:pPr>
      <w:r>
        <w:t xml:space="preserve">Chinese Economic Decline leads to </w:t>
      </w:r>
      <w:r>
        <w:rPr>
          <w:u w:val="single"/>
        </w:rPr>
        <w:t>all-out War</w:t>
      </w:r>
      <w:r>
        <w:t xml:space="preserve"> – specifically over </w:t>
      </w:r>
      <w:r>
        <w:rPr>
          <w:u w:val="single"/>
        </w:rPr>
        <w:t>Taiwan</w:t>
      </w:r>
      <w:r>
        <w:t>.</w:t>
      </w:r>
    </w:p>
    <w:p w14:paraId="1D956A09" w14:textId="77777777" w:rsidR="00514D53" w:rsidRPr="00065A8D" w:rsidRDefault="00514D53" w:rsidP="00514D53">
      <w:r w:rsidRPr="00065A8D">
        <w:rPr>
          <w:rStyle w:val="Style13ptBold"/>
        </w:rPr>
        <w:t>Joske 18</w:t>
      </w:r>
      <w:r>
        <w:t xml:space="preserve"> Stephen Joske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811A753" w14:textId="77777777" w:rsidR="00514D53" w:rsidRPr="00065A8D" w:rsidRDefault="00514D53" w:rsidP="00514D53">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84CDCA4" w14:textId="77777777" w:rsidR="00514D53" w:rsidRDefault="00514D53" w:rsidP="00514D53">
      <w:pPr>
        <w:pStyle w:val="Heading4"/>
      </w:pPr>
      <w:r>
        <w:t>Taiwan goes Nuclear.</w:t>
      </w:r>
    </w:p>
    <w:p w14:paraId="27B94FFA" w14:textId="77777777" w:rsidR="00514D53" w:rsidRPr="007B7203" w:rsidRDefault="00514D53" w:rsidP="00514D53">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0B3DFFD7" w14:textId="77777777" w:rsidR="00514D53" w:rsidRDefault="00514D53" w:rsidP="00514D53">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648CA2A9" w14:textId="77777777" w:rsidR="00514D53" w:rsidRDefault="00514D53" w:rsidP="00514D53">
      <w:pPr>
        <w:pStyle w:val="Heading4"/>
      </w:pPr>
      <w:r>
        <w:t xml:space="preserve">Nuke war causes extinction AND outweighs </w:t>
      </w:r>
      <w:r w:rsidRPr="00C339DB">
        <w:rPr>
          <w:u w:val="single"/>
        </w:rPr>
        <w:t>other</w:t>
      </w:r>
      <w:r>
        <w:t xml:space="preserve"> existential risks</w:t>
      </w:r>
    </w:p>
    <w:p w14:paraId="02491925" w14:textId="77777777" w:rsidR="00514D53" w:rsidRPr="005E50AE" w:rsidRDefault="00514D53" w:rsidP="00514D53">
      <w:pPr>
        <w:pStyle w:val="ListParagraph"/>
        <w:numPr>
          <w:ilvl w:val="0"/>
          <w:numId w:val="11"/>
        </w:numPr>
      </w:pPr>
      <w:r>
        <w:t>Checked</w:t>
      </w:r>
    </w:p>
    <w:p w14:paraId="49565B8F" w14:textId="77777777" w:rsidR="00514D53" w:rsidRPr="00E530E8" w:rsidRDefault="00514D53" w:rsidP="00514D53">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110362DB" w14:textId="77777777" w:rsidR="00514D53" w:rsidRPr="00C30ECF" w:rsidRDefault="00514D53" w:rsidP="00514D53">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r w:rsidRPr="00E73142">
        <w:rPr>
          <w:rStyle w:val="Emphasis"/>
          <w:highlight w:val="green"/>
        </w:rPr>
        <w:t>self assured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9F4373C" w14:textId="77777777" w:rsidR="00514D53" w:rsidRDefault="00514D53" w:rsidP="00514D53">
      <w:pPr>
        <w:pStyle w:val="Heading4"/>
      </w:pPr>
      <w:r>
        <w:t xml:space="preserve">Chinese Economic Strength </w:t>
      </w:r>
      <w:r>
        <w:rPr>
          <w:u w:val="single"/>
        </w:rPr>
        <w:t>increases</w:t>
      </w:r>
      <w:r>
        <w:t xml:space="preserve"> Economic Diplomacy Efforts, specifically OBOR, AND decreases need for Military Expansion.</w:t>
      </w:r>
    </w:p>
    <w:p w14:paraId="38F7E42B" w14:textId="77777777" w:rsidR="00514D53" w:rsidRPr="003432AE" w:rsidRDefault="00514D53" w:rsidP="00514D53">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18F92AA1" w14:textId="77777777" w:rsidR="00514D53" w:rsidRPr="003432AE" w:rsidRDefault="00514D53" w:rsidP="00514D53">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Cs w:val="24"/>
          <w:highlight w:val="green"/>
        </w:rPr>
        <w:t>conflicting</w:t>
      </w:r>
      <w:r w:rsidRPr="003432AE">
        <w:rPr>
          <w:rStyle w:val="StyleUnderline"/>
          <w:szCs w:val="24"/>
        </w:rPr>
        <w:t xml:space="preserve"> national </w:t>
      </w:r>
      <w:r w:rsidRPr="00E73142">
        <w:rPr>
          <w:rStyle w:val="StyleUnderline"/>
          <w:szCs w:val="24"/>
          <w:highlight w:val="green"/>
        </w:rPr>
        <w:t>interests</w:t>
      </w:r>
      <w:r w:rsidRPr="003432AE">
        <w:rPr>
          <w:rStyle w:val="StyleUnderline"/>
          <w:szCs w:val="24"/>
        </w:rPr>
        <w:t xml:space="preserve"> </w:t>
      </w:r>
      <w:r w:rsidRPr="00E73142">
        <w:rPr>
          <w:rStyle w:val="StyleUnderline"/>
          <w:szCs w:val="24"/>
          <w:highlight w:val="green"/>
        </w:rPr>
        <w:t>would become</w:t>
      </w:r>
      <w:r w:rsidRPr="003432AE">
        <w:rPr>
          <w:rStyle w:val="StyleUnderline"/>
          <w:szCs w:val="24"/>
        </w:rPr>
        <w:t xml:space="preserve"> all the </w:t>
      </w:r>
      <w:r w:rsidRPr="003432AE">
        <w:rPr>
          <w:rStyle w:val="Emphasis"/>
          <w:szCs w:val="24"/>
        </w:rPr>
        <w:t>more prominent</w:t>
      </w:r>
      <w:r w:rsidRPr="003432AE">
        <w:rPr>
          <w:sz w:val="16"/>
          <w:szCs w:val="24"/>
        </w:rPr>
        <w:t xml:space="preserve"> </w:t>
      </w:r>
      <w:r w:rsidRPr="003432AE">
        <w:rPr>
          <w:rStyle w:val="Emphasis"/>
          <w:szCs w:val="24"/>
        </w:rPr>
        <w:t xml:space="preserve">and </w:t>
      </w:r>
      <w:r w:rsidRPr="00E73142">
        <w:rPr>
          <w:rStyle w:val="Emphasis"/>
          <w:szCs w:val="24"/>
          <w:highlight w:val="green"/>
        </w:rPr>
        <w:t>unmanageable</w:t>
      </w:r>
      <w:r w:rsidRPr="003432AE">
        <w:rPr>
          <w:sz w:val="16"/>
          <w:szCs w:val="24"/>
        </w:rPr>
        <w:t xml:space="preserve"> </w:t>
      </w:r>
      <w:r w:rsidRPr="00E73142">
        <w:rPr>
          <w:rStyle w:val="StyleUnderline"/>
          <w:szCs w:val="24"/>
          <w:highlight w:val="green"/>
        </w:rPr>
        <w:t xml:space="preserve">if nation-states shared </w:t>
      </w:r>
      <w:r w:rsidRPr="00E73142">
        <w:rPr>
          <w:rStyle w:val="Emphasis"/>
          <w:szCs w:val="24"/>
          <w:highlight w:val="green"/>
        </w:rPr>
        <w:t>no common interests</w:t>
      </w:r>
      <w:r w:rsidRPr="003432AE">
        <w:rPr>
          <w:sz w:val="16"/>
          <w:szCs w:val="24"/>
        </w:rPr>
        <w:t xml:space="preserve">. It is in this sense that the </w:t>
      </w:r>
      <w:r w:rsidRPr="00E73142">
        <w:rPr>
          <w:rStyle w:val="StyleUnderline"/>
          <w:szCs w:val="24"/>
          <w:highlight w:val="green"/>
        </w:rPr>
        <w:t>OBOR</w:t>
      </w:r>
      <w:r w:rsidRPr="003432AE">
        <w:rPr>
          <w:rStyle w:val="StyleUnderline"/>
          <w:szCs w:val="24"/>
        </w:rPr>
        <w:t xml:space="preserve"> and the AIIB are deliberately </w:t>
      </w:r>
      <w:r w:rsidRPr="00E73142">
        <w:rPr>
          <w:rStyle w:val="StyleUnderline"/>
          <w:szCs w:val="24"/>
          <w:highlight w:val="green"/>
        </w:rPr>
        <w:t>designed to help develop</w:t>
      </w:r>
      <w:r w:rsidRPr="003432AE">
        <w:rPr>
          <w:sz w:val="16"/>
          <w:szCs w:val="24"/>
        </w:rPr>
        <w:t xml:space="preserve"> and expand </w:t>
      </w:r>
      <w:r w:rsidRPr="00E73142">
        <w:rPr>
          <w:rStyle w:val="Emphasis"/>
          <w:szCs w:val="24"/>
          <w:highlight w:val="green"/>
        </w:rPr>
        <w:t>common interests</w:t>
      </w:r>
      <w:r w:rsidRPr="003432AE">
        <w:rPr>
          <w:sz w:val="16"/>
          <w:szCs w:val="24"/>
        </w:rPr>
        <w:t xml:space="preserve"> between China and other countries, </w:t>
      </w:r>
      <w:r w:rsidRPr="00E73142">
        <w:rPr>
          <w:rStyle w:val="StyleUnderline"/>
          <w:szCs w:val="24"/>
          <w:highlight w:val="green"/>
        </w:rPr>
        <w:t>particularly</w:t>
      </w:r>
      <w:r w:rsidRPr="003432AE">
        <w:rPr>
          <w:rStyle w:val="StyleUnderline"/>
          <w:szCs w:val="24"/>
        </w:rPr>
        <w:t xml:space="preserve"> those that are currently involved </w:t>
      </w:r>
      <w:r w:rsidRPr="00E73142">
        <w:rPr>
          <w:rStyle w:val="StyleUnderline"/>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Cs w:val="24"/>
        </w:rPr>
        <w:t>potentially even solving these disputes with the countries involved.</w:t>
      </w:r>
      <w:r w:rsidRPr="003432AE">
        <w:rPr>
          <w:sz w:val="16"/>
          <w:szCs w:val="24"/>
        </w:rPr>
        <w:t xml:space="preserve"> In a broader sense, </w:t>
      </w:r>
      <w:r w:rsidRPr="003432AE">
        <w:rPr>
          <w:rStyle w:val="Emphasis"/>
          <w:szCs w:val="24"/>
        </w:rPr>
        <w:t>the initiatives could help further strengthen Beijing’s third world diplomacy</w:t>
      </w:r>
      <w:r w:rsidRPr="003432AE">
        <w:rPr>
          <w:sz w:val="16"/>
          <w:szCs w:val="24"/>
        </w:rPr>
        <w:t>.</w:t>
      </w:r>
    </w:p>
    <w:p w14:paraId="29E51045" w14:textId="77777777" w:rsidR="00514D53" w:rsidRDefault="00514D53" w:rsidP="00514D53">
      <w:pPr>
        <w:pStyle w:val="Heading4"/>
      </w:pPr>
      <w:r>
        <w:t>Solves Central Asian and South Asia War.</w:t>
      </w:r>
    </w:p>
    <w:p w14:paraId="53AE003B" w14:textId="77777777" w:rsidR="00514D53" w:rsidRPr="003432AE" w:rsidRDefault="00514D53" w:rsidP="00514D53">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554BB71E" w14:textId="77777777" w:rsidR="00514D53" w:rsidRPr="002F63BB" w:rsidRDefault="00514D53" w:rsidP="00514D53">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states‘ </w:t>
      </w:r>
      <w:r w:rsidRPr="00E73142">
        <w:rPr>
          <w:b/>
          <w:sz w:val="26"/>
          <w:highlight w:val="green"/>
          <w:u w:val="single"/>
        </w:rPr>
        <w:t>economy</w:t>
      </w:r>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China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54BCD203" w14:textId="77777777" w:rsidR="00514D53" w:rsidRPr="00617C8D" w:rsidRDefault="00514D53" w:rsidP="00514D53">
      <w:pPr>
        <w:pStyle w:val="Heading4"/>
      </w:pPr>
      <w:r w:rsidRPr="00617C8D">
        <w:t xml:space="preserve">Central Asia Instability </w:t>
      </w:r>
      <w:r>
        <w:t>explodes globally</w:t>
      </w:r>
    </w:p>
    <w:p w14:paraId="6AD1AE4E" w14:textId="77777777" w:rsidR="00514D53" w:rsidRDefault="00514D53" w:rsidP="00514D53">
      <w:r w:rsidRPr="004055CB">
        <w:rPr>
          <w:rStyle w:val="Style13ptBold"/>
        </w:rPr>
        <w:t>Blank 2k</w:t>
      </w:r>
      <w:r>
        <w:t xml:space="preserve"> [Stephen J. - Expert on the Soviet Bloc for the Strategic Studies Institute, “American Grand Strategy and the Transcaspian Region”, World Affairs. 9-22] </w:t>
      </w:r>
    </w:p>
    <w:p w14:paraId="0918D1C9" w14:textId="77777777" w:rsidR="00514D53" w:rsidRPr="006F1BA5" w:rsidRDefault="00514D53" w:rsidP="00514D53">
      <w:pPr>
        <w:rPr>
          <w:b/>
        </w:rPr>
      </w:pPr>
      <w:r w:rsidRPr="006F1BA5">
        <w:rPr>
          <w:sz w:val="12"/>
        </w:rPr>
        <w:t>Thus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the Transcaucasus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neither has willing proxies capable of settling the situation</w:t>
      </w:r>
      <w:r w:rsidRPr="00E73142">
        <w:rPr>
          <w:b/>
        </w:rPr>
        <w:t>.(77)</w:t>
      </w:r>
    </w:p>
    <w:p w14:paraId="1834D1C8" w14:textId="77777777" w:rsidR="00514D53" w:rsidRDefault="00514D53" w:rsidP="00514D53">
      <w:pPr>
        <w:pStyle w:val="Heading4"/>
      </w:pPr>
      <w:r>
        <w:t xml:space="preserve">South Asia War goes </w:t>
      </w:r>
      <w:r>
        <w:rPr>
          <w:u w:val="single"/>
        </w:rPr>
        <w:t>Nuclear</w:t>
      </w:r>
      <w:r>
        <w:t xml:space="preserve"> and causes </w:t>
      </w:r>
      <w:r>
        <w:rPr>
          <w:u w:val="single"/>
        </w:rPr>
        <w:t>Extinction</w:t>
      </w:r>
      <w:r>
        <w:t>.</w:t>
      </w:r>
    </w:p>
    <w:p w14:paraId="3D609D41" w14:textId="77777777" w:rsidR="00514D53" w:rsidRPr="00897AB6" w:rsidRDefault="00514D53" w:rsidP="00514D53">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7" w:history="1">
        <w:r w:rsidRPr="001C18ED">
          <w:rPr>
            <w:rStyle w:val="Hyperlink"/>
          </w:rPr>
          <w:t>https://www.telegraphindia.com/opinion/the-nuclear-cloud-hanging-over-the-human-race/cid/1719608#</w:t>
        </w:r>
      </w:hyperlink>
      <w:r>
        <w:t xml:space="preserve"> SM</w:t>
      </w:r>
    </w:p>
    <w:p w14:paraId="3E7D97E9" w14:textId="77777777" w:rsidR="00514D53" w:rsidRPr="00FD4CE4" w:rsidRDefault="00514D53" w:rsidP="00514D53">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7339A28E" w14:textId="77777777" w:rsidR="00514D53" w:rsidRDefault="00514D53" w:rsidP="00514D53">
      <w:pPr>
        <w:pStyle w:val="Heading3"/>
      </w:pPr>
      <w:r>
        <w:t>1AC: Framing</w:t>
      </w:r>
    </w:p>
    <w:p w14:paraId="051E046C" w14:textId="62ED5414" w:rsidR="00514D53" w:rsidRPr="00807451" w:rsidRDefault="00514D53" w:rsidP="00514D53">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B9C46D3" w14:textId="77777777" w:rsidR="00514D53" w:rsidRDefault="00514D53" w:rsidP="00514D53">
      <w:pPr>
        <w:rPr>
          <w:rStyle w:val="Style13ptBold"/>
        </w:rPr>
      </w:pPr>
      <w:r>
        <w:rPr>
          <w:rStyle w:val="Style13ptBold"/>
        </w:rPr>
        <w:t>Blum et al. 18</w:t>
      </w:r>
    </w:p>
    <w:p w14:paraId="6555F134" w14:textId="77777777" w:rsidR="00514D53" w:rsidRDefault="00514D53" w:rsidP="00514D53">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D134F1A" w14:textId="77777777" w:rsidR="00514D53" w:rsidRDefault="00514D53" w:rsidP="00514D53">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8CE71E9"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2F4CCD8" w14:textId="77777777" w:rsidR="00514D53" w:rsidRDefault="00514D53" w:rsidP="00514D53">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631BBE"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92BEE03"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556DD71"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07A2C58" w14:textId="77777777" w:rsidR="00514D53" w:rsidRDefault="00514D53" w:rsidP="00514D53">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A03DBD8"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115F04C"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1B05818"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5306B4E"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D918054"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1F4ED10"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Desire and reward centers </w:t>
      </w:r>
    </w:p>
    <w:p w14:paraId="7C372A6B"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B634022"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9A03C88"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33F01B3"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3311721"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D51246F"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CEF68D3"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79550D4"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64A9740"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69961F9" w14:textId="77777777" w:rsidR="00514D53" w:rsidRDefault="00514D53" w:rsidP="00514D53">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658195" w14:textId="0320EF80" w:rsidR="00514D53" w:rsidRDefault="00514D53" w:rsidP="00514D53">
      <w:pPr>
        <w:pStyle w:val="Heading3"/>
      </w:pPr>
      <w:r>
        <w:t>1AC: Disclosure</w:t>
      </w:r>
    </w:p>
    <w:p w14:paraId="28C666FE" w14:textId="2B896D9D" w:rsidR="00514D53" w:rsidRDefault="00514D53" w:rsidP="00514D53">
      <w:pPr>
        <w:pStyle w:val="Heading4"/>
        <w:rPr>
          <w:rFonts w:cs="Calibri"/>
        </w:rPr>
      </w:pPr>
      <w:r w:rsidRPr="0072564D">
        <w:rPr>
          <w:rFonts w:cs="Calibri"/>
        </w:rPr>
        <w:t xml:space="preserve">Interpretation: Debaters must disclose all constructive speech docs open source with highlighting on the NDCA LD </w:t>
      </w:r>
      <w:r>
        <w:rPr>
          <w:rFonts w:cs="Calibri"/>
        </w:rPr>
        <w:t xml:space="preserve">2021-22 wiki </w:t>
      </w:r>
      <w:r w:rsidRPr="0072564D">
        <w:rPr>
          <w:rFonts w:cs="Calibri"/>
        </w:rPr>
        <w:t>30 minutes after the round.</w:t>
      </w:r>
    </w:p>
    <w:p w14:paraId="523EF215" w14:textId="61BE7723" w:rsidR="00514D53" w:rsidRDefault="00514D53" w:rsidP="00514D53">
      <w:pPr>
        <w:pStyle w:val="Heading4"/>
      </w:pPr>
      <w:r>
        <w:t>Screenshots in the doc prove the</w:t>
      </w:r>
      <w:r w:rsidR="006317A7">
        <w:t>y disclosed only 1 neg ground from uk 1 from damus and didn’t disclose at all for nano nagle</w:t>
      </w:r>
    </w:p>
    <w:p w14:paraId="363C994E" w14:textId="7B386F00" w:rsidR="00514D53" w:rsidRDefault="00514D53" w:rsidP="00514D53">
      <w:r>
        <w:rPr>
          <w:noProof/>
        </w:rPr>
        <w:drawing>
          <wp:inline distT="0" distB="0" distL="0" distR="0" wp14:anchorId="5EE7D79A" wp14:editId="0AAED621">
            <wp:extent cx="5305558" cy="2300081"/>
            <wp:effectExtent l="0" t="0" r="0" b="508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25791" cy="2308852"/>
                    </a:xfrm>
                    <a:prstGeom prst="rect">
                      <a:avLst/>
                    </a:prstGeom>
                    <a:noFill/>
                    <a:ln>
                      <a:noFill/>
                    </a:ln>
                  </pic:spPr>
                </pic:pic>
              </a:graphicData>
            </a:graphic>
          </wp:inline>
        </w:drawing>
      </w:r>
    </w:p>
    <w:p w14:paraId="3F073A54" w14:textId="2FB48238" w:rsidR="00514D53" w:rsidRDefault="00514D53" w:rsidP="00514D53">
      <w:r>
        <w:rPr>
          <w:noProof/>
        </w:rPr>
        <w:drawing>
          <wp:inline distT="0" distB="0" distL="0" distR="0" wp14:anchorId="08C80848" wp14:editId="514F30A4">
            <wp:extent cx="5124775" cy="2203678"/>
            <wp:effectExtent l="0" t="0" r="0" b="6350"/>
            <wp:docPr id="4" name="Picture 4"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able&#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55945" cy="2217081"/>
                    </a:xfrm>
                    <a:prstGeom prst="rect">
                      <a:avLst/>
                    </a:prstGeom>
                    <a:noFill/>
                    <a:ln>
                      <a:noFill/>
                    </a:ln>
                  </pic:spPr>
                </pic:pic>
              </a:graphicData>
            </a:graphic>
          </wp:inline>
        </w:drawing>
      </w:r>
    </w:p>
    <w:p w14:paraId="3AF469B9" w14:textId="50E8ED56" w:rsidR="006317A7" w:rsidRDefault="006317A7" w:rsidP="00514D53">
      <w:r>
        <w:rPr>
          <w:noProof/>
        </w:rPr>
        <w:drawing>
          <wp:inline distT="0" distB="0" distL="0" distR="0" wp14:anchorId="28C32C1B" wp14:editId="61B711C9">
            <wp:extent cx="5007994" cy="2342103"/>
            <wp:effectExtent l="0" t="0" r="2540" b="127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35676" cy="2355049"/>
                    </a:xfrm>
                    <a:prstGeom prst="rect">
                      <a:avLst/>
                    </a:prstGeom>
                    <a:noFill/>
                    <a:ln>
                      <a:noFill/>
                    </a:ln>
                  </pic:spPr>
                </pic:pic>
              </a:graphicData>
            </a:graphic>
          </wp:inline>
        </w:drawing>
      </w:r>
    </w:p>
    <w:p w14:paraId="33155DB4" w14:textId="52BC6925" w:rsidR="00514D53" w:rsidRPr="00514D53" w:rsidRDefault="00514D53" w:rsidP="00514D53">
      <w:pPr>
        <w:rPr>
          <w:b/>
          <w:bCs/>
        </w:rPr>
      </w:pPr>
      <w:r>
        <w:rPr>
          <w:noProof/>
        </w:rPr>
        <w:drawing>
          <wp:inline distT="0" distB="0" distL="0" distR="0" wp14:anchorId="25699AD7" wp14:editId="79884127">
            <wp:extent cx="5170965" cy="1612939"/>
            <wp:effectExtent l="0" t="0" r="0" b="635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02223" cy="1622689"/>
                    </a:xfrm>
                    <a:prstGeom prst="rect">
                      <a:avLst/>
                    </a:prstGeom>
                    <a:noFill/>
                    <a:ln>
                      <a:noFill/>
                    </a:ln>
                  </pic:spPr>
                </pic:pic>
              </a:graphicData>
            </a:graphic>
          </wp:inline>
        </w:drawing>
      </w:r>
    </w:p>
    <w:p w14:paraId="26FD37B5" w14:textId="77777777" w:rsidR="00514D53" w:rsidRPr="0072564D" w:rsidRDefault="00514D53" w:rsidP="00514D53">
      <w:pPr>
        <w:pStyle w:val="Heading4"/>
        <w:rPr>
          <w:rFonts w:cs="Calibri"/>
        </w:rPr>
      </w:pPr>
      <w:r w:rsidRPr="0072564D">
        <w:rPr>
          <w:rFonts w:cs="Calibri"/>
        </w:rPr>
        <w:t xml:space="preserve">1] </w:t>
      </w:r>
      <w:r w:rsidRPr="0072564D">
        <w:rPr>
          <w:rFonts w:cs="Calibri"/>
          <w:u w:val="single"/>
        </w:rPr>
        <w:t>Debate resource inequities</w:t>
      </w:r>
      <w:r w:rsidRPr="0072564D">
        <w:rPr>
          <w:rFonts w:cs="Calibri"/>
        </w:rPr>
        <w:t>—you’ll say people will steal cards, but that’s good—it’s the only way to truly level the playing field for students such as novices in under-privileged programs.</w:t>
      </w:r>
    </w:p>
    <w:p w14:paraId="5B4EE6E1" w14:textId="77777777" w:rsidR="00514D53" w:rsidRPr="0072564D" w:rsidRDefault="00514D53" w:rsidP="00514D53">
      <w:pPr>
        <w:pStyle w:val="Heading4"/>
        <w:rPr>
          <w:rFonts w:cs="Calibri"/>
        </w:rPr>
      </w:pPr>
      <w:r w:rsidRPr="0072564D">
        <w:rPr>
          <w:rFonts w:cs="Calibri"/>
        </w:rPr>
        <w:t xml:space="preserve">2] </w:t>
      </w:r>
      <w:r w:rsidRPr="0072564D">
        <w:rPr>
          <w:rFonts w:cs="Calibri"/>
          <w:u w:val="single"/>
        </w:rPr>
        <w:t>Evidence ethics</w:t>
      </w:r>
      <w:r w:rsidRPr="0072564D">
        <w:rPr>
          <w:rFonts w:cs="Calibri"/>
        </w:rPr>
        <w:t xml:space="preserve"> – open source is the only way to verify pre-round that cards aren’t miscut or highlighted or bracketed unethically. That’s a voter – maintaining ethical ev practices is key to being good academics and we should be able to verify you didn’t cheat</w:t>
      </w:r>
    </w:p>
    <w:p w14:paraId="7CFC348E" w14:textId="77777777" w:rsidR="00514D53" w:rsidRPr="0072564D" w:rsidRDefault="00514D53" w:rsidP="00514D53">
      <w:pPr>
        <w:pStyle w:val="Heading4"/>
        <w:rPr>
          <w:rFonts w:cs="Calibri"/>
        </w:rPr>
      </w:pPr>
      <w:r w:rsidRPr="0072564D">
        <w:rPr>
          <w:rFonts w:cs="Calibri"/>
        </w:rPr>
        <w:t xml:space="preserve">3] </w:t>
      </w:r>
      <w:r w:rsidRPr="0072564D">
        <w:rPr>
          <w:rFonts w:cs="Calibri"/>
          <w:u w:val="single"/>
        </w:rPr>
        <w:t>Depth of clash</w:t>
      </w:r>
      <w:r w:rsidRPr="0072564D">
        <w:rPr>
          <w:rFonts w:cs="Calibri"/>
        </w:rPr>
        <w:t xml:space="preserve"> – it allows debaters to have nuanced researched objections to their opponents evidence before the round at a much faster rate, which leads to higher quality ev comparison – outweighs cause thinking on your feet is NUQ but the best quality responses come from full access to a case.</w:t>
      </w:r>
    </w:p>
    <w:p w14:paraId="46933622" w14:textId="1E7DDCC5" w:rsidR="00514D53" w:rsidRDefault="00514D53" w:rsidP="00514D53">
      <w:pPr>
        <w:pStyle w:val="Heading4"/>
      </w:pPr>
      <w:r w:rsidRPr="004076C2">
        <w:t xml:space="preserve">Ci and DTD on 1ac theory - the sole purpose of 1ac theory is to deter arguments and anything else lets the 1nc read it regardless </w:t>
      </w:r>
      <w:r>
        <w:t xml:space="preserve">and there’s no argument to drop </w:t>
      </w:r>
      <w:r w:rsidRPr="004076C2">
        <w:t>No RVIs on 1ac theory - otherwise they can spend 7 minutes on the shell and the debate ends right there</w:t>
      </w:r>
    </w:p>
    <w:p w14:paraId="72791E39" w14:textId="77777777" w:rsidR="00514D53" w:rsidRPr="0072564D" w:rsidRDefault="00514D53" w:rsidP="00514D53"/>
    <w:p w14:paraId="2190AED5" w14:textId="77777777" w:rsidR="00514D53" w:rsidRPr="00514D53" w:rsidRDefault="00514D53" w:rsidP="00514D53"/>
    <w:p w14:paraId="5028F7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14D53"/>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14D53"/>
    <w:rsid w:val="00537BD5"/>
    <w:rsid w:val="0057268A"/>
    <w:rsid w:val="005D2912"/>
    <w:rsid w:val="006065BD"/>
    <w:rsid w:val="006317A7"/>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849D5"/>
  <w15:chartTrackingRefBased/>
  <w15:docId w15:val="{6BEE0E5F-9D2E-4F46-A002-A88D696C6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4D53"/>
    <w:rPr>
      <w:rFonts w:ascii="Calibri" w:hAnsi="Calibri" w:cs="Calibri"/>
      <w:sz w:val="24"/>
    </w:rPr>
  </w:style>
  <w:style w:type="paragraph" w:styleId="Heading1">
    <w:name w:val="heading 1"/>
    <w:aliases w:val="Pocket"/>
    <w:basedOn w:val="Normal"/>
    <w:next w:val="Normal"/>
    <w:link w:val="Heading1Char"/>
    <w:qFormat/>
    <w:rsid w:val="00514D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4D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4D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514D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4D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D53"/>
  </w:style>
  <w:style w:type="character" w:customStyle="1" w:styleId="Heading1Char">
    <w:name w:val="Heading 1 Char"/>
    <w:aliases w:val="Pocket Char"/>
    <w:basedOn w:val="DefaultParagraphFont"/>
    <w:link w:val="Heading1"/>
    <w:rsid w:val="00514D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4D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4D5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514D5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514D5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4D53"/>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514D53"/>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14D53"/>
    <w:rPr>
      <w:color w:val="auto"/>
      <w:u w:val="none"/>
    </w:rPr>
  </w:style>
  <w:style w:type="character" w:styleId="FollowedHyperlink">
    <w:name w:val="FollowedHyperlink"/>
    <w:basedOn w:val="DefaultParagraphFont"/>
    <w:uiPriority w:val="99"/>
    <w:semiHidden/>
    <w:unhideWhenUsed/>
    <w:rsid w:val="00514D53"/>
    <w:rPr>
      <w:color w:val="auto"/>
      <w:u w:val="none"/>
    </w:rPr>
  </w:style>
  <w:style w:type="paragraph" w:customStyle="1" w:styleId="textbold">
    <w:name w:val="text bold"/>
    <w:basedOn w:val="Normal"/>
    <w:link w:val="Emphasis"/>
    <w:uiPriority w:val="7"/>
    <w:qFormat/>
    <w:rsid w:val="00514D5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14D53"/>
    <w:pPr>
      <w:ind w:left="720"/>
      <w:contextualSpacing/>
    </w:pPr>
  </w:style>
  <w:style w:type="character" w:customStyle="1" w:styleId="UnderlineBold">
    <w:name w:val="Underline + Bold"/>
    <w:uiPriority w:val="1"/>
    <w:qFormat/>
    <w:rsid w:val="00514D53"/>
    <w:rPr>
      <w:b/>
      <w:sz w:val="20"/>
      <w:u w:val="single"/>
    </w:rPr>
  </w:style>
  <w:style w:type="paragraph" w:customStyle="1" w:styleId="Emphasis1">
    <w:name w:val="Emphasis1"/>
    <w:basedOn w:val="Normal"/>
    <w:autoRedefine/>
    <w:uiPriority w:val="7"/>
    <w:qFormat/>
    <w:rsid w:val="00514D5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23" Type="http://schemas.openxmlformats.org/officeDocument/2006/relationships/fontTable" Target="fontTable.xml"/><Relationship Id="rId10" Type="http://schemas.openxmlformats.org/officeDocument/2006/relationships/hyperlink" Target="https://thediplomat.com/2021/02/could-biden-make-us-china-trade-better-for-workers/"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 Id="rId22"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21194</Words>
  <Characters>120806</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2021-11-07T21:13:00Z</dcterms:created>
  <dcterms:modified xsi:type="dcterms:W3CDTF">2021-11-07T21:24:00Z</dcterms:modified>
</cp:coreProperties>
</file>