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E3EA3" w14:textId="77777777" w:rsidR="00D10333" w:rsidRDefault="00D10333" w:rsidP="00D10333">
      <w:pPr>
        <w:pStyle w:val="Heading2"/>
      </w:pPr>
      <w:r>
        <w:t>1AC v1 – CPS</w:t>
      </w:r>
    </w:p>
    <w:p w14:paraId="2245C9FC" w14:textId="77777777" w:rsidR="00D10333" w:rsidRDefault="00D10333" w:rsidP="00D10333">
      <w:pPr>
        <w:pStyle w:val="Heading3"/>
      </w:pPr>
      <w:r>
        <w:t>1AC: Plan</w:t>
      </w:r>
    </w:p>
    <w:p w14:paraId="6A62890F" w14:textId="77777777" w:rsidR="00D10333" w:rsidRDefault="00D10333" w:rsidP="00D10333">
      <w:pPr>
        <w:pStyle w:val="Heading4"/>
      </w:pPr>
      <w:r>
        <w:t>Plan – States ought to expand the Public Trust Doctrine to reduce private actor appropriation of Outer Space.</w:t>
      </w:r>
    </w:p>
    <w:p w14:paraId="6130ED59" w14:textId="77777777" w:rsidR="00D10333" w:rsidRPr="00072948" w:rsidRDefault="00D10333" w:rsidP="00D10333">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2D0E5490" w14:textId="77777777" w:rsidR="00D10333" w:rsidRDefault="00D10333" w:rsidP="00D10333">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19CEDB00" w14:textId="77777777" w:rsidR="00D10333" w:rsidRDefault="00D10333" w:rsidP="00D10333">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2FB45BCE" w14:textId="77777777" w:rsidR="00D10333" w:rsidRPr="00F2365A" w:rsidRDefault="00D10333" w:rsidP="00D10333">
      <w:pPr>
        <w:pStyle w:val="Heading4"/>
      </w:pPr>
      <w:r>
        <w:t xml:space="preserve">Exemptions </w:t>
      </w:r>
      <w:r>
        <w:rPr>
          <w:u w:val="single"/>
        </w:rPr>
        <w:t>devastate</w:t>
      </w:r>
      <w:r>
        <w:t xml:space="preserve"> Regulation Credibility – OST </w:t>
      </w:r>
      <w:r>
        <w:rPr>
          <w:u w:val="single"/>
        </w:rPr>
        <w:t>proves</w:t>
      </w:r>
      <w:r>
        <w:t>.</w:t>
      </w:r>
    </w:p>
    <w:p w14:paraId="3532A848" w14:textId="77777777" w:rsidR="00D10333" w:rsidRPr="00893DBD" w:rsidRDefault="00D10333" w:rsidP="00D10333">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36E9FB4" w14:textId="77777777" w:rsidR="00D10333" w:rsidRPr="00893DBD" w:rsidRDefault="00D10333" w:rsidP="00D10333">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75F1BC84" w14:textId="77777777" w:rsidR="00D10333" w:rsidRPr="00F103DB" w:rsidRDefault="00D10333" w:rsidP="00D10333"/>
    <w:p w14:paraId="55DA052B" w14:textId="77777777" w:rsidR="00D10333" w:rsidRPr="00F103DB" w:rsidRDefault="00D10333" w:rsidP="00D10333">
      <w:pPr>
        <w:pStyle w:val="Heading3"/>
      </w:pPr>
      <w:r>
        <w:t>1AC: Sustainable Space Advantage</w:t>
      </w:r>
    </w:p>
    <w:p w14:paraId="28052E25" w14:textId="77777777" w:rsidR="00D10333" w:rsidRDefault="00D10333" w:rsidP="00D10333">
      <w:pPr>
        <w:pStyle w:val="Heading4"/>
      </w:pPr>
      <w:r>
        <w:t xml:space="preserve">The Advantage is </w:t>
      </w:r>
      <w:r>
        <w:rPr>
          <w:u w:val="single"/>
        </w:rPr>
        <w:t>Sustainable Space Development</w:t>
      </w:r>
      <w:r>
        <w:t>:</w:t>
      </w:r>
    </w:p>
    <w:p w14:paraId="69C80E04" w14:textId="77777777" w:rsidR="00D10333" w:rsidRPr="00CF6D80" w:rsidRDefault="00D10333" w:rsidP="00D10333">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3ACEA1B8" w14:textId="77777777" w:rsidR="00D10333" w:rsidRDefault="00D10333" w:rsidP="00D10333">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241EE9C2" w14:textId="77777777" w:rsidR="00D10333" w:rsidRPr="00A86525" w:rsidRDefault="00D10333" w:rsidP="00D10333">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50FA901E" w14:textId="77777777" w:rsidR="00D10333" w:rsidRDefault="00D10333" w:rsidP="00D10333">
      <w:pPr>
        <w:pStyle w:val="Heading4"/>
      </w:pPr>
      <w:r>
        <w:t>Sustainable development embedded in law solves security, debris, traffic and SSA.</w:t>
      </w:r>
    </w:p>
    <w:p w14:paraId="3777A42B" w14:textId="77777777" w:rsidR="00D10333" w:rsidRDefault="00D10333" w:rsidP="00D10333">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03E1D43A" w14:textId="77777777" w:rsidR="00D10333" w:rsidRDefault="00D10333" w:rsidP="00D10333">
      <w:pPr>
        <w:rPr>
          <w:sz w:val="18"/>
          <w:szCs w:val="18"/>
        </w:rPr>
      </w:pPr>
      <w:r>
        <w:rPr>
          <w:sz w:val="18"/>
          <w:szCs w:val="18"/>
        </w:rPr>
        <w:t>---Critique of status quo polices for space sustainability</w:t>
      </w:r>
    </w:p>
    <w:p w14:paraId="099756F1" w14:textId="77777777" w:rsidR="00D10333" w:rsidRDefault="00D10333" w:rsidP="00D10333">
      <w:pPr>
        <w:rPr>
          <w:sz w:val="18"/>
          <w:szCs w:val="18"/>
        </w:rPr>
      </w:pPr>
      <w:r>
        <w:rPr>
          <w:sz w:val="18"/>
          <w:szCs w:val="18"/>
        </w:rPr>
        <w:t>---New regimes key</w:t>
      </w:r>
    </w:p>
    <w:p w14:paraId="0DEF12ED" w14:textId="77777777" w:rsidR="00D10333" w:rsidRDefault="00D10333" w:rsidP="00D10333">
      <w:pPr>
        <w:rPr>
          <w:sz w:val="18"/>
          <w:szCs w:val="18"/>
        </w:rPr>
      </w:pPr>
      <w:r>
        <w:rPr>
          <w:sz w:val="18"/>
          <w:szCs w:val="18"/>
        </w:rPr>
        <w:t>---Sustainability needs to be in law</w:t>
      </w:r>
    </w:p>
    <w:p w14:paraId="27B5CA7E" w14:textId="77777777" w:rsidR="00D10333" w:rsidRPr="00EE53B2" w:rsidRDefault="00D10333" w:rsidP="00D10333">
      <w:pPr>
        <w:rPr>
          <w:sz w:val="18"/>
          <w:szCs w:val="18"/>
        </w:rPr>
      </w:pPr>
      <w:r>
        <w:rPr>
          <w:sz w:val="18"/>
          <w:szCs w:val="18"/>
        </w:rPr>
        <w:t>---Perm VS Global South Ks</w:t>
      </w:r>
    </w:p>
    <w:p w14:paraId="042606B0" w14:textId="77777777" w:rsidR="00D10333" w:rsidRPr="00B57841" w:rsidRDefault="00D10333" w:rsidP="00D10333">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41DB4948" w14:textId="77777777" w:rsidR="00D10333" w:rsidRPr="009C412A" w:rsidRDefault="00D10333" w:rsidP="00D10333">
      <w:pPr>
        <w:pStyle w:val="Heading4"/>
      </w:pPr>
      <w:r>
        <w:t xml:space="preserve">Congestion creates </w:t>
      </w:r>
      <w:r>
        <w:rPr>
          <w:u w:val="single"/>
        </w:rPr>
        <w:t>rivalrous</w:t>
      </w:r>
      <w:r>
        <w:t xml:space="preserve"> orbits. </w:t>
      </w:r>
    </w:p>
    <w:p w14:paraId="1497239A" w14:textId="77777777" w:rsidR="00D10333" w:rsidRPr="006A7B40" w:rsidRDefault="00D10333" w:rsidP="00D10333">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053D99A0" w14:textId="77777777" w:rsidR="00D10333" w:rsidRPr="00561197" w:rsidRDefault="00D10333" w:rsidP="00D10333">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273B37F6" w14:textId="77777777" w:rsidR="00D10333" w:rsidRPr="009C412A" w:rsidRDefault="00D10333" w:rsidP="00D10333">
      <w:pPr>
        <w:pStyle w:val="Heading4"/>
      </w:pPr>
      <w:r>
        <w:t xml:space="preserve">That triggers </w:t>
      </w:r>
      <w:r>
        <w:rPr>
          <w:u w:val="single"/>
        </w:rPr>
        <w:t>missile radars</w:t>
      </w:r>
      <w:r>
        <w:t xml:space="preserve">. </w:t>
      </w:r>
    </w:p>
    <w:p w14:paraId="25DEB1FC" w14:textId="77777777" w:rsidR="00D10333" w:rsidRPr="001A09D0" w:rsidRDefault="00D10333" w:rsidP="00D10333">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6B5ECD50" w14:textId="77777777" w:rsidR="00D10333" w:rsidRDefault="00D10333" w:rsidP="00D10333">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2EF75BD1" w14:textId="77777777" w:rsidR="00D10333" w:rsidRPr="00561197" w:rsidRDefault="00D10333" w:rsidP="00D10333">
      <w:pPr>
        <w:rPr>
          <w:sz w:val="16"/>
        </w:rPr>
      </w:pPr>
    </w:p>
    <w:p w14:paraId="628A2E2D" w14:textId="77777777" w:rsidR="00D10333" w:rsidRDefault="00D10333" w:rsidP="00D10333">
      <w:pPr>
        <w:pStyle w:val="Heading4"/>
      </w:pPr>
      <w:r w:rsidRPr="00AD0655">
        <w:rPr>
          <w:u w:val="single"/>
        </w:rPr>
        <w:t>Nuclear war</w:t>
      </w:r>
      <w:r>
        <w:t xml:space="preserve">. </w:t>
      </w:r>
    </w:p>
    <w:p w14:paraId="6A1A5899" w14:textId="77777777" w:rsidR="00D10333" w:rsidRDefault="00D10333" w:rsidP="00D10333">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0FC5E723" w14:textId="77777777" w:rsidR="00D10333" w:rsidRPr="001F1EF8" w:rsidRDefault="00D10333" w:rsidP="00D10333">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3640DF5D" w14:textId="77777777" w:rsidR="00D10333" w:rsidRPr="001F4FB0" w:rsidRDefault="00D10333" w:rsidP="00D10333">
      <w:pPr>
        <w:pStyle w:val="Heading4"/>
        <w:rPr>
          <w:rFonts w:cs="Calibri"/>
        </w:rPr>
      </w:pPr>
      <w:r>
        <w:rPr>
          <w:rFonts w:cs="Calibri"/>
        </w:rPr>
        <w:t xml:space="preserve">Independently, debris hits on satellites causes Russia War. </w:t>
      </w:r>
    </w:p>
    <w:p w14:paraId="71C5CEB8" w14:textId="77777777" w:rsidR="00D10333" w:rsidRPr="001F4FB0" w:rsidRDefault="00D10333" w:rsidP="00D10333">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4C98642D" w14:textId="77777777" w:rsidR="00D10333" w:rsidRDefault="00D10333" w:rsidP="00D10333">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w:t>
      </w:r>
      <w:proofErr w:type="gramStart"/>
      <w:r w:rsidRPr="001F4FB0">
        <w:rPr>
          <w:sz w:val="16"/>
        </w:rPr>
        <w:t>dangerous, because</w:t>
      </w:r>
      <w:proofErr w:type="gramEnd"/>
      <w:r w:rsidRPr="001F4FB0">
        <w:rPr>
          <w:sz w:val="16"/>
        </w:rPr>
        <w:t xml:space="preserve"> such weapons target the elements of the command system that keep leaders aware, informed and in control. As a result, the mere presence of such weapons is corrosive to the conﬁdence that allows national nuclear forces to operate safely. </w:t>
      </w:r>
    </w:p>
    <w:p w14:paraId="0D47EB97" w14:textId="77777777" w:rsidR="00D10333" w:rsidRPr="00146222" w:rsidRDefault="00D10333" w:rsidP="00D10333">
      <w:pPr>
        <w:pStyle w:val="Heading4"/>
      </w:pPr>
      <w:r>
        <w:t xml:space="preserve">Unchecked Commercial Appropriation </w:t>
      </w:r>
      <w:r>
        <w:rPr>
          <w:u w:val="single"/>
        </w:rPr>
        <w:t>causes</w:t>
      </w:r>
      <w:r>
        <w:t xml:space="preserve"> Space Conflicts.</w:t>
      </w:r>
    </w:p>
    <w:p w14:paraId="1B25C026" w14:textId="77777777" w:rsidR="00D10333" w:rsidRPr="00BC2859" w:rsidRDefault="00D10333" w:rsidP="00D10333">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12491F70" w14:textId="77777777" w:rsidR="00D10333" w:rsidRPr="00146222" w:rsidRDefault="00D10333" w:rsidP="00D10333">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1A47D6EB" w14:textId="77777777" w:rsidR="00D10333" w:rsidRDefault="00D10333" w:rsidP="00D10333">
      <w:pPr>
        <w:pStyle w:val="Heading4"/>
      </w:pPr>
      <w:r>
        <w:t xml:space="preserve">Space War cause </w:t>
      </w:r>
      <w:r>
        <w:rPr>
          <w:u w:val="single"/>
        </w:rPr>
        <w:t>Nuclear War</w:t>
      </w:r>
      <w:r>
        <w:t>.</w:t>
      </w:r>
    </w:p>
    <w:p w14:paraId="510CB6EF" w14:textId="77777777" w:rsidR="00D10333" w:rsidRPr="00B0356E" w:rsidRDefault="00D10333" w:rsidP="00D10333">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6FD2C630" w14:textId="77777777" w:rsidR="00D10333" w:rsidRDefault="00D10333" w:rsidP="00D10333">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40A17B4" w14:textId="77777777" w:rsidR="00D10333" w:rsidRDefault="00D10333" w:rsidP="00D10333">
      <w:pPr>
        <w:pStyle w:val="Heading4"/>
      </w:pPr>
      <w:r>
        <w:t xml:space="preserve">Nuke war causes extinction AND outweighs </w:t>
      </w:r>
      <w:r w:rsidRPr="00C339DB">
        <w:rPr>
          <w:u w:val="single"/>
        </w:rPr>
        <w:t>other</w:t>
      </w:r>
      <w:r>
        <w:t xml:space="preserve"> existential risks</w:t>
      </w:r>
    </w:p>
    <w:p w14:paraId="123BF609" w14:textId="77777777" w:rsidR="00D10333" w:rsidRPr="005E50AE" w:rsidRDefault="00D10333" w:rsidP="00D10333">
      <w:pPr>
        <w:pStyle w:val="ListParagraph"/>
        <w:numPr>
          <w:ilvl w:val="0"/>
          <w:numId w:val="11"/>
        </w:numPr>
      </w:pPr>
      <w:r>
        <w:t>Checked</w:t>
      </w:r>
    </w:p>
    <w:p w14:paraId="215A801A" w14:textId="77777777" w:rsidR="00D10333" w:rsidRPr="00E530E8" w:rsidRDefault="00D10333" w:rsidP="00D10333">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27F12E34" w14:textId="77777777" w:rsidR="00D10333" w:rsidRDefault="00D10333" w:rsidP="00D10333">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66E1E54" w14:textId="77777777" w:rsidR="00D10333" w:rsidRDefault="00D10333" w:rsidP="00D10333">
      <w:pPr>
        <w:pStyle w:val="Heading3"/>
      </w:pPr>
      <w:r>
        <w:t>1AC: Framing</w:t>
      </w:r>
    </w:p>
    <w:p w14:paraId="0942E0E7" w14:textId="77777777" w:rsidR="00D66A85" w:rsidRPr="00807451" w:rsidRDefault="00D66A85" w:rsidP="00D66A85">
      <w:pPr>
        <w:pStyle w:val="Heading4"/>
        <w:spacing w:line="276" w:lineRule="auto"/>
        <w:rPr>
          <w:rFonts w:asciiTheme="minorHAnsi" w:hAnsiTheme="minorHAnsi" w:cstheme="minorHAnsi"/>
          <w:bCs/>
        </w:rPr>
      </w:pPr>
      <w:r w:rsidRPr="00807451">
        <w:rPr>
          <w:rFonts w:asciiTheme="minorHAnsi" w:hAnsiTheme="minorHAnsi" w:cstheme="minorHAnsi"/>
          <w:bCs/>
        </w:rPr>
        <w:t xml:space="preserve">Ethics must begin </w:t>
      </w:r>
      <w:r>
        <w:rPr>
          <w:rFonts w:asciiTheme="minorHAnsi" w:hAnsiTheme="minorHAnsi" w:cstheme="minorHAnsi"/>
          <w:bCs/>
        </w:rPr>
        <w:t>a-</w:t>
      </w:r>
      <w:r w:rsidRPr="00807451">
        <w:rPr>
          <w:rFonts w:asciiTheme="minorHAnsi" w:hAnsiTheme="minorHAnsi" w:cstheme="minorHAnsi"/>
          <w:bCs/>
        </w:rPr>
        <w:t>posteriori:</w:t>
      </w:r>
    </w:p>
    <w:p w14:paraId="65BAA374" w14:textId="77777777" w:rsidR="00D66A85" w:rsidRPr="00807451" w:rsidRDefault="00D66A85" w:rsidP="00D66A85">
      <w:pPr>
        <w:pStyle w:val="Heading4"/>
        <w:spacing w:line="276" w:lineRule="auto"/>
        <w:rPr>
          <w:rFonts w:asciiTheme="minorHAnsi" w:hAnsiTheme="minorHAnsi" w:cstheme="minorHAnsi"/>
          <w:bCs/>
        </w:rPr>
      </w:pPr>
      <w:r w:rsidRPr="00807451">
        <w:rPr>
          <w:rFonts w:asciiTheme="minorHAnsi" w:hAnsiTheme="minorHAnsi" w:cstheme="minorHAnsi"/>
          <w:bCs/>
        </w:rPr>
        <w:t xml:space="preserve">1 – We can’t obtain evidence of </w:t>
      </w:r>
      <w:r w:rsidRPr="00807451">
        <w:rPr>
          <w:rFonts w:asciiTheme="minorHAnsi" w:hAnsiTheme="minorHAnsi" w:cstheme="minorHAnsi"/>
          <w:bCs/>
          <w:u w:val="single"/>
        </w:rPr>
        <w:t>goodness without desire</w:t>
      </w:r>
      <w:r w:rsidRPr="00807451">
        <w:rPr>
          <w:rFonts w:asciiTheme="minorHAnsi" w:hAnsiTheme="minorHAnsi" w:cstheme="minorHAnsi"/>
          <w:bCs/>
        </w:rPr>
        <w:t>.</w:t>
      </w:r>
    </w:p>
    <w:p w14:paraId="441D996B" w14:textId="77777777" w:rsidR="00D66A85" w:rsidRDefault="00D66A85" w:rsidP="00D66A85">
      <w:pPr>
        <w:spacing w:line="276" w:lineRule="auto"/>
        <w:rPr>
          <w:rStyle w:val="Style13ptBold"/>
        </w:rPr>
      </w:pPr>
      <w:r>
        <w:rPr>
          <w:rStyle w:val="Style13ptBold"/>
          <w:rFonts w:asciiTheme="minorHAnsi" w:hAnsiTheme="minorHAnsi" w:cstheme="minorHAnsi"/>
        </w:rPr>
        <w:t>Sayre-McCord 01</w:t>
      </w:r>
    </w:p>
    <w:p w14:paraId="3E937683" w14:textId="77777777" w:rsidR="00D66A85" w:rsidRDefault="00D66A85" w:rsidP="00D66A85">
      <w:pPr>
        <w:spacing w:line="276" w:lineRule="auto"/>
        <w:rPr>
          <w:sz w:val="16"/>
          <w:szCs w:val="16"/>
        </w:rPr>
      </w:pPr>
      <w:r>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12" w:history="1">
        <w:r>
          <w:rPr>
            <w:rStyle w:val="Hyperlink"/>
            <w:rFonts w:asciiTheme="minorHAnsi" w:hAnsiTheme="minorHAnsi" w:cstheme="minorHAnsi"/>
            <w:color w:val="000000"/>
            <w:sz w:val="16"/>
            <w:szCs w:val="16"/>
          </w:rPr>
          <w:t>https://www.cambridge.org/core/journals/social-philosophy-and-policy/article/mills-proof-of-the-principle-of-utility-a-more-than-halfhearted-defense/FDBE07CBE08D4E17523930BF8C7BBC32</w:t>
        </w:r>
      </w:hyperlink>
      <w:r>
        <w:rPr>
          <w:rFonts w:asciiTheme="minorHAnsi" w:hAnsiTheme="minorHAnsi" w:cstheme="minorHAnsi"/>
          <w:sz w:val="16"/>
          <w:szCs w:val="16"/>
        </w:rPr>
        <w:t xml:space="preserve">, R.S. </w:t>
      </w:r>
    </w:p>
    <w:p w14:paraId="3A3654DC" w14:textId="77777777" w:rsidR="00D66A85" w:rsidRDefault="00D66A85" w:rsidP="00D66A85">
      <w:pPr>
        <w:spacing w:line="276" w:lineRule="auto"/>
        <w:rPr>
          <w:rFonts w:asciiTheme="minorHAnsi" w:hAnsiTheme="minorHAnsi" w:cstheme="minorHAnsi"/>
          <w:sz w:val="16"/>
        </w:rPr>
      </w:pPr>
      <w:r>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t>
      </w:r>
    </w:p>
    <w:p w14:paraId="51624A85" w14:textId="77777777" w:rsidR="00D66A85" w:rsidRDefault="00D66A85" w:rsidP="00D66A85">
      <w:pPr>
        <w:spacing w:line="276" w:lineRule="auto"/>
        <w:rPr>
          <w:rFonts w:asciiTheme="minorHAnsi" w:hAnsiTheme="minorHAnsi" w:cstheme="minorHAnsi"/>
          <w:sz w:val="16"/>
        </w:rPr>
      </w:pPr>
      <w:r>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Pr>
          <w:rFonts w:asciiTheme="minorHAnsi" w:hAnsiTheme="minorHAnsi" w:cstheme="minorHAnsi"/>
          <w:sz w:val="16"/>
        </w:rPr>
        <w:t>mon</w:t>
      </w:r>
      <w:proofErr w:type="spellEnd"/>
      <w:r>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Pr>
          <w:rFonts w:asciiTheme="minorHAnsi" w:hAnsiTheme="minorHAnsi" w:cstheme="minorHAnsi"/>
          <w:b/>
          <w:bCs/>
          <w:highlight w:val="green"/>
          <w:u w:val="single"/>
        </w:rPr>
        <w:t>knowledge</w:t>
      </w:r>
      <w:r>
        <w:rPr>
          <w:rFonts w:asciiTheme="minorHAnsi" w:hAnsiTheme="minorHAnsi" w:cstheme="minorHAnsi"/>
          <w:u w:val="single"/>
        </w:rPr>
        <w:t xml:space="preserve"> is </w:t>
      </w:r>
      <w:r>
        <w:rPr>
          <w:rFonts w:asciiTheme="minorHAnsi" w:hAnsiTheme="minorHAnsi" w:cstheme="minorHAnsi"/>
          <w:b/>
          <w:bCs/>
          <w:highlight w:val="green"/>
          <w:u w:val="single"/>
        </w:rPr>
        <w:t>provided by</w:t>
      </w:r>
      <w:r>
        <w:rPr>
          <w:rFonts w:asciiTheme="minorHAnsi" w:hAnsiTheme="minorHAnsi" w:cstheme="minorHAnsi"/>
          <w:u w:val="single"/>
        </w:rPr>
        <w:t xml:space="preserve"> "our </w:t>
      </w:r>
      <w:r>
        <w:rPr>
          <w:rFonts w:asciiTheme="minorHAnsi" w:hAnsiTheme="minorHAnsi" w:cstheme="minorHAnsi"/>
          <w:b/>
          <w:bCs/>
          <w:highlight w:val="green"/>
          <w:u w:val="single"/>
        </w:rPr>
        <w:t>senses, and</w:t>
      </w:r>
      <w:r>
        <w:rPr>
          <w:rFonts w:asciiTheme="minorHAnsi" w:hAnsiTheme="minorHAnsi" w:cstheme="minorHAnsi"/>
          <w:sz w:val="16"/>
        </w:rPr>
        <w:t xml:space="preserve"> our internal </w:t>
      </w:r>
      <w:r>
        <w:rPr>
          <w:rFonts w:asciiTheme="minorHAnsi" w:hAnsiTheme="minorHAnsi" w:cstheme="minorHAnsi"/>
          <w:b/>
          <w:bCs/>
          <w:highlight w:val="green"/>
          <w:u w:val="single"/>
        </w:rPr>
        <w:t>consciousness.</w:t>
      </w:r>
      <w:r>
        <w:rPr>
          <w:rFonts w:asciiTheme="minorHAnsi" w:hAnsiTheme="minorHAnsi" w:cstheme="minorHAnsi"/>
          <w:sz w:val="16"/>
        </w:rPr>
        <w:t xml:space="preserve">" Mill's suggestion is that, when it comes to the first principles of conduct, </w:t>
      </w:r>
      <w:r>
        <w:rPr>
          <w:rFonts w:asciiTheme="minorHAnsi" w:hAnsiTheme="minorHAnsi" w:cstheme="minorHAnsi"/>
          <w:highlight w:val="green"/>
          <w:u w:val="single"/>
        </w:rPr>
        <w:t>desire play the same</w:t>
      </w:r>
      <w:r>
        <w:rPr>
          <w:rFonts w:asciiTheme="minorHAnsi" w:hAnsiTheme="minorHAnsi" w:cstheme="minorHAnsi"/>
          <w:u w:val="single"/>
        </w:rPr>
        <w:t xml:space="preserve"> epistemic </w:t>
      </w:r>
      <w:r>
        <w:rPr>
          <w:rFonts w:asciiTheme="minorHAnsi" w:hAnsiTheme="minorHAnsi" w:cstheme="minorHAnsi"/>
          <w:highlight w:val="green"/>
          <w:u w:val="single"/>
        </w:rPr>
        <w:t>role that</w:t>
      </w:r>
      <w:r>
        <w:rPr>
          <w:rFonts w:asciiTheme="minorHAnsi" w:hAnsiTheme="minorHAnsi" w:cstheme="minorHAnsi"/>
          <w:u w:val="single"/>
        </w:rPr>
        <w:t xml:space="preserve"> the </w:t>
      </w:r>
      <w:r>
        <w:rPr>
          <w:rFonts w:asciiTheme="minorHAnsi" w:hAnsiTheme="minorHAnsi" w:cstheme="minorHAnsi"/>
          <w:highlight w:val="green"/>
          <w:u w:val="single"/>
        </w:rPr>
        <w:t>senses play</w:t>
      </w:r>
      <w:r>
        <w:rPr>
          <w:rFonts w:asciiTheme="minorHAnsi" w:hAnsiTheme="minorHAnsi" w:cstheme="minorHAnsi"/>
          <w:sz w:val="16"/>
        </w:rPr>
        <w:t xml:space="preserve">, when it comes to the first principles of knowledge. </w:t>
      </w:r>
    </w:p>
    <w:p w14:paraId="42D1BEE9" w14:textId="77777777" w:rsidR="00D66A85" w:rsidRDefault="00D66A85" w:rsidP="00D66A85">
      <w:pPr>
        <w:spacing w:line="276" w:lineRule="auto"/>
        <w:rPr>
          <w:rFonts w:asciiTheme="minorHAnsi" w:hAnsiTheme="minorHAnsi" w:cstheme="minorHAnsi"/>
          <w:sz w:val="16"/>
        </w:rPr>
      </w:pPr>
      <w:r>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Pr>
          <w:rFonts w:asciiTheme="minorHAnsi" w:hAnsiTheme="minorHAnsi" w:cstheme="minorHAnsi"/>
          <w:u w:val="single"/>
        </w:rPr>
        <w:t>the evidence we have for our judgments concerning value traces back to what is desired, to the content of our desires.</w:t>
      </w:r>
      <w:r>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0395CE62" w14:textId="77777777" w:rsidR="00D66A85" w:rsidRDefault="00D66A85" w:rsidP="00D66A85">
      <w:pPr>
        <w:spacing w:line="276" w:lineRule="auto"/>
        <w:rPr>
          <w:rFonts w:asciiTheme="minorHAnsi" w:hAnsiTheme="minorHAnsi" w:cstheme="minorHAnsi"/>
          <w:sz w:val="16"/>
        </w:rPr>
      </w:pPr>
      <w:r>
        <w:rPr>
          <w:rFonts w:asciiTheme="minorHAnsi" w:hAnsiTheme="minorHAnsi" w:cstheme="minorHAnsi"/>
          <w:sz w:val="16"/>
        </w:rPr>
        <w:t xml:space="preserve"> </w:t>
      </w:r>
      <w:r>
        <w:rPr>
          <w:rFonts w:asciiTheme="minorHAnsi" w:hAnsiTheme="minorHAnsi" w:cstheme="minorHAnsi"/>
          <w:u w:val="single"/>
        </w:rPr>
        <w:t xml:space="preserve">When we are having sensations of red, </w:t>
      </w:r>
      <w:r>
        <w:rPr>
          <w:rFonts w:asciiTheme="minorHAnsi" w:hAnsiTheme="minorHAnsi" w:cstheme="minorHAnsi"/>
          <w:highlight w:val="green"/>
          <w:u w:val="single"/>
        </w:rPr>
        <w:t>when what we are looking at appears red</w:t>
      </w:r>
      <w:r>
        <w:rPr>
          <w:rFonts w:asciiTheme="minorHAnsi" w:hAnsiTheme="minorHAnsi" w:cstheme="minorHAnsi"/>
          <w:u w:val="single"/>
        </w:rPr>
        <w:t xml:space="preserve"> to us, </w:t>
      </w:r>
      <w:r>
        <w:rPr>
          <w:rFonts w:asciiTheme="minorHAnsi" w:hAnsiTheme="minorHAnsi" w:cstheme="minorHAnsi"/>
          <w:highlight w:val="green"/>
          <w:u w:val="single"/>
        </w:rPr>
        <w:t>we have evidence</w:t>
      </w:r>
      <w:r>
        <w:rPr>
          <w:rFonts w:asciiTheme="minorHAnsi" w:hAnsiTheme="minorHAnsi" w:cstheme="minorHAnsi"/>
          <w:sz w:val="16"/>
        </w:rPr>
        <w:t xml:space="preserve"> (albeit </w:t>
      </w:r>
      <w:proofErr w:type="spellStart"/>
      <w:r>
        <w:rPr>
          <w:rFonts w:asciiTheme="minorHAnsi" w:hAnsiTheme="minorHAnsi" w:cstheme="minorHAnsi"/>
          <w:sz w:val="16"/>
        </w:rPr>
        <w:t>overrideable</w:t>
      </w:r>
      <w:proofErr w:type="spellEnd"/>
      <w:r>
        <w:rPr>
          <w:rFonts w:asciiTheme="minorHAnsi" w:hAnsiTheme="minorHAnsi" w:cstheme="minorHAnsi"/>
          <w:sz w:val="16"/>
        </w:rPr>
        <w:t xml:space="preserve"> and defeasible evidence) </w:t>
      </w:r>
      <w:r>
        <w:rPr>
          <w:rFonts w:asciiTheme="minorHAnsi" w:hAnsiTheme="minorHAnsi" w:cstheme="minorHAnsi"/>
          <w:u w:val="single"/>
        </w:rPr>
        <w:t xml:space="preserve">that </w:t>
      </w:r>
      <w:r>
        <w:rPr>
          <w:rFonts w:asciiTheme="minorHAnsi" w:hAnsiTheme="minorHAnsi" w:cstheme="minorHAnsi"/>
          <w:highlight w:val="green"/>
          <w:u w:val="single"/>
        </w:rPr>
        <w:t>the thing is red.</w:t>
      </w:r>
      <w:r>
        <w:rPr>
          <w:rFonts w:asciiTheme="minorHAnsi" w:hAnsiTheme="minorHAnsi" w:cstheme="minorHAnsi"/>
          <w:u w:val="single"/>
        </w:rPr>
        <w:t xml:space="preserve"> Moreover, </w:t>
      </w:r>
      <w:r>
        <w:rPr>
          <w:rFonts w:asciiTheme="minorHAnsi" w:hAnsiTheme="minorHAnsi" w:cstheme="minorHAnsi"/>
          <w:highlight w:val="green"/>
          <w:u w:val="single"/>
        </w:rPr>
        <w:t>if things never looked red</w:t>
      </w:r>
      <w:r>
        <w:rPr>
          <w:rFonts w:asciiTheme="minorHAnsi" w:hAnsiTheme="minorHAnsi" w:cstheme="minorHAnsi"/>
          <w:u w:val="single"/>
        </w:rPr>
        <w:t xml:space="preserve"> to us, </w:t>
      </w:r>
      <w:r>
        <w:rPr>
          <w:rFonts w:asciiTheme="minorHAnsi" w:hAnsiTheme="minorHAnsi" w:cstheme="minorHAnsi"/>
          <w:highlight w:val="green"/>
          <w:u w:val="single"/>
        </w:rPr>
        <w:t>we could never get ev</w:t>
      </w:r>
      <w:r>
        <w:rPr>
          <w:rFonts w:asciiTheme="minorHAnsi" w:hAnsiTheme="minorHAnsi" w:cstheme="minorHAnsi"/>
          <w:u w:val="single"/>
        </w:rPr>
        <w:t xml:space="preserve">idence that </w:t>
      </w:r>
      <w:r>
        <w:rPr>
          <w:rFonts w:asciiTheme="minorHAnsi" w:hAnsiTheme="minorHAnsi" w:cstheme="minorHAnsi"/>
          <w:highlight w:val="green"/>
          <w:u w:val="single"/>
        </w:rPr>
        <w:t>things were red</w:t>
      </w:r>
      <w:r>
        <w:rPr>
          <w:rFonts w:asciiTheme="minorHAnsi" w:hAnsiTheme="minorHAnsi" w:cstheme="minorHAnsi"/>
          <w:u w:val="single"/>
        </w:rPr>
        <w:t>, and would indeed never have developed the concept of redness.</w:t>
      </w:r>
      <w:r>
        <w:rPr>
          <w:rFonts w:asciiTheme="minorHAnsi" w:hAnsiTheme="minorHAnsi" w:cstheme="minorHAnsi"/>
          <w:sz w:val="16"/>
        </w:rPr>
        <w:t xml:space="preserve"> Similarly, </w:t>
      </w:r>
      <w:r>
        <w:rPr>
          <w:rFonts w:asciiTheme="minorHAnsi" w:hAnsiTheme="minorHAnsi" w:cstheme="minorHAnsi"/>
          <w:u w:val="single"/>
        </w:rPr>
        <w:t>when we are desiring things</w:t>
      </w:r>
      <w:r>
        <w:rPr>
          <w:rFonts w:asciiTheme="minorHAnsi" w:hAnsiTheme="minorHAnsi" w:cstheme="minorHAnsi"/>
          <w:sz w:val="16"/>
        </w:rPr>
        <w:t xml:space="preserve">, when what we are considering appears good to us, </w:t>
      </w:r>
      <w:r>
        <w:rPr>
          <w:rFonts w:asciiTheme="minorHAnsi" w:hAnsiTheme="minorHAnsi" w:cstheme="minorHAnsi"/>
          <w:u w:val="single"/>
        </w:rPr>
        <w:t>we have evidence</w:t>
      </w:r>
      <w:r>
        <w:rPr>
          <w:rFonts w:asciiTheme="minorHAnsi" w:hAnsiTheme="minorHAnsi" w:cstheme="minorHAnsi"/>
          <w:sz w:val="16"/>
        </w:rPr>
        <w:t xml:space="preserve"> (albeit </w:t>
      </w:r>
      <w:proofErr w:type="spellStart"/>
      <w:r>
        <w:rPr>
          <w:rFonts w:asciiTheme="minorHAnsi" w:hAnsiTheme="minorHAnsi" w:cstheme="minorHAnsi"/>
          <w:sz w:val="16"/>
        </w:rPr>
        <w:t>overrideable</w:t>
      </w:r>
      <w:proofErr w:type="spellEnd"/>
      <w:r>
        <w:rPr>
          <w:rFonts w:asciiTheme="minorHAnsi" w:hAnsiTheme="minorHAnsi" w:cstheme="minorHAnsi"/>
          <w:sz w:val="16"/>
        </w:rPr>
        <w:t xml:space="preserve"> and defeasible evidence) </w:t>
      </w:r>
      <w:r>
        <w:rPr>
          <w:rFonts w:asciiTheme="minorHAnsi" w:hAnsiTheme="minorHAnsi" w:cstheme="minorHAnsi"/>
          <w:u w:val="single"/>
        </w:rPr>
        <w:t xml:space="preserve">that the thing is good. Moreover, </w:t>
      </w:r>
      <w:r>
        <w:rPr>
          <w:rFonts w:asciiTheme="minorHAnsi" w:hAnsiTheme="minorHAnsi" w:cstheme="minorHAnsi"/>
          <w:b/>
          <w:bCs/>
          <w:highlight w:val="green"/>
          <w:u w:val="single"/>
        </w:rPr>
        <w:t>if we never desired</w:t>
      </w:r>
      <w:r>
        <w:rPr>
          <w:rFonts w:asciiTheme="minorHAnsi" w:hAnsiTheme="minorHAnsi" w:cstheme="minorHAnsi"/>
          <w:u w:val="single"/>
        </w:rPr>
        <w:t xml:space="preserve"> things, </w:t>
      </w:r>
      <w:r>
        <w:rPr>
          <w:rFonts w:asciiTheme="minorHAnsi" w:hAnsiTheme="minorHAnsi" w:cstheme="minorHAnsi"/>
          <w:b/>
          <w:bCs/>
          <w:highlight w:val="green"/>
          <w:u w:val="single"/>
        </w:rPr>
        <w:t>we could never get evidence</w:t>
      </w:r>
      <w:r>
        <w:rPr>
          <w:rFonts w:asciiTheme="minorHAnsi" w:hAnsiTheme="minorHAnsi" w:cstheme="minorHAnsi"/>
          <w:u w:val="single"/>
        </w:rPr>
        <w:t xml:space="preserve"> that </w:t>
      </w:r>
      <w:r>
        <w:rPr>
          <w:rFonts w:asciiTheme="minorHAnsi" w:hAnsiTheme="minorHAnsi" w:cstheme="minorHAnsi"/>
          <w:b/>
          <w:bCs/>
          <w:highlight w:val="green"/>
          <w:u w:val="single"/>
        </w:rPr>
        <w:t>things were good, and</w:t>
      </w:r>
      <w:r>
        <w:rPr>
          <w:rFonts w:asciiTheme="minorHAnsi" w:hAnsiTheme="minorHAnsi" w:cstheme="minorHAnsi"/>
          <w:u w:val="single"/>
        </w:rPr>
        <w:t xml:space="preserve"> would indeed </w:t>
      </w:r>
      <w:r>
        <w:rPr>
          <w:rFonts w:asciiTheme="minorHAnsi" w:hAnsiTheme="minorHAnsi" w:cstheme="minorHAnsi"/>
          <w:b/>
          <w:bCs/>
          <w:highlight w:val="green"/>
          <w:u w:val="single"/>
        </w:rPr>
        <w:t>never have developed</w:t>
      </w:r>
      <w:r>
        <w:rPr>
          <w:rFonts w:asciiTheme="minorHAnsi" w:hAnsiTheme="minorHAnsi" w:cstheme="minorHAnsi"/>
          <w:u w:val="single"/>
        </w:rPr>
        <w:t xml:space="preserve"> the concept of </w:t>
      </w:r>
      <w:r>
        <w:rPr>
          <w:rFonts w:asciiTheme="minorHAnsi" w:hAnsiTheme="minorHAnsi" w:cstheme="minorHAnsi"/>
          <w:b/>
          <w:bCs/>
          <w:highlight w:val="green"/>
          <w:u w:val="single"/>
        </w:rPr>
        <w:t>value.</w:t>
      </w:r>
    </w:p>
    <w:p w14:paraId="251B41FF" w14:textId="77777777" w:rsidR="00D66A85" w:rsidRDefault="00D66A85" w:rsidP="00D66A85">
      <w:pPr>
        <w:spacing w:line="276" w:lineRule="auto"/>
        <w:rPr>
          <w:rFonts w:asciiTheme="minorHAnsi" w:hAnsiTheme="minorHAnsi" w:cstheme="minorHAnsi"/>
          <w:sz w:val="16"/>
        </w:rPr>
      </w:pPr>
      <w:r>
        <w:rPr>
          <w:rFonts w:asciiTheme="minorHAnsi" w:hAnsiTheme="minorHAnsi" w:cstheme="minorHAnsi"/>
          <w:sz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Pr>
          <w:rFonts w:asciiTheme="minorHAnsi" w:hAnsiTheme="minorHAnsi" w:cstheme="minorHAnsi"/>
          <w:sz w:val="16"/>
        </w:rPr>
        <w:t>an d</w:t>
      </w:r>
      <w:proofErr w:type="gramEnd"/>
      <w:r>
        <w:rPr>
          <w:rFonts w:asciiTheme="minorHAnsi" w:hAnsiTheme="minorHAnsi" w:cstheme="minorHAnsi"/>
          <w:sz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Pr>
          <w:rFonts w:asciiTheme="minorHAnsi" w:hAnsiTheme="minorHAnsi" w:cstheme="minorHAnsi"/>
          <w:sz w:val="16"/>
        </w:rPr>
        <w:t>not think</w:t>
      </w:r>
      <w:proofErr w:type="gramEnd"/>
      <w:r>
        <w:rPr>
          <w:rFonts w:asciiTheme="minorHAnsi" w:hAnsiTheme="minorHAnsi" w:cstheme="minorHAnsi"/>
          <w:sz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21BF968D" w14:textId="77777777" w:rsidR="00D66A85" w:rsidRDefault="00D66A85" w:rsidP="00D66A85">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4DFF5A91" w14:textId="77777777" w:rsidR="00D66A85" w:rsidRDefault="00D66A85" w:rsidP="00D66A85">
      <w:pPr>
        <w:spacing w:line="276" w:lineRule="auto"/>
        <w:rPr>
          <w:rFonts w:asciiTheme="minorHAnsi" w:hAnsiTheme="minorHAnsi" w:cstheme="minorHAnsi"/>
          <w:sz w:val="16"/>
        </w:rPr>
      </w:pPr>
      <w:r>
        <w:rPr>
          <w:rFonts w:asciiTheme="minorHAnsi" w:hAnsiTheme="minorHAnsi" w:cstheme="minorHAnsi"/>
          <w:sz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Pr>
          <w:rFonts w:asciiTheme="minorHAnsi" w:hAnsiTheme="minorHAnsi" w:cstheme="minorHAnsi"/>
          <w:sz w:val="16"/>
        </w:rPr>
        <w:t>that others</w:t>
      </w:r>
      <w:proofErr w:type="gramEnd"/>
      <w:r>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5842411E" w14:textId="77777777" w:rsidR="00D66A85" w:rsidRDefault="00D66A85" w:rsidP="00D66A85">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Pr>
          <w:rFonts w:asciiTheme="minorHAnsi" w:hAnsiTheme="minorHAnsi" w:cstheme="minorHAnsi"/>
          <w:sz w:val="16"/>
        </w:rPr>
        <w:t>i.e.</w:t>
      </w:r>
      <w:proofErr w:type="gramEnd"/>
      <w:r>
        <w:rPr>
          <w:rFonts w:asciiTheme="minorHAnsi" w:hAnsiTheme="minorHAnsi" w:cstheme="minorHAnsi"/>
          <w:sz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00C910F1" w14:textId="77777777" w:rsidR="00D66A85" w:rsidRDefault="00D66A85" w:rsidP="00D66A85">
      <w:pPr>
        <w:spacing w:line="276" w:lineRule="auto"/>
        <w:rPr>
          <w:rFonts w:asciiTheme="minorHAnsi" w:hAnsiTheme="minorHAnsi" w:cstheme="minorHAnsi"/>
          <w:sz w:val="16"/>
        </w:rPr>
      </w:pPr>
      <w:r>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Pr>
          <w:rFonts w:asciiTheme="minorHAnsi" w:hAnsiTheme="minorHAnsi" w:cstheme="minorHAnsi"/>
          <w:u w:val="single"/>
        </w:rPr>
        <w:t xml:space="preserve">we have the concepts, evidence, and knowledge we do only thanks to our having experiences of a certain sort. </w:t>
      </w:r>
      <w:r>
        <w:rPr>
          <w:rFonts w:asciiTheme="minorHAnsi" w:hAnsiTheme="minorHAnsi" w:cstheme="minorHAnsi"/>
          <w:highlight w:val="green"/>
          <w:u w:val="single"/>
        </w:rPr>
        <w:t>In</w:t>
      </w:r>
      <w:r>
        <w:rPr>
          <w:rFonts w:asciiTheme="minorHAnsi" w:hAnsiTheme="minorHAnsi" w:cstheme="minorHAnsi"/>
          <w:u w:val="single"/>
        </w:rPr>
        <w:t xml:space="preserve"> the </w:t>
      </w:r>
      <w:r>
        <w:rPr>
          <w:rFonts w:asciiTheme="minorHAnsi" w:hAnsiTheme="minorHAnsi" w:cstheme="minorHAnsi"/>
          <w:highlight w:val="green"/>
          <w:u w:val="single"/>
        </w:rPr>
        <w:t>absence of</w:t>
      </w:r>
      <w:r>
        <w:rPr>
          <w:rFonts w:asciiTheme="minorHAnsi" w:hAnsiTheme="minorHAnsi" w:cstheme="minorHAnsi"/>
          <w:u w:val="single"/>
        </w:rPr>
        <w:t xml:space="preserve"> the relevant </w:t>
      </w:r>
      <w:r>
        <w:rPr>
          <w:rFonts w:asciiTheme="minorHAnsi" w:hAnsiTheme="minorHAnsi" w:cstheme="minorHAnsi"/>
          <w:highlight w:val="green"/>
          <w:u w:val="single"/>
        </w:rPr>
        <w:t>experiences</w:t>
      </w:r>
      <w:r>
        <w:rPr>
          <w:rFonts w:asciiTheme="minorHAnsi" w:hAnsiTheme="minorHAnsi" w:cstheme="minorHAnsi"/>
          <w:u w:val="single"/>
        </w:rPr>
        <w:t>, he holds</w:t>
      </w:r>
      <w:r>
        <w:rPr>
          <w:rFonts w:asciiTheme="minorHAnsi" w:hAnsiTheme="minorHAnsi" w:cstheme="minorHAnsi"/>
          <w:sz w:val="16"/>
        </w:rPr>
        <w:t xml:space="preserve"> (with other empiricists), </w:t>
      </w:r>
      <w:r>
        <w:rPr>
          <w:rFonts w:asciiTheme="minorHAnsi" w:hAnsiTheme="minorHAnsi" w:cstheme="minorHAnsi"/>
          <w:highlight w:val="green"/>
          <w:u w:val="single"/>
        </w:rPr>
        <w:t>we would not only lack</w:t>
      </w:r>
      <w:r>
        <w:rPr>
          <w:rFonts w:asciiTheme="minorHAnsi" w:hAnsiTheme="minorHAnsi" w:cstheme="minorHAnsi"/>
          <w:u w:val="single"/>
        </w:rPr>
        <w:t xml:space="preserve"> the required </w:t>
      </w:r>
      <w:r>
        <w:rPr>
          <w:rFonts w:asciiTheme="minorHAnsi" w:hAnsiTheme="minorHAnsi" w:cstheme="minorHAnsi"/>
          <w:highlight w:val="green"/>
          <w:u w:val="single"/>
        </w:rPr>
        <w:t>evidence for</w:t>
      </w:r>
      <w:r>
        <w:rPr>
          <w:rFonts w:asciiTheme="minorHAnsi" w:hAnsiTheme="minorHAnsi" w:cstheme="minorHAnsi"/>
          <w:u w:val="single"/>
        </w:rPr>
        <w:t xml:space="preserve"> our </w:t>
      </w:r>
      <w:r>
        <w:rPr>
          <w:rFonts w:asciiTheme="minorHAnsi" w:hAnsiTheme="minorHAnsi" w:cstheme="minorHAnsi"/>
          <w:highlight w:val="green"/>
          <w:u w:val="single"/>
        </w:rPr>
        <w:t xml:space="preserve">judgments, </w:t>
      </w:r>
      <w:proofErr w:type="gramStart"/>
      <w:r>
        <w:rPr>
          <w:rFonts w:asciiTheme="minorHAnsi" w:hAnsiTheme="minorHAnsi" w:cstheme="minorHAnsi"/>
          <w:highlight w:val="green"/>
          <w:u w:val="single"/>
        </w:rPr>
        <w:t>we would</w:t>
      </w:r>
      <w:proofErr w:type="gramEnd"/>
      <w:r>
        <w:rPr>
          <w:rFonts w:asciiTheme="minorHAnsi" w:hAnsiTheme="minorHAnsi" w:cstheme="minorHAnsi"/>
          <w:highlight w:val="green"/>
          <w:u w:val="single"/>
        </w:rPr>
        <w:t xml:space="preserve"> lack</w:t>
      </w:r>
      <w:r>
        <w:rPr>
          <w:rFonts w:asciiTheme="minorHAnsi" w:hAnsiTheme="minorHAnsi" w:cstheme="minorHAnsi"/>
          <w:u w:val="single"/>
        </w:rPr>
        <w:t xml:space="preserve"> the </w:t>
      </w:r>
      <w:r>
        <w:rPr>
          <w:rFonts w:asciiTheme="minorHAnsi" w:hAnsiTheme="minorHAnsi" w:cstheme="minorHAnsi"/>
          <w:highlight w:val="green"/>
          <w:u w:val="single"/>
        </w:rPr>
        <w:t xml:space="preserve">capacity </w:t>
      </w:r>
      <w:r>
        <w:rPr>
          <w:rFonts w:asciiTheme="minorHAnsi" w:hAnsiTheme="minorHAnsi" w:cstheme="minorHAnsi"/>
          <w:u w:val="single"/>
        </w:rPr>
        <w:t xml:space="preserve">to make the judgments in the first place. </w:t>
      </w:r>
      <w:r>
        <w:rPr>
          <w:rFonts w:asciiTheme="minorHAnsi" w:hAnsiTheme="minorHAnsi" w:cstheme="minorHAnsi"/>
          <w:b/>
          <w:bCs/>
          <w:highlight w:val="green"/>
          <w:u w:val="single"/>
        </w:rPr>
        <w:t>In</w:t>
      </w:r>
      <w:r>
        <w:rPr>
          <w:rFonts w:asciiTheme="minorHAnsi" w:hAnsiTheme="minorHAnsi" w:cstheme="minorHAnsi"/>
          <w:u w:val="single"/>
        </w:rPr>
        <w:t xml:space="preserve"> the </w:t>
      </w:r>
      <w:r>
        <w:rPr>
          <w:rFonts w:asciiTheme="minorHAnsi" w:hAnsiTheme="minorHAnsi" w:cstheme="minorHAnsi"/>
          <w:b/>
          <w:bCs/>
          <w:highlight w:val="green"/>
          <w:u w:val="single"/>
        </w:rPr>
        <w:t>presence of</w:t>
      </w:r>
      <w:r>
        <w:rPr>
          <w:rFonts w:asciiTheme="minorHAnsi" w:hAnsiTheme="minorHAnsi" w:cstheme="minorHAnsi"/>
          <w:u w:val="single"/>
        </w:rPr>
        <w:t xml:space="preserve"> the relevant </w:t>
      </w:r>
      <w:r>
        <w:rPr>
          <w:rFonts w:asciiTheme="minorHAnsi" w:hAnsiTheme="minorHAnsi" w:cstheme="minorHAnsi"/>
          <w:b/>
          <w:bCs/>
          <w:highlight w:val="green"/>
          <w:u w:val="single"/>
        </w:rPr>
        <w:t>experience</w:t>
      </w:r>
      <w:r>
        <w:rPr>
          <w:rFonts w:asciiTheme="minorHAnsi" w:hAnsiTheme="minorHAnsi" w:cstheme="minorHAnsi"/>
          <w:u w:val="single"/>
        </w:rPr>
        <w:t xml:space="preserve">s, though, </w:t>
      </w:r>
      <w:r>
        <w:rPr>
          <w:rFonts w:asciiTheme="minorHAnsi" w:hAnsiTheme="minorHAnsi" w:cstheme="minorHAnsi"/>
          <w:b/>
          <w:bCs/>
          <w:highlight w:val="green"/>
          <w:u w:val="single"/>
        </w:rPr>
        <w:t>we have</w:t>
      </w:r>
      <w:r>
        <w:rPr>
          <w:rFonts w:asciiTheme="minorHAnsi" w:hAnsiTheme="minorHAnsi" w:cstheme="minorHAnsi"/>
          <w:u w:val="single"/>
        </w:rPr>
        <w:t xml:space="preserve"> both the concepts and the required </w:t>
      </w:r>
      <w:r>
        <w:rPr>
          <w:rFonts w:asciiTheme="minorHAnsi" w:hAnsiTheme="minorHAnsi" w:cstheme="minorHAnsi"/>
          <w:b/>
          <w:bCs/>
          <w:highlight w:val="green"/>
          <w:u w:val="single"/>
        </w:rPr>
        <w:t>evidence</w:t>
      </w:r>
      <w:r>
        <w:rPr>
          <w:rFonts w:asciiTheme="minorHAnsi" w:hAnsiTheme="minorHAnsi" w:cstheme="minorHAnsi"/>
          <w:sz w:val="16"/>
        </w:rPr>
        <w:t xml:space="preserve"> -- "not only all the proof which the case admits of, but all which it is possible to require."</w:t>
      </w:r>
    </w:p>
    <w:p w14:paraId="3C9B9663" w14:textId="77777777" w:rsidR="00D66A85" w:rsidRPr="00807451" w:rsidRDefault="00D66A85" w:rsidP="00D66A85">
      <w:pPr>
        <w:pStyle w:val="Heading4"/>
        <w:spacing w:line="276" w:lineRule="auto"/>
        <w:rPr>
          <w:rFonts w:asciiTheme="minorHAnsi" w:hAnsiTheme="minorHAnsi" w:cstheme="minorHAnsi"/>
          <w:bCs/>
        </w:rPr>
      </w:pPr>
      <w:r w:rsidRPr="00807451">
        <w:rPr>
          <w:rFonts w:asciiTheme="minorHAnsi" w:hAnsiTheme="minorHAnsi" w:cstheme="minorHAnsi"/>
          <w:bCs/>
        </w:rPr>
        <w:t xml:space="preserve">2 – Indifference – Even if there are </w:t>
      </w:r>
      <w:proofErr w:type="spellStart"/>
      <w:r w:rsidRPr="00807451">
        <w:rPr>
          <w:rFonts w:asciiTheme="minorHAnsi" w:hAnsiTheme="minorHAnsi" w:cstheme="minorHAnsi"/>
          <w:bCs/>
        </w:rPr>
        <w:t>apriori</w:t>
      </w:r>
      <w:proofErr w:type="spellEnd"/>
      <w:r w:rsidRPr="00807451">
        <w:rPr>
          <w:rFonts w:asciiTheme="minorHAnsi" w:hAnsiTheme="minorHAnsi" w:cstheme="minorHAnsi"/>
          <w:bCs/>
        </w:rPr>
        <w:t xml:space="preserve"> moral truths, I can </w:t>
      </w:r>
      <w:r w:rsidRPr="00807451">
        <w:rPr>
          <w:rFonts w:asciiTheme="minorHAnsi" w:hAnsiTheme="minorHAnsi" w:cstheme="minorHAnsi"/>
          <w:bCs/>
          <w:u w:val="single"/>
        </w:rPr>
        <w:t>choose to ignore them.</w:t>
      </w:r>
      <w:r w:rsidRPr="00807451">
        <w:rPr>
          <w:rFonts w:asciiTheme="minorHAnsi" w:hAnsiTheme="minorHAnsi" w:cstheme="minorHAnsi"/>
          <w:bCs/>
        </w:rPr>
        <w:t xml:space="preserve"> Cognition is binding – if I put my hand on a hot stove, I can’t turn off my </w:t>
      </w:r>
      <w:r w:rsidRPr="00807451">
        <w:rPr>
          <w:rFonts w:asciiTheme="minorHAnsi" w:hAnsiTheme="minorHAnsi" w:cstheme="minorHAnsi"/>
          <w:bCs/>
          <w:u w:val="single"/>
        </w:rPr>
        <w:t>natural aversion</w:t>
      </w:r>
      <w:r w:rsidRPr="00807451">
        <w:rPr>
          <w:rFonts w:asciiTheme="minorHAnsi" w:hAnsiTheme="minorHAnsi" w:cstheme="minorHAnsi"/>
          <w:bCs/>
        </w:rPr>
        <w:t xml:space="preserve"> to it.</w:t>
      </w:r>
    </w:p>
    <w:p w14:paraId="37E52D95" w14:textId="77777777" w:rsidR="00D66A85" w:rsidRPr="00807451" w:rsidRDefault="00D66A85" w:rsidP="00D66A85">
      <w:pPr>
        <w:spacing w:line="276" w:lineRule="auto"/>
        <w:rPr>
          <w:rFonts w:asciiTheme="minorHAnsi" w:hAnsiTheme="minorHAnsi" w:cstheme="minorHAnsi"/>
          <w:b/>
          <w:bCs/>
        </w:rPr>
      </w:pPr>
    </w:p>
    <w:p w14:paraId="6E12755B" w14:textId="77777777" w:rsidR="00D66A85" w:rsidRPr="00807451" w:rsidRDefault="00D66A85" w:rsidP="00D66A85">
      <w:pPr>
        <w:pStyle w:val="Heading4"/>
        <w:rPr>
          <w:bCs/>
        </w:rPr>
      </w:pPr>
      <w:r w:rsidRPr="00807451">
        <w:rPr>
          <w:bCs/>
        </w:rPr>
        <w:t>The standard is maximizing expected wellbeing.</w:t>
      </w:r>
    </w:p>
    <w:p w14:paraId="552D2828" w14:textId="77777777" w:rsidR="00D66A85" w:rsidRPr="00807451" w:rsidRDefault="00D66A85" w:rsidP="00D66A85">
      <w:pPr>
        <w:pStyle w:val="Heading4"/>
        <w:rPr>
          <w:bCs/>
        </w:rPr>
      </w:pPr>
      <w:r w:rsidRPr="00807451">
        <w:rPr>
          <w:bCs/>
        </w:rPr>
        <w:t>Prefer:</w:t>
      </w:r>
    </w:p>
    <w:p w14:paraId="406A695D" w14:textId="77777777" w:rsidR="00D66A85" w:rsidRPr="00807451" w:rsidRDefault="00D66A85" w:rsidP="00D66A85">
      <w:pPr>
        <w:pStyle w:val="Heading4"/>
        <w:rPr>
          <w:bCs/>
          <w:u w:val="single"/>
        </w:rPr>
      </w:pPr>
      <w:r w:rsidRPr="00807451">
        <w:rPr>
          <w:bCs/>
        </w:rPr>
        <w:t xml:space="preserve">1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4D58DEAA" w14:textId="77777777" w:rsidR="00D66A85" w:rsidRDefault="00D66A85" w:rsidP="00D66A85">
      <w:pPr>
        <w:rPr>
          <w:rStyle w:val="Style13ptBold"/>
        </w:rPr>
      </w:pPr>
      <w:r>
        <w:rPr>
          <w:rStyle w:val="Style13ptBold"/>
        </w:rPr>
        <w:t>Blum et al. 18</w:t>
      </w:r>
    </w:p>
    <w:p w14:paraId="6562FD57" w14:textId="77777777" w:rsidR="00D66A85" w:rsidRDefault="00D66A85" w:rsidP="00D66A85">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19DEDCA" w14:textId="77777777" w:rsidR="00D66A85" w:rsidRDefault="00D66A85" w:rsidP="00D66A85">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42B82989"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2E1E4DBA" w14:textId="77777777" w:rsidR="00D66A85" w:rsidRDefault="00D66A85" w:rsidP="00D66A85">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B98B40E"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C4074FA"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FD43FEA"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CA4A41D" w14:textId="77777777" w:rsidR="00D66A85" w:rsidRDefault="00D66A85" w:rsidP="00D66A85">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4338B78A"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1E5FC27"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F0747E6"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755E1366"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51B2FE2"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F08C671"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Desire and reward centers </w:t>
      </w:r>
    </w:p>
    <w:p w14:paraId="3EB1D8FC"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7DDFFCE"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2AAB6DE2"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DA34E19"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CF7C423"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82C4F40"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6E9309A"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AFA626E"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29EF1AC"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06AA39EA" w14:textId="77777777" w:rsidR="00D66A85" w:rsidRDefault="00D66A85" w:rsidP="00D66A85">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7C8519" w14:textId="77777777" w:rsidR="00D66A85" w:rsidRDefault="00D66A85" w:rsidP="00D66A85">
      <w:pPr>
        <w:pStyle w:val="Heading4"/>
      </w:pPr>
      <w:r>
        <w:t xml:space="preserve">2 – </w:t>
      </w:r>
      <w:r w:rsidRPr="00204148">
        <w:t>Actor specificity</w:t>
      </w:r>
    </w:p>
    <w:p w14:paraId="030AE7AD" w14:textId="77777777" w:rsidR="00D66A85" w:rsidRPr="00204148" w:rsidRDefault="00D66A85" w:rsidP="00D66A85">
      <w:pPr>
        <w:pStyle w:val="Heading4"/>
      </w:pPr>
      <w:r w:rsidRPr="00204148">
        <w:t>A] Aggregation – every policy benefits some and harms others, which also means side constraints freeze action. </w:t>
      </w:r>
    </w:p>
    <w:p w14:paraId="54669849" w14:textId="77777777" w:rsidR="00D66A85" w:rsidRPr="00204148" w:rsidRDefault="00D66A85" w:rsidP="00D66A85">
      <w:pPr>
        <w:pStyle w:val="Heading4"/>
      </w:pPr>
      <w:r w:rsidRPr="00204148">
        <w:t>B] No act-omission distinction – choosing to omit is an act itself – governments decide not to act which means being presented with the </w:t>
      </w:r>
      <w:proofErr w:type="spellStart"/>
      <w:r w:rsidRPr="00204148">
        <w:t>aff</w:t>
      </w:r>
      <w:proofErr w:type="spellEnd"/>
      <w:r w:rsidRPr="00204148">
        <w:t> creates a choice between two actions, neither of which is an omission </w:t>
      </w:r>
    </w:p>
    <w:p w14:paraId="7EED0A73" w14:textId="77777777" w:rsidR="00D66A85" w:rsidRDefault="00D66A85" w:rsidP="00D66A85">
      <w:pPr>
        <w:pStyle w:val="Heading4"/>
      </w:pPr>
      <w:r w:rsidRPr="00204148">
        <w:t>C] No intent-foresight distinction – If we foresee a consequence, then it becomes part of our deliberation </w:t>
      </w:r>
    </w:p>
    <w:p w14:paraId="66B6DE21" w14:textId="77777777" w:rsidR="00D66A85" w:rsidRPr="00FE6266" w:rsidRDefault="00D66A85" w:rsidP="00D66A85">
      <w:pPr>
        <w:pStyle w:val="Heading4"/>
      </w:pPr>
      <w:r w:rsidRPr="00204148">
        <w:t>which makes it intrinsic to our action since we intend it to happen </w:t>
      </w:r>
    </w:p>
    <w:p w14:paraId="107477AD" w14:textId="77777777" w:rsidR="00D66A85" w:rsidRPr="00807451" w:rsidRDefault="00D66A85" w:rsidP="00D66A85">
      <w:pPr>
        <w:pStyle w:val="Heading4"/>
        <w:spacing w:line="276" w:lineRule="auto"/>
        <w:rPr>
          <w:rFonts w:asciiTheme="minorHAnsi" w:hAnsiTheme="minorHAnsi" w:cstheme="minorHAnsi"/>
          <w:u w:val="single"/>
        </w:rPr>
      </w:pPr>
      <w:r>
        <w:t>3</w:t>
      </w:r>
      <w:r w:rsidRPr="00807451">
        <w:rPr>
          <w:rFonts w:asciiTheme="minorHAnsi" w:hAnsiTheme="minorHAnsi" w:cstheme="minorHAnsi"/>
        </w:rPr>
        <w:t xml:space="preserve"> – Degrees of wrongness – breaking a promise to take a </w:t>
      </w:r>
      <w:r w:rsidRPr="00807451">
        <w:rPr>
          <w:rFonts w:asciiTheme="minorHAnsi" w:hAnsiTheme="minorHAnsi" w:cstheme="minorHAnsi"/>
          <w:u w:val="single"/>
        </w:rPr>
        <w:t>dying person to the hospital</w:t>
      </w:r>
      <w:r w:rsidRPr="00807451">
        <w:rPr>
          <w:rFonts w:asciiTheme="minorHAnsi" w:hAnsiTheme="minorHAnsi" w:cstheme="minorHAnsi"/>
        </w:rPr>
        <w:t xml:space="preserve"> is worse than breaking a promise to </w:t>
      </w:r>
      <w:r w:rsidRPr="00807451">
        <w:rPr>
          <w:rFonts w:asciiTheme="minorHAnsi" w:hAnsiTheme="minorHAnsi" w:cstheme="minorHAnsi"/>
          <w:u w:val="single"/>
        </w:rPr>
        <w:t>show up to a birthday party.</w:t>
      </w:r>
      <w:r w:rsidRPr="00807451">
        <w:rPr>
          <w:rFonts w:asciiTheme="minorHAnsi" w:hAnsiTheme="minorHAnsi" w:cstheme="minorHAnsi"/>
        </w:rPr>
        <w:t xml:space="preserve"> Only the consequence of the first explains why it’s </w:t>
      </w:r>
      <w:r w:rsidRPr="00807451">
        <w:rPr>
          <w:rFonts w:asciiTheme="minorHAnsi" w:hAnsiTheme="minorHAnsi" w:cstheme="minorHAnsi"/>
          <w:u w:val="single"/>
        </w:rPr>
        <w:t xml:space="preserve">worse than the second. </w:t>
      </w:r>
    </w:p>
    <w:p w14:paraId="5F1FD999" w14:textId="77777777" w:rsidR="00D66A85" w:rsidRDefault="00D66A85" w:rsidP="00D66A85">
      <w:pPr>
        <w:pStyle w:val="Heading4"/>
      </w:pPr>
      <w:r w:rsidRPr="00030FC6">
        <w:t>Reject</w:t>
      </w:r>
      <w:r>
        <w:t xml:space="preserve"> calc indicts –</w:t>
      </w:r>
    </w:p>
    <w:p w14:paraId="63EBB3CC" w14:textId="77777777" w:rsidR="00D66A85" w:rsidRDefault="00D66A85" w:rsidP="00D66A85">
      <w:pPr>
        <w:pStyle w:val="Heading4"/>
      </w:pPr>
      <w:r>
        <w:t>A] Empirically denied—both individuals and policymakers carry out effective cost-benefit analysis which means even if decisions aren’t always perfect it’s still better than not acting at all</w:t>
      </w:r>
    </w:p>
    <w:p w14:paraId="645D848E" w14:textId="77777777" w:rsidR="00D66A85" w:rsidRDefault="00D66A85" w:rsidP="00D66A85">
      <w:pPr>
        <w:pStyle w:val="Heading4"/>
      </w:pPr>
      <w:r>
        <w:t xml:space="preserve">B] Theory—they’re functionally NIBs that everyone knows are silly but skew the </w:t>
      </w:r>
      <w:proofErr w:type="spellStart"/>
      <w:r>
        <w:t>aff</w:t>
      </w:r>
      <w:proofErr w:type="spellEnd"/>
      <w:r>
        <w:t xml:space="preserve"> and move the debate away from the topic and actual philosophical debate, killing valuable education</w:t>
      </w:r>
    </w:p>
    <w:p w14:paraId="72B3278E" w14:textId="77777777" w:rsidR="00D66A85" w:rsidRPr="003677F5" w:rsidRDefault="00D66A85" w:rsidP="00D66A85">
      <w:pPr>
        <w:pStyle w:val="Heading4"/>
      </w:pPr>
      <w:r w:rsidRPr="003677F5">
        <w:t>3] Extinction first under any framework:</w:t>
      </w:r>
    </w:p>
    <w:p w14:paraId="5E0168F9" w14:textId="77777777" w:rsidR="00D66A85" w:rsidRPr="003677F5" w:rsidRDefault="00D66A85" w:rsidP="00D66A85">
      <w:pPr>
        <w:pStyle w:val="Heading4"/>
      </w:pPr>
      <w:r w:rsidRPr="003677F5">
        <w:t>A] It precludes the possibility of any kind of moral value – we can’t confer value onto anything if we’re not alive.</w:t>
      </w:r>
    </w:p>
    <w:p w14:paraId="7724F1FE" w14:textId="77777777" w:rsidR="00D66A85" w:rsidRPr="002619D7" w:rsidRDefault="00D66A85" w:rsidP="00D66A85">
      <w:pPr>
        <w:pStyle w:val="Heading4"/>
      </w:pPr>
      <w:r w:rsidRPr="003677F5">
        <w:t>B] Future generations means infinite magnitude – we have to look towards future lives too</w:t>
      </w:r>
    </w:p>
    <w:p w14:paraId="5E2667D0" w14:textId="3C1E225B" w:rsidR="00D10333" w:rsidRDefault="00D66A85" w:rsidP="00D66A85">
      <w:pPr>
        <w:pStyle w:val="Heading3"/>
      </w:pPr>
      <w:r>
        <w:t>1AC: Method</w:t>
      </w:r>
    </w:p>
    <w:p w14:paraId="374542F1" w14:textId="512F5CA7" w:rsidR="00D66A85" w:rsidRPr="00A3034A" w:rsidRDefault="001F31CA" w:rsidP="00D66A85">
      <w:pPr>
        <w:pStyle w:val="Heading4"/>
      </w:pPr>
      <w:r w:rsidRPr="001F31CA">
        <w:t xml:space="preserve">1] </w:t>
      </w:r>
      <w:r w:rsidR="00D66A85" w:rsidRPr="00A3034A">
        <w:rPr>
          <w:u w:val="single"/>
        </w:rPr>
        <w:t>Arms Control</w:t>
      </w:r>
      <w:r w:rsidR="00D66A85" w:rsidRPr="00A3034A">
        <w:t xml:space="preserve">---Challenging </w:t>
      </w:r>
      <w:r w:rsidR="00D66A85" w:rsidRPr="00A3034A">
        <w:rPr>
          <w:u w:val="single"/>
        </w:rPr>
        <w:t>specific</w:t>
      </w:r>
      <w:r w:rsidR="00D66A85" w:rsidRPr="00A3034A">
        <w:t xml:space="preserve"> </w:t>
      </w:r>
      <w:r>
        <w:t>treaties</w:t>
      </w:r>
      <w:r w:rsidR="00D66A85" w:rsidRPr="00A3034A">
        <w:t xml:space="preserve"> on humanitarian grounds builds </w:t>
      </w:r>
      <w:r w:rsidR="00D66A85" w:rsidRPr="00A3034A">
        <w:rPr>
          <w:u w:val="single"/>
        </w:rPr>
        <w:t>momentum</w:t>
      </w:r>
      <w:r w:rsidR="00D66A85" w:rsidRPr="00A3034A">
        <w:t xml:space="preserve"> for broader challenges to </w:t>
      </w:r>
      <w:r w:rsidR="00D66A85" w:rsidRPr="00A3034A">
        <w:rPr>
          <w:u w:val="single"/>
        </w:rPr>
        <w:t>other components</w:t>
      </w:r>
      <w:r w:rsidR="00D66A85" w:rsidRPr="00A3034A">
        <w:t xml:space="preserve"> of the global military order.</w:t>
      </w:r>
    </w:p>
    <w:p w14:paraId="7725E89F" w14:textId="77777777" w:rsidR="00D66A85" w:rsidRPr="00A3034A" w:rsidRDefault="00D66A85" w:rsidP="00D66A85">
      <w:proofErr w:type="spellStart"/>
      <w:r w:rsidRPr="00A3034A">
        <w:rPr>
          <w:rStyle w:val="StyleUnderline"/>
        </w:rPr>
        <w:t>Petrova</w:t>
      </w:r>
      <w:proofErr w:type="spellEnd"/>
      <w:r w:rsidRPr="00A3034A">
        <w:rPr>
          <w:rStyle w:val="StyleUnderline"/>
        </w:rPr>
        <w:t xml:space="preserve"> PhD 18</w:t>
      </w:r>
      <w:r w:rsidRPr="00A3034A">
        <w:t xml:space="preserve">, Margarita H. </w:t>
      </w:r>
      <w:proofErr w:type="spellStart"/>
      <w:r w:rsidRPr="00A3034A">
        <w:t>Petrova</w:t>
      </w:r>
      <w:proofErr w:type="spellEnd"/>
      <w:r w:rsidRPr="00A3034A">
        <w:t xml:space="preserve"> [Assistant Professor of International Relations and International Peace and Security at the </w:t>
      </w:r>
      <w:proofErr w:type="spellStart"/>
      <w:r w:rsidRPr="00A3034A">
        <w:t>Institut</w:t>
      </w:r>
      <w:proofErr w:type="spellEnd"/>
      <w:r w:rsidRPr="00A3034A">
        <w:t xml:space="preserve"> Barcelona </w:t>
      </w:r>
      <w:proofErr w:type="spellStart"/>
      <w:r w:rsidRPr="00A3034A">
        <w:t>Estudis</w:t>
      </w:r>
      <w:proofErr w:type="spellEnd"/>
      <w:r w:rsidRPr="00A3034A">
        <w:t xml:space="preserve"> </w:t>
      </w:r>
      <w:proofErr w:type="spellStart"/>
      <w:r w:rsidRPr="00A3034A">
        <w:t>Internacionals</w:t>
      </w:r>
      <w:proofErr w:type="spellEnd"/>
      <w:r w:rsidRPr="00A3034A">
        <w:t xml:space="preserve"> (IBEI) (Spain), former Marie Curie Research Fellow and Max Weber Postdoctoral Fellow at the European University Institute (Italy), holds a Ph.D. in Government from Cornell University.] “Weapons prohibitions through immanent critique: NGOs as emancipatory and (de)</w:t>
      </w:r>
      <w:proofErr w:type="spellStart"/>
      <w:r w:rsidRPr="00A3034A">
        <w:t>securitising</w:t>
      </w:r>
      <w:proofErr w:type="spellEnd"/>
      <w:r w:rsidRPr="00A3034A">
        <w:t xml:space="preserve"> actors in security governance,” </w:t>
      </w:r>
      <w:r w:rsidRPr="00A3034A">
        <w:rPr>
          <w:iCs/>
        </w:rPr>
        <w:t>Review of International Studies</w:t>
      </w:r>
      <w:r w:rsidRPr="00A3034A">
        <w:t>, Volume 44, Issue 4, October 2018 Justin</w:t>
      </w:r>
    </w:p>
    <w:p w14:paraId="045A0A23" w14:textId="77777777" w:rsidR="00D66A85" w:rsidRPr="00A3034A" w:rsidRDefault="00D66A85" w:rsidP="00D66A85">
      <w:pPr>
        <w:rPr>
          <w:sz w:val="16"/>
        </w:rPr>
      </w:pPr>
      <w:r w:rsidRPr="00A3034A">
        <w:rPr>
          <w:rStyle w:val="StyleUnderline"/>
          <w:sz w:val="16"/>
          <w:u w:val="none"/>
        </w:rPr>
        <w:t xml:space="preserve">But couldn’t NGOs be more imaginative and effective in transforming arms control and disarmament practices? It is true that ultimately their success depended on </w:t>
      </w:r>
      <w:proofErr w:type="spellStart"/>
      <w:r w:rsidRPr="00A3034A">
        <w:rPr>
          <w:rStyle w:val="StyleUnderline"/>
          <w:sz w:val="16"/>
          <w:u w:val="none"/>
        </w:rPr>
        <w:t>depoliticising</w:t>
      </w:r>
      <w:proofErr w:type="spellEnd"/>
      <w:r w:rsidRPr="00A3034A">
        <w:rPr>
          <w:rStyle w:val="StyleUnderline"/>
          <w:sz w:val="16"/>
          <w:u w:val="none"/>
        </w:rPr>
        <w:t xml:space="preserve"> the issues and distancing themselves from radical movements such as those animated by pacifism and a desire for total disarmament</w:t>
      </w:r>
      <w:r w:rsidRPr="00A3034A">
        <w:rPr>
          <w:sz w:val="16"/>
        </w:rPr>
        <w:t xml:space="preserve">. 235 This is a distinction that NGOs involved in banning CMs and landmines often invoke. </w:t>
      </w:r>
      <w:r w:rsidRPr="00A3034A">
        <w:rPr>
          <w:rStyle w:val="StyleUnderline"/>
        </w:rPr>
        <w:t xml:space="preserve">It is also true that </w:t>
      </w:r>
      <w:r w:rsidRPr="00A3034A">
        <w:rPr>
          <w:rStyle w:val="StyleUnderline"/>
          <w:highlight w:val="green"/>
        </w:rPr>
        <w:t xml:space="preserve">NGOs </w:t>
      </w:r>
      <w:r w:rsidRPr="00A3034A">
        <w:rPr>
          <w:rStyle w:val="StyleUnderline"/>
        </w:rPr>
        <w:t xml:space="preserve">had to </w:t>
      </w:r>
      <w:r w:rsidRPr="00A3034A">
        <w:rPr>
          <w:rStyle w:val="StyleUnderline"/>
          <w:highlight w:val="green"/>
        </w:rPr>
        <w:t>make compromises</w:t>
      </w:r>
      <w:r w:rsidRPr="00A3034A">
        <w:rPr>
          <w:rStyle w:val="StyleUnderline"/>
        </w:rPr>
        <w:t xml:space="preserve"> and </w:t>
      </w:r>
      <w:r w:rsidRPr="00A3034A">
        <w:rPr>
          <w:rStyle w:val="StyleUnderline"/>
          <w:highlight w:val="green"/>
        </w:rPr>
        <w:t xml:space="preserve">calibrate </w:t>
      </w:r>
      <w:r w:rsidRPr="00A3034A">
        <w:rPr>
          <w:rStyle w:val="StyleUnderline"/>
        </w:rPr>
        <w:t xml:space="preserve">their </w:t>
      </w:r>
      <w:r w:rsidRPr="00A3034A">
        <w:rPr>
          <w:rStyle w:val="StyleUnderline"/>
          <w:highlight w:val="green"/>
        </w:rPr>
        <w:t xml:space="preserve">demands </w:t>
      </w:r>
      <w:r w:rsidRPr="00A3034A">
        <w:rPr>
          <w:rStyle w:val="StyleUnderline"/>
        </w:rPr>
        <w:t xml:space="preserve">in order </w:t>
      </w:r>
      <w:r w:rsidRPr="00A3034A">
        <w:rPr>
          <w:rStyle w:val="StyleUnderline"/>
          <w:highlight w:val="green"/>
        </w:rPr>
        <w:t>to secure state agreement</w:t>
      </w:r>
      <w:r w:rsidRPr="00A3034A">
        <w:rPr>
          <w:rStyle w:val="StyleUnderline"/>
        </w:rPr>
        <w:t xml:space="preserve"> to the treaties and thereby establish the weapon stigmas</w:t>
      </w:r>
      <w:r w:rsidRPr="00A3034A">
        <w:rPr>
          <w:sz w:val="16"/>
        </w:rPr>
        <w:t xml:space="preserve">. 236 A comparison of the two campaigns also shows that over time NGOs have become more </w:t>
      </w:r>
      <w:proofErr w:type="spellStart"/>
      <w:r w:rsidRPr="00A3034A">
        <w:rPr>
          <w:sz w:val="16"/>
        </w:rPr>
        <w:t>professionalised</w:t>
      </w:r>
      <w:proofErr w:type="spellEnd"/>
      <w:r w:rsidRPr="00A3034A">
        <w:rPr>
          <w:sz w:val="16"/>
        </w:rPr>
        <w:t xml:space="preserve">, and one might say, tamed. Although the landmine campaign was never a huge grassroots movement, it still used more public advocacy and confrontational politics compared to the CM campaign. NGO members argue that this is natural as gaining access to decision-making for the most part obviates the need for outsider tactics of influence. 237 As has been pointed out, </w:t>
      </w:r>
      <w:r w:rsidRPr="00A3034A">
        <w:rPr>
          <w:rStyle w:val="StyleUnderline"/>
        </w:rPr>
        <w:t xml:space="preserve">the close </w:t>
      </w:r>
      <w:r w:rsidRPr="00A3034A">
        <w:rPr>
          <w:rStyle w:val="StyleUnderline"/>
          <w:highlight w:val="green"/>
        </w:rPr>
        <w:t xml:space="preserve">relationship </w:t>
      </w:r>
      <w:r w:rsidRPr="00A3034A">
        <w:rPr>
          <w:rStyle w:val="StyleUnderline"/>
        </w:rPr>
        <w:t xml:space="preserve">between leading governments and NGOs </w:t>
      </w:r>
      <w:r w:rsidRPr="00A3034A">
        <w:rPr>
          <w:rStyle w:val="StyleUnderline"/>
          <w:highlight w:val="green"/>
        </w:rPr>
        <w:t xml:space="preserve">does </w:t>
      </w:r>
      <w:r w:rsidRPr="00A3034A">
        <w:rPr>
          <w:rStyle w:val="Emphasis"/>
          <w:highlight w:val="green"/>
        </w:rPr>
        <w:t>not</w:t>
      </w:r>
      <w:r w:rsidRPr="00A3034A">
        <w:rPr>
          <w:rStyle w:val="StyleUnderline"/>
        </w:rPr>
        <w:t xml:space="preserve"> necessarily </w:t>
      </w:r>
      <w:r w:rsidRPr="00A3034A">
        <w:rPr>
          <w:rStyle w:val="StyleUnderline"/>
          <w:highlight w:val="green"/>
        </w:rPr>
        <w:t>mean</w:t>
      </w:r>
      <w:r w:rsidRPr="00A3034A">
        <w:rPr>
          <w:rStyle w:val="StyleUnderline"/>
        </w:rPr>
        <w:t xml:space="preserve"> the </w:t>
      </w:r>
      <w:r w:rsidRPr="00A3034A">
        <w:rPr>
          <w:rStyle w:val="StyleUnderline"/>
          <w:highlight w:val="green"/>
        </w:rPr>
        <w:t>cooptation</w:t>
      </w:r>
      <w:r w:rsidRPr="00A3034A">
        <w:rPr>
          <w:rStyle w:val="StyleUnderline"/>
        </w:rPr>
        <w:t xml:space="preserve"> of the latter</w:t>
      </w:r>
      <w:r w:rsidRPr="00A3034A">
        <w:rPr>
          <w:sz w:val="16"/>
        </w:rPr>
        <w:t xml:space="preserve">. 238 </w:t>
      </w:r>
      <w:r w:rsidRPr="00A3034A">
        <w:rPr>
          <w:rStyle w:val="StyleUnderline"/>
        </w:rPr>
        <w:t xml:space="preserve">Instead, it has been </w:t>
      </w:r>
      <w:r w:rsidRPr="00A3034A">
        <w:rPr>
          <w:rStyle w:val="StyleUnderline"/>
          <w:highlight w:val="green"/>
        </w:rPr>
        <w:t>key in moving the</w:t>
      </w:r>
      <w:r w:rsidRPr="00A3034A">
        <w:rPr>
          <w:rStyle w:val="StyleUnderline"/>
        </w:rPr>
        <w:t xml:space="preserve"> NGO </w:t>
      </w:r>
      <w:r w:rsidRPr="00A3034A">
        <w:rPr>
          <w:rStyle w:val="StyleUnderline"/>
          <w:highlight w:val="green"/>
        </w:rPr>
        <w:t>agenda forward</w:t>
      </w:r>
      <w:r w:rsidRPr="00A3034A">
        <w:rPr>
          <w:sz w:val="16"/>
        </w:rPr>
        <w:t xml:space="preserve">. 239 It does mean that some compromises need to be made and that change would sometimes be late to come, would come in fits and starts, and will not lead to an overhaul of the system. In practice, the success of the landmine and CM campaigns rested on not questioning the legitimacy of the use of force in general. But paradoxically, </w:t>
      </w:r>
      <w:r w:rsidRPr="00A3034A">
        <w:rPr>
          <w:rStyle w:val="StyleUnderline"/>
        </w:rPr>
        <w:t xml:space="preserve">the inherent limitations of </w:t>
      </w:r>
      <w:proofErr w:type="spellStart"/>
      <w:r w:rsidRPr="00A3034A">
        <w:rPr>
          <w:rStyle w:val="StyleUnderline"/>
        </w:rPr>
        <w:t>professionalised</w:t>
      </w:r>
      <w:proofErr w:type="spellEnd"/>
      <w:r w:rsidRPr="00A3034A">
        <w:rPr>
          <w:rStyle w:val="StyleUnderline"/>
        </w:rPr>
        <w:t xml:space="preserve"> NGOs also give them a chance to make a difference in </w:t>
      </w:r>
      <w:proofErr w:type="spellStart"/>
      <w:r w:rsidRPr="00A3034A">
        <w:rPr>
          <w:rStyle w:val="Emphasis"/>
          <w:highlight w:val="green"/>
        </w:rPr>
        <w:t>desecuritising</w:t>
      </w:r>
      <w:proofErr w:type="spellEnd"/>
      <w:r w:rsidRPr="00A3034A">
        <w:rPr>
          <w:rStyle w:val="Emphasis"/>
          <w:highlight w:val="green"/>
        </w:rPr>
        <w:t xml:space="preserve"> </w:t>
      </w:r>
      <w:r w:rsidRPr="00A3034A">
        <w:rPr>
          <w:rStyle w:val="Emphasis"/>
        </w:rPr>
        <w:t xml:space="preserve">military </w:t>
      </w:r>
      <w:r w:rsidRPr="00A3034A">
        <w:rPr>
          <w:rStyle w:val="Emphasis"/>
          <w:highlight w:val="green"/>
        </w:rPr>
        <w:t>practices</w:t>
      </w:r>
      <w:r w:rsidRPr="00A3034A">
        <w:rPr>
          <w:rStyle w:val="StyleUnderline"/>
          <w:highlight w:val="green"/>
        </w:rPr>
        <w:t xml:space="preserve"> and </w:t>
      </w:r>
      <w:r w:rsidRPr="00A3034A">
        <w:rPr>
          <w:rStyle w:val="Emphasis"/>
          <w:highlight w:val="green"/>
        </w:rPr>
        <w:t xml:space="preserve">securing </w:t>
      </w:r>
      <w:r w:rsidRPr="00A3034A">
        <w:rPr>
          <w:rStyle w:val="Emphasis"/>
        </w:rPr>
        <w:t xml:space="preserve">vulnerable </w:t>
      </w:r>
      <w:r w:rsidRPr="00A3034A">
        <w:rPr>
          <w:rStyle w:val="Emphasis"/>
          <w:highlight w:val="green"/>
        </w:rPr>
        <w:t>human beings</w:t>
      </w:r>
      <w:r w:rsidRPr="00A3034A">
        <w:rPr>
          <w:sz w:val="16"/>
        </w:rPr>
        <w:t xml:space="preserve">. 240 </w:t>
      </w:r>
      <w:r w:rsidRPr="00A3034A">
        <w:rPr>
          <w:rStyle w:val="StyleUnderline"/>
        </w:rPr>
        <w:t xml:space="preserve">The landmine and CM </w:t>
      </w:r>
      <w:r w:rsidRPr="00A3034A">
        <w:rPr>
          <w:rStyle w:val="StyleUnderline"/>
          <w:highlight w:val="green"/>
        </w:rPr>
        <w:t>campaigns have</w:t>
      </w:r>
      <w:r w:rsidRPr="00A3034A">
        <w:rPr>
          <w:rStyle w:val="StyleUnderline"/>
        </w:rPr>
        <w:t xml:space="preserve"> also </w:t>
      </w:r>
      <w:r w:rsidRPr="00A3034A">
        <w:rPr>
          <w:rStyle w:val="StyleUnderline"/>
          <w:highlight w:val="green"/>
        </w:rPr>
        <w:t xml:space="preserve">been </w:t>
      </w:r>
      <w:proofErr w:type="spellStart"/>
      <w:r w:rsidRPr="00A3034A">
        <w:rPr>
          <w:rStyle w:val="StyleUnderline"/>
          <w:highlight w:val="green"/>
        </w:rPr>
        <w:t>criticised</w:t>
      </w:r>
      <w:proofErr w:type="spellEnd"/>
      <w:r w:rsidRPr="00A3034A">
        <w:rPr>
          <w:rStyle w:val="StyleUnderline"/>
          <w:highlight w:val="green"/>
        </w:rPr>
        <w:t xml:space="preserve"> for </w:t>
      </w:r>
      <w:proofErr w:type="spellStart"/>
      <w:r w:rsidRPr="00A3034A">
        <w:rPr>
          <w:rStyle w:val="StyleUnderline"/>
          <w:highlight w:val="green"/>
        </w:rPr>
        <w:t>stigmatising</w:t>
      </w:r>
      <w:proofErr w:type="spellEnd"/>
      <w:r w:rsidRPr="00A3034A">
        <w:rPr>
          <w:rStyle w:val="StyleUnderline"/>
        </w:rPr>
        <w:t xml:space="preserve"> the </w:t>
      </w:r>
      <w:r w:rsidRPr="00A3034A">
        <w:rPr>
          <w:rStyle w:val="StyleUnderline"/>
          <w:highlight w:val="green"/>
        </w:rPr>
        <w:t>weapons</w:t>
      </w:r>
      <w:r w:rsidRPr="00A3034A">
        <w:rPr>
          <w:rStyle w:val="StyleUnderline"/>
        </w:rPr>
        <w:t xml:space="preserve"> themselves</w:t>
      </w:r>
      <w:r w:rsidRPr="00A3034A">
        <w:rPr>
          <w:sz w:val="16"/>
        </w:rPr>
        <w:t xml:space="preserve"> as the agents causing suffering rather than directing their critiques at the real users and the </w:t>
      </w:r>
      <w:proofErr w:type="spellStart"/>
      <w:r w:rsidRPr="00A3034A">
        <w:rPr>
          <w:sz w:val="16"/>
        </w:rPr>
        <w:t>militarised</w:t>
      </w:r>
      <w:proofErr w:type="spellEnd"/>
      <w:r w:rsidRPr="00A3034A">
        <w:rPr>
          <w:sz w:val="16"/>
        </w:rPr>
        <w:t xml:space="preserve"> world order, thus indirectly </w:t>
      </w:r>
      <w:proofErr w:type="spellStart"/>
      <w:r w:rsidRPr="00A3034A">
        <w:rPr>
          <w:sz w:val="16"/>
        </w:rPr>
        <w:t>legitimising</w:t>
      </w:r>
      <w:proofErr w:type="spellEnd"/>
      <w:r w:rsidRPr="00A3034A">
        <w:rPr>
          <w:sz w:val="16"/>
        </w:rPr>
        <w:t xml:space="preserve"> high-tech military violence and ‘fix[</w:t>
      </w:r>
      <w:proofErr w:type="spellStart"/>
      <w:r w:rsidRPr="00A3034A">
        <w:rPr>
          <w:sz w:val="16"/>
        </w:rPr>
        <w:t>ing</w:t>
      </w:r>
      <w:proofErr w:type="spellEnd"/>
      <w:r w:rsidRPr="00A3034A">
        <w:rPr>
          <w:sz w:val="16"/>
        </w:rPr>
        <w:t xml:space="preserve">] quite restrictive limits on the range of weapons that might be singled out for prohibition’, 241 namely, a few ‘pariah weapons’. 242 </w:t>
      </w:r>
      <w:r w:rsidRPr="00A3034A">
        <w:rPr>
          <w:rStyle w:val="StyleUnderline"/>
        </w:rPr>
        <w:t xml:space="preserve">A look at a current campaign against </w:t>
      </w:r>
      <w:r w:rsidRPr="00A3034A">
        <w:rPr>
          <w:rStyle w:val="StyleUnderline"/>
          <w:highlight w:val="green"/>
        </w:rPr>
        <w:t>lethal autonomous weapons</w:t>
      </w:r>
      <w:r w:rsidRPr="00A3034A">
        <w:rPr>
          <w:sz w:val="16"/>
        </w:rPr>
        <w:t xml:space="preserve">, however, </w:t>
      </w:r>
      <w:r w:rsidRPr="00A3034A">
        <w:rPr>
          <w:rStyle w:val="StyleUnderline"/>
        </w:rPr>
        <w:t xml:space="preserve">reveals other ways in which the previous campaigns are much more directly </w:t>
      </w:r>
      <w:r w:rsidRPr="00A3034A">
        <w:rPr>
          <w:rStyle w:val="StyleUnderline"/>
          <w:highlight w:val="green"/>
        </w:rPr>
        <w:t xml:space="preserve">implicated </w:t>
      </w:r>
      <w:r w:rsidRPr="00A3034A">
        <w:rPr>
          <w:rStyle w:val="Emphasis"/>
          <w:highlight w:val="green"/>
        </w:rPr>
        <w:t>without</w:t>
      </w:r>
      <w:r w:rsidRPr="00A3034A">
        <w:rPr>
          <w:rStyle w:val="Emphasis"/>
        </w:rPr>
        <w:t xml:space="preserve"> necessarily </w:t>
      </w:r>
      <w:proofErr w:type="spellStart"/>
      <w:r w:rsidRPr="00A3034A">
        <w:rPr>
          <w:rStyle w:val="Emphasis"/>
          <w:highlight w:val="green"/>
        </w:rPr>
        <w:t>legitimising</w:t>
      </w:r>
      <w:proofErr w:type="spellEnd"/>
      <w:r w:rsidRPr="00A3034A">
        <w:rPr>
          <w:rStyle w:val="Emphasis"/>
        </w:rPr>
        <w:t xml:space="preserve"> high-tech </w:t>
      </w:r>
      <w:r w:rsidRPr="00A3034A">
        <w:rPr>
          <w:rStyle w:val="Emphasis"/>
          <w:highlight w:val="green"/>
        </w:rPr>
        <w:t>weaponry</w:t>
      </w:r>
      <w:r w:rsidRPr="00A3034A">
        <w:rPr>
          <w:sz w:val="16"/>
        </w:rPr>
        <w:t xml:space="preserve">. NGOs made CMs and landmines the ultimate evildoers, but an underlying argument was that they were killing on their own even decades after soldiers used them. There was no human control over the ways in which landmines killed unsuspecting civilians. These were the mines banned by the MBT. Mines used in control mode with human decisions about exploding them remained legal. </w:t>
      </w:r>
      <w:r w:rsidRPr="00A3034A">
        <w:rPr>
          <w:rStyle w:val="StyleUnderline"/>
        </w:rPr>
        <w:t>The same argument about the need for human control over the destructive power of weapons and ultimately human responsibility for life and death decisions animates a campaign against autonomous killing weapons led by many of the same NGOs working on landmines and CMs</w:t>
      </w:r>
      <w:r w:rsidRPr="00A3034A">
        <w:rPr>
          <w:sz w:val="16"/>
        </w:rPr>
        <w:t xml:space="preserve">. 243 Although an attempt to fuse agency with the weapons is present in the campaign name, ‘Campaign to Stop Killer Robots’, this is exactly the point – weapons killing on their own should not be allowed. Rather than low-tech weapons, the campaign targets some of the most advanced systems under development in the richest military powers. It is also preventive in character rather than reactive as the landmine, and to a large extent, the CM campaigns were. Although the killer robot campaign leaves the IHL framework unquestioned, arguably it does not </w:t>
      </w:r>
      <w:proofErr w:type="spellStart"/>
      <w:r w:rsidRPr="00A3034A">
        <w:rPr>
          <w:sz w:val="16"/>
        </w:rPr>
        <w:t>legitimise</w:t>
      </w:r>
      <w:proofErr w:type="spellEnd"/>
      <w:r w:rsidRPr="00A3034A">
        <w:rPr>
          <w:sz w:val="16"/>
        </w:rPr>
        <w:t xml:space="preserve"> high-tech killing. It remains to be seen how much this campaign would achieve, but so far it has gained some traction despite its much more limited support among NGOs compared to the above cases. 244 A year after its creation in 2012, the NGO campaign managed to insert the issue in the CCW agenda where informal talks on fully autonomous weapons started in 2014. In December 2016, a formal Group of Governmental Experts was established to discuss the issue in 2017 – a step that has previously led to CCW negotiation mandates on landmines and CMs, although no progress in this direction has so far been made regarding autonomous killing weapons. 245 By the end of 2017, 22 states had </w:t>
      </w:r>
      <w:proofErr w:type="spellStart"/>
      <w:r w:rsidRPr="00A3034A">
        <w:rPr>
          <w:sz w:val="16"/>
        </w:rPr>
        <w:t>signalled</w:t>
      </w:r>
      <w:proofErr w:type="spellEnd"/>
      <w:r w:rsidRPr="00A3034A">
        <w:rPr>
          <w:sz w:val="16"/>
        </w:rPr>
        <w:t xml:space="preserve"> support for a ban 246 and activists have been optimistic that a treaty would be concluded, though it is unclear when or what it would cover. 247 </w:t>
      </w:r>
      <w:r w:rsidRPr="00A3034A">
        <w:rPr>
          <w:rStyle w:val="StyleUnderline"/>
        </w:rPr>
        <w:t>It is clear</w:t>
      </w:r>
      <w:r w:rsidRPr="00A3034A">
        <w:rPr>
          <w:sz w:val="16"/>
        </w:rPr>
        <w:t xml:space="preserve">, however, </w:t>
      </w:r>
      <w:r w:rsidRPr="00A3034A">
        <w:rPr>
          <w:rStyle w:val="StyleUnderline"/>
        </w:rPr>
        <w:t xml:space="preserve">that </w:t>
      </w:r>
      <w:r w:rsidRPr="00A3034A">
        <w:rPr>
          <w:rStyle w:val="StyleUnderline"/>
          <w:highlight w:val="green"/>
        </w:rPr>
        <w:t>without</w:t>
      </w:r>
      <w:r w:rsidRPr="00A3034A">
        <w:rPr>
          <w:rStyle w:val="StyleUnderline"/>
        </w:rPr>
        <w:t xml:space="preserve"> the path blazed by the </w:t>
      </w:r>
      <w:r w:rsidRPr="00A3034A">
        <w:rPr>
          <w:rStyle w:val="StyleUnderline"/>
          <w:highlight w:val="green"/>
        </w:rPr>
        <w:t xml:space="preserve">previous ban treaties </w:t>
      </w:r>
      <w:r w:rsidRPr="00A3034A">
        <w:rPr>
          <w:rStyle w:val="StyleUnderline"/>
        </w:rPr>
        <w:t xml:space="preserve">and without the experience campaigners had gained </w:t>
      </w:r>
      <w:r w:rsidRPr="00A3034A">
        <w:rPr>
          <w:rStyle w:val="StyleUnderline"/>
          <w:highlight w:val="green"/>
        </w:rPr>
        <w:t>in humanitarian arms control</w:t>
      </w:r>
      <w:r w:rsidRPr="00A3034A">
        <w:rPr>
          <w:rStyle w:val="StyleUnderline"/>
        </w:rPr>
        <w:t xml:space="preserve"> negotiations and the networks they had established, the </w:t>
      </w:r>
      <w:r w:rsidRPr="00A3034A">
        <w:rPr>
          <w:rStyle w:val="StyleUnderline"/>
          <w:highlight w:val="green"/>
        </w:rPr>
        <w:t xml:space="preserve">Campaign to Stop Killer Robots would not </w:t>
      </w:r>
      <w:r w:rsidRPr="00A3034A">
        <w:rPr>
          <w:rStyle w:val="StyleUnderline"/>
        </w:rPr>
        <w:t xml:space="preserve">have been able to </w:t>
      </w:r>
      <w:r w:rsidRPr="00A3034A">
        <w:rPr>
          <w:rStyle w:val="StyleUnderline"/>
          <w:highlight w:val="green"/>
        </w:rPr>
        <w:t>make</w:t>
      </w:r>
      <w:r w:rsidRPr="00A3034A">
        <w:rPr>
          <w:rStyle w:val="StyleUnderline"/>
        </w:rPr>
        <w:t xml:space="preserve"> the </w:t>
      </w:r>
      <w:r w:rsidRPr="00A3034A">
        <w:rPr>
          <w:rStyle w:val="StyleUnderline"/>
          <w:highlight w:val="green"/>
        </w:rPr>
        <w:t>headway</w:t>
      </w:r>
      <w:r w:rsidRPr="00A3034A">
        <w:rPr>
          <w:rStyle w:val="StyleUnderline"/>
        </w:rPr>
        <w:t xml:space="preserve"> that it has</w:t>
      </w:r>
      <w:r w:rsidRPr="00A3034A">
        <w:rPr>
          <w:sz w:val="16"/>
        </w:rPr>
        <w:t xml:space="preserve">. 248 Finally, </w:t>
      </w:r>
      <w:r w:rsidRPr="00A3034A">
        <w:rPr>
          <w:rStyle w:val="StyleUnderline"/>
          <w:highlight w:val="green"/>
        </w:rPr>
        <w:t xml:space="preserve">using </w:t>
      </w:r>
      <w:r w:rsidRPr="00A3034A">
        <w:rPr>
          <w:rStyle w:val="StyleUnderline"/>
        </w:rPr>
        <w:t xml:space="preserve">the </w:t>
      </w:r>
      <w:r w:rsidRPr="00A3034A">
        <w:rPr>
          <w:rStyle w:val="StyleUnderline"/>
          <w:highlight w:val="green"/>
        </w:rPr>
        <w:t xml:space="preserve">precedent </w:t>
      </w:r>
      <w:r w:rsidRPr="00A3034A">
        <w:rPr>
          <w:rStyle w:val="StyleUnderline"/>
        </w:rPr>
        <w:t xml:space="preserve">of banning landmines and CMs, </w:t>
      </w:r>
      <w:r w:rsidRPr="00A3034A">
        <w:rPr>
          <w:rStyle w:val="StyleUnderline"/>
          <w:highlight w:val="green"/>
        </w:rPr>
        <w:t>NGOs</w:t>
      </w:r>
      <w:r w:rsidRPr="00A3034A">
        <w:rPr>
          <w:rStyle w:val="StyleUnderline"/>
        </w:rPr>
        <w:t xml:space="preserve"> ultimately </w:t>
      </w:r>
      <w:r w:rsidRPr="00A3034A">
        <w:rPr>
          <w:rStyle w:val="StyleUnderline"/>
          <w:highlight w:val="green"/>
        </w:rPr>
        <w:t xml:space="preserve">turned </w:t>
      </w:r>
      <w:r w:rsidRPr="00A3034A">
        <w:rPr>
          <w:rStyle w:val="StyleUnderline"/>
        </w:rPr>
        <w:t xml:space="preserve">their </w:t>
      </w:r>
      <w:r w:rsidRPr="00A3034A">
        <w:rPr>
          <w:rStyle w:val="StyleUnderline"/>
          <w:highlight w:val="green"/>
        </w:rPr>
        <w:t>sights towards</w:t>
      </w:r>
      <w:r w:rsidRPr="00A3034A">
        <w:rPr>
          <w:rStyle w:val="StyleUnderline"/>
        </w:rPr>
        <w:t xml:space="preserve"> a total </w:t>
      </w:r>
      <w:r w:rsidRPr="00A3034A">
        <w:rPr>
          <w:rStyle w:val="StyleUnderline"/>
          <w:highlight w:val="green"/>
        </w:rPr>
        <w:t>ban on nuclear weapons</w:t>
      </w:r>
      <w:r w:rsidRPr="00A3034A">
        <w:rPr>
          <w:rStyle w:val="StyleUnderline"/>
        </w:rPr>
        <w:t xml:space="preserve">. In an example of ongoing immanent critique, NGOs have </w:t>
      </w:r>
      <w:r w:rsidRPr="00A3034A">
        <w:rPr>
          <w:rStyle w:val="StyleUnderline"/>
          <w:highlight w:val="green"/>
        </w:rPr>
        <w:t>come full circle</w:t>
      </w:r>
      <w:r w:rsidRPr="00A3034A">
        <w:rPr>
          <w:sz w:val="16"/>
        </w:rPr>
        <w:t xml:space="preserve">. At its start, the ICBL distanced itself from a full disarmament agenda and indeed argued that landmines were the real ‘weapons of mass destruction in slow motion’. Twenty years later, the question became, how is it possible that landmines and CMs are banned, but not the most indiscriminate weapons? 249 </w:t>
      </w:r>
      <w:r w:rsidRPr="00A3034A">
        <w:rPr>
          <w:rStyle w:val="StyleUnderline"/>
          <w:highlight w:val="green"/>
        </w:rPr>
        <w:t>Rather than legitimating</w:t>
      </w:r>
      <w:r w:rsidRPr="00A3034A">
        <w:rPr>
          <w:rStyle w:val="StyleUnderline"/>
        </w:rPr>
        <w:t xml:space="preserve"> the </w:t>
      </w:r>
      <w:r w:rsidRPr="00A3034A">
        <w:rPr>
          <w:rStyle w:val="StyleUnderline"/>
          <w:highlight w:val="green"/>
        </w:rPr>
        <w:t>weapons</w:t>
      </w:r>
      <w:r w:rsidRPr="00A3034A">
        <w:rPr>
          <w:rStyle w:val="StyleUnderline"/>
        </w:rPr>
        <w:t xml:space="preserve"> of great powers</w:t>
      </w:r>
      <w:r w:rsidRPr="00A3034A">
        <w:rPr>
          <w:sz w:val="16"/>
        </w:rPr>
        <w:t xml:space="preserve"> (such as advanced autonomous systems and nuclear weapons), </w:t>
      </w:r>
      <w:r w:rsidRPr="00A3034A">
        <w:rPr>
          <w:rStyle w:val="StyleUnderline"/>
        </w:rPr>
        <w:t xml:space="preserve">the prior landmine and CM </w:t>
      </w:r>
      <w:r w:rsidRPr="00A3034A">
        <w:rPr>
          <w:rStyle w:val="StyleUnderline"/>
          <w:highlight w:val="green"/>
        </w:rPr>
        <w:t>bans</w:t>
      </w:r>
      <w:r w:rsidRPr="00A3034A">
        <w:rPr>
          <w:rStyle w:val="StyleUnderline"/>
        </w:rPr>
        <w:t xml:space="preserve"> </w:t>
      </w:r>
      <w:r w:rsidRPr="00A3034A">
        <w:rPr>
          <w:rStyle w:val="Emphasis"/>
        </w:rPr>
        <w:t xml:space="preserve">have </w:t>
      </w:r>
      <w:r w:rsidRPr="00A3034A">
        <w:rPr>
          <w:rStyle w:val="Emphasis"/>
          <w:highlight w:val="green"/>
        </w:rPr>
        <w:t xml:space="preserve">created </w:t>
      </w:r>
      <w:r w:rsidRPr="00A3034A">
        <w:rPr>
          <w:rStyle w:val="Emphasis"/>
        </w:rPr>
        <w:t xml:space="preserve">the </w:t>
      </w:r>
      <w:r w:rsidRPr="00A3034A">
        <w:rPr>
          <w:rStyle w:val="Emphasis"/>
          <w:highlight w:val="green"/>
        </w:rPr>
        <w:t>conditions for challenging them</w:t>
      </w:r>
      <w:r w:rsidRPr="00A3034A">
        <w:rPr>
          <w:rStyle w:val="StyleUnderline"/>
        </w:rPr>
        <w:t xml:space="preserve">. A group of </w:t>
      </w:r>
      <w:r w:rsidRPr="00A3034A">
        <w:rPr>
          <w:rStyle w:val="StyleUnderline"/>
          <w:highlight w:val="green"/>
        </w:rPr>
        <w:t xml:space="preserve">NGOs </w:t>
      </w:r>
      <w:proofErr w:type="spellStart"/>
      <w:r w:rsidRPr="00A3034A">
        <w:rPr>
          <w:rStyle w:val="StyleUnderline"/>
        </w:rPr>
        <w:t>energised</w:t>
      </w:r>
      <w:proofErr w:type="spellEnd"/>
      <w:r w:rsidRPr="00A3034A">
        <w:rPr>
          <w:rStyle w:val="StyleUnderline"/>
        </w:rPr>
        <w:t xml:space="preserve"> </w:t>
      </w:r>
      <w:r w:rsidRPr="00A3034A">
        <w:rPr>
          <w:rStyle w:val="StyleUnderline"/>
          <w:highlight w:val="green"/>
        </w:rPr>
        <w:t>by</w:t>
      </w:r>
      <w:r w:rsidRPr="00A3034A">
        <w:rPr>
          <w:rStyle w:val="StyleUnderline"/>
        </w:rPr>
        <w:t xml:space="preserve"> the example of the MBT and CCM and some of the same individuals and </w:t>
      </w:r>
      <w:proofErr w:type="spellStart"/>
      <w:r w:rsidRPr="00A3034A">
        <w:rPr>
          <w:rStyle w:val="StyleUnderline"/>
        </w:rPr>
        <w:t>organisations</w:t>
      </w:r>
      <w:proofErr w:type="spellEnd"/>
      <w:r w:rsidRPr="00A3034A">
        <w:rPr>
          <w:rStyle w:val="StyleUnderline"/>
        </w:rPr>
        <w:t xml:space="preserve"> involved in the respective campaigns have finally brought about a change in nuclear disarmament by </w:t>
      </w:r>
      <w:r w:rsidRPr="00A3034A">
        <w:rPr>
          <w:rStyle w:val="StyleUnderline"/>
          <w:highlight w:val="green"/>
        </w:rPr>
        <w:t xml:space="preserve">reframing </w:t>
      </w:r>
      <w:r w:rsidRPr="00A3034A">
        <w:rPr>
          <w:rStyle w:val="StyleUnderline"/>
        </w:rPr>
        <w:t xml:space="preserve">the </w:t>
      </w:r>
      <w:r w:rsidRPr="00A3034A">
        <w:rPr>
          <w:rStyle w:val="StyleUnderline"/>
          <w:highlight w:val="green"/>
        </w:rPr>
        <w:t>issue around</w:t>
      </w:r>
      <w:r w:rsidRPr="00A3034A">
        <w:rPr>
          <w:rStyle w:val="StyleUnderline"/>
        </w:rPr>
        <w:t xml:space="preserve"> the severe </w:t>
      </w:r>
      <w:r w:rsidRPr="00A3034A">
        <w:rPr>
          <w:rStyle w:val="StyleUnderline"/>
          <w:highlight w:val="green"/>
        </w:rPr>
        <w:t xml:space="preserve">humanitarian effects </w:t>
      </w:r>
      <w:r w:rsidRPr="00A3034A">
        <w:rPr>
          <w:rStyle w:val="StyleUnderline"/>
        </w:rPr>
        <w:t>of any incidental or intentional explosion of nuclear weapons</w:t>
      </w:r>
      <w:r w:rsidRPr="00A3034A">
        <w:rPr>
          <w:sz w:val="16"/>
        </w:rPr>
        <w:t xml:space="preserve">. 250 After a UN First Committee resolution to launch negotiations for a ban on nuclear weapons, in July 2017 a treaty banning the production, stockpiling, transfer, and use of nuclear weapons (including the threat of use) was adopted with 122 votes in favor and against the wishes of the nuclear powers and all NATO members. 251 There are considerable doubts and uncertainty about the new treaty’s ethical implications and effects on the nuclear powers, 252 on the nonproliferation regime, 253 and nuclear politics and existing power structures. 254 However, it is already an achievement in itself that the majority of states committed to negotiating such a treaty in the hopes that it would disrupt the nuclear status quo and add a legal dimension to the normative stigma against the use of nuclear weapons. And in symbolic recognition of the importance of this achievement, the International Campaign to Abolish </w:t>
      </w:r>
      <w:proofErr w:type="gramStart"/>
      <w:r w:rsidRPr="00A3034A">
        <w:rPr>
          <w:sz w:val="16"/>
        </w:rPr>
        <w:t>Nuclear Weapons</w:t>
      </w:r>
      <w:proofErr w:type="gramEnd"/>
      <w:r w:rsidRPr="00A3034A">
        <w:rPr>
          <w:sz w:val="16"/>
        </w:rPr>
        <w:t xml:space="preserve"> was awarded the 2017 Nobel Peace Prize. 255</w:t>
      </w:r>
    </w:p>
    <w:p w14:paraId="6B499ACE" w14:textId="085BEA6A" w:rsidR="00D66A85" w:rsidRPr="00A3034A" w:rsidRDefault="001F31CA" w:rsidP="00D66A85">
      <w:pPr>
        <w:pStyle w:val="Heading4"/>
        <w:rPr>
          <w:rFonts w:cs="Calibri"/>
        </w:rPr>
      </w:pPr>
      <w:r w:rsidRPr="001F31CA">
        <w:t xml:space="preserve">2] </w:t>
      </w:r>
      <w:r w:rsidR="00D66A85" w:rsidRPr="00A3034A">
        <w:rPr>
          <w:u w:val="single"/>
        </w:rPr>
        <w:t>Representations</w:t>
      </w:r>
      <w:r w:rsidR="00D66A85" w:rsidRPr="00A3034A">
        <w:t>---</w:t>
      </w:r>
      <w:r w:rsidR="00D66A85" w:rsidRPr="00A3034A">
        <w:rPr>
          <w:rFonts w:cs="Calibri"/>
        </w:rPr>
        <w:t xml:space="preserve"> Extinction isn’t white paranoia and apocalyptic reps are good </w:t>
      </w:r>
    </w:p>
    <w:p w14:paraId="01C4C02F" w14:textId="77777777" w:rsidR="00D66A85" w:rsidRPr="00A3034A" w:rsidRDefault="00D66A85" w:rsidP="00D66A85">
      <w:r w:rsidRPr="00A3034A">
        <w:rPr>
          <w:rStyle w:val="Style13ptBold"/>
        </w:rPr>
        <w:t>Thompson 18</w:t>
      </w:r>
      <w:r w:rsidRPr="00A3034A">
        <w:t xml:space="preserve"> [Nicole </w:t>
      </w:r>
      <w:proofErr w:type="spellStart"/>
      <w:r w:rsidRPr="00A3034A">
        <w:t>Akoukou</w:t>
      </w:r>
      <w:proofErr w:type="spellEnd"/>
      <w:r w:rsidRPr="00A3034A">
        <w:t xml:space="preserve">. Chicago-based creative writer. 4-6-2018. "Why I will not allow the fear of a nuclear attack to be white-washed." </w:t>
      </w:r>
      <w:proofErr w:type="spellStart"/>
      <w:r w:rsidRPr="00A3034A">
        <w:t>RaceBaitR</w:t>
      </w:r>
      <w:proofErr w:type="spellEnd"/>
      <w:r w:rsidRPr="00A3034A">
        <w:t>. http://racebaitr.com/2018/04/06/2087/#]</w:t>
      </w:r>
    </w:p>
    <w:p w14:paraId="740D7B8D" w14:textId="77777777" w:rsidR="00D66A85" w:rsidRPr="00A3034A" w:rsidRDefault="00D66A85" w:rsidP="00D66A85">
      <w:r w:rsidRPr="00A3034A">
        <w:rPr>
          <w:rStyle w:val="StyleUnderline"/>
        </w:rPr>
        <w:t>I couldn’t spare empathy for a white</w:t>
      </w:r>
      <w:r w:rsidRPr="00A3034A">
        <w:t xml:space="preserve"> woman </w:t>
      </w:r>
      <w:r w:rsidRPr="00A3034A">
        <w:rPr>
          <w:rStyle w:val="StyleUnderline"/>
        </w:rPr>
        <w:t xml:space="preserve">whose biggest fear was something that hadn’t happened yet and might not. Meanwhile, </w:t>
      </w:r>
      <w:r w:rsidRPr="00A3034A">
        <w:rPr>
          <w:rStyle w:val="Emphasis"/>
          <w:highlight w:val="green"/>
        </w:rPr>
        <w:t>my</w:t>
      </w:r>
      <w:r w:rsidRPr="00A3034A">
        <w:rPr>
          <w:rStyle w:val="StyleUnderline"/>
          <w:highlight w:val="green"/>
        </w:rPr>
        <w:t xml:space="preserve"> most significant fears were</w:t>
      </w:r>
      <w:r w:rsidRPr="00A3034A">
        <w:rPr>
          <w:rStyle w:val="StyleUnderline"/>
        </w:rPr>
        <w:t xml:space="preserve"> </w:t>
      </w:r>
      <w:r w:rsidRPr="00A3034A">
        <w:rPr>
          <w:rStyle w:val="Emphasis"/>
        </w:rPr>
        <w:t>in motion</w:t>
      </w:r>
      <w:r w:rsidRPr="00A3034A">
        <w:t xml:space="preserve">: </w:t>
      </w:r>
      <w:r w:rsidRPr="00A3034A">
        <w:rPr>
          <w:rStyle w:val="StyleUnderline"/>
          <w:highlight w:val="green"/>
        </w:rPr>
        <w:t xml:space="preserve">women and men </w:t>
      </w:r>
      <w:r w:rsidRPr="00A3034A">
        <w:rPr>
          <w:rStyle w:val="Emphasis"/>
          <w:highlight w:val="green"/>
        </w:rPr>
        <w:t>dying in cells</w:t>
      </w:r>
      <w:r w:rsidRPr="00A3034A">
        <w:t xml:space="preserve"> after being wrongly imprisoned, </w:t>
      </w:r>
      <w:r w:rsidRPr="00A3034A">
        <w:rPr>
          <w:rStyle w:val="Emphasis"/>
        </w:rPr>
        <w:t>choked out</w:t>
      </w:r>
      <w:r w:rsidRPr="00A3034A">
        <w:rPr>
          <w:rStyle w:val="StyleUnderline"/>
        </w:rPr>
        <w:t xml:space="preserve"> for peddling cigarettes, </w:t>
      </w:r>
      <w:r w:rsidRPr="00A3034A">
        <w:rPr>
          <w:rStyle w:val="StyleUnderline"/>
          <w:highlight w:val="green"/>
        </w:rPr>
        <w:t xml:space="preserve">or </w:t>
      </w:r>
      <w:r w:rsidRPr="00A3034A">
        <w:rPr>
          <w:rStyle w:val="Emphasis"/>
          <w:highlight w:val="green"/>
        </w:rPr>
        <w:t>shot to death</w:t>
      </w:r>
      <w:r w:rsidRPr="00A3034A">
        <w:t xml:space="preserve"> during ‘routine’ traffic stops. I twitch when my partner is late, worried that a cantankerous cop has brutalized or shot him because he wouldn’t prostrate himself. </w:t>
      </w:r>
      <w:r w:rsidRPr="00A3034A">
        <w:rPr>
          <w:rStyle w:val="StyleUnderline"/>
        </w:rPr>
        <w:t>As a woman of color, I am aware of</w:t>
      </w:r>
      <w:r w:rsidRPr="00A3034A">
        <w:t xml:space="preserve"> the </w:t>
      </w:r>
      <w:r w:rsidRPr="00A3034A">
        <w:rPr>
          <w:rStyle w:val="StyleUnderline"/>
        </w:rPr>
        <w:t xml:space="preserve">multiple types of </w:t>
      </w:r>
      <w:r w:rsidRPr="00A3034A">
        <w:rPr>
          <w:rStyle w:val="StyleUnderline"/>
          <w:highlight w:val="green"/>
        </w:rPr>
        <w:t>violence that threaten</w:t>
      </w:r>
      <w:r w:rsidRPr="00A3034A">
        <w:rPr>
          <w:rStyle w:val="StyleUnderline"/>
        </w:rPr>
        <w:t xml:space="preserve"> me </w:t>
      </w:r>
      <w:r w:rsidRPr="00A3034A">
        <w:rPr>
          <w:rStyle w:val="Emphasis"/>
          <w:highlight w:val="green"/>
        </w:rPr>
        <w:t>currently—not theoretically</w:t>
      </w:r>
      <w:r w:rsidRPr="00A3034A">
        <w:rPr>
          <w:rStyle w:val="StyleUnderline"/>
        </w:rPr>
        <w:t xml:space="preserve">. </w:t>
      </w:r>
      <w:r w:rsidRPr="00A3034A">
        <w:rPr>
          <w:rStyle w:val="Emphasis"/>
        </w:rPr>
        <w:t>Street harassment</w:t>
      </w:r>
      <w:r w:rsidRPr="00A3034A">
        <w:t xml:space="preserve">, excessively affecting me as a Black woman, has blindsided me since I was eleven. A premature body meant </w:t>
      </w:r>
      <w:r w:rsidRPr="00A3034A">
        <w:rPr>
          <w:rStyle w:val="StyleUnderline"/>
        </w:rPr>
        <w:t>being</w:t>
      </w:r>
      <w:r w:rsidRPr="00A3034A">
        <w:t xml:space="preserve"> </w:t>
      </w:r>
      <w:r w:rsidRPr="00A3034A">
        <w:rPr>
          <w:rStyle w:val="Emphasis"/>
        </w:rPr>
        <w:t>catcalled</w:t>
      </w:r>
      <w:r w:rsidRPr="00A3034A">
        <w:t xml:space="preserve"> before I’d discussed the birds and the bees. It meant being </w:t>
      </w:r>
      <w:r w:rsidRPr="00A3034A">
        <w:rPr>
          <w:rStyle w:val="Emphasis"/>
        </w:rPr>
        <w:t>followed</w:t>
      </w:r>
      <w:r w:rsidRPr="00A3034A">
        <w:rPr>
          <w:rStyle w:val="StyleUnderline"/>
        </w:rPr>
        <w:t xml:space="preserve">, </w:t>
      </w:r>
      <w:r w:rsidRPr="00A3034A">
        <w:rPr>
          <w:rStyle w:val="Emphasis"/>
        </w:rPr>
        <w:t>whistled at</w:t>
      </w:r>
      <w:r w:rsidRPr="00A3034A">
        <w:rPr>
          <w:rStyle w:val="StyleUnderline"/>
        </w:rPr>
        <w:t xml:space="preserve">, or </w:t>
      </w:r>
      <w:r w:rsidRPr="00A3034A">
        <w:rPr>
          <w:rStyle w:val="Emphasis"/>
        </w:rPr>
        <w:t>groped</w:t>
      </w:r>
      <w:r w:rsidRPr="00A3034A">
        <w:t xml:space="preserve">. As an adult, while navigating through neighborhoods with extinguished </w:t>
      </w:r>
      <w:proofErr w:type="gramStart"/>
      <w:r w:rsidRPr="00A3034A">
        <w:t>street lights</w:t>
      </w:r>
      <w:proofErr w:type="gramEnd"/>
      <w:r w:rsidRPr="00A3034A">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A3034A">
        <w:t>Ever</w:t>
      </w:r>
      <w:proofErr w:type="spellEnd"/>
      <w:r w:rsidRPr="00A3034A">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A3034A">
        <w:t>to</w:t>
      </w:r>
      <w:proofErr w:type="gramEnd"/>
      <w:r w:rsidRPr="00A3034A">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A3034A">
        <w:rPr>
          <w:rStyle w:val="StyleUnderline"/>
        </w:rPr>
        <w:t xml:space="preserve">I departed thinking, “fear of nuclear demolition is </w:t>
      </w:r>
      <w:r w:rsidRPr="00A3034A">
        <w:rPr>
          <w:rStyle w:val="Emphasis"/>
        </w:rPr>
        <w:t>just some white shit</w:t>
      </w:r>
      <w:r w:rsidRPr="00A3034A">
        <w:t xml:space="preserve">.” Sadly, that thought would not last long. </w:t>
      </w:r>
      <w:r w:rsidRPr="00A3034A">
        <w:rPr>
          <w:rStyle w:val="StyleUnderline"/>
        </w:rPr>
        <w:t>I still vibe with Harriot’s statement, “</w:t>
      </w:r>
      <w:r w:rsidRPr="00A3034A">
        <w:rPr>
          <w:rStyle w:val="StyleUnderline"/>
          <w:highlight w:val="green"/>
        </w:rPr>
        <w:t>Black people have lived under the specter of having</w:t>
      </w:r>
      <w:r w:rsidRPr="00A3034A">
        <w:rPr>
          <w:rStyle w:val="StyleUnderline"/>
        </w:rPr>
        <w:t xml:space="preserve"> our </w:t>
      </w:r>
      <w:r w:rsidRPr="00A3034A">
        <w:rPr>
          <w:rStyle w:val="StyleUnderline"/>
          <w:highlight w:val="green"/>
        </w:rPr>
        <w:t>existence erased</w:t>
      </w:r>
      <w:r w:rsidRPr="00A3034A">
        <w:rPr>
          <w:rStyle w:val="StyleUnderline"/>
        </w:rPr>
        <w:t xml:space="preserve"> on a white man’s whim since we stepped on</w:t>
      </w:r>
      <w:r w:rsidRPr="00A3034A">
        <w:t xml:space="preserve">to the </w:t>
      </w:r>
      <w:r w:rsidRPr="00A3034A">
        <w:rPr>
          <w:rStyle w:val="StyleUnderline"/>
        </w:rPr>
        <w:t>shore</w:t>
      </w:r>
      <w:r w:rsidRPr="00A3034A">
        <w:t xml:space="preserve"> at Jamestown Landing.” </w:t>
      </w:r>
      <w:r w:rsidRPr="00A3034A">
        <w:rPr>
          <w:rStyle w:val="StyleUnderline"/>
          <w:highlight w:val="green"/>
        </w:rPr>
        <w:t>However</w:t>
      </w:r>
      <w:r w:rsidRPr="00A3034A">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A3034A">
        <w:rPr>
          <w:rStyle w:val="StyleUnderline"/>
          <w:highlight w:val="green"/>
        </w:rPr>
        <w:t xml:space="preserve">nuclear strike would </w:t>
      </w:r>
      <w:r w:rsidRPr="00A3034A">
        <w:rPr>
          <w:rStyle w:val="Emphasis"/>
          <w:highlight w:val="green"/>
        </w:rPr>
        <w:t>disproportionately impact Black</w:t>
      </w:r>
      <w:r w:rsidRPr="00A3034A">
        <w:rPr>
          <w:rStyle w:val="Emphasis"/>
        </w:rPr>
        <w:t xml:space="preserve"> people</w:t>
      </w:r>
      <w:r w:rsidRPr="00A3034A">
        <w:rPr>
          <w:rStyle w:val="StyleUnderline"/>
        </w:rPr>
        <w:t xml:space="preserve">, </w:t>
      </w:r>
      <w:r w:rsidRPr="00A3034A">
        <w:rPr>
          <w:rStyle w:val="Emphasis"/>
          <w:highlight w:val="green"/>
        </w:rPr>
        <w:t>brown</w:t>
      </w:r>
      <w:r w:rsidRPr="00A3034A">
        <w:rPr>
          <w:rStyle w:val="Emphasis"/>
        </w:rPr>
        <w:t xml:space="preserve"> people</w:t>
      </w:r>
      <w:r w:rsidRPr="00A3034A">
        <w:rPr>
          <w:rStyle w:val="StyleUnderline"/>
        </w:rPr>
        <w:t xml:space="preserve">, </w:t>
      </w:r>
      <w:r w:rsidRPr="00A3034A">
        <w:rPr>
          <w:rStyle w:val="StyleUnderline"/>
          <w:highlight w:val="green"/>
        </w:rPr>
        <w:t xml:space="preserve">and </w:t>
      </w:r>
      <w:r w:rsidRPr="00A3034A">
        <w:rPr>
          <w:rStyle w:val="Emphasis"/>
          <w:highlight w:val="green"/>
        </w:rPr>
        <w:t>low-income individuals</w:t>
      </w:r>
      <w:r w:rsidRPr="00A3034A">
        <w:rPr>
          <w:rStyle w:val="StyleUnderline"/>
          <w:highlight w:val="green"/>
        </w:rPr>
        <w:t>. North Korea won’t target</w:t>
      </w:r>
      <w:r w:rsidRPr="00A3034A">
        <w:rPr>
          <w:rStyle w:val="StyleUnderline"/>
        </w:rPr>
        <w:t xml:space="preserve"> the plain sight racists of </w:t>
      </w:r>
      <w:r w:rsidRPr="00A3034A">
        <w:rPr>
          <w:rStyle w:val="Emphasis"/>
          <w:highlight w:val="green"/>
        </w:rPr>
        <w:t>Portland</w:t>
      </w:r>
      <w:r w:rsidRPr="00A3034A">
        <w:t xml:space="preserve">, Oregon, </w:t>
      </w:r>
      <w:r w:rsidRPr="00A3034A">
        <w:rPr>
          <w:rStyle w:val="StyleUnderline"/>
        </w:rPr>
        <w:t xml:space="preserve">the violently </w:t>
      </w:r>
      <w:proofErr w:type="spellStart"/>
      <w:r w:rsidRPr="00A3034A">
        <w:rPr>
          <w:rStyle w:val="StyleUnderline"/>
        </w:rPr>
        <w:t>microaggressive</w:t>
      </w:r>
      <w:proofErr w:type="spellEnd"/>
      <w:r w:rsidRPr="00A3034A">
        <w:rPr>
          <w:rStyle w:val="StyleUnderline"/>
        </w:rPr>
        <w:t xml:space="preserve"> </w:t>
      </w:r>
      <w:r w:rsidRPr="00A3034A">
        <w:rPr>
          <w:rStyle w:val="Emphasis"/>
        </w:rPr>
        <w:t>liberals</w:t>
      </w:r>
      <w:r w:rsidRPr="00A3034A">
        <w:rPr>
          <w:rStyle w:val="StyleUnderline"/>
        </w:rPr>
        <w:t xml:space="preserve"> of </w:t>
      </w:r>
      <w:r w:rsidRPr="00A3034A">
        <w:rPr>
          <w:rStyle w:val="StyleUnderline"/>
          <w:highlight w:val="green"/>
        </w:rPr>
        <w:t xml:space="preserve">the </w:t>
      </w:r>
      <w:r w:rsidRPr="00A3034A">
        <w:rPr>
          <w:rStyle w:val="Emphasis"/>
          <w:highlight w:val="green"/>
        </w:rPr>
        <w:t>rural Northwest</w:t>
      </w:r>
      <w:r w:rsidRPr="00A3034A">
        <w:rPr>
          <w:rStyle w:val="StyleUnderline"/>
          <w:highlight w:val="green"/>
        </w:rPr>
        <w:t>, or the</w:t>
      </w:r>
      <w:r w:rsidRPr="00A3034A">
        <w:rPr>
          <w:rStyle w:val="StyleUnderline"/>
        </w:rPr>
        <w:t xml:space="preserve"> white-hooded </w:t>
      </w:r>
      <w:proofErr w:type="spellStart"/>
      <w:r w:rsidRPr="00A3034A">
        <w:rPr>
          <w:rStyle w:val="Emphasis"/>
          <w:highlight w:val="green"/>
        </w:rPr>
        <w:t>klansmen</w:t>
      </w:r>
      <w:proofErr w:type="spellEnd"/>
      <w:r w:rsidRPr="00A3034A">
        <w:rPr>
          <w:highlight w:val="green"/>
        </w:rPr>
        <w:t xml:space="preserve"> </w:t>
      </w:r>
      <w:r w:rsidRPr="00A3034A">
        <w:rPr>
          <w:rStyle w:val="StyleUnderline"/>
          <w:highlight w:val="green"/>
        </w:rPr>
        <w:t>of</w:t>
      </w:r>
      <w:r w:rsidRPr="00A3034A">
        <w:t xml:space="preserve"> Diamondhead, </w:t>
      </w:r>
      <w:r w:rsidRPr="00A3034A">
        <w:rPr>
          <w:rStyle w:val="Emphasis"/>
          <w:highlight w:val="green"/>
        </w:rPr>
        <w:t>Mississippi</w:t>
      </w:r>
      <w:r w:rsidRPr="00A3034A">
        <w:rPr>
          <w:rStyle w:val="StyleUnderline"/>
        </w:rPr>
        <w:t xml:space="preserve">. No, under the instruction of the supreme leader Kim Jong-un, North Korea </w:t>
      </w:r>
      <w:r w:rsidRPr="00A3034A">
        <w:rPr>
          <w:rStyle w:val="StyleUnderline"/>
          <w:highlight w:val="green"/>
        </w:rPr>
        <w:t>will</w:t>
      </w:r>
      <w:r w:rsidRPr="00A3034A">
        <w:rPr>
          <w:rStyle w:val="StyleUnderline"/>
        </w:rPr>
        <w:t xml:space="preserve"> likely </w:t>
      </w:r>
      <w:r w:rsidRPr="00A3034A">
        <w:rPr>
          <w:rStyle w:val="StyleUnderline"/>
          <w:highlight w:val="green"/>
        </w:rPr>
        <w:t xml:space="preserve">strike </w:t>
      </w:r>
      <w:r w:rsidRPr="00A3034A">
        <w:rPr>
          <w:rStyle w:val="Emphasis"/>
          <w:highlight w:val="green"/>
        </w:rPr>
        <w:t>densely populated urban areas</w:t>
      </w:r>
      <w:r w:rsidRPr="00A3034A">
        <w:t xml:space="preserve">, such as Los Angeles, Chicago, Washington D.C., and New York City. </w:t>
      </w:r>
      <w:r w:rsidRPr="00A3034A">
        <w:rPr>
          <w:rStyle w:val="StyleUnderline"/>
        </w:rPr>
        <w:t xml:space="preserve">These locations stand-out as targets </w:t>
      </w:r>
      <w:r w:rsidRPr="00A3034A">
        <w:rPr>
          <w:rStyle w:val="StyleUnderline"/>
          <w:highlight w:val="green"/>
        </w:rPr>
        <w:t>for</w:t>
      </w:r>
      <w:r w:rsidRPr="00A3034A">
        <w:rPr>
          <w:rStyle w:val="StyleUnderline"/>
        </w:rPr>
        <w:t xml:space="preserve"> a nuclear strike because they are </w:t>
      </w:r>
      <w:r w:rsidRPr="00A3034A">
        <w:rPr>
          <w:rStyle w:val="Emphasis"/>
        </w:rPr>
        <w:t>densely populated</w:t>
      </w:r>
      <w:r w:rsidRPr="00A3034A">
        <w:t xml:space="preserve"> U.S. population centers. </w:t>
      </w:r>
      <w:r w:rsidRPr="00A3034A">
        <w:rPr>
          <w:rStyle w:val="StyleUnderline"/>
        </w:rPr>
        <w:t xml:space="preserve">Attacking the heart of the nation or populous cities would translate to </w:t>
      </w:r>
      <w:r w:rsidRPr="00A3034A">
        <w:rPr>
          <w:rStyle w:val="StyleUnderline"/>
          <w:highlight w:val="green"/>
        </w:rPr>
        <w:t>more casualties</w:t>
      </w:r>
      <w:r w:rsidRPr="00A3034A">
        <w:t xml:space="preserve">. With that in mind, it’s not lost on me that </w:t>
      </w:r>
      <w:r w:rsidRPr="00A3034A">
        <w:rPr>
          <w:rStyle w:val="StyleUnderline"/>
        </w:rPr>
        <w:t xml:space="preserve">the most populous </w:t>
      </w:r>
      <w:r w:rsidRPr="00A3034A">
        <w:rPr>
          <w:rStyle w:val="StyleUnderline"/>
          <w:highlight w:val="green"/>
        </w:rPr>
        <w:t>cities</w:t>
      </w:r>
      <w:r w:rsidRPr="00A3034A">
        <w:rPr>
          <w:rStyle w:val="StyleUnderline"/>
        </w:rPr>
        <w:t xml:space="preserve"> in the United States </w:t>
      </w:r>
      <w:r w:rsidRPr="00A3034A">
        <w:rPr>
          <w:rStyle w:val="StyleUnderline"/>
          <w:highlight w:val="green"/>
        </w:rPr>
        <w:t>boast sizeable</w:t>
      </w:r>
      <w:r w:rsidRPr="00A3034A">
        <w:rPr>
          <w:rStyle w:val="StyleUnderline"/>
        </w:rPr>
        <w:t xml:space="preserve"> diverse populations, or more plainly put: </w:t>
      </w:r>
      <w:r w:rsidRPr="00A3034A">
        <w:rPr>
          <w:rStyle w:val="Emphasis"/>
          <w:highlight w:val="green"/>
        </w:rPr>
        <w:t>Black populations</w:t>
      </w:r>
      <w:r w:rsidRPr="00A3034A">
        <w:rPr>
          <w:rStyle w:val="StyleUnderline"/>
        </w:rPr>
        <w:t xml:space="preserve">. </w:t>
      </w:r>
      <w:proofErr w:type="gramStart"/>
      <w:r w:rsidRPr="00A3034A">
        <w:t>This shit</w:t>
      </w:r>
      <w:proofErr w:type="gramEnd"/>
      <w:r w:rsidRPr="00A3034A">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A3034A">
        <w:rPr>
          <w:rStyle w:val="StyleUnderline"/>
        </w:rPr>
        <w:t xml:space="preserve">The practice of preparing for a nuclear holocaust </w:t>
      </w:r>
      <w:r w:rsidRPr="00A3034A">
        <w:rPr>
          <w:rStyle w:val="Emphasis"/>
        </w:rPr>
        <w:t>sometimes feels comical</w:t>
      </w:r>
      <w:r w:rsidRPr="00A3034A">
        <w:rPr>
          <w:rStyle w:val="StyleUnderline"/>
        </w:rPr>
        <w:t xml:space="preserve">, particularly when </w:t>
      </w:r>
      <w:r w:rsidRPr="00A3034A">
        <w:rPr>
          <w:rStyle w:val="StyleUnderline"/>
          <w:highlight w:val="green"/>
        </w:rPr>
        <w:t>acknowledging</w:t>
      </w:r>
      <w:r w:rsidRPr="00A3034A">
        <w:rPr>
          <w:rStyle w:val="StyleUnderline"/>
        </w:rPr>
        <w:t xml:space="preserve"> that </w:t>
      </w:r>
      <w:r w:rsidRPr="00A3034A">
        <w:rPr>
          <w:rStyle w:val="StyleUnderline"/>
          <w:highlight w:val="green"/>
        </w:rPr>
        <w:t>there has long been a war on Black people</w:t>
      </w:r>
      <w:r w:rsidRPr="00A3034A">
        <w:rPr>
          <w:rStyle w:val="StyleUnderline"/>
        </w:rPr>
        <w:t xml:space="preserve"> in this country</w:t>
      </w:r>
      <w:r w:rsidRPr="00A3034A">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A3034A">
        <w:rPr>
          <w:rStyle w:val="StyleUnderline"/>
        </w:rPr>
        <w:t xml:space="preserve"> In </w:t>
      </w:r>
      <w:r w:rsidRPr="00A3034A">
        <w:rPr>
          <w:rStyle w:val="Emphasis"/>
        </w:rPr>
        <w:t>light</w:t>
      </w:r>
      <w:r w:rsidRPr="00A3034A">
        <w:rPr>
          <w:rStyle w:val="StyleUnderline"/>
        </w:rPr>
        <w:t xml:space="preserve"> of this homecoming, </w:t>
      </w:r>
      <w:r w:rsidRPr="00A3034A">
        <w:rPr>
          <w:rStyle w:val="StyleUnderline"/>
          <w:highlight w:val="green"/>
        </w:rPr>
        <w:t xml:space="preserve">we now flirt with a </w:t>
      </w:r>
      <w:r w:rsidRPr="00A3034A">
        <w:rPr>
          <w:rStyle w:val="Emphasis"/>
          <w:highlight w:val="green"/>
        </w:rPr>
        <w:t>new, larger fear of a Black genocide</w:t>
      </w:r>
      <w:r w:rsidRPr="00A3034A">
        <w:rPr>
          <w:highlight w:val="green"/>
        </w:rPr>
        <w:t xml:space="preserve">. </w:t>
      </w:r>
      <w:r w:rsidRPr="00A3034A">
        <w:rPr>
          <w:rStyle w:val="StyleUnderline"/>
          <w:highlight w:val="green"/>
        </w:rPr>
        <w:t>America</w:t>
      </w:r>
      <w:r w:rsidRPr="00A3034A">
        <w:rPr>
          <w:rStyle w:val="StyleUnderline"/>
        </w:rPr>
        <w:t xml:space="preserve"> has always </w:t>
      </w:r>
      <w:r w:rsidRPr="00A3034A">
        <w:rPr>
          <w:rStyle w:val="StyleUnderline"/>
          <w:highlight w:val="green"/>
        </w:rPr>
        <w:t>worked towards</w:t>
      </w:r>
      <w:r w:rsidRPr="00A3034A">
        <w:rPr>
          <w:rStyle w:val="StyleUnderline"/>
        </w:rPr>
        <w:t xml:space="preserve"> Black </w:t>
      </w:r>
      <w:r w:rsidRPr="00A3034A">
        <w:rPr>
          <w:rStyle w:val="StyleUnderline"/>
          <w:highlight w:val="green"/>
        </w:rPr>
        <w:t>eradication through</w:t>
      </w:r>
      <w:r w:rsidRPr="00A3034A">
        <w:rPr>
          <w:rStyle w:val="StyleUnderline"/>
        </w:rPr>
        <w:t xml:space="preserve"> a </w:t>
      </w:r>
      <w:r w:rsidRPr="00A3034A">
        <w:rPr>
          <w:rStyle w:val="Emphasis"/>
        </w:rPr>
        <w:t xml:space="preserve">steady stream of </w:t>
      </w:r>
      <w:r w:rsidRPr="00A3034A">
        <w:rPr>
          <w:rStyle w:val="Emphasis"/>
          <w:highlight w:val="green"/>
        </w:rPr>
        <w:t>life-threatening inequality</w:t>
      </w:r>
      <w:r w:rsidRPr="00A3034A">
        <w:rPr>
          <w:rStyle w:val="StyleUnderline"/>
          <w:highlight w:val="green"/>
        </w:rPr>
        <w:t xml:space="preserve">, but </w:t>
      </w:r>
      <w:r w:rsidRPr="00A3034A">
        <w:rPr>
          <w:rStyle w:val="Emphasis"/>
          <w:highlight w:val="green"/>
        </w:rPr>
        <w:t>nuclear war on American soil would be swift</w:t>
      </w:r>
      <w:r w:rsidRPr="00A3034A">
        <w:rPr>
          <w:highlight w:val="green"/>
        </w:rPr>
        <w:t>.</w:t>
      </w:r>
      <w:r w:rsidRPr="00A3034A">
        <w:t xml:space="preserve"> </w:t>
      </w:r>
    </w:p>
    <w:p w14:paraId="40F91A60" w14:textId="695599EC" w:rsidR="00D66A85" w:rsidRPr="00F000D0" w:rsidRDefault="001F31CA" w:rsidP="00D66A85">
      <w:pPr>
        <w:pStyle w:val="Heading4"/>
        <w:rPr>
          <w:u w:val="single"/>
        </w:rPr>
      </w:pPr>
      <w:r w:rsidRPr="001F31CA">
        <w:t xml:space="preserve">3] </w:t>
      </w:r>
      <w:r w:rsidR="00D66A85" w:rsidRPr="00F000D0">
        <w:rPr>
          <w:u w:val="single"/>
        </w:rPr>
        <w:t>Scenario Analysis</w:t>
      </w:r>
      <w:r w:rsidR="00D66A85" w:rsidRPr="00F000D0">
        <w:t xml:space="preserve">---develops accurate </w:t>
      </w:r>
      <w:r w:rsidR="00D66A85" w:rsidRPr="00F000D0">
        <w:rPr>
          <w:u w:val="single"/>
        </w:rPr>
        <w:t>explanatory models</w:t>
      </w:r>
      <w:r w:rsidR="00D66A85" w:rsidRPr="00F000D0">
        <w:t xml:space="preserve"> and avoids </w:t>
      </w:r>
      <w:r w:rsidR="00D66A85" w:rsidRPr="00F000D0">
        <w:rPr>
          <w:u w:val="single"/>
        </w:rPr>
        <w:t>cognitive biases</w:t>
      </w:r>
    </w:p>
    <w:p w14:paraId="2F75B3BC" w14:textId="77777777" w:rsidR="00D66A85" w:rsidRPr="00F000D0" w:rsidRDefault="00D66A85" w:rsidP="00D66A85">
      <w:pPr>
        <w:rPr>
          <w:highlight w:val="green"/>
        </w:rPr>
      </w:pPr>
      <w:r w:rsidRPr="00F000D0">
        <w:rPr>
          <w:rStyle w:val="Style13ptBold"/>
        </w:rPr>
        <w:t xml:space="preserve">Junio and Mahnken 13 </w:t>
      </w:r>
      <w:r w:rsidRPr="00F000D0">
        <w:t xml:space="preserve">(Timothy J. Junio, postdoc @ Stanford Center for International Security and Cooperation, and Thomas G. Mahnken is a Senior Research Professor and the Director of External Programs at the Philip Merrill Center for Strategic Studies, as well as the Jerome E. Levy Chair of Economic Geography and National Security at the US Naval War College, Conceiving of Future War: The Promise of Scenario Analysis for International Relations, International Studies Review, vol. 15 </w:t>
      </w:r>
      <w:proofErr w:type="spellStart"/>
      <w:r w:rsidRPr="00F000D0">
        <w:t>iss</w:t>
      </w:r>
      <w:proofErr w:type="spellEnd"/>
      <w:r w:rsidRPr="00F000D0">
        <w:t>. 3, Sep 2013 – brackets in original)</w:t>
      </w:r>
      <w:r w:rsidRPr="00F000D0">
        <w:rPr>
          <w:highlight w:val="green"/>
        </w:rPr>
        <w:t xml:space="preserve"> </w:t>
      </w:r>
    </w:p>
    <w:p w14:paraId="517D0B7D" w14:textId="77777777" w:rsidR="00D66A85" w:rsidRDefault="00D66A85" w:rsidP="00D66A85">
      <w:pPr>
        <w:rPr>
          <w:rStyle w:val="StyleUnderline"/>
        </w:rPr>
      </w:pPr>
      <w:r w:rsidRPr="00F000D0">
        <w:rPr>
          <w:sz w:val="10"/>
        </w:rPr>
        <w:t xml:space="preserve">This article introduces political scientists to scenarios—future counterfactuals—and demonstrates their value in tandem with other methodologies and across a wide range of research questions. The authors describe best practices regarding </w:t>
      </w:r>
      <w:r w:rsidRPr="00F000D0">
        <w:rPr>
          <w:rStyle w:val="StyleUnderline"/>
          <w:highlight w:val="green"/>
        </w:rPr>
        <w:t>the scenario method</w:t>
      </w:r>
      <w:r w:rsidRPr="00F000D0">
        <w:rPr>
          <w:sz w:val="10"/>
        </w:rPr>
        <w:t xml:space="preserve"> and argue that </w:t>
      </w:r>
      <w:r w:rsidRPr="00F000D0">
        <w:rPr>
          <w:rStyle w:val="StyleUnderline"/>
        </w:rPr>
        <w:t xml:space="preserve">scenarios </w:t>
      </w:r>
      <w:r w:rsidRPr="00F000D0">
        <w:rPr>
          <w:rStyle w:val="StyleUnderline"/>
          <w:highlight w:val="green"/>
        </w:rPr>
        <w:t>contribute to theory building</w:t>
      </w:r>
      <w:r w:rsidRPr="00F000D0">
        <w:rPr>
          <w:rStyle w:val="StyleUnderline"/>
        </w:rPr>
        <w:t xml:space="preserve"> and development, identifying new hypotheses, analyzing data-poor research topics, </w:t>
      </w:r>
      <w:r w:rsidRPr="00F000D0">
        <w:rPr>
          <w:rStyle w:val="StyleUnderline"/>
          <w:highlight w:val="green"/>
        </w:rPr>
        <w:t>articulating “world views,”</w:t>
      </w:r>
      <w:r w:rsidRPr="00F000D0">
        <w:rPr>
          <w:rStyle w:val="StyleUnderline"/>
        </w:rPr>
        <w:t xml:space="preserve"> setting new research agendas, </w:t>
      </w:r>
      <w:r w:rsidRPr="00F000D0">
        <w:rPr>
          <w:rStyle w:val="StyleUnderline"/>
          <w:highlight w:val="green"/>
        </w:rPr>
        <w:t>avoiding cognitive biases</w:t>
      </w:r>
      <w:r w:rsidRPr="00F000D0">
        <w:rPr>
          <w:rStyle w:val="StyleUnderline"/>
        </w:rPr>
        <w:t xml:space="preserve">, and teaching. </w:t>
      </w:r>
      <w:r w:rsidRPr="00F000D0">
        <w:rPr>
          <w:sz w:val="10"/>
        </w:rPr>
        <w:t xml:space="preserve">The article also establishes the low rate at which scenarios are used in the international relations subfield and situates scenarios in the broader context of political science methods. The conclusion offers two detailed examples of the effective use of scenarios. In his classic work on scenario analysis, The Art of the Long View, Peter Schwartz commented that “social scientists often have a hard time [building scenarios]; they have been trained to stay away from ‘what if?’ questions and concentrate on ‘what was?’” (Schwartz 1996:31). While Schwartz's comments were impressionistic based on his years of conducting and teaching scenario analysis, his claim withstands empirical scrutiny. </w:t>
      </w:r>
      <w:r w:rsidRPr="00F000D0">
        <w:rPr>
          <w:rStyle w:val="StyleUnderline"/>
        </w:rPr>
        <w:t>Scenarios—counterfactual narratives about the future—are woefully underutilized among political scientists.</w:t>
      </w:r>
      <w:r w:rsidRPr="00F000D0">
        <w:rPr>
          <w:sz w:val="10"/>
        </w:rPr>
        <w:t xml:space="preserve"> The method is almost never taught on graduate student syllabi, and a survey of leading international relations (IR) journals indicates that scenarios were used in only 302 of 18,764 sampled articles. The low rate at which political scientists use scenarios—less than 2% of the time—is surprising; the method is popular in fields as disparate as business, demographics, ecology, pharmacology, public health, economics, and epidemiology (Venable, Li, Ginter, and Duncan 1993; </w:t>
      </w:r>
      <w:proofErr w:type="spellStart"/>
      <w:r w:rsidRPr="00F000D0">
        <w:rPr>
          <w:sz w:val="10"/>
        </w:rPr>
        <w:t>Leufkens</w:t>
      </w:r>
      <w:proofErr w:type="spellEnd"/>
      <w:r w:rsidRPr="00F000D0">
        <w:rPr>
          <w:sz w:val="10"/>
        </w:rPr>
        <w:t xml:space="preserve">, </w:t>
      </w:r>
      <w:proofErr w:type="spellStart"/>
      <w:r w:rsidRPr="00F000D0">
        <w:rPr>
          <w:sz w:val="10"/>
        </w:rPr>
        <w:t>Haaijer-Ruskamp</w:t>
      </w:r>
      <w:proofErr w:type="spellEnd"/>
      <w:r w:rsidRPr="00F000D0">
        <w:rPr>
          <w:sz w:val="10"/>
        </w:rPr>
        <w:t xml:space="preserve">, Bakker, and Dukes 1994; Baker, Hulse, Gregory, White, Van Sickle, Berger, Dole, and </w:t>
      </w:r>
      <w:proofErr w:type="spellStart"/>
      <w:r w:rsidRPr="00F000D0">
        <w:rPr>
          <w:sz w:val="10"/>
        </w:rPr>
        <w:t>Schumaker</w:t>
      </w:r>
      <w:proofErr w:type="spellEnd"/>
      <w:r w:rsidRPr="00F000D0">
        <w:rPr>
          <w:sz w:val="10"/>
        </w:rPr>
        <w:t xml:space="preserve"> 2004; Sanderson, </w:t>
      </w:r>
      <w:proofErr w:type="spellStart"/>
      <w:r w:rsidRPr="00F000D0">
        <w:rPr>
          <w:sz w:val="10"/>
        </w:rPr>
        <w:t>Scherbov</w:t>
      </w:r>
      <w:proofErr w:type="spellEnd"/>
      <w:r w:rsidRPr="00F000D0">
        <w:rPr>
          <w:sz w:val="10"/>
        </w:rPr>
        <w:t xml:space="preserve">, O'Neill, and Lutz 2004). Scenarios also are a common tool employed by the policymakers whom political </w:t>
      </w:r>
      <w:proofErr w:type="gramStart"/>
      <w:r w:rsidRPr="00F000D0">
        <w:rPr>
          <w:sz w:val="10"/>
        </w:rPr>
        <w:t>scientists</w:t>
      </w:r>
      <w:proofErr w:type="gramEnd"/>
      <w:r w:rsidRPr="00F000D0">
        <w:rPr>
          <w:sz w:val="10"/>
        </w:rPr>
        <w:t xml:space="preserve"> study. This article seeks to elevate the status of scenarios in political science by demonstrating their usefulness for theory building and pedagogy. </w:t>
      </w:r>
      <w:r w:rsidRPr="00F000D0">
        <w:rPr>
          <w:rStyle w:val="StyleUnderline"/>
          <w:highlight w:val="green"/>
        </w:rPr>
        <w:t>Rather than</w:t>
      </w:r>
      <w:r w:rsidRPr="00F000D0">
        <w:rPr>
          <w:rStyle w:val="StyleUnderline"/>
        </w:rPr>
        <w:t xml:space="preserve"> constitute mere </w:t>
      </w:r>
      <w:r w:rsidRPr="00F000D0">
        <w:rPr>
          <w:rStyle w:val="StyleUnderline"/>
          <w:highlight w:val="green"/>
        </w:rPr>
        <w:t>speculation regarding an unpredictable future</w:t>
      </w:r>
      <w:r w:rsidRPr="00F000D0">
        <w:rPr>
          <w:sz w:val="10"/>
        </w:rPr>
        <w:t xml:space="preserve">, as critics might suggest, </w:t>
      </w:r>
      <w:r w:rsidRPr="00F000D0">
        <w:rPr>
          <w:rStyle w:val="StyleUnderline"/>
          <w:highlight w:val="green"/>
        </w:rPr>
        <w:t>scenarios assist</w:t>
      </w:r>
      <w:r w:rsidRPr="00F000D0">
        <w:rPr>
          <w:rStyle w:val="StyleUnderline"/>
        </w:rPr>
        <w:t xml:space="preserve"> scholars </w:t>
      </w:r>
      <w:r w:rsidRPr="00F000D0">
        <w:rPr>
          <w:rStyle w:val="StyleUnderline"/>
          <w:highlight w:val="green"/>
        </w:rPr>
        <w:t>with developing testable hypotheses, gathering data, and</w:t>
      </w:r>
      <w:r w:rsidRPr="00F000D0">
        <w:rPr>
          <w:rStyle w:val="StyleUnderline"/>
        </w:rPr>
        <w:t xml:space="preserve"> identifying a theory's upper and lower bounds. Additionally, scenarios are an effective way to </w:t>
      </w:r>
      <w:r w:rsidRPr="00F000D0">
        <w:rPr>
          <w:rStyle w:val="StyleUnderline"/>
          <w:highlight w:val="green"/>
        </w:rPr>
        <w:t>teach students to apply theory to policy</w:t>
      </w:r>
      <w:r w:rsidRPr="00F000D0">
        <w:rPr>
          <w:rStyle w:val="StyleUnderline"/>
        </w:rPr>
        <w:t>.</w:t>
      </w:r>
      <w:r w:rsidRPr="00F000D0">
        <w:rPr>
          <w:sz w:val="10"/>
        </w:rPr>
        <w:t xml:space="preserve"> In the pages below, a “best practices” guide is offered to advise scholars, practitioners, and students, and an argument is developed in favor of the use of scenarios. The article concludes with two examples of how </w:t>
      </w:r>
      <w:r w:rsidRPr="00F000D0">
        <w:rPr>
          <w:rStyle w:val="StyleUnderline"/>
        </w:rPr>
        <w:t>political scientists have invoked the scenario method to improve the specifications of their theories, propose falsifiable hypotheses, and design new empirical research programs.</w:t>
      </w:r>
      <w:r w:rsidRPr="00F000D0">
        <w:rPr>
          <w:sz w:val="10"/>
        </w:rPr>
        <w:t xml:space="preserve"> Scenarios in the Discipline What do counterfactual narratives about the future look like? Scenarios may range in length from a few sentences to many pages. </w:t>
      </w:r>
      <w:r w:rsidRPr="00F000D0">
        <w:rPr>
          <w:rStyle w:val="StyleUnderline"/>
          <w:highlight w:val="green"/>
        </w:rPr>
        <w:t>One</w:t>
      </w:r>
      <w:r w:rsidRPr="00F000D0">
        <w:rPr>
          <w:rStyle w:val="StyleUnderline"/>
        </w:rPr>
        <w:t xml:space="preserve"> of the most </w:t>
      </w:r>
      <w:r w:rsidRPr="00F000D0">
        <w:rPr>
          <w:rStyle w:val="StyleUnderline"/>
          <w:highlight w:val="green"/>
        </w:rPr>
        <w:t>common use</w:t>
      </w:r>
      <w:r w:rsidRPr="00F000D0">
        <w:rPr>
          <w:rStyle w:val="StyleUnderline"/>
        </w:rPr>
        <w:t>s of the scenario method</w:t>
      </w:r>
      <w:r w:rsidRPr="00F000D0">
        <w:rPr>
          <w:sz w:val="10"/>
        </w:rPr>
        <w:t xml:space="preserve">, which will be referenced throughout this article, </w:t>
      </w:r>
      <w:r w:rsidRPr="00F000D0">
        <w:rPr>
          <w:rStyle w:val="StyleUnderline"/>
          <w:highlight w:val="green"/>
        </w:rPr>
        <w:t>is to study</w:t>
      </w:r>
      <w:r w:rsidRPr="00F000D0">
        <w:rPr>
          <w:rStyle w:val="StyleUnderline"/>
        </w:rPr>
        <w:t xml:space="preserve"> the </w:t>
      </w:r>
      <w:r w:rsidRPr="00F000D0">
        <w:rPr>
          <w:rStyle w:val="StyleUnderline"/>
          <w:highlight w:val="green"/>
        </w:rPr>
        <w:t>conditions under which high-consequence, low-probability events</w:t>
      </w:r>
      <w:r w:rsidRPr="00F000D0">
        <w:rPr>
          <w:rStyle w:val="StyleUnderline"/>
        </w:rPr>
        <w:t xml:space="preserve"> may </w:t>
      </w:r>
      <w:r w:rsidRPr="00F000D0">
        <w:rPr>
          <w:rStyle w:val="StyleUnderline"/>
          <w:highlight w:val="green"/>
        </w:rPr>
        <w:t>occur.</w:t>
      </w:r>
      <w:r w:rsidRPr="00F000D0">
        <w:rPr>
          <w:rStyle w:val="StyleUnderline"/>
        </w:rPr>
        <w:t xml:space="preserve"> Perhaps </w:t>
      </w:r>
      <w:r w:rsidRPr="00F000D0">
        <w:rPr>
          <w:rStyle w:val="StyleUnderline"/>
          <w:highlight w:val="green"/>
        </w:rPr>
        <w:t>the best example</w:t>
      </w:r>
      <w:r w:rsidRPr="00F000D0">
        <w:rPr>
          <w:rStyle w:val="StyleUnderline"/>
        </w:rPr>
        <w:t xml:space="preserve"> of this </w:t>
      </w:r>
      <w:r w:rsidRPr="00F000D0">
        <w:rPr>
          <w:rStyle w:val="StyleUnderline"/>
          <w:highlight w:val="green"/>
        </w:rPr>
        <w:t>is nuclear warfare</w:t>
      </w:r>
      <w:r w:rsidRPr="00F000D0">
        <w:rPr>
          <w:rStyle w:val="StyleUnderline"/>
        </w:rPr>
        <w:t>, a circumstance that has never resulted, but has captivated generations of political scientists.</w:t>
      </w:r>
      <w:r w:rsidRPr="00F000D0">
        <w:rPr>
          <w:sz w:val="10"/>
        </w:rPr>
        <w:t xml:space="preserve"> For an introductory illustration, let us consider a very simple scenario regarding how a first use of a nuclear weapon might occur: During the year 2023, the US military is ordered to launch air and sea patrols of the Taiwan Strait to aid in a crisis. These highly visible patrols disrupt trade off China's coast, and result in skyrocketing insurance rates for shipping companies. Several days into the contingency, which involves over ten thousand US military personnel, an intelligence estimate concludes that a Chinese conventional strike against US air patrols and naval assets is imminent. The United States conducts a preemptive strike against anti-air and anti-sea systems on the Chinese mainland. The US strike is far more successful than Chinese military leaders thought possible; a new source of intelligence to the United States—unknown to Chinese leadership—allowed the US military to severely degrade Chinese targeting and situational awareness capabilities. Many of the weapons that China relied on to dissuade escalatory US military action are now reduced to single-digit-percentage readiness. Estimates for repairs and replenishments are stated in terms of weeks, and China's confidence in readily available, but “dumber,” weapons is low due to the dispersion and mobility of US forces. Word of the successful US strike spreads among the Chinese and Taiwanese publics. The Chinese Government concludes that for the sake of preserving its domestic strength, and to signal resolve to the US and Taiwanese Governments while minimizing further economic disruption, it should escalate dramatically with the use of an extremely small-yield nuclear device against a stationary US military asset in the Pacific region. </w:t>
      </w:r>
      <w:r w:rsidRPr="00F000D0">
        <w:rPr>
          <w:sz w:val="10"/>
          <w:szCs w:val="10"/>
        </w:rPr>
        <w:t xml:space="preserve">This short story reflects a future event that, while unlikely to occur and far too vague to be used for military planning, contains many </w:t>
      </w:r>
      <w:r w:rsidRPr="00F000D0">
        <w:rPr>
          <w:rStyle w:val="StyleUnderline"/>
        </w:rPr>
        <w:t>dimensions of political science theory. These include the following: what leaders perceive as “limited,” “proportional,” or “escalatory” uses of force; the importance of private information about capabilities and commitment; audience costs in international politics; the relationship between military expediency and political objectives during war; and the role of compressed timelines for decision making, among others.</w:t>
      </w:r>
      <w:r w:rsidRPr="00F000D0">
        <w:rPr>
          <w:sz w:val="10"/>
        </w:rPr>
        <w:t xml:space="preserve"> The purpose of this article is to explain to scholars how such </w:t>
      </w:r>
      <w:r w:rsidRPr="00F000D0">
        <w:rPr>
          <w:rStyle w:val="StyleUnderline"/>
        </w:rPr>
        <w:t xml:space="preserve">stories, and more </w:t>
      </w:r>
      <w:r w:rsidRPr="00F000D0">
        <w:rPr>
          <w:rStyle w:val="StyleUnderline"/>
          <w:highlight w:val="green"/>
        </w:rPr>
        <w:t>rigorously developed narratives</w:t>
      </w:r>
      <w:r w:rsidRPr="00F000D0">
        <w:rPr>
          <w:rStyle w:val="StyleUnderline"/>
        </w:rPr>
        <w:t xml:space="preserve"> that specify variables of interest and draw on extant data, </w:t>
      </w:r>
      <w:r w:rsidRPr="00F000D0">
        <w:rPr>
          <w:rStyle w:val="StyleUnderline"/>
          <w:highlight w:val="green"/>
        </w:rPr>
        <w:t>may improve the study of IR</w:t>
      </w:r>
      <w:r w:rsidRPr="00F000D0">
        <w:rPr>
          <w:rStyle w:val="StyleUnderline"/>
        </w:rPr>
        <w:t>.</w:t>
      </w:r>
      <w:r w:rsidRPr="00F000D0">
        <w:rPr>
          <w:sz w:val="10"/>
        </w:rPr>
        <w:t xml:space="preserve"> An important starting point is to explain how future counterfactuals fit into the methodological canon of the discipline. </w:t>
      </w:r>
      <w:r w:rsidRPr="00F000D0">
        <w:rPr>
          <w:sz w:val="4"/>
          <w:szCs w:val="4"/>
        </w:rPr>
        <w:t xml:space="preserve">Scenarios as Future Counterfactuals Scenarios may be understood and applied through the existing and widely published framework of counterfactuals. Political scientists almost exclusively focus on historical counterfactuals, but future counterfactuals exist in the same logical space and offer additional advantages to the discipline. Richard Ned Lebow, for example, one of the few IR scholars to enter this methodological domain seriously, writes that “counterfactuals are ‘what if’ statements, usually about the past [emphasis ours]” (Lebow 2000:551). While such a definition leaves room to consider future counterfactuals, Lebow focuses on historical ones in his essay. Similarly, in Counterfactual Thought Experiments in World Politics, editors Philip </w:t>
      </w:r>
      <w:proofErr w:type="spellStart"/>
      <w:r w:rsidRPr="00F000D0">
        <w:rPr>
          <w:sz w:val="4"/>
          <w:szCs w:val="4"/>
        </w:rPr>
        <w:t>Tetlock</w:t>
      </w:r>
      <w:proofErr w:type="spellEnd"/>
      <w:r w:rsidRPr="00F000D0">
        <w:rPr>
          <w:sz w:val="4"/>
          <w:szCs w:val="4"/>
        </w:rPr>
        <w:t xml:space="preserve"> and Aaron Belkin focus on historical analysis in their counterfactuals “best practices” chapter although they are not definitionally bound to the past. For them, counterfactuals are “subjective conditions in which the antecedent is known or supposed for purposes of argument to be false” (</w:t>
      </w:r>
      <w:proofErr w:type="spellStart"/>
      <w:r w:rsidRPr="00F000D0">
        <w:rPr>
          <w:sz w:val="4"/>
          <w:szCs w:val="4"/>
        </w:rPr>
        <w:t>Tetlock</w:t>
      </w:r>
      <w:proofErr w:type="spellEnd"/>
      <w:r w:rsidRPr="00F000D0">
        <w:rPr>
          <w:sz w:val="4"/>
          <w:szCs w:val="4"/>
        </w:rPr>
        <w:t xml:space="preserve"> and Belkin 1996:4).1 Another prominent figure in the counterfactual methods literature is James Fearon, whose foundational work on the subject writes the future out of the definition: “counterfactuals make claims about events that did not actually occur” (Fearon 1991:169). Similarly, while his arguments are oriented toward the past, they are relevant for analyzing the future. For instance, when Fearon speaks of hypotheses that may not be tested due to a lack of historical data (thus requiring counterfactuals), his points are logically applicable to the future—another realm in which the desired data do not (yet) exist. One author, Steven Weber, is exceptional and articulates the perspective of scenarios as future counterfactuals. In </w:t>
      </w:r>
      <w:proofErr w:type="spellStart"/>
      <w:r w:rsidRPr="00F000D0">
        <w:rPr>
          <w:sz w:val="4"/>
          <w:szCs w:val="4"/>
        </w:rPr>
        <w:t>Tetlock</w:t>
      </w:r>
      <w:proofErr w:type="spellEnd"/>
      <w:r w:rsidRPr="00F000D0">
        <w:rPr>
          <w:sz w:val="4"/>
          <w:szCs w:val="4"/>
        </w:rPr>
        <w:t xml:space="preserve"> and Belkin's book, Weber writes of “Counterfactuals: Past and Future.” Weber argues that political scientists </w:t>
      </w:r>
      <w:proofErr w:type="gramStart"/>
      <w:r w:rsidRPr="00F000D0">
        <w:rPr>
          <w:sz w:val="4"/>
          <w:szCs w:val="4"/>
        </w:rPr>
        <w:t>have a tendency to</w:t>
      </w:r>
      <w:proofErr w:type="gramEnd"/>
      <w:r w:rsidRPr="00F000D0">
        <w:rPr>
          <w:sz w:val="4"/>
          <w:szCs w:val="4"/>
        </w:rPr>
        <w:t xml:space="preserve"> treat history as overdetermined and, like Lebow, is skeptical regarding what is considered a “fact” versus “non‐fact” in historical analysis (Lebow 2000:551). Scholars tend to think of past counterfactuals as logically distinct from future counterfactuals, according to Weber, because in the former case things have actually come to pass. Weber argues that past and future counterfactuals should be considered logically equivalent (see Figure 1) (Weber 1996:277). A common goal of counterfactual historical analysis is to manipulate one variable while trying to keep others constant. As Weber points out, manipulating one variable in a complex system often creates nonlinear consequences and interaction effects that are difficult for researchers to discern. The historical counterfactual thus exists in the same logical space as a future counterfactual; there may be greater certainty regarding some boundary conditions in the past (the Earth existed with gravity, the US Government was not overthrown in a revolution, etc.), but much of this background context may be reasonably assumed to be stable in the future. In addition to the reasonableness of such assumptions in probability terms, they are also methodologically sound, because: (</w:t>
      </w:r>
      <w:proofErr w:type="spellStart"/>
      <w:r w:rsidRPr="00F000D0">
        <w:rPr>
          <w:sz w:val="4"/>
          <w:szCs w:val="4"/>
        </w:rPr>
        <w:t>i</w:t>
      </w:r>
      <w:proofErr w:type="spellEnd"/>
      <w:r w:rsidRPr="00F000D0">
        <w:rPr>
          <w:sz w:val="4"/>
          <w:szCs w:val="4"/>
        </w:rPr>
        <w:t xml:space="preserve">) most background conditions are not dependent or independent variables of interest in the research at hand; and (ii) if background conditions change, such as with a large exogenous shock, political scientists are likely to ask completely different research questions. Many other variables of interest, such as those affecting the stability of political, economic, and social systems, are just as tenuous in past counterfactuals as they are in future ones. Figure 1 Open in figure </w:t>
      </w:r>
      <w:proofErr w:type="spellStart"/>
      <w:r w:rsidRPr="00F000D0">
        <w:rPr>
          <w:sz w:val="4"/>
          <w:szCs w:val="4"/>
        </w:rPr>
        <w:t>viewerPowerPoint</w:t>
      </w:r>
      <w:proofErr w:type="spellEnd"/>
      <w:r w:rsidRPr="00F000D0">
        <w:rPr>
          <w:sz w:val="4"/>
          <w:szCs w:val="4"/>
        </w:rPr>
        <w:t xml:space="preserve"> Counterfactuals in Time (adapted from Weber 1996) If scenarios are counterfactuals about the future, they may be further compartmentalized to advance a methodological discussion. Following the leaders of the literature, we turn to </w:t>
      </w:r>
      <w:proofErr w:type="spellStart"/>
      <w:r w:rsidRPr="00F000D0">
        <w:rPr>
          <w:sz w:val="4"/>
          <w:szCs w:val="4"/>
        </w:rPr>
        <w:t>Tetlock</w:t>
      </w:r>
      <w:proofErr w:type="spellEnd"/>
      <w:r w:rsidRPr="00F000D0">
        <w:rPr>
          <w:sz w:val="4"/>
          <w:szCs w:val="4"/>
        </w:rPr>
        <w:t xml:space="preserve"> and Belkin, who offer a categorization scheme of five categories of counterfactuals: idiographic case studies (usually something like “what if the Black Plague had not hit Europe?”); nomothetic, which “apply well‐defined theoretical or empirical generalizations to well‐defined antecedent conditions”; joint idiographic–nomothetic counterfactuals; computer‐simulation counterfactuals; and mental‐simulation counterfactuals (for example, abstract thought experiments that seek to identify upper and lower bounds of theory) (</w:t>
      </w:r>
      <w:proofErr w:type="spellStart"/>
      <w:r w:rsidRPr="00F000D0">
        <w:rPr>
          <w:sz w:val="4"/>
          <w:szCs w:val="4"/>
        </w:rPr>
        <w:t>Tetlock</w:t>
      </w:r>
      <w:proofErr w:type="spellEnd"/>
      <w:r w:rsidRPr="00F000D0">
        <w:rPr>
          <w:sz w:val="4"/>
          <w:szCs w:val="4"/>
        </w:rPr>
        <w:t xml:space="preserve"> and Belkin 1996:6). Observed scenarios may be matched to these categories to link the literatures. For instance, future warfare and political narrative scenarios generally fall into the joint idiographic–nomothetic category, theory‐building scenarios may be of any kind (the most abstract would fall into the categories of computer or mental </w:t>
      </w:r>
      <w:proofErr w:type="spellStart"/>
      <w:r w:rsidRPr="00F000D0">
        <w:rPr>
          <w:sz w:val="4"/>
          <w:szCs w:val="4"/>
        </w:rPr>
        <w:t>simulation</w:t>
      </w:r>
      <w:proofErr w:type="spellEnd"/>
      <w:r w:rsidRPr="00F000D0">
        <w:rPr>
          <w:sz w:val="4"/>
          <w:szCs w:val="4"/>
        </w:rPr>
        <w:t xml:space="preserve">), and scenarios inclined toward data generation/projection are largely idiographic. This categorization allows scholars to begin discussing scenarios within the language of the existing counterfactuals literature. Use of Scenarios An important starting point for the advocacy of the scenario method is to analyze how the approach fits into the political science discipline. This article introduces the results of the first extensive survey of the use of scenarios in peer‐reviewed journal articles. This survey reviewed the electronically searchable history of eleven journals (18,764 articles) and collected data on all articles that use the word “scenario” (1,559).2 Of these articles, a large majority (1,057) do not use the word “scenario” in a methodologically meaningful way; a quick rule of thumb for this coding is that an article is discounted if it uses “scenario” in a manner interchangeable with “situation.” For instance, an author writing about the “post–Cold War scenario,” meaning the world after the fall of the Soviet Union, is not using the word “scenario” in a methodologically meaningful way. The use of the word “scenario” to refer to historical counterfactuals also was not included in the survey. The remaining 502 articles were coded along the following criteria: Is the scenario a “future counterfactual”? If so, what kind of future counterfactual is it? Future warfare narrative, other political narrative, quantitative projection, theory developing, and/or theory extending? If the scenario is not a future counterfactual, what method is the author using the word “scenario” to refer to? Formal modeling, game theory, experimentation, or other? Is the scenario a “full” or “vignette” scenario?3 The survey found nine ways in which authors use the word “scenario” to refer to a methodological approach. Of these, six are types of future counterfactuals and thus within the scope of this study. The most prominent is narratives regarding future warfare. The journal International Security, in particular, has published a large number of analyses of scenarios regarding nuclear war and proliferation and during the 1980s published extensively on what a conflict between NATO and Warsaw Pact forces might look like in Central Europe (Mearsheimer 1982; </w:t>
      </w:r>
      <w:proofErr w:type="spellStart"/>
      <w:r w:rsidRPr="00F000D0">
        <w:rPr>
          <w:sz w:val="4"/>
          <w:szCs w:val="4"/>
        </w:rPr>
        <w:t>Feaver</w:t>
      </w:r>
      <w:proofErr w:type="spellEnd"/>
      <w:r w:rsidRPr="00F000D0">
        <w:rPr>
          <w:sz w:val="4"/>
          <w:szCs w:val="4"/>
        </w:rPr>
        <w:t xml:space="preserve">, Sagan, and Karl 1997; Batcher 2004). Closely related are political narratives, such as those regarding foreign policy (for example, analyzing futures of an expanded European Union) or domestic politics in a country of foreign policy interest (for example, exploring the circumstances under which China may democratize) (Chen 2002; </w:t>
      </w:r>
      <w:proofErr w:type="spellStart"/>
      <w:r w:rsidRPr="00F000D0">
        <w:rPr>
          <w:sz w:val="4"/>
          <w:szCs w:val="4"/>
        </w:rPr>
        <w:t>Yeşilada</w:t>
      </w:r>
      <w:proofErr w:type="spellEnd"/>
      <w:r w:rsidRPr="00F000D0">
        <w:rPr>
          <w:sz w:val="4"/>
          <w:szCs w:val="4"/>
        </w:rPr>
        <w:t xml:space="preserve">, </w:t>
      </w:r>
      <w:proofErr w:type="spellStart"/>
      <w:r w:rsidRPr="00F000D0">
        <w:rPr>
          <w:sz w:val="4"/>
          <w:szCs w:val="4"/>
        </w:rPr>
        <w:t>Efird</w:t>
      </w:r>
      <w:proofErr w:type="spellEnd"/>
      <w:r w:rsidRPr="00F000D0">
        <w:rPr>
          <w:sz w:val="4"/>
          <w:szCs w:val="4"/>
        </w:rPr>
        <w:t xml:space="preserve">, and </w:t>
      </w:r>
      <w:proofErr w:type="spellStart"/>
      <w:r w:rsidRPr="00F000D0">
        <w:rPr>
          <w:sz w:val="4"/>
          <w:szCs w:val="4"/>
        </w:rPr>
        <w:t>Noordijk</w:t>
      </w:r>
      <w:proofErr w:type="spellEnd"/>
      <w:r w:rsidRPr="00F000D0">
        <w:rPr>
          <w:sz w:val="4"/>
          <w:szCs w:val="4"/>
        </w:rPr>
        <w:t xml:space="preserve"> 2006; Lynch 2007). Third, a small proportion of articles analyzed how scenarios were used in historical decision making, but these were not themselves scholarly uses of scenarios (Gansler 1982; Stoddart 2008). Fourth, a popular form of scenario analysis was coded as theory extension, or the use of scenarios to demonstrate how a causal process could unfold (Marchetti 2009). Fifth, a small proportion were coded as theory development, or the use of scenarios to identify and understand specified causal relationships (Reiter 1995). Finally, scenarios are sometimes developed using large data sets for quantitative projections of political trends. To build these scenarios, researchers extrapolate historical and contemporary numerical data to create visions of the future and then assess the political implications of living in that kind of world (for example, the effect of different rates of use of natural resources, strain on state capacity due to demography or disease, etc.) (McNamara 1977; Browne 2004). Political scientists also use the word “scenario” to refer to behavior that is distinct from future counterfactuals. The most common is in game theoretic or formal modeling. Political scientists often refer to stages of a game, or the game itself, as a “scenario.” For instance, the Prisoner's Dilemma has been referred to as a scenario (Fader and Hauser 1988). Statistical analyses sometimes refer to models as scenarios; for instance, one might change the values of control variables to test how a predictive model performs when a country is in a rich or poor “scenario” (Smith and Stam 2003). Finally, political experiments, particularly those regarding decision making, involve reading political narratives to survey participants to test for responses under different conditions (</w:t>
      </w:r>
      <w:proofErr w:type="spellStart"/>
      <w:r w:rsidRPr="00F000D0">
        <w:rPr>
          <w:sz w:val="4"/>
          <w:szCs w:val="4"/>
        </w:rPr>
        <w:t>Mintz</w:t>
      </w:r>
      <w:proofErr w:type="spellEnd"/>
      <w:r w:rsidRPr="00F000D0">
        <w:rPr>
          <w:sz w:val="4"/>
          <w:szCs w:val="4"/>
        </w:rPr>
        <w:t xml:space="preserve">, Redd, and </w:t>
      </w:r>
      <w:proofErr w:type="spellStart"/>
      <w:r w:rsidRPr="00F000D0">
        <w:rPr>
          <w:sz w:val="4"/>
          <w:szCs w:val="4"/>
        </w:rPr>
        <w:t>Vedlitz</w:t>
      </w:r>
      <w:proofErr w:type="spellEnd"/>
      <w:r w:rsidRPr="00F000D0">
        <w:rPr>
          <w:sz w:val="4"/>
          <w:szCs w:val="4"/>
        </w:rPr>
        <w:t xml:space="preserve"> 2006). Researchers often refer to these narratives as scenarios although they are not necessarily counterfactuals or oriented toward the future (Table 1). Table 1. Methods Referred to as “Scenarios” In a Sample of IR Journals Category Proportion (%) Future Counterfactuals Future warfare narratives 25.9 Domestic political narratives 3.8 Foreign policy narratives 17.5 Theory building 3.6 Theory extending 5.2 Quantitative projection 2.8 Formal modeling/game theory 18.3 Experimentation 6.5 Historical analysis of future counterfactuals 14.9 This baseline understanding of the use of word “scenario” in the discipline leads to several additional insights. First, few scholars in the discipline are writing about the implications of theory for the future in a methodologically consistent and replicable way. Qualitative methods to develop and validate theories rely almost exclusively on history, for which there is some data, but which will certainly be different from future political environments. Second, scholars who systematically use future counterfactuals to evaluate theory tend to be from the field of strategic studies. This is visible both from the over‐representation of security studies articles in the survey results and the plurality of “future warfare” among types of scenarios. Third, the surveyed literature demonstrated wide variation in the quality of scenarios, and almost none of the articles that use scenarios cite methods articles. Even articles focused on political narratives and theory building generally fail to draw on the nearest companion literature, that of counterfactuals, to improve the quality of futures analysis. “Best Practices” of Scenario Analysis A common refrain among scenario methodologists is that the use of scenarios should come naturally to anyone, as it is innate, such as in humans' ability to anticipate and fear their deaths. A reasonable question to ask is, if this evolutionary advantage is omnipresent, and people are thinking about future counterfactuals all the time (“what if I lose my job?” “</w:t>
      </w:r>
      <w:proofErr w:type="gramStart"/>
      <w:r w:rsidRPr="00F000D0">
        <w:rPr>
          <w:sz w:val="4"/>
          <w:szCs w:val="4"/>
        </w:rPr>
        <w:t>what</w:t>
      </w:r>
      <w:proofErr w:type="gramEnd"/>
      <w:r w:rsidRPr="00F000D0">
        <w:rPr>
          <w:sz w:val="4"/>
          <w:szCs w:val="4"/>
        </w:rPr>
        <w:t xml:space="preserve"> if my wife finds out I'm cheating?” “</w:t>
      </w:r>
      <w:proofErr w:type="gramStart"/>
      <w:r w:rsidRPr="00F000D0">
        <w:rPr>
          <w:sz w:val="4"/>
          <w:szCs w:val="4"/>
        </w:rPr>
        <w:t>what</w:t>
      </w:r>
      <w:proofErr w:type="gramEnd"/>
      <w:r w:rsidRPr="00F000D0">
        <w:rPr>
          <w:sz w:val="4"/>
          <w:szCs w:val="4"/>
        </w:rPr>
        <w:t xml:space="preserve"> if I win the lottery?” and so on), then why bother spending time discussing how to do it better? Should not political scientists be able to apply the sorts of thought experiments they have in every other boundary of life to their scholarship? An obvious answer to these challenges is that some scenarios are better done than others, and their quality may be evaluated in the same ways as other qualitative methods. A less obvious answer is that political scientists often actively seek to turn off the speculative aspects of their minds, focusing instead on “being taken where the data go.” This is an important problem, because data on many important political questions simply do not yet exist, and the state of the field would be rather disappointing if scholars only focused on data‐rich topics. This is nowhere more obvious than the study of nuclear weapons; while there are only two observations of nuclear explosions in war, the potential for future uses is of the highest consequence. More specifically, there are zero observations of nuclear war through accident or inadvertent outcomes of bureaucratic processes, but influential works have demonstrated that speculation regarding such outcomes is made plausible through the data that are available (Blair 1993; Sagan 1995). Practically all of the extant literature regarding how to do scenario analysis stems from business literature (Chandler and Cockle 1982; </w:t>
      </w:r>
      <w:proofErr w:type="spellStart"/>
      <w:r w:rsidRPr="00F000D0">
        <w:rPr>
          <w:sz w:val="4"/>
          <w:szCs w:val="4"/>
        </w:rPr>
        <w:t>Georgantzas</w:t>
      </w:r>
      <w:proofErr w:type="spellEnd"/>
      <w:r w:rsidRPr="00F000D0">
        <w:rPr>
          <w:sz w:val="4"/>
          <w:szCs w:val="4"/>
        </w:rPr>
        <w:t xml:space="preserve"> and </w:t>
      </w:r>
      <w:proofErr w:type="spellStart"/>
      <w:r w:rsidRPr="00F000D0">
        <w:rPr>
          <w:sz w:val="4"/>
          <w:szCs w:val="4"/>
        </w:rPr>
        <w:t>Acar</w:t>
      </w:r>
      <w:proofErr w:type="spellEnd"/>
      <w:r w:rsidRPr="00F000D0">
        <w:rPr>
          <w:sz w:val="4"/>
          <w:szCs w:val="4"/>
        </w:rPr>
        <w:t xml:space="preserve"> 1995; Ringland 1998; Ogilvy 2002). The foundational work in the field is widely regarded as Peter Schwartz's The Art of the Long View. Schwartz wrote this book informed by his career of doing scenario analysis in the private sector. It is assigned in the rare academic courses that invite scenario analysis, given to civil servants being trained on the scenario method, and is cited in the couple of discussions of scenarios in political science (Weber 1996). Schwartz and other authors from the business field have tailored their recommendations to an audience conducting scenario analysis primarily to improve decision making; that is, the authors have oriented themselves to advising readers on how to have the best possible scenario conversations. In contrast, this article offers best practices for scenarios dedicated to the core interests of political scientists: developing and improving upon theory. Thinking about scenarios in regard to theory building is not entirely distinct from what the business literature seeks to </w:t>
      </w:r>
      <w:proofErr w:type="gramStart"/>
      <w:r w:rsidRPr="00F000D0">
        <w:rPr>
          <w:sz w:val="4"/>
          <w:szCs w:val="4"/>
        </w:rPr>
        <w:t>accomplish, but</w:t>
      </w:r>
      <w:proofErr w:type="gramEnd"/>
      <w:r w:rsidRPr="00F000D0">
        <w:rPr>
          <w:sz w:val="4"/>
          <w:szCs w:val="4"/>
        </w:rPr>
        <w:t xml:space="preserve"> entails a difference in emphasis. Below, we have drawn on the business literature, counterfactual methods work, and the authors' experiences using scenarios to tailor best practices advice. The core scenario process is an adapted version of Peter Schwartz's, which is also recapitulated by Steve Weber in his related book chapter (Weber 1996:279–284). How to Build a Scenario Determine what type of scenario to use </w:t>
      </w:r>
      <w:proofErr w:type="gramStart"/>
      <w:r w:rsidRPr="00F000D0">
        <w:rPr>
          <w:sz w:val="4"/>
          <w:szCs w:val="4"/>
        </w:rPr>
        <w:t>As</w:t>
      </w:r>
      <w:proofErr w:type="gramEnd"/>
      <w:r w:rsidRPr="00F000D0">
        <w:rPr>
          <w:sz w:val="4"/>
          <w:szCs w:val="4"/>
        </w:rPr>
        <w:t xml:space="preserve"> indicated in the preceding section of the article, scenarios are not uniform in their emphasis on theory and empirics. Researchers ought to choose the type of scenario using the scenario/counterfactual characterization schema presented above and based on the research question and dependent variable at hand. A quick rule of thumb is that in the absence of theory, an obvious use of scenarios is to develop theory, or at least to better understand the most important questions to ask. In this regard, scholars may benefit most from idiographic scenario vignettes used to spark a conversation about how the world could have ended up in that place. For instance, a scholar generally interested in space warfare may have few theories to work from, as most relevant thinking has taken place in the policy community, and few in traditional political science departments have considered the unique material context of such competition. The data for studying space warfare do not yet exist in a form usable for social science, and there are no general theories. A researcher, therefore, may wish to write a vignette of a future in which a breakthrough in a new space technology is (</w:t>
      </w:r>
      <w:proofErr w:type="spellStart"/>
      <w:r w:rsidRPr="00F000D0">
        <w:rPr>
          <w:sz w:val="4"/>
          <w:szCs w:val="4"/>
        </w:rPr>
        <w:t>i</w:t>
      </w:r>
      <w:proofErr w:type="spellEnd"/>
      <w:r w:rsidRPr="00F000D0">
        <w:rPr>
          <w:sz w:val="4"/>
          <w:szCs w:val="4"/>
        </w:rPr>
        <w:t xml:space="preserve">) cheap, (ii) fast, and (iii) on the verge of diffusion from a first mover to the rest of the international system. Thinking through what must have happened to arrive in such a world, and the social and political consequences that follow, would help a scholar to set their research agenda regarding this emergent security environment. For scholars with a theory in mind, the most obvious type of scenario to use is joint idiographic–nomothetic. For instance, an economist seeking to deduce the logical future from current macroeconomic theory would be interested in a narrative that connects theoretical expectations with observed signals in the economy to project a future five years' hence. Deduce driving forces from the theory of interest, or in the absence of theory, work backward from a future story These “drivers” are the independent, intervening, and/or interactive variables of interest to the researcher. The most common drivers in scenario analysis are social, environmental, technological, economic, and political forces. For the purposes of theory building and extension, the drivers should be variables capable of taking on qualitative or quantitative measures. This means that the upper and lower limits of ordinal or continuous variables should be identified, and their maximum and minimum values should be in the same unit. Categorical variables should be clearly defined, exclusive, and finite. In the counterfactual analysis literature, one may think of this as what James Fearon calls a “range of counterfactual variation”; social and material contexts provide boundaries to what alternatives are plausible (Fearon 1991:184). For example, let us consider relative deprivation theory (in a superficial way, with our apologies to Ted </w:t>
      </w:r>
      <w:proofErr w:type="spellStart"/>
      <w:r w:rsidRPr="00F000D0">
        <w:rPr>
          <w:sz w:val="4"/>
          <w:szCs w:val="4"/>
        </w:rPr>
        <w:t>Gurr</w:t>
      </w:r>
      <w:proofErr w:type="spellEnd"/>
      <w:r w:rsidRPr="00F000D0">
        <w:rPr>
          <w:sz w:val="4"/>
          <w:szCs w:val="4"/>
        </w:rPr>
        <w:t>) (</w:t>
      </w:r>
      <w:proofErr w:type="spellStart"/>
      <w:r w:rsidRPr="00F000D0">
        <w:rPr>
          <w:sz w:val="4"/>
          <w:szCs w:val="4"/>
        </w:rPr>
        <w:t>Gurr</w:t>
      </w:r>
      <w:proofErr w:type="spellEnd"/>
      <w:r w:rsidRPr="00F000D0">
        <w:rPr>
          <w:sz w:val="4"/>
          <w:szCs w:val="4"/>
        </w:rPr>
        <w:t xml:space="preserve"> 1970). This theory suggests that social instability follows from a group's discontent when it wants something another group within the society has (income, status, political access, etc.) and believes access to that good is possible. A scenario that seeks to extend this theory to analyze its implications in a particular society would have the relevant independent variables of interest as key drivers. The most basic key driver would be relative income in the society; the maximal value would be an extremely high discrepancy between Groups A and B (in quantitative terms, a value of 0 for some proportion based on indicators of wealth), while the minimal value would be parity (a value of 1). Identify highly probable contextual conditions for the future narrative </w:t>
      </w:r>
      <w:proofErr w:type="gramStart"/>
      <w:r w:rsidRPr="00F000D0">
        <w:rPr>
          <w:sz w:val="4"/>
          <w:szCs w:val="4"/>
        </w:rPr>
        <w:t>In</w:t>
      </w:r>
      <w:proofErr w:type="gramEnd"/>
      <w:r w:rsidRPr="00F000D0">
        <w:rPr>
          <w:sz w:val="4"/>
          <w:szCs w:val="4"/>
        </w:rPr>
        <w:t xml:space="preserve"> short, the contextual conditions are the assumptions and data (both qualitative and quantitative) that are of interest for the scenario, but that are not key drivers. This part of the scenario process asks researchers to identify the aspects of the social system of interest that they feel reasonably confident about. The explicit identification of contextual conditions usually does not include stating parts of the world that are extremely unlikely to change, such as the existence of the United States, but may well include assigning a value to something like the US force disposition in the world. For instance, in a scenario seeking to yield insight into Middle Eastern politics, a large US military presence in the region or a diminished supply of oil may be considered relevant contextual assumptions rather than independent variables. The independent variables, assigned as part of step two, might include something like the distribution of democratic and dictatorial regimes or binary coding of states' possession of nuclear weapons. Identify “critical uncertainties” These are the low‐probability, high‐impact outcomes that may follow from the theory, independent variables, and context. The idea is to identify outcomes that may be logically deduced from the theory, would have dramatic effects on the value of the dependent variable of interest, and are plausible. The interest in identifying critical uncertainties is to avoid surprise by anticipating theoretically consistent low‐probability outcomes. While critical uncertainties are generally regarded as important for policymaking, we contend they are also important for theory building, as they demonstrate logical boundaries for a theory. When these outcomes seem highly counterintuitive, they may signal a theory's limitations, such as within a particular region, or omitted variables. Sketch “plot lines” Plot lines develop the central logic of a scenario. They connect the drivers and theoretical expectations of causation. This may be done one at a time, in the case of particularly important drivers, but most scenarios should explain how multiple drivers interact to create plot lines (as in reality, there is no such thing as only one variable changing at a time in a social system). As Peter Schwartz put it, “in most good scenarios, several plot lines intersect, just as a good film often includes several subplots. The scenario planner looks at converging forces and tries to understand how and why they might intersect—then extends that imagination into coherent pictures of alternative futures” (Schwartz 1996:138). While devising a plot line comprised of multiple drivers quickly increases the complexity of the scenario, and thus the range of possible futures, the process is nevertheless superior to an attempt to be predictive by focusing on a narrow range of futures. In terms of the </w:t>
      </w:r>
      <w:proofErr w:type="gramStart"/>
      <w:r w:rsidRPr="00F000D0">
        <w:rPr>
          <w:sz w:val="4"/>
          <w:szCs w:val="4"/>
        </w:rPr>
        <w:t>counterfactuals</w:t>
      </w:r>
      <w:proofErr w:type="gramEnd"/>
      <w:r w:rsidRPr="00F000D0">
        <w:rPr>
          <w:sz w:val="4"/>
          <w:szCs w:val="4"/>
        </w:rPr>
        <w:t xml:space="preserve"> literature, one may think of plot lines as the equivalent of “principles,” which link antecedents to consequents. Write the scenario </w:t>
      </w:r>
      <w:proofErr w:type="spellStart"/>
      <w:r w:rsidRPr="00F000D0">
        <w:rPr>
          <w:sz w:val="4"/>
          <w:szCs w:val="4"/>
        </w:rPr>
        <w:t>Scenario</w:t>
      </w:r>
      <w:proofErr w:type="spellEnd"/>
      <w:r w:rsidRPr="00F000D0">
        <w:rPr>
          <w:sz w:val="4"/>
          <w:szCs w:val="4"/>
        </w:rPr>
        <w:t xml:space="preserve"> methodologists tend to refer to the scenario process as an art, not a science. Although this article seeks to improve the rigor of scenario analysis, there is a basic truth in this statement, as there is not a best way to write the resulting narrative. Scenarios also are not, as mentioned, easy to replicate. In terms of best practices for </w:t>
      </w:r>
      <w:r w:rsidRPr="00F000D0">
        <w:rPr>
          <w:rStyle w:val="StyleUnderline"/>
          <w:sz w:val="4"/>
          <w:szCs w:val="4"/>
        </w:rPr>
        <w:t>theory building</w:t>
      </w:r>
      <w:r w:rsidRPr="00F000D0">
        <w:rPr>
          <w:sz w:val="4"/>
          <w:szCs w:val="4"/>
        </w:rPr>
        <w:t xml:space="preserve">, it is clear that the scenario should be explicit in its identification of the theoretical expectations of interest, key drivers, relevant contextual conditions, and hypotheses of how those drivers interact to effect outcomes. This approach at least improves the potential for replicating the scenario analysis, or minimally having a clear understanding of points of disagreement should a peer question any aspects of the variable choices, assigned values, or determined probability distribution of possible outcomes. Generate a list of evidence and structures of evidence that one might gather to assess the degree to which the social system of interest comports with the scenario‐based model, including disconfirming evidence (Schwartz 1996:60) This is, in essence, thinking about what kinds of data (measures of the variables of interest) and structures of data would help researchers to understand the probability distribution of generated futures and how the distribution might change over time. It answers such questions as, is one identified path becoming more likely due to an increase or decrease in the value of one or more of the independent variables? This stage improves (or creates) an empirical framework for analysis of the research question that prompted the scenario analysis. Re‐evaluate or begin to develop theory Finally, the point of most kinds of scenario analysis is, ultimately, to answer difficult social questions with better theories and data collection strategies. The last stage of the scenario process is to re‐evaluate what is known about existing theory given the generated scenarios. Is the theory still logically consistent? Is it able to explain the most important possible outcomes in the social system of interest? Are there key drivers of particular importance to the theory, or did some that seemed important appear to cause little variation in the scenarios? Applying Counterfactual Best Practices to Scenarios </w:t>
      </w:r>
      <w:proofErr w:type="spellStart"/>
      <w:r w:rsidRPr="00F000D0">
        <w:rPr>
          <w:sz w:val="4"/>
          <w:szCs w:val="4"/>
        </w:rPr>
        <w:t>Tetlock</w:t>
      </w:r>
      <w:proofErr w:type="spellEnd"/>
      <w:r w:rsidRPr="00F000D0">
        <w:rPr>
          <w:sz w:val="4"/>
          <w:szCs w:val="4"/>
        </w:rPr>
        <w:t xml:space="preserve"> and Belkin offer six criteria for making counterfactuals more rigorous. First, counterfactuals should have “clarity,” referring to the specification of the hypothesized antecedent and consequent. </w:t>
      </w:r>
      <w:proofErr w:type="spellStart"/>
      <w:r w:rsidRPr="00F000D0">
        <w:rPr>
          <w:sz w:val="4"/>
          <w:szCs w:val="4"/>
        </w:rPr>
        <w:t>Tetlock</w:t>
      </w:r>
      <w:proofErr w:type="spellEnd"/>
      <w:r w:rsidRPr="00F000D0">
        <w:rPr>
          <w:sz w:val="4"/>
          <w:szCs w:val="4"/>
        </w:rPr>
        <w:t xml:space="preserve"> and Belkin recommend manipulating one causal variable at a time, though they recognize it is impossible to hold other factors equal while doing so (</w:t>
      </w:r>
      <w:proofErr w:type="spellStart"/>
      <w:r w:rsidRPr="00F000D0">
        <w:rPr>
          <w:sz w:val="4"/>
          <w:szCs w:val="4"/>
        </w:rPr>
        <w:t>Tetlock</w:t>
      </w:r>
      <w:proofErr w:type="spellEnd"/>
      <w:r w:rsidRPr="00F000D0">
        <w:rPr>
          <w:sz w:val="4"/>
          <w:szCs w:val="4"/>
        </w:rPr>
        <w:t xml:space="preserve"> and Belkin 1996:19). Second, they should possess logical consistency or “</w:t>
      </w:r>
      <w:proofErr w:type="spellStart"/>
      <w:r w:rsidRPr="00F000D0">
        <w:rPr>
          <w:sz w:val="4"/>
          <w:szCs w:val="4"/>
        </w:rPr>
        <w:t>cotenability</w:t>
      </w:r>
      <w:proofErr w:type="spellEnd"/>
      <w:r w:rsidRPr="00F000D0">
        <w:rPr>
          <w:sz w:val="4"/>
          <w:szCs w:val="4"/>
        </w:rPr>
        <w:t xml:space="preserve">,” which means specifying </w:t>
      </w:r>
      <w:proofErr w:type="spellStart"/>
      <w:r w:rsidRPr="00F000D0">
        <w:rPr>
          <w:sz w:val="4"/>
          <w:szCs w:val="4"/>
        </w:rPr>
        <w:t>cotenable</w:t>
      </w:r>
      <w:proofErr w:type="spellEnd"/>
      <w:r w:rsidRPr="00F000D0">
        <w:rPr>
          <w:sz w:val="4"/>
          <w:szCs w:val="4"/>
        </w:rPr>
        <w:t xml:space="preserve"> principles that link antecedents with consequents. Third, they should have historical consistency (which they also call the “minimal‐rewrite rule”), which suggests the chosen antecedents should alter as few “well‐established” historical facts as possible. In terms of future counterfactuals, this is most relevant to the selection of contextual conditions, which should be as uncontroversial to intended audiences as possible. An easy shorthand is to treat contextual conditions as constants and to assign them values that are well demonstrated in the present. Fourth, counterfactuals should be theoretically consistent, meaning that the connecting principles are consistent with theoretical generalizations that lead to the links between antecedents and consequents. Fifth, they should possess statistical consistency or articulating principles that are consistent with “well‐established” statistical generalizations. Last, they should have projectability or the identification of implications of connecting principles (hypotheses) that may be tested with new data (</w:t>
      </w:r>
      <w:proofErr w:type="spellStart"/>
      <w:r w:rsidRPr="00F000D0">
        <w:rPr>
          <w:sz w:val="4"/>
          <w:szCs w:val="4"/>
        </w:rPr>
        <w:t>Tetlock</w:t>
      </w:r>
      <w:proofErr w:type="spellEnd"/>
      <w:r w:rsidRPr="00F000D0">
        <w:rPr>
          <w:sz w:val="4"/>
          <w:szCs w:val="4"/>
        </w:rPr>
        <w:t xml:space="preserve"> and Belkin 1996:18–31) (Table 2). Table 2. Bridging </w:t>
      </w:r>
      <w:proofErr w:type="spellStart"/>
      <w:r w:rsidRPr="00F000D0">
        <w:rPr>
          <w:sz w:val="4"/>
          <w:szCs w:val="4"/>
        </w:rPr>
        <w:t>Tetlock</w:t>
      </w:r>
      <w:proofErr w:type="spellEnd"/>
      <w:r w:rsidRPr="00F000D0">
        <w:rPr>
          <w:sz w:val="4"/>
          <w:szCs w:val="4"/>
        </w:rPr>
        <w:t xml:space="preserve"> and Belkin's Counterfactual Evaluation Criteria and the Scenario Method Counterfactual </w:t>
      </w:r>
      <w:proofErr w:type="gramStart"/>
      <w:r w:rsidRPr="00F000D0">
        <w:rPr>
          <w:sz w:val="4"/>
          <w:szCs w:val="4"/>
        </w:rPr>
        <w:t>evaluation</w:t>
      </w:r>
      <w:proofErr w:type="gramEnd"/>
      <w:r w:rsidRPr="00F000D0">
        <w:rPr>
          <w:sz w:val="4"/>
          <w:szCs w:val="4"/>
        </w:rPr>
        <w:t xml:space="preserve"> criteria Scenario best practices Clarity Consistent with clearly recording underlying assumptions, key drivers, and relevant context in scenario development Logical consistency/</w:t>
      </w:r>
      <w:proofErr w:type="spellStart"/>
      <w:r w:rsidRPr="00F000D0">
        <w:rPr>
          <w:sz w:val="4"/>
          <w:szCs w:val="4"/>
        </w:rPr>
        <w:t>cotenability</w:t>
      </w:r>
      <w:proofErr w:type="spellEnd"/>
      <w:r w:rsidRPr="00F000D0">
        <w:rPr>
          <w:sz w:val="4"/>
          <w:szCs w:val="4"/>
        </w:rPr>
        <w:t xml:space="preserve"> Consistent with requiring drivers and logics to logically coexist in a scenario Historical consistency Differs from scenario approach. Scenarios are about future “histories”; they are uniquely written, not re‐written Theoretical consistency Consistent with deductive scenario analysis used to extend or build upon existing theory Statistical consistency Not immediately clear Projectability Consistent with our recommended practices of teasing out key drivers and considering new kinds of data (and data structures). We add to this a synergistic view of the drivers; a “logic” to the scenario should include interactions between the newly identified Avoiding Potential Pitfalls The first potential pitfall of scenario analysis is the “garbage in, garbage out” (GIGO) problem. Scenarios are likely to suffer from GIGO problems under several circumstances. First, and most commonly, scenarios are sometimes not used to extend and develop theory, but rather to reinforce the existing views of the author. This may happen should a researcher choose to ignore theoretically relevant values of the independent variables based on a conclusion that such values are “implausible.” Another way of conceiving of this problem is whether or not the scenario process is a recapitulation of the “official future,” as Schwartz has dubbed it (Schwartz 1996:237). The “official future” is a scenario author's operating mind‐set regarding what they perceive as the most probable future.4 Adherence to beliefs about an “official future” is similar to an “anchoring bias,” whereby a subject has difficulty updating original beliefs in the face of new information (discussed further in the next section of this article). Second, the independent variables may be chosen poorly to begin with; this is more of a consequence of not taking the scenario process seriously rather than a cognitive bias toward a particular outcome. Third, in scenarios that use data, the data simply may be bad (for example, pollution projections based on faulty assumptions or bad statistics, bias in a survey design, </w:t>
      </w:r>
      <w:proofErr w:type="spellStart"/>
      <w:r w:rsidRPr="00F000D0">
        <w:rPr>
          <w:sz w:val="4"/>
          <w:szCs w:val="4"/>
        </w:rPr>
        <w:t>etc</w:t>
      </w:r>
      <w:proofErr w:type="spellEnd"/>
      <w:r w:rsidRPr="00F000D0">
        <w:rPr>
          <w:sz w:val="4"/>
          <w:szCs w:val="4"/>
        </w:rPr>
        <w:t xml:space="preserve">). The simplest way to correct for GIGO is to have other people involved in the scenario‐building process, particularly those from different epistemological and cultural backgrounds. In other words, one should implement a peer review process as part of scenario development. The easiest corrective within reach of political scientists is their students, who are in general less likely to be wedded to particular theoretical/methodological perspectives. Other options include colleagues in other disciplines, who are likely to think about the question of interest in a dramatically different way, thus generating different drivers. A second possible pitfall of the scenario method is poor replicability, a topic of high importance to positivist approaches to social science. Explaining one's coding and other such relevant aspects of research design has now become standard practice, even for qualitative methods that are difficult to replicate. Scenarios are almost surely less replicable than case studies. While case studies at least have footnotes, only the data/contextual aspect of scenarios is replicable. The identification of key drivers and plotlines is a highly subjective process. The best advice in this regard is that a large degree of subjectivity is inherent in the scenario process, and clarity and transparency are absolute necessities. A reader should be able to follow along when reading the scenario and understand the relationship between assumed contextual data, stipulated values on the independent variables, the interaction of those variables, and the logic of how the interaction effects a value on the dependent variable. A third pitfall of scenarios is to try to engage with too many causal processes at once. One of Peter Schwartz's important rules regarding scenarios, which Steve Weber echoes, is to limit the complexity of a scenario such that no more than three or four key drivers are subject to change at once (Schwartz 1996:140; Weber 1996:283). While for some kinds of research (particularly the articulation of world views) it is important to look at these critical intersections of trend lines, scenario methodologists persuasively argue that seeking to do too much in one scenario quickly makes the effort futile. The reason for this is simple and should be resonant to any scholar: the human mind has difficulty handling a large number of causal processes at once. While it is tempting to make highly stylized versions of the future in which many political forces are moving together, a potential problem is to, in </w:t>
      </w:r>
      <w:proofErr w:type="spellStart"/>
      <w:r w:rsidRPr="00F000D0">
        <w:rPr>
          <w:sz w:val="4"/>
          <w:szCs w:val="4"/>
        </w:rPr>
        <w:t>Tetlock</w:t>
      </w:r>
      <w:proofErr w:type="spellEnd"/>
      <w:r w:rsidRPr="00F000D0">
        <w:rPr>
          <w:sz w:val="4"/>
          <w:szCs w:val="4"/>
        </w:rPr>
        <w:t xml:space="preserve"> and Lebow's words, “assign too much subjective probability to too many scenarios” (</w:t>
      </w:r>
      <w:proofErr w:type="spellStart"/>
      <w:r w:rsidRPr="00F000D0">
        <w:rPr>
          <w:sz w:val="4"/>
          <w:szCs w:val="4"/>
        </w:rPr>
        <w:t>Tetlock</w:t>
      </w:r>
      <w:proofErr w:type="spellEnd"/>
      <w:r w:rsidRPr="00F000D0">
        <w:rPr>
          <w:sz w:val="4"/>
          <w:szCs w:val="4"/>
        </w:rPr>
        <w:t xml:space="preserve"> and Lebow 2001). The inability to simultaneously understand many causal processes is a common problem of social science research. Consider, for instance, the dizzying array of causal arguments made regarding the origins of World War I. Competent and bright scholars have argued that the war was instigated by power differentials, alliance systems, the personalities of political leaders at the time, offense dominance, perceptions of offense dominance, rigid military plans, and domestic politics in Germany, among others (Lebow 1981; Sagan 1986; Snyder 1994; Van </w:t>
      </w:r>
      <w:proofErr w:type="spellStart"/>
      <w:r w:rsidRPr="00F000D0">
        <w:rPr>
          <w:sz w:val="4"/>
          <w:szCs w:val="4"/>
        </w:rPr>
        <w:t>Evera</w:t>
      </w:r>
      <w:proofErr w:type="spellEnd"/>
      <w:r w:rsidRPr="00F000D0">
        <w:rPr>
          <w:sz w:val="4"/>
          <w:szCs w:val="4"/>
        </w:rPr>
        <w:t xml:space="preserve"> 1999; Copeland 2000; Mansfield and Snyder 2007). Historical data lend credence to each of these arguments, and scholars must make individual judgments regarding how to rank the causes. The interaction of these various levels of explanation, unfortunately, has proven overly complex for political scientists to handle. Instead, the discipline offers contrasting perspectives (for example, IR professors often focus on system‐level explanations, while historians tend to lean toward individual‐level arguments) (Fearon 1991:189–193).5 Finally, in another form of analytic overreach, scenario authors often excitedly focus on highly improbable, high‐impact events. Richard Ned Lebow has memorably referred to these as “miracle counterfactuals” (Lebow 2000:565). Correcting for this problem is very difficult, as it involves high degrees of subjectivity when estimating the probabilities of many possible outcomes. Another problem is that the very topics the scenario method ought to assist with—those with no data—are often low‐probability, high‐impact events (for example, nuclear warfare, plagues, large‐scale </w:t>
      </w:r>
      <w:proofErr w:type="spellStart"/>
      <w:r w:rsidRPr="00F000D0">
        <w:rPr>
          <w:sz w:val="4"/>
          <w:szCs w:val="4"/>
        </w:rPr>
        <w:t>cyber attack</w:t>
      </w:r>
      <w:proofErr w:type="spellEnd"/>
      <w:r w:rsidRPr="00F000D0">
        <w:rPr>
          <w:sz w:val="4"/>
          <w:szCs w:val="4"/>
        </w:rPr>
        <w:t>, etc.). Consider, for example, the potential to include a highly consequential new technology in a scenario. What makes one technological success more plausible than another? The quickest decision rule is simply to focus on technologies that have a basis in existing materials and understandings of basic sciences and that are presently being researched and developed. For example, a scenario in which humans are able to instantaneously transport anywhere around the globe would not meet a threshold for plausibility, because there is presently no understanding of physics that would allow for such a feat, and this kind of new understanding would have to precede the development of a teleportation device. An example of a plausible breakthrough would be the wide accessibility of a currently available technology (for example, malaria vaccination) due to decreasing costs of production and transportation and/or increasing amounts of funding. This sort of trend line is plausible in terms of materials and biology. An example of a subjective plausibility judgment would involve something like a scenario in which a cheap HIV vaccine were developed. Biological researchers may have the materials and a conceptual framework by which such a vaccine would come to exist (hence early testing of such vaccines), but as the clinical effectiveness remains unproven, one could make a convincing argument against the plausibility of the scenario.6 In the end, then, we may only recommend that researchers remain aware of this pitfall, have thought about decision rules to justify their choices, and offer a clear articulation of those rules (</w:t>
      </w:r>
      <w:proofErr w:type="spellStart"/>
      <w:r w:rsidRPr="00F000D0">
        <w:rPr>
          <w:sz w:val="4"/>
          <w:szCs w:val="4"/>
        </w:rPr>
        <w:t>Elster</w:t>
      </w:r>
      <w:proofErr w:type="spellEnd"/>
      <w:r w:rsidRPr="00F000D0">
        <w:rPr>
          <w:sz w:val="4"/>
          <w:szCs w:val="4"/>
        </w:rPr>
        <w:t xml:space="preserve"> 1978). Advantages of Scenario Analysis for Political Scientists As noted in our discussion of the </w:t>
      </w:r>
      <w:proofErr w:type="gramStart"/>
      <w:r w:rsidRPr="00F000D0">
        <w:rPr>
          <w:sz w:val="4"/>
          <w:szCs w:val="4"/>
        </w:rPr>
        <w:t>counterfactuals</w:t>
      </w:r>
      <w:proofErr w:type="gramEnd"/>
      <w:r w:rsidRPr="00F000D0">
        <w:rPr>
          <w:sz w:val="4"/>
          <w:szCs w:val="4"/>
        </w:rPr>
        <w:t xml:space="preserve"> literature, most scholars writing about the method focus on history. We argue that future counterfactuals may assist scholars in the same ways as historical ones and offer additional benefits. Scenarios may be useful for theory building and development, identifying new hypotheses, analyzing data‐poor research topics, articulating “world views,” setting new research agendas, avoiding cognitive biases, and teaching.</w:t>
      </w:r>
      <w:r w:rsidRPr="00F000D0">
        <w:rPr>
          <w:sz w:val="10"/>
        </w:rPr>
        <w:t xml:space="preserve"> Theory Building and Development The structured analysis of future counterfactuals offers a unique approach for the study of causal effects in social systems. The first category, and perhaps most significant, is </w:t>
      </w:r>
      <w:r w:rsidRPr="00F000D0">
        <w:rPr>
          <w:rStyle w:val="StyleUnderline"/>
        </w:rPr>
        <w:t>the ability of researchers to use scenarios to identify variables of interest and consider ways to measure them</w:t>
      </w:r>
      <w:r w:rsidRPr="00F000D0">
        <w:rPr>
          <w:sz w:val="10"/>
        </w:rPr>
        <w:t xml:space="preserve">. This is an approach sometimes recommended for qualitative research; it consists of writing a notional depiction of what a case study might look like. This exercise helps researchers to think through what variables are of greatest interest, what values those variables might take on, and how they interact to cause values of the dependent variable. Scenario analysis is one way in which researchers may conduct such a notional case study. Rather than introduce a timeless or historical vignette regarding fictional circumstances, </w:t>
      </w:r>
      <w:r w:rsidRPr="00F000D0">
        <w:rPr>
          <w:rStyle w:val="StyleUnderline"/>
        </w:rPr>
        <w:t xml:space="preserve">the researcher may find it beneficial to place their case in the future. This helps </w:t>
      </w:r>
      <w:r w:rsidRPr="00F000D0">
        <w:rPr>
          <w:rStyle w:val="StyleUnderline"/>
          <w:highlight w:val="green"/>
        </w:rPr>
        <w:t>orient</w:t>
      </w:r>
      <w:r w:rsidRPr="00F000D0">
        <w:rPr>
          <w:rStyle w:val="StyleUnderline"/>
        </w:rPr>
        <w:t xml:space="preserve"> the research project </w:t>
      </w:r>
      <w:r w:rsidRPr="00F000D0">
        <w:rPr>
          <w:rStyle w:val="StyleUnderline"/>
          <w:highlight w:val="green"/>
        </w:rPr>
        <w:t>toward current and anticipated political issues</w:t>
      </w:r>
      <w:r w:rsidRPr="00F000D0">
        <w:rPr>
          <w:rStyle w:val="StyleUnderline"/>
        </w:rPr>
        <w:t xml:space="preserve">—thus increasing the relevance of the work—even if the actual case studies are historical. Thinking through the causal process in this way </w:t>
      </w:r>
      <w:r w:rsidRPr="00F000D0">
        <w:rPr>
          <w:rStyle w:val="StyleUnderline"/>
          <w:highlight w:val="green"/>
        </w:rPr>
        <w:t>helps</w:t>
      </w:r>
      <w:r w:rsidRPr="00F000D0">
        <w:rPr>
          <w:rStyle w:val="StyleUnderline"/>
        </w:rPr>
        <w:t xml:space="preserve"> the researcher to </w:t>
      </w:r>
      <w:r w:rsidRPr="00F000D0">
        <w:rPr>
          <w:rStyle w:val="StyleUnderline"/>
          <w:highlight w:val="green"/>
        </w:rPr>
        <w:t>identify a wider range of explanatory variables,</w:t>
      </w:r>
      <w:r w:rsidRPr="00F000D0">
        <w:rPr>
          <w:rStyle w:val="StyleUnderline"/>
        </w:rPr>
        <w:t xml:space="preserve"> including those that have not yet occurred or may be of very low probability (but are still consistent with existing or proposed theoretical arguments). Scenario analysis also helps the researcher to consider the range of values that the identified independent variables may take on, as </w:t>
      </w:r>
      <w:r w:rsidRPr="00F000D0">
        <w:rPr>
          <w:rStyle w:val="StyleUnderline"/>
          <w:highlight w:val="green"/>
        </w:rPr>
        <w:t>exploration of different “worlds” pushes the boundaries of</w:t>
      </w:r>
      <w:r w:rsidRPr="00F000D0">
        <w:rPr>
          <w:rStyle w:val="StyleUnderline"/>
        </w:rPr>
        <w:t xml:space="preserve"> the researcher's </w:t>
      </w:r>
      <w:r w:rsidRPr="00F000D0">
        <w:rPr>
          <w:rStyle w:val="StyleUnderline"/>
          <w:highlight w:val="green"/>
        </w:rPr>
        <w:t>predispositions</w:t>
      </w:r>
      <w:r w:rsidRPr="00F000D0">
        <w:rPr>
          <w:rStyle w:val="StyleUnderline"/>
        </w:rPr>
        <w:t xml:space="preserve"> going into the research project.</w:t>
      </w:r>
      <w:r w:rsidRPr="00F000D0">
        <w:rPr>
          <w:sz w:val="10"/>
        </w:rPr>
        <w:t xml:space="preserve"> Robust scenario analysis thus helps the researcher to identify the upper and lower bounds of their theory</w:t>
      </w:r>
      <w:r w:rsidRPr="00F000D0">
        <w:rPr>
          <w:rStyle w:val="StyleUnderline"/>
        </w:rPr>
        <w:t>.</w:t>
      </w:r>
      <w:r w:rsidRPr="00F000D0">
        <w:rPr>
          <w:sz w:val="10"/>
        </w:rPr>
        <w:t xml:space="preserve"> Second, a commonly cited advantage of counterfactual reasoning that is useful for this process of theory building is a researcher's attempt to manipulate one variable in a causal process while holding others constant, thus isolating the effects of different values of the independent variable on the dependent variable. Manipulating one variable at a time to do a better job of analyzing causal processes is often very difficult to do, as, in the real world, interactions between variables often lead to unpredictable and nonlinear outcomes (Jervis 1997:34–60). For instance, a scholar conducting an analysis of tax rates and other domestic legislation regarding oil may use a counterfactual of a different average oil price in the 1970s. Such a counterfactual would have some fairly obvious implications for the domestic political question, but a world in which that one variable </w:t>
      </w:r>
      <w:proofErr w:type="gramStart"/>
      <w:r w:rsidRPr="00F000D0">
        <w:rPr>
          <w:sz w:val="10"/>
        </w:rPr>
        <w:t>were</w:t>
      </w:r>
      <w:proofErr w:type="gramEnd"/>
      <w:r w:rsidRPr="00F000D0">
        <w:rPr>
          <w:sz w:val="10"/>
        </w:rPr>
        <w:t xml:space="preserve"> manipulated would have a large number of equally plausible second‐ and third‐order consequences for regional politics in the Middle East. Those consequences could conceivably feed back into domestic US politics, thus affecting the social system under analysis in a way the researcher may not have controlled for in the original scenario. Despite these acknowledged difficulties in using a “manipulate one variable” approach for the purpose of assaying real‐world policy options, it is a useful input to the processes of building theory and research design. The best defense of such an approach is that all forms of modeling involve abstractions from reality, and even highly unrealistic models—such as James Fearon's famous ideal condition in which war should never occur—are useful for studying real events (Fearon 1995). Furthermore, manipulating one variable at a time is more appropriate to some kinds of counterfactual reasoning than others. Consider the three main categories of scenario use: political narratives, game theory and formal modeling, and experimentation. The “manipulate one variable” approach seems least useful to political narratives, which often try to tackle such tough questions as “What is the future of the international system?” Although scenarios offer advantages to developing and extending theory in regard to these sorts of questions, particularly in assessing key drivers and articulating world views (discussed in the next subsections), a scientific approach of controlling for various social factors is unlikely to succeed. In these projects, manipulating one variable at a time serves only to develop one of many possible futures in the interest of extending the range of the theory's explanatory power. On the other hand, the “manipulate one variable” approach offers more direct advantages for formal modeling and experimentation. The reasoning for each follows a comment made by Elinor Ostrom in her 1997 American Political Science Association presidential address. Ostrom suggested that “from…scenarios, one can proceed to formal models and empirical testing in field and laboratory settings” (Ostrom 1998). The experimental method with human subjects benefits strongly from the use of scenarios. In one study of how values factor into Americans' economic decision making, a team of researchers sought to “attribute significant differences in average responses between conditions to the independent variables manipulated in the hypothetical scenario; that is, to the factors intuitive neorealists should weigh heavily and intuitive economists should weigh lightly” (Herrmann, </w:t>
      </w:r>
      <w:proofErr w:type="spellStart"/>
      <w:r w:rsidRPr="00F000D0">
        <w:rPr>
          <w:sz w:val="10"/>
        </w:rPr>
        <w:t>Tetlock</w:t>
      </w:r>
      <w:proofErr w:type="spellEnd"/>
      <w:r w:rsidRPr="00F000D0">
        <w:rPr>
          <w:sz w:val="10"/>
        </w:rPr>
        <w:t xml:space="preserve">, and </w:t>
      </w:r>
      <w:proofErr w:type="spellStart"/>
      <w:r w:rsidRPr="00F000D0">
        <w:rPr>
          <w:sz w:val="10"/>
        </w:rPr>
        <w:t>Diascro</w:t>
      </w:r>
      <w:proofErr w:type="spellEnd"/>
      <w:r w:rsidRPr="00F000D0">
        <w:rPr>
          <w:sz w:val="10"/>
        </w:rPr>
        <w:t xml:space="preserve"> 2001). That is to say, one variable related to individuals' world views could be manipulated at once in the experiment, and the researcher may test for the significance of variance between the test and control groups. </w:t>
      </w:r>
      <w:r w:rsidRPr="00F000D0">
        <w:rPr>
          <w:rStyle w:val="StyleUnderline"/>
        </w:rPr>
        <w:t xml:space="preserve">After using scenarios to better identify variables of interest and the role of their specific values in a causal process, a third category of applications of scenario analysis to theory building is to develop new hypotheses and ways to test them. This follows from using scenarios to identify new independent variables and how their values may effect changes on the dependent variable; each new causal argument may (and should) be expressed as a hypothesis to be tested in the broader research project for which the scenario analysis was developed. </w:t>
      </w:r>
      <w:r w:rsidRPr="00F000D0">
        <w:rPr>
          <w:sz w:val="10"/>
        </w:rPr>
        <w:t xml:space="preserve">Additionally, “day‐after” scenarios that seek to walk back the causal processes that may have led to a consequential event are particularly well suited to developing hypotheses (Holmes and Yoshihara 2008). By definition, this type of scenario analysis seeks to discover causal pathways. For instance, one might seek to chart various paths by which a particular type of social revolution may occur in a country of interest. Each narrative of how such a revolution could come to pass would result in at least one hypothesis regarding the links between the many variables of interest. </w:t>
      </w:r>
      <w:r w:rsidRPr="00F000D0">
        <w:rPr>
          <w:rStyle w:val="StyleUnderline"/>
        </w:rPr>
        <w:t xml:space="preserve">These </w:t>
      </w:r>
      <w:r w:rsidRPr="00F000D0">
        <w:rPr>
          <w:rStyle w:val="StyleUnderline"/>
          <w:highlight w:val="green"/>
        </w:rPr>
        <w:t>hypotheses may then be tested against</w:t>
      </w:r>
      <w:r w:rsidRPr="00F000D0">
        <w:rPr>
          <w:rStyle w:val="StyleUnderline"/>
        </w:rPr>
        <w:t xml:space="preserve"> historical </w:t>
      </w:r>
      <w:r w:rsidRPr="00F000D0">
        <w:rPr>
          <w:rStyle w:val="StyleUnderline"/>
          <w:highlight w:val="green"/>
        </w:rPr>
        <w:t>data</w:t>
      </w:r>
      <w:r w:rsidRPr="00F000D0">
        <w:rPr>
          <w:rStyle w:val="StyleUnderline"/>
        </w:rPr>
        <w:t xml:space="preserve"> or used to develop new kinds of data collection methods</w:t>
      </w:r>
      <w:r w:rsidRPr="00F000D0">
        <w:rPr>
          <w:sz w:val="10"/>
        </w:rPr>
        <w:t xml:space="preserve"> (discussed further in the next section). Finally, scenario analysis helps to explore completely new theoretical projects in a deductive way, whereas a great deal of qualitative work in political science tends to be inductive from the case study method. The use of scenario analysis may help scholars to pursue an “abductive,” or hybrid, method of theory building that draws on both deductive reasoning and insights from cases (Mayer and </w:t>
      </w:r>
      <w:proofErr w:type="spellStart"/>
      <w:r w:rsidRPr="00F000D0">
        <w:rPr>
          <w:sz w:val="10"/>
        </w:rPr>
        <w:t>Pirri</w:t>
      </w:r>
      <w:proofErr w:type="spellEnd"/>
      <w:r w:rsidRPr="00F000D0">
        <w:rPr>
          <w:sz w:val="10"/>
        </w:rPr>
        <w:t xml:space="preserve"> 1995). For example, a data‐poor research subject, such as how states may respond to computer network attack, has few historical precedents (Mahnken 2011; Rid 2012). If a researcher were interested in identifying the circumstances under which states are more likely to resort to violence in response to </w:t>
      </w:r>
      <w:proofErr w:type="spellStart"/>
      <w:r w:rsidRPr="00F000D0">
        <w:rPr>
          <w:sz w:val="10"/>
        </w:rPr>
        <w:t>cyber attack</w:t>
      </w:r>
      <w:proofErr w:type="spellEnd"/>
      <w:r w:rsidRPr="00F000D0">
        <w:rPr>
          <w:sz w:val="10"/>
        </w:rPr>
        <w:t xml:space="preserve">, he would be confounded by the problem that never in history has a state responded with violence to such an attack. Scenario analysis beginning with the value of violent </w:t>
      </w:r>
      <w:proofErr w:type="gramStart"/>
      <w:r w:rsidRPr="00F000D0">
        <w:rPr>
          <w:sz w:val="10"/>
        </w:rPr>
        <w:t>counter‐attack</w:t>
      </w:r>
      <w:proofErr w:type="gramEnd"/>
      <w:r w:rsidRPr="00F000D0">
        <w:rPr>
          <w:sz w:val="10"/>
        </w:rPr>
        <w:t xml:space="preserve"> on the dependent variable (the DV being a state's strategy choice) would help the researcher to deduce likely circumstances under which such an outcome may occur. Historical analysis, such as regarding other kinds of information threats, would be helpful for such a project, but the differences between cyber and other kinds of information transmission would result in an incomplete causal narrative based on inductive reasoning alone. Data‐Poor Research Topics </w:t>
      </w:r>
      <w:r w:rsidRPr="00F000D0">
        <w:rPr>
          <w:rStyle w:val="StyleUnderline"/>
          <w:highlight w:val="green"/>
        </w:rPr>
        <w:t>Scenarios are</w:t>
      </w:r>
      <w:r w:rsidRPr="00F000D0">
        <w:rPr>
          <w:rStyle w:val="StyleUnderline"/>
        </w:rPr>
        <w:t xml:space="preserve"> a </w:t>
      </w:r>
      <w:r w:rsidRPr="00F000D0">
        <w:rPr>
          <w:rStyle w:val="StyleUnderline"/>
          <w:highlight w:val="green"/>
        </w:rPr>
        <w:t>useful</w:t>
      </w:r>
      <w:r w:rsidRPr="00F000D0">
        <w:rPr>
          <w:rStyle w:val="StyleUnderline"/>
        </w:rPr>
        <w:t xml:space="preserve"> method for theory building and research design for topics that, despite being of high importance, lack an empirical base. The best example of this type of research is </w:t>
      </w:r>
      <w:r w:rsidRPr="00F000D0">
        <w:rPr>
          <w:rStyle w:val="StyleUnderline"/>
          <w:highlight w:val="green"/>
        </w:rPr>
        <w:t>scholarship on nuclear warfare</w:t>
      </w:r>
      <w:r w:rsidRPr="00F000D0">
        <w:rPr>
          <w:rStyle w:val="StyleUnderline"/>
        </w:rPr>
        <w:t>. An enormous literature evolved during the Cold War regarding how a nuclear war might be fought and how escalation dynamics might occur</w:t>
      </w:r>
      <w:r w:rsidRPr="00F000D0">
        <w:rPr>
          <w:sz w:val="10"/>
        </w:rPr>
        <w:t xml:space="preserve"> (Kahn 1962; Brown and Mahnken 2011). This literature was based almost exclusively on future counterfactuals, as </w:t>
      </w:r>
      <w:r w:rsidRPr="00F000D0">
        <w:rPr>
          <w:rStyle w:val="StyleUnderline"/>
          <w:highlight w:val="green"/>
        </w:rPr>
        <w:t>there were no nuclear wars to study</w:t>
      </w:r>
      <w:r w:rsidRPr="00F000D0">
        <w:rPr>
          <w:rStyle w:val="StyleUnderline"/>
        </w:rPr>
        <w:t xml:space="preserve"> and a very low “n”</w:t>
      </w:r>
      <w:r w:rsidRPr="00F000D0">
        <w:rPr>
          <w:sz w:val="10"/>
        </w:rPr>
        <w:t>—consisting of the Cuban Missile Crisis and very few other crises—</w:t>
      </w:r>
      <w:r w:rsidRPr="00F000D0">
        <w:rPr>
          <w:rStyle w:val="StyleUnderline"/>
        </w:rPr>
        <w:t>for publicly acknowledged “close calls”</w:t>
      </w:r>
      <w:r w:rsidRPr="00F000D0">
        <w:rPr>
          <w:sz w:val="10"/>
        </w:rPr>
        <w:t xml:space="preserve"> (Sagan 1995). Indeed, in our survey of the use of scenarios in the discipline, more than 25% were about nuclear warfare. Other topics that are of high importance but have a very low or zero “n” include great-power war, global epidemics, climate change, large-scale </w:t>
      </w:r>
      <w:proofErr w:type="spellStart"/>
      <w:r w:rsidRPr="00F000D0">
        <w:rPr>
          <w:sz w:val="10"/>
        </w:rPr>
        <w:t>cyber attack</w:t>
      </w:r>
      <w:proofErr w:type="spellEnd"/>
      <w:r w:rsidRPr="00F000D0">
        <w:rPr>
          <w:sz w:val="10"/>
        </w:rPr>
        <w:t xml:space="preserve">, and weapon of mass destruction terrorism. The points made earlier regarding the identification of new variables and hypotheses are relevant here. In addition to these advantages to new research topics, </w:t>
      </w:r>
      <w:r w:rsidRPr="00F000D0">
        <w:rPr>
          <w:rStyle w:val="StyleUnderline"/>
          <w:highlight w:val="green"/>
        </w:rPr>
        <w:t>scenario analysis helps</w:t>
      </w:r>
      <w:r w:rsidRPr="00F000D0">
        <w:rPr>
          <w:rStyle w:val="StyleUnderline"/>
        </w:rPr>
        <w:t xml:space="preserve"> to identify new sources of data. This is partially because scenarios help </w:t>
      </w:r>
      <w:r w:rsidRPr="00F000D0">
        <w:rPr>
          <w:rStyle w:val="StyleUnderline"/>
          <w:highlight w:val="green"/>
        </w:rPr>
        <w:t>to identify new independent variables</w:t>
      </w:r>
      <w:r w:rsidRPr="00F000D0">
        <w:rPr>
          <w:rStyle w:val="StyleUnderline"/>
        </w:rPr>
        <w:t xml:space="preserve">, thus leading the researcher to think about how to measure their values, but </w:t>
      </w:r>
      <w:r w:rsidRPr="00F000D0">
        <w:rPr>
          <w:rStyle w:val="StyleUnderline"/>
          <w:highlight w:val="green"/>
        </w:rPr>
        <w:t>also</w:t>
      </w:r>
      <w:r w:rsidRPr="00F000D0">
        <w:rPr>
          <w:rStyle w:val="StyleUnderline"/>
        </w:rPr>
        <w:t xml:space="preserve"> by helping him to think of </w:t>
      </w:r>
      <w:r w:rsidRPr="00F000D0">
        <w:rPr>
          <w:rStyle w:val="StyleUnderline"/>
          <w:highlight w:val="green"/>
        </w:rPr>
        <w:t>proxies for measurement</w:t>
      </w:r>
      <w:r w:rsidRPr="00F000D0">
        <w:rPr>
          <w:rStyle w:val="StyleUnderline"/>
        </w:rPr>
        <w:t xml:space="preserve"> when direct observation is not possible. For instance, a day-after analysis of a scenario of interest would cause the researcher to ask what he would have needed to know to predict the occurrence of the future counterfactuals and in turn help the researcher to think about ways in which the discipline could identify that low-probability process if it begins to happen in the real world.</w:t>
      </w:r>
    </w:p>
    <w:p w14:paraId="63C29B27" w14:textId="7E7DF332" w:rsidR="00D66A85" w:rsidRPr="00A24CC5" w:rsidRDefault="001F31CA" w:rsidP="00D66A85">
      <w:pPr>
        <w:pStyle w:val="Heading4"/>
      </w:pPr>
      <w:r>
        <w:t xml:space="preserve">4] </w:t>
      </w:r>
      <w:r w:rsidR="00D66A85" w:rsidRPr="00A24CC5">
        <w:t>Death bad—non-experience is a negative evil—their evidence doesn’t assume premature death which they cause</w:t>
      </w:r>
    </w:p>
    <w:p w14:paraId="3BC71277" w14:textId="77777777" w:rsidR="00D66A85" w:rsidRPr="007B3F88" w:rsidRDefault="00D66A85" w:rsidP="00D66A85">
      <w:r w:rsidRPr="007B3F88">
        <w:rPr>
          <w:rStyle w:val="Style13ptBold"/>
        </w:rPr>
        <w:t>Preston and Dixon 7</w:t>
      </w:r>
      <w:r w:rsidRPr="007B3F88">
        <w:rPr>
          <w:b/>
        </w:rPr>
        <w:t>—</w:t>
      </w:r>
      <w:r w:rsidRPr="007B3F88">
        <w:t xml:space="preserve">Rio Hondo College AND Minnesota State Community and Technical College (Ted and Scott, “Who wants to live forever? Immortality, authenticity, and living forever in the present”, Int J </w:t>
      </w:r>
      <w:proofErr w:type="spellStart"/>
      <w:r w:rsidRPr="007B3F88">
        <w:t>Philos</w:t>
      </w:r>
      <w:proofErr w:type="spellEnd"/>
      <w:r w:rsidRPr="007B3F88">
        <w:t xml:space="preserve"> </w:t>
      </w:r>
      <w:proofErr w:type="spellStart"/>
      <w:r w:rsidRPr="007B3F88">
        <w:t>Relig</w:t>
      </w:r>
      <w:proofErr w:type="spellEnd"/>
      <w:r w:rsidRPr="007B3F88">
        <w:t xml:space="preserve"> (2007) 61:99–117, </w:t>
      </w:r>
      <w:proofErr w:type="spellStart"/>
      <w:r w:rsidRPr="007B3F88">
        <w:t>dml</w:t>
      </w:r>
      <w:proofErr w:type="spellEnd"/>
      <w:r w:rsidRPr="007B3F88">
        <w:t>)</w:t>
      </w:r>
    </w:p>
    <w:p w14:paraId="5F1C3D44" w14:textId="77777777" w:rsidR="00D66A85" w:rsidRPr="007B3F88" w:rsidRDefault="00D66A85" w:rsidP="00D66A85">
      <w:pPr>
        <w:rPr>
          <w:sz w:val="14"/>
        </w:rPr>
      </w:pPr>
      <w:r w:rsidRPr="007B3F88">
        <w:rPr>
          <w:rStyle w:val="StyleUnderline"/>
        </w:rPr>
        <w:t xml:space="preserve">Death might be very bad for the one who is dead. If </w:t>
      </w:r>
      <w:r w:rsidRPr="007B3F88">
        <w:rPr>
          <w:rStyle w:val="StyleUnderline"/>
          <w:highlight w:val="yellow"/>
        </w:rPr>
        <w:t xml:space="preserve">death deprives </w:t>
      </w:r>
      <w:r w:rsidRPr="007B3F88">
        <w:rPr>
          <w:rStyle w:val="StyleUnderline"/>
          <w:strike/>
        </w:rPr>
        <w:t>him</w:t>
      </w:r>
      <w:r w:rsidRPr="007B3F88">
        <w:rPr>
          <w:rStyle w:val="StyleUnderline"/>
        </w:rPr>
        <w:t xml:space="preserve"> of a lot of </w:t>
      </w:r>
      <w:r w:rsidRPr="007B3F88">
        <w:rPr>
          <w:rStyle w:val="StyleUnderline"/>
          <w:highlight w:val="yellow"/>
        </w:rPr>
        <w:t>pleasure</w:t>
      </w:r>
      <w:r w:rsidRPr="007B3F88">
        <w:rPr>
          <w:sz w:val="14"/>
        </w:rPr>
        <w:t xml:space="preserve">—the pleasure he would have enjoyed if he had not died—the death might be a huge misfortune for someone. More explicitly, </w:t>
      </w:r>
      <w:r w:rsidRPr="007B3F88">
        <w:rPr>
          <w:rStyle w:val="StyleUnderline"/>
          <w:highlight w:val="yellow"/>
        </w:rPr>
        <w:t xml:space="preserve">death might be </w:t>
      </w:r>
      <w:r w:rsidRPr="007B3F88">
        <w:rPr>
          <w:rStyle w:val="Emphasis"/>
          <w:highlight w:val="yellow"/>
        </w:rPr>
        <w:t>extrinsically bad</w:t>
      </w:r>
      <w:r w:rsidRPr="007B3F88">
        <w:rPr>
          <w:rStyle w:val="StyleUnderline"/>
        </w:rPr>
        <w:t xml:space="preserve"> for the one who is dead even though nothing intrinsically bad happens to </w:t>
      </w:r>
      <w:r w:rsidRPr="007B3F88">
        <w:rPr>
          <w:rStyle w:val="StyleUnderline"/>
          <w:strike/>
        </w:rPr>
        <w:t>him</w:t>
      </w:r>
      <w:r w:rsidRPr="007B3F88">
        <w:rPr>
          <w:rStyle w:val="StyleUnderline"/>
        </w:rPr>
        <w:t xml:space="preserve"> as a result</w:t>
      </w:r>
      <w:r w:rsidRPr="007B3F88">
        <w:rPr>
          <w:sz w:val="14"/>
        </w:rPr>
        <w:t xml:space="preserve">. In my view, </w:t>
      </w:r>
      <w:r w:rsidRPr="007B3F88">
        <w:rPr>
          <w:rStyle w:val="StyleUnderline"/>
        </w:rPr>
        <w:t xml:space="preserve">death would be extrinsically bad for </w:t>
      </w:r>
      <w:r w:rsidRPr="007B3F88">
        <w:rPr>
          <w:rStyle w:val="StyleUnderline"/>
          <w:strike/>
        </w:rPr>
        <w:t>him</w:t>
      </w:r>
      <w:r w:rsidRPr="007B3F88">
        <w:rPr>
          <w:rStyle w:val="StyleUnderline"/>
        </w:rPr>
        <w:t xml:space="preserve"> if </w:t>
      </w:r>
      <w:r w:rsidRPr="007B3F88">
        <w:rPr>
          <w:rStyle w:val="StyleUnderline"/>
          <w:strike/>
        </w:rPr>
        <w:t>his</w:t>
      </w:r>
      <w:r w:rsidRPr="007B3F88">
        <w:rPr>
          <w:rStyle w:val="StyleUnderline"/>
        </w:rPr>
        <w:t xml:space="preserve"> life would have contained more intrinsic value if </w:t>
      </w:r>
      <w:r w:rsidRPr="007B3F88">
        <w:rPr>
          <w:rStyle w:val="StyleUnderline"/>
          <w:strike/>
        </w:rPr>
        <w:t>he</w:t>
      </w:r>
      <w:r w:rsidRPr="007B3F88">
        <w:rPr>
          <w:rStyle w:val="StyleUnderline"/>
        </w:rPr>
        <w:t xml:space="preserve"> had not died then</w:t>
      </w:r>
      <w:r w:rsidRPr="007B3F88">
        <w:rPr>
          <w:sz w:val="14"/>
        </w:rPr>
        <w:t xml:space="preserve"> (Ibid, p. 140). This is a tricky issue. On the one hand, </w:t>
      </w:r>
      <w:r w:rsidRPr="007B3F88">
        <w:rPr>
          <w:rStyle w:val="StyleUnderline"/>
        </w:rPr>
        <w:t>someone might claim that even a negative evil has to happen to someone, and the dead person who no longer exists is no longer</w:t>
      </w:r>
      <w:r w:rsidRPr="007B3F88">
        <w:rPr>
          <w:sz w:val="14"/>
        </w:rPr>
        <w:t xml:space="preserve"> a “</w:t>
      </w:r>
      <w:r w:rsidRPr="007B3F88">
        <w:rPr>
          <w:rStyle w:val="StyleUnderline"/>
        </w:rPr>
        <w:t>somebody</w:t>
      </w:r>
      <w:r w:rsidRPr="007B3F88">
        <w:rPr>
          <w:sz w:val="14"/>
        </w:rPr>
        <w:t xml:space="preserve">” to experience the evil, so there shouldn’t be any subjective harm. On the other hand, it is a powerful intuition that </w:t>
      </w:r>
      <w:r w:rsidRPr="007B3F88">
        <w:rPr>
          <w:rStyle w:val="StyleUnderline"/>
          <w:highlight w:val="yellow"/>
        </w:rPr>
        <w:t xml:space="preserve">death deprives the dead of </w:t>
      </w:r>
      <w:r w:rsidRPr="007B3F88">
        <w:rPr>
          <w:rStyle w:val="Emphasis"/>
          <w:highlight w:val="yellow"/>
        </w:rPr>
        <w:t>something</w:t>
      </w:r>
      <w:r w:rsidRPr="007B3F88">
        <w:rPr>
          <w:rStyle w:val="StyleUnderline"/>
          <w:highlight w:val="yellow"/>
        </w:rPr>
        <w:t xml:space="preserve">, </w:t>
      </w:r>
      <w:r w:rsidRPr="007B3F88">
        <w:rPr>
          <w:rStyle w:val="Emphasis"/>
          <w:highlight w:val="yellow"/>
        </w:rPr>
        <w:t>somehow</w:t>
      </w:r>
      <w:r w:rsidRPr="007B3F88">
        <w:rPr>
          <w:sz w:val="14"/>
        </w:rPr>
        <w:t xml:space="preserve">. Nagel tries to resolve this problem by claiming that the person who used to exist can be beneﬁted or harmed by </w:t>
      </w:r>
      <w:proofErr w:type="gramStart"/>
      <w:r w:rsidRPr="007B3F88">
        <w:rPr>
          <w:sz w:val="14"/>
        </w:rPr>
        <w:t>death, and</w:t>
      </w:r>
      <w:proofErr w:type="gramEnd"/>
      <w:r w:rsidRPr="007B3F88">
        <w:rPr>
          <w:sz w:val="14"/>
        </w:rPr>
        <w:t xml:space="preserve"> tries to show that our intuitions are in harmony with this idea. For instance, he claims we could and would say of someone trapped in a burning building who died instantly from being hit on the head rather than burning to death, that the person was lucky, or better off, for having died quickly. Of course, after dying from the head trauma, there was no one in existence who was spared the pain of burning to death, but Nagel claims that the “him” we refer to in such an example </w:t>
      </w:r>
      <w:r w:rsidRPr="007B3F88">
        <w:rPr>
          <w:rStyle w:val="StyleUnderline"/>
        </w:rPr>
        <w:t>refers to the person</w:t>
      </w:r>
      <w:r w:rsidRPr="007B3F88">
        <w:rPr>
          <w:sz w:val="14"/>
        </w:rPr>
        <w:t xml:space="preserve"> who </w:t>
      </w:r>
      <w:r w:rsidRPr="007B3F88">
        <w:rPr>
          <w:rStyle w:val="StyleUnderline"/>
        </w:rPr>
        <w:t>was alive and</w:t>
      </w:r>
      <w:r w:rsidRPr="007B3F88">
        <w:rPr>
          <w:sz w:val="14"/>
        </w:rPr>
        <w:t xml:space="preserve"> who </w:t>
      </w:r>
      <w:r w:rsidRPr="007B3F88">
        <w:rPr>
          <w:rStyle w:val="StyleUnderline"/>
        </w:rPr>
        <w:t>would have suffered</w:t>
      </w:r>
      <w:r w:rsidRPr="007B3F88">
        <w:rPr>
          <w:sz w:val="14"/>
        </w:rPr>
        <w:t xml:space="preserve"> (Nagel, 1987). Nagel believes the person subjectively beneﬁted, although no subject was there to receive the beneﬁt. It would be easier to understand this objectively in terms of the qualitative assessment of Feldman; however, that is not Nagel’s position. Similarly, </w:t>
      </w:r>
      <w:r w:rsidRPr="007B3F88">
        <w:rPr>
          <w:rStyle w:val="StyleUnderline"/>
        </w:rPr>
        <w:t>if</w:t>
      </w:r>
      <w:r w:rsidRPr="007B3F88">
        <w:rPr>
          <w:sz w:val="14"/>
        </w:rPr>
        <w:t xml:space="preserve"> someone dies before seeing the birth of a grandchild, and </w:t>
      </w:r>
      <w:r w:rsidRPr="007B3F88">
        <w:rPr>
          <w:rStyle w:val="StyleUnderline"/>
        </w:rPr>
        <w:t>there is no life after death, there is no person in existence who is presently being deprived of anything at all</w:t>
      </w:r>
      <w:r w:rsidRPr="007B3F88">
        <w:rPr>
          <w:sz w:val="14"/>
        </w:rPr>
        <w:t xml:space="preserve">, including, of course, births of grandchildren. </w:t>
      </w:r>
      <w:r w:rsidRPr="007B3F88">
        <w:rPr>
          <w:rStyle w:val="StyleUnderline"/>
        </w:rPr>
        <w:t xml:space="preserve">But </w:t>
      </w:r>
      <w:r w:rsidRPr="007B3F88">
        <w:rPr>
          <w:rStyle w:val="StyleUnderline"/>
          <w:highlight w:val="yellow"/>
        </w:rPr>
        <w:t xml:space="preserve">the person who </w:t>
      </w:r>
      <w:r w:rsidRPr="007B3F88">
        <w:rPr>
          <w:rStyle w:val="Emphasis"/>
          <w:highlight w:val="yellow"/>
        </w:rPr>
        <w:t>was</w:t>
      </w:r>
      <w:r w:rsidRPr="007B3F88">
        <w:rPr>
          <w:rStyle w:val="StyleUnderline"/>
          <w:highlight w:val="yellow"/>
        </w:rPr>
        <w:t xml:space="preserve"> alive </w:t>
      </w:r>
      <w:r w:rsidRPr="007B3F88">
        <w:rPr>
          <w:rStyle w:val="StyleUnderline"/>
        </w:rPr>
        <w:t xml:space="preserve">and who </w:t>
      </w:r>
      <w:r w:rsidRPr="007B3F88">
        <w:rPr>
          <w:rStyle w:val="Emphasis"/>
        </w:rPr>
        <w:t>would have</w:t>
      </w:r>
      <w:r w:rsidRPr="007B3F88">
        <w:rPr>
          <w:rStyle w:val="StyleUnderline"/>
        </w:rPr>
        <w:t xml:space="preserve"> seen it, if not for death, </w:t>
      </w:r>
      <w:r w:rsidRPr="007B3F88">
        <w:rPr>
          <w:rStyle w:val="StyleUnderline"/>
          <w:highlight w:val="yellow"/>
        </w:rPr>
        <w:t>has</w:t>
      </w:r>
      <w:r w:rsidRPr="007B3F88">
        <w:rPr>
          <w:rStyle w:val="StyleUnderline"/>
        </w:rPr>
        <w:t xml:space="preserve"> </w:t>
      </w:r>
      <w:r w:rsidRPr="007B3F88">
        <w:rPr>
          <w:rStyle w:val="Emphasis"/>
        </w:rPr>
        <w:t>counterfactually</w:t>
      </w:r>
      <w:r w:rsidRPr="007B3F88">
        <w:rPr>
          <w:rStyle w:val="StyleUnderline"/>
        </w:rPr>
        <w:t xml:space="preserve"> and </w:t>
      </w:r>
      <w:r w:rsidRPr="007B3F88">
        <w:rPr>
          <w:rStyle w:val="Emphasis"/>
        </w:rPr>
        <w:t>subjectively</w:t>
      </w:r>
      <w:r w:rsidRPr="007B3F88">
        <w:rPr>
          <w:rStyle w:val="StyleUnderline"/>
        </w:rPr>
        <w:t xml:space="preserve"> </w:t>
      </w:r>
      <w:r w:rsidRPr="007B3F88">
        <w:rPr>
          <w:rStyle w:val="StyleUnderline"/>
          <w:highlight w:val="yellow"/>
        </w:rPr>
        <w:t>missed out</w:t>
      </w:r>
      <w:r w:rsidRPr="007B3F88">
        <w:rPr>
          <w:rStyle w:val="StyleUnderline"/>
        </w:rPr>
        <w:t xml:space="preserve"> on something</w:t>
      </w:r>
      <w:r w:rsidRPr="007B3F88">
        <w:rPr>
          <w:sz w:val="14"/>
        </w:rPr>
        <w:t xml:space="preserve">. </w:t>
      </w:r>
      <w:r w:rsidRPr="007B3F88">
        <w:rPr>
          <w:rStyle w:val="StyleUnderline"/>
          <w:highlight w:val="yellow"/>
        </w:rPr>
        <w:t>The same</w:t>
      </w:r>
      <w:r w:rsidRPr="007B3F88">
        <w:rPr>
          <w:rStyle w:val="StyleUnderline"/>
        </w:rPr>
        <w:t xml:space="preserve"> kind of thing could be said </w:t>
      </w:r>
      <w:r w:rsidRPr="007B3F88">
        <w:rPr>
          <w:rStyle w:val="StyleUnderline"/>
          <w:highlight w:val="yellow"/>
        </w:rPr>
        <w:t xml:space="preserve">about death as a </w:t>
      </w:r>
      <w:r w:rsidRPr="007B3F88">
        <w:rPr>
          <w:rStyle w:val="Emphasis"/>
          <w:highlight w:val="yellow"/>
        </w:rPr>
        <w:t>negative evil</w:t>
      </w:r>
      <w:r w:rsidRPr="007B3F88">
        <w:rPr>
          <w:rStyle w:val="StyleUnderline"/>
          <w:highlight w:val="yellow"/>
        </w:rPr>
        <w:t>.</w:t>
      </w:r>
      <w:r w:rsidRPr="007B3F88">
        <w:rPr>
          <w:sz w:val="14"/>
        </w:rPr>
        <w:t xml:space="preserve"> </w:t>
      </w:r>
      <w:r w:rsidRPr="007B3F88">
        <w:rPr>
          <w:rStyle w:val="StyleUnderline"/>
        </w:rPr>
        <w:t xml:space="preserve">When you die, all the good things in your life </w:t>
      </w:r>
      <w:r w:rsidRPr="007B3F88">
        <w:rPr>
          <w:rStyle w:val="Emphasis"/>
        </w:rPr>
        <w:t>come to a stop</w:t>
      </w:r>
      <w:r w:rsidRPr="007B3F88">
        <w:rPr>
          <w:sz w:val="14"/>
        </w:rPr>
        <w:t xml:space="preserve">: no more meals, movies, travel, conversation, love, work, books, music, or anything else. </w:t>
      </w:r>
      <w:r w:rsidRPr="007B3F88">
        <w:rPr>
          <w:rStyle w:val="StyleUnderline"/>
          <w:highlight w:val="yellow"/>
        </w:rPr>
        <w:t>If those things would be good, their absence is bad.</w:t>
      </w:r>
      <w:r w:rsidRPr="007B3F88">
        <w:rPr>
          <w:rStyle w:val="StyleUnderline"/>
        </w:rPr>
        <w:t xml:space="preserve"> Of course, you won’t miss them</w:t>
      </w:r>
      <w:r w:rsidRPr="007B3F88">
        <w:rPr>
          <w:sz w:val="14"/>
        </w:rPr>
        <w:t xml:space="preserve">: death is not like being locked up in solitary conﬁnement. </w:t>
      </w:r>
      <w:r w:rsidRPr="007B3F88">
        <w:rPr>
          <w:rStyle w:val="StyleUnderline"/>
        </w:rPr>
        <w:t xml:space="preserve">But </w:t>
      </w:r>
      <w:r w:rsidRPr="007B3F88">
        <w:rPr>
          <w:rStyle w:val="StyleUnderline"/>
          <w:highlight w:val="yellow"/>
        </w:rPr>
        <w:t>the ending of everything</w:t>
      </w:r>
      <w:r w:rsidRPr="007B3F88">
        <w:rPr>
          <w:rStyle w:val="StyleUnderline"/>
        </w:rPr>
        <w:t xml:space="preserve"> </w:t>
      </w:r>
      <w:r w:rsidRPr="007B3F88">
        <w:rPr>
          <w:rStyle w:val="StyleUnderline"/>
          <w:highlight w:val="yellow"/>
        </w:rPr>
        <w:t>good</w:t>
      </w:r>
      <w:r w:rsidRPr="007B3F88">
        <w:rPr>
          <w:rStyle w:val="StyleUnderline"/>
        </w:rPr>
        <w:t xml:space="preserve"> in life</w:t>
      </w:r>
      <w:r w:rsidRPr="007B3F88">
        <w:rPr>
          <w:sz w:val="14"/>
        </w:rPr>
        <w:t xml:space="preserve">, because of the stopping of life itself, </w:t>
      </w:r>
      <w:r w:rsidRPr="007B3F88">
        <w:rPr>
          <w:rStyle w:val="StyleUnderline"/>
          <w:highlight w:val="yellow"/>
        </w:rPr>
        <w:t xml:space="preserve">seems </w:t>
      </w:r>
      <w:r w:rsidRPr="007B3F88">
        <w:rPr>
          <w:rStyle w:val="Emphasis"/>
          <w:highlight w:val="yellow"/>
        </w:rPr>
        <w:t>clearly</w:t>
      </w:r>
      <w:r w:rsidRPr="007B3F88">
        <w:rPr>
          <w:rStyle w:val="StyleUnderline"/>
          <w:highlight w:val="yellow"/>
        </w:rPr>
        <w:t xml:space="preserve"> to be</w:t>
      </w:r>
      <w:r w:rsidRPr="007B3F88">
        <w:rPr>
          <w:rStyle w:val="StyleUnderline"/>
        </w:rPr>
        <w:t xml:space="preserve"> a </w:t>
      </w:r>
      <w:r w:rsidRPr="007B3F88">
        <w:rPr>
          <w:rStyle w:val="StyleUnderline"/>
          <w:highlight w:val="yellow"/>
        </w:rPr>
        <w:t>negative evil</w:t>
      </w:r>
      <w:r w:rsidRPr="007B3F88">
        <w:rPr>
          <w:rStyle w:val="StyleUnderline"/>
        </w:rPr>
        <w:t xml:space="preserve"> for the person who was alive and is now dead</w:t>
      </w:r>
      <w:r w:rsidRPr="007B3F88">
        <w:rPr>
          <w:sz w:val="14"/>
        </w:rPr>
        <w:t xml:space="preserve">. When someone we know dies, we feel sorry not only for ourselves but for him, because he cannot see the </w:t>
      </w:r>
      <w:proofErr w:type="gramStart"/>
      <w:r w:rsidRPr="007B3F88">
        <w:rPr>
          <w:sz w:val="14"/>
        </w:rPr>
        <w:t>sun shine</w:t>
      </w:r>
      <w:proofErr w:type="gramEnd"/>
      <w:r w:rsidRPr="007B3F88">
        <w:rPr>
          <w:sz w:val="14"/>
        </w:rPr>
        <w:t xml:space="preserve"> today, or smell the bread in the toaster (Ibid, p. 93). </w:t>
      </w:r>
      <w:r w:rsidRPr="007B3F88">
        <w:rPr>
          <w:sz w:val="14"/>
          <w:szCs w:val="12"/>
        </w:rPr>
        <w:t xml:space="preserve">This is admittedly a confusing concept: the idea that one can be negatively harmed or beneﬁted even when one does not exist, but it is a concept Nagel claims is intuitively powerful for us, and which Feldman supports. It is confusing because of its counterfactual base; that a subject experiences harm or good even though there is no subject. It is intuitive because we do talk and think in terms of what it would have been for someone to experience. What these two articulations may show is that counterfactuals are being used in different ways, with the intuitive version masking a lot of the work of the counterfactual harm version. In response to the problem of locating when death is a problem for someone, Feldman claims that a state of affairs can be bad for someone regardless of when it occurs: “The only requirement is that the value of the life he leads if it occurs is lower than the value of the life he leads if it does not occur” (Feldman, 1992, p. 152). The comparison is between the respective values of two possible lives. The state of affairs pertaining to someone dying at some particular time, is bad for that person, if “the value-for-her of the life she leads where [that state of affairs] occurs is lower than the value-for-her of the life she would have led if [that state of affairs] had not taken place” (Ibid, p. 155). When is it the case that the value-for-her of her life would be comparatively lower? Eternally. Eternally, as opposed to at any particular moment, because “when we say that her death is a bad for her, we are really expressing a complex fact about the relative values of two possible lives” (Ibid, p. 154). Lives taken as a whole, that is. It seems that Feldman is offering an objective qualitative analysis here, which may be addressing a different component than Nagel’s subjective argument does. If we take the two arguments together, they may offer a rather compelling account of why deprivation is a bad thing in an abstracted sense. We should not forget, however, that a possible life is not a life that is lived or being lived. In that way, they both lose a bit of their intuitive force. </w:t>
      </w:r>
      <w:r w:rsidRPr="007B3F88">
        <w:rPr>
          <w:sz w:val="14"/>
        </w:rPr>
        <w:t xml:space="preserve">In another attempt to undermine the Epicurean argument that death is not a bad thing but one that focuses upon one’s actual desires and interests, we may turn to Nussbaum’s work. Adding to an argument already developed by David </w:t>
      </w:r>
      <w:proofErr w:type="spellStart"/>
      <w:r w:rsidRPr="007B3F88">
        <w:rPr>
          <w:sz w:val="14"/>
        </w:rPr>
        <w:t>Furley</w:t>
      </w:r>
      <w:proofErr w:type="spellEnd"/>
      <w:r w:rsidRPr="007B3F88">
        <w:rPr>
          <w:sz w:val="14"/>
        </w:rPr>
        <w:t xml:space="preserve">, Nussbaum argues that </w:t>
      </w:r>
      <w:r w:rsidRPr="007B3F88">
        <w:rPr>
          <w:rStyle w:val="StyleUnderline"/>
          <w:highlight w:val="yellow"/>
        </w:rPr>
        <w:t>death</w:t>
      </w:r>
      <w:r w:rsidRPr="007B3F88">
        <w:rPr>
          <w:rStyle w:val="StyleUnderline"/>
        </w:rPr>
        <w:t xml:space="preserve"> is bad for the one who dies because it </w:t>
      </w:r>
      <w:r w:rsidRPr="007B3F88">
        <w:rPr>
          <w:rStyle w:val="StyleUnderline"/>
          <w:highlight w:val="yellow"/>
        </w:rPr>
        <w:t>renders “empty</w:t>
      </w:r>
      <w:r w:rsidRPr="007B3F88">
        <w:rPr>
          <w:rStyle w:val="StyleUnderline"/>
        </w:rPr>
        <w:t xml:space="preserve"> and vain </w:t>
      </w:r>
      <w:r w:rsidRPr="007B3F88">
        <w:rPr>
          <w:rStyle w:val="StyleUnderline"/>
          <w:highlight w:val="yellow"/>
        </w:rPr>
        <w:t>the</w:t>
      </w:r>
      <w:r w:rsidRPr="007B3F88">
        <w:rPr>
          <w:rStyle w:val="StyleUnderline"/>
        </w:rPr>
        <w:t xml:space="preserve"> plans, </w:t>
      </w:r>
      <w:r w:rsidRPr="007B3F88">
        <w:rPr>
          <w:rStyle w:val="StyleUnderline"/>
          <w:highlight w:val="yellow"/>
        </w:rPr>
        <w:t>hopes</w:t>
      </w:r>
      <w:r w:rsidRPr="007B3F88">
        <w:rPr>
          <w:rStyle w:val="StyleUnderline"/>
        </w:rPr>
        <w:t xml:space="preserve">, and desires </w:t>
      </w:r>
      <w:r w:rsidRPr="007B3F88">
        <w:rPr>
          <w:rStyle w:val="StyleUnderline"/>
          <w:highlight w:val="yellow"/>
        </w:rPr>
        <w:t>that this person had during life</w:t>
      </w:r>
      <w:r w:rsidRPr="007B3F88">
        <w:rPr>
          <w:sz w:val="14"/>
        </w:rPr>
        <w:t xml:space="preserve">” (Nussbaum, 1994). As an example, consider someone dying of a terminal disease. Subjectively, </w:t>
      </w:r>
      <w:r w:rsidRPr="007B3F88">
        <w:rPr>
          <w:rStyle w:val="StyleUnderline"/>
        </w:rPr>
        <w:t>the terminally ill person</w:t>
      </w:r>
      <w:r w:rsidRPr="007B3F88">
        <w:rPr>
          <w:sz w:val="14"/>
        </w:rPr>
        <w:t xml:space="preserve"> is unaware of this fact, though some friends and family do know. This person </w:t>
      </w:r>
      <w:r w:rsidRPr="007B3F88">
        <w:rPr>
          <w:rStyle w:val="StyleUnderline"/>
        </w:rPr>
        <w:t>plans for a future that</w:t>
      </w:r>
      <w:r w:rsidRPr="007B3F88">
        <w:rPr>
          <w:sz w:val="14"/>
        </w:rPr>
        <w:t xml:space="preserve">, unbeknownst to him, </w:t>
      </w:r>
      <w:r w:rsidRPr="007B3F88">
        <w:rPr>
          <w:rStyle w:val="StyleUnderline"/>
        </w:rPr>
        <w:t xml:space="preserve">will </w:t>
      </w:r>
      <w:proofErr w:type="gramStart"/>
      <w:r w:rsidRPr="007B3F88">
        <w:rPr>
          <w:rStyle w:val="StyleUnderline"/>
        </w:rPr>
        <w:t>be</w:t>
      </w:r>
      <w:proofErr w:type="gramEnd"/>
      <w:r w:rsidRPr="007B3F88">
        <w:rPr>
          <w:rStyle w:val="StyleUnderline"/>
        </w:rPr>
        <w:t xml:space="preserve"> denied</w:t>
      </w:r>
      <w:r w:rsidRPr="007B3F88">
        <w:rPr>
          <w:sz w:val="14"/>
        </w:rPr>
        <w:t xml:space="preserve"> him, and, to the friends and relatives who objectively know, “</w:t>
      </w:r>
      <w:r w:rsidRPr="007B3F88">
        <w:rPr>
          <w:rStyle w:val="StyleUnderline"/>
          <w:strike/>
        </w:rPr>
        <w:t>his</w:t>
      </w:r>
      <w:r w:rsidRPr="007B3F88">
        <w:rPr>
          <w:rStyle w:val="StyleUnderline"/>
        </w:rPr>
        <w:t xml:space="preserve"> hopes and projects for the future seem</w:t>
      </w:r>
      <w:r w:rsidRPr="007B3F88">
        <w:rPr>
          <w:sz w:val="14"/>
        </w:rPr>
        <w:t xml:space="preserve">, right now, particularly vain, </w:t>
      </w:r>
      <w:r w:rsidRPr="007B3F88">
        <w:rPr>
          <w:rStyle w:val="StyleUnderline"/>
        </w:rPr>
        <w:t>futile</w:t>
      </w:r>
      <w:r w:rsidRPr="007B3F88">
        <w:rPr>
          <w:sz w:val="14"/>
        </w:rPr>
        <w:t xml:space="preserve">, and pathetic, </w:t>
      </w:r>
      <w:r w:rsidRPr="007B3F88">
        <w:rPr>
          <w:rStyle w:val="StyleUnderline"/>
        </w:rPr>
        <w:t>since they are doomed to incompleteness</w:t>
      </w:r>
      <w:r w:rsidRPr="007B3F88">
        <w:rPr>
          <w:sz w:val="14"/>
        </w:rPr>
        <w:t>” (Ibid). Moreover, the futility is not removed by removing the knowing spectators. “</w:t>
      </w:r>
      <w:r w:rsidRPr="007B3F88">
        <w:rPr>
          <w:rStyle w:val="StyleUnderline"/>
        </w:rPr>
        <w:t>Any death that frustrates hopes and plans is bad for the life it terminates, because it reﬂects retrospectively on that life</w:t>
      </w:r>
      <w:r w:rsidRPr="007B3F88">
        <w:rPr>
          <w:sz w:val="14"/>
        </w:rPr>
        <w:t xml:space="preserve">, showing its hopes and projects to have been, at the very time the agent was forming them, empty and meaningless” (Ibid). Nussbaum is making an interesting move here. She is collapsing the subjective and objective views, such that </w:t>
      </w:r>
      <w:r w:rsidRPr="007B3F88">
        <w:rPr>
          <w:rStyle w:val="StyleUnderline"/>
        </w:rPr>
        <w:t xml:space="preserve">if the agent were aware, </w:t>
      </w:r>
      <w:r w:rsidRPr="007B3F88">
        <w:rPr>
          <w:rStyle w:val="StyleUnderline"/>
          <w:strike/>
        </w:rPr>
        <w:t>his</w:t>
      </w:r>
      <w:r w:rsidRPr="007B3F88">
        <w:rPr>
          <w:rStyle w:val="StyleUnderline"/>
        </w:rPr>
        <w:t xml:space="preserve"> projects would change and mirror reality. </w:t>
      </w:r>
      <w:r w:rsidRPr="007B3F88">
        <w:rPr>
          <w:rStyle w:val="StyleUnderline"/>
          <w:strike/>
        </w:rPr>
        <w:t>He</w:t>
      </w:r>
      <w:r w:rsidRPr="007B3F88">
        <w:rPr>
          <w:rStyle w:val="StyleUnderline"/>
        </w:rPr>
        <w:t xml:space="preserve"> would realize that </w:t>
      </w:r>
      <w:r w:rsidRPr="007B3F88">
        <w:rPr>
          <w:rStyle w:val="StyleUnderline"/>
          <w:strike/>
        </w:rPr>
        <w:t>his</w:t>
      </w:r>
      <w:r w:rsidRPr="007B3F88">
        <w:rPr>
          <w:rStyle w:val="StyleUnderline"/>
        </w:rPr>
        <w:t xml:space="preserve"> interests cannot be realized, and would change </w:t>
      </w:r>
      <w:r w:rsidRPr="007B3F88">
        <w:rPr>
          <w:rStyle w:val="StyleUnderline"/>
          <w:strike/>
        </w:rPr>
        <w:t>his</w:t>
      </w:r>
      <w:r w:rsidRPr="007B3F88">
        <w:rPr>
          <w:rStyle w:val="StyleUnderline"/>
        </w:rPr>
        <w:t xml:space="preserve"> interests</w:t>
      </w:r>
      <w:r w:rsidRPr="007B3F88">
        <w:rPr>
          <w:sz w:val="14"/>
        </w:rPr>
        <w:t xml:space="preserve">, and live out his days with an accurate assessment of his interests and mortality. Nussbaum appreciates this argument because it shows how death reﬂects back on an actual life, and our intuitions do not depend on “the irrational ﬁction of a surviving subject” (Ibid, p. 208). This argument is in harmony with Nagel’s claim that </w:t>
      </w:r>
      <w:r w:rsidRPr="007B3F88">
        <w:rPr>
          <w:rStyle w:val="StyleUnderline"/>
          <w:highlight w:val="yellow"/>
        </w:rPr>
        <w:t>death can be bad</w:t>
      </w:r>
      <w:r w:rsidRPr="007B3F88">
        <w:rPr>
          <w:rStyle w:val="StyleUnderline"/>
        </w:rPr>
        <w:t xml:space="preserve"> for someone—</w:t>
      </w:r>
      <w:r w:rsidRPr="007B3F88">
        <w:rPr>
          <w:rStyle w:val="StyleUnderline"/>
          <w:highlight w:val="yellow"/>
        </w:rPr>
        <w:t>even if that someone</w:t>
      </w:r>
      <w:r w:rsidRPr="007B3F88">
        <w:rPr>
          <w:rStyle w:val="StyleUnderline"/>
        </w:rPr>
        <w:t xml:space="preserve"> </w:t>
      </w:r>
      <w:r w:rsidRPr="007B3F88">
        <w:rPr>
          <w:rStyle w:val="StyleUnderline"/>
          <w:highlight w:val="yellow"/>
        </w:rPr>
        <w:t>no longer exists</w:t>
      </w:r>
      <w:r w:rsidRPr="007B3F88">
        <w:rPr>
          <w:sz w:val="14"/>
        </w:rPr>
        <w:t xml:space="preserve">. </w:t>
      </w:r>
      <w:r w:rsidRPr="007B3F88">
        <w:rPr>
          <w:sz w:val="14"/>
          <w:szCs w:val="12"/>
        </w:rPr>
        <w:t xml:space="preserve">And, because it is rooted in the feared futility of our current projects, it is not vulnerable to the “asymmetry problem” (i.e., the alleged irrationality of lamenting the loss of possible experience in the future due to “premature” death, but not lamenting the loss of possible experience in the past due to not having been born sooner) since the unborn do not yet have any projects subject to futility. Nussbaum adds, to this argument, however, by appealing to the temporally extended structure of the relationships and activities we tend to cherish. A parent’s love for a child, a </w:t>
      </w:r>
      <w:proofErr w:type="gramStart"/>
      <w:r w:rsidRPr="007B3F88">
        <w:rPr>
          <w:sz w:val="14"/>
          <w:szCs w:val="12"/>
        </w:rPr>
        <w:t>child’s</w:t>
      </w:r>
      <w:proofErr w:type="gramEnd"/>
      <w:r w:rsidRPr="007B3F88">
        <w:rPr>
          <w:sz w:val="14"/>
          <w:szCs w:val="12"/>
        </w:rPr>
        <w:t xml:space="preserve"> for a parent, a teacher’s for a student, a citizen’s for a city: these involve interaction over time, and much planning and hoping. Even the love or friendship of two mature adults has a structure that evolves and deepens over time; and it will centrally involve sharing </w:t>
      </w:r>
      <w:proofErr w:type="spellStart"/>
      <w:r w:rsidRPr="007B3F88">
        <w:rPr>
          <w:sz w:val="14"/>
          <w:szCs w:val="12"/>
        </w:rPr>
        <w:t>futuredirected</w:t>
      </w:r>
      <w:proofErr w:type="spellEnd"/>
      <w:r w:rsidRPr="007B3F88">
        <w:rPr>
          <w:sz w:val="14"/>
          <w:szCs w:val="12"/>
        </w:rPr>
        <w:t xml:space="preserve"> projects. This orientation to the future seems to be inseparable from the value we attach to these relationships; we cannot imagine them taking place in an instant without imagining them stripped of much of the human value they actually have</w:t>
      </w:r>
      <w:proofErr w:type="gramStart"/>
      <w:r w:rsidRPr="007B3F88">
        <w:rPr>
          <w:sz w:val="14"/>
          <w:szCs w:val="12"/>
        </w:rPr>
        <w:t>. . . .</w:t>
      </w:r>
      <w:proofErr w:type="gramEnd"/>
      <w:r w:rsidRPr="007B3F88">
        <w:rPr>
          <w:sz w:val="14"/>
        </w:rPr>
        <w:t xml:space="preserve"> Much the same, too, can be said of individual forms of virtuous activity. </w:t>
      </w:r>
      <w:r w:rsidRPr="007B3F88">
        <w:rPr>
          <w:rStyle w:val="StyleUnderline"/>
        </w:rPr>
        <w:t>To act justly or courageously, one must undertake complex projects that develop over time</w:t>
      </w:r>
      <w:r w:rsidRPr="007B3F88">
        <w:rPr>
          <w:sz w:val="14"/>
        </w:rPr>
        <w:t>; so too for intellectual and creative work; so too for athletic achievement</w:t>
      </w:r>
      <w:proofErr w:type="gramStart"/>
      <w:r w:rsidRPr="007B3F88">
        <w:rPr>
          <w:sz w:val="14"/>
        </w:rPr>
        <w:t>. . . .</w:t>
      </w:r>
      <w:proofErr w:type="gramEnd"/>
      <w:r w:rsidRPr="007B3F88">
        <w:rPr>
          <w:sz w:val="14"/>
        </w:rPr>
        <w:t xml:space="preserve"> </w:t>
      </w:r>
      <w:proofErr w:type="gramStart"/>
      <w:r w:rsidRPr="007B3F88">
        <w:rPr>
          <w:sz w:val="14"/>
        </w:rPr>
        <w:t>So</w:t>
      </w:r>
      <w:proofErr w:type="gramEnd"/>
      <w:r w:rsidRPr="007B3F88">
        <w:rPr>
          <w:sz w:val="14"/>
        </w:rPr>
        <w:t xml:space="preserve"> </w:t>
      </w:r>
      <w:r w:rsidRPr="007B3F88">
        <w:rPr>
          <w:rStyle w:val="StyleUnderline"/>
          <w:highlight w:val="yellow"/>
        </w:rPr>
        <w:t>death</w:t>
      </w:r>
      <w:r w:rsidRPr="007B3F88">
        <w:rPr>
          <w:sz w:val="14"/>
        </w:rPr>
        <w:t xml:space="preserve">, when it comes, </w:t>
      </w:r>
      <w:r w:rsidRPr="007B3F88">
        <w:rPr>
          <w:rStyle w:val="StyleUnderline"/>
        </w:rPr>
        <w:t xml:space="preserve">does not only frustrate projects </w:t>
      </w:r>
      <w:r w:rsidRPr="007B3F88">
        <w:rPr>
          <w:sz w:val="14"/>
        </w:rPr>
        <w:t xml:space="preserve">and desires that just happen to be there. It </w:t>
      </w:r>
      <w:r w:rsidRPr="007B3F88">
        <w:rPr>
          <w:rStyle w:val="StyleUnderline"/>
          <w:highlight w:val="yellow"/>
        </w:rPr>
        <w:t>intrudes upon</w:t>
      </w:r>
      <w:r w:rsidRPr="007B3F88">
        <w:rPr>
          <w:rStyle w:val="StyleUnderline"/>
        </w:rPr>
        <w:t xml:space="preserve"> the </w:t>
      </w:r>
      <w:r w:rsidRPr="007B3F88">
        <w:rPr>
          <w:rStyle w:val="Emphasis"/>
          <w:highlight w:val="yellow"/>
        </w:rPr>
        <w:t>value</w:t>
      </w:r>
      <w:r w:rsidRPr="007B3F88">
        <w:rPr>
          <w:rStyle w:val="StyleUnderline"/>
        </w:rPr>
        <w:t xml:space="preserve"> and </w:t>
      </w:r>
      <w:r w:rsidRPr="007B3F88">
        <w:rPr>
          <w:rStyle w:val="Emphasis"/>
        </w:rPr>
        <w:t>beauty</w:t>
      </w:r>
      <w:r w:rsidRPr="007B3F88">
        <w:rPr>
          <w:rStyle w:val="StyleUnderline"/>
        </w:rPr>
        <w:t xml:space="preserve"> </w:t>
      </w:r>
      <w:r w:rsidRPr="007B3F88">
        <w:rPr>
          <w:rStyle w:val="StyleUnderline"/>
          <w:highlight w:val="yellow"/>
        </w:rPr>
        <w:t>of</w:t>
      </w:r>
      <w:r w:rsidRPr="007B3F88">
        <w:rPr>
          <w:rStyle w:val="StyleUnderline"/>
        </w:rPr>
        <w:t xml:space="preserve"> temporally </w:t>
      </w:r>
      <w:r w:rsidRPr="007B3F88">
        <w:rPr>
          <w:rStyle w:val="StyleUnderline"/>
          <w:highlight w:val="yellow"/>
        </w:rPr>
        <w:t>evolving activities</w:t>
      </w:r>
      <w:r w:rsidRPr="007B3F88">
        <w:rPr>
          <w:rStyle w:val="StyleUnderline"/>
        </w:rPr>
        <w:t xml:space="preserve"> and relations.</w:t>
      </w:r>
      <w:r w:rsidRPr="007B3F88">
        <w:rPr>
          <w:sz w:val="14"/>
        </w:rPr>
        <w:t xml:space="preserve"> And </w:t>
      </w:r>
      <w:r w:rsidRPr="007B3F88">
        <w:rPr>
          <w:rStyle w:val="StyleUnderline"/>
        </w:rPr>
        <w:t>the fear of death is</w:t>
      </w:r>
      <w:r w:rsidRPr="007B3F88">
        <w:rPr>
          <w:sz w:val="14"/>
        </w:rPr>
        <w:t xml:space="preserve"> not only the fear that present projects are right now empty, </w:t>
      </w:r>
      <w:proofErr w:type="gramStart"/>
      <w:r w:rsidRPr="007B3F88">
        <w:rPr>
          <w:sz w:val="14"/>
        </w:rPr>
        <w:t>it is</w:t>
      </w:r>
      <w:proofErr w:type="gramEnd"/>
      <w:r w:rsidRPr="007B3F88">
        <w:rPr>
          <w:sz w:val="14"/>
        </w:rPr>
        <w:t xml:space="preserve"> the fear </w:t>
      </w:r>
      <w:r w:rsidRPr="007B3F88">
        <w:rPr>
          <w:rStyle w:val="StyleUnderline"/>
        </w:rPr>
        <w:t>that present value and wonder is right now diminished</w:t>
      </w:r>
      <w:r w:rsidRPr="007B3F88">
        <w:rPr>
          <w:sz w:val="14"/>
        </w:rPr>
        <w:t xml:space="preserve"> (Ibid, p. 208–209). This argument also helps to explain our intuition that </w:t>
      </w:r>
      <w:r w:rsidRPr="007B3F88">
        <w:rPr>
          <w:rStyle w:val="StyleUnderline"/>
          <w:highlight w:val="yellow"/>
        </w:rPr>
        <w:t>death is</w:t>
      </w:r>
      <w:r w:rsidRPr="007B3F88">
        <w:rPr>
          <w:rStyle w:val="StyleUnderline"/>
        </w:rPr>
        <w:t xml:space="preserve"> especially </w:t>
      </w:r>
      <w:r w:rsidRPr="007B3F88">
        <w:rPr>
          <w:rStyle w:val="StyleUnderline"/>
          <w:highlight w:val="yellow"/>
        </w:rPr>
        <w:t xml:space="preserve">tragic when it </w:t>
      </w:r>
      <w:r w:rsidRPr="007B3F88">
        <w:rPr>
          <w:rStyle w:val="Emphasis"/>
          <w:highlight w:val="yellow"/>
        </w:rPr>
        <w:t>comes prematurely</w:t>
      </w:r>
      <w:r w:rsidRPr="007B3F88">
        <w:rPr>
          <w:sz w:val="14"/>
        </w:rPr>
        <w:t xml:space="preserve">. While we might grieve the death of someone at any age, it seems especially bad when it is a child, or a young adult, that died. </w:t>
      </w:r>
      <w:r w:rsidRPr="007B3F88">
        <w:rPr>
          <w:rStyle w:val="StyleUnderline"/>
        </w:rPr>
        <w:t>We</w:t>
      </w:r>
      <w:r w:rsidRPr="007B3F88">
        <w:rPr>
          <w:sz w:val="14"/>
        </w:rPr>
        <w:t xml:space="preserve"> sometimes </w:t>
      </w:r>
      <w:r w:rsidRPr="007B3F88">
        <w:rPr>
          <w:rStyle w:val="StyleUnderline"/>
        </w:rPr>
        <w:t>explicitly state this in terms of the deceased having “so much left to do,” or having their “whole lives ahead of them</w:t>
      </w:r>
      <w:r w:rsidRPr="007B3F88">
        <w:rPr>
          <w:sz w:val="14"/>
        </w:rPr>
        <w:t xml:space="preserve">.” It is not that death is unimportant when it is the elderly who die, but that, in many cases, the elderly have already had a chance to accomplish goals they have set for themselves. Indeed, many times </w:t>
      </w:r>
      <w:r w:rsidRPr="007B3F88">
        <w:rPr>
          <w:rStyle w:val="StyleUnderline"/>
        </w:rPr>
        <w:t>those</w:t>
      </w:r>
      <w:r w:rsidRPr="007B3F88">
        <w:rPr>
          <w:sz w:val="14"/>
        </w:rPr>
        <w:t xml:space="preserve"> who face impending death with tranquility are those who can say, of themselves, that they have already lived a long, full life—while the elderly </w:t>
      </w:r>
      <w:r w:rsidRPr="007B3F88">
        <w:rPr>
          <w:rStyle w:val="StyleUnderline"/>
        </w:rPr>
        <w:t>who most lament death are those who regret what they have failed to do in the time they had.</w:t>
      </w:r>
      <w:r w:rsidRPr="007B3F88">
        <w:rPr>
          <w:sz w:val="14"/>
        </w:rPr>
        <w:t xml:space="preserve"> “It is those who are most afraid of having missed something who are also most afraid of missing out on something when</w:t>
      </w:r>
    </w:p>
    <w:p w14:paraId="6B18DDB7" w14:textId="77777777" w:rsidR="00D66A85" w:rsidRPr="00D66A85" w:rsidRDefault="00D66A85" w:rsidP="00D66A85"/>
    <w:p w14:paraId="02697B32" w14:textId="77777777" w:rsidR="00D10333" w:rsidRPr="00B55AD5" w:rsidRDefault="00D10333" w:rsidP="00D10333"/>
    <w:p w14:paraId="23A7DE78" w14:textId="77777777" w:rsidR="00D10333" w:rsidRPr="00B55AD5" w:rsidRDefault="00D10333" w:rsidP="00D10333"/>
    <w:p w14:paraId="1661C17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3124793877296"/>
    <w:docVar w:name="VerbatimVersion" w:val="5.1"/>
  </w:docVars>
  <w:rsids>
    <w:rsidRoot w:val="00D10333"/>
    <w:rsid w:val="000139A3"/>
    <w:rsid w:val="0002181F"/>
    <w:rsid w:val="00100833"/>
    <w:rsid w:val="00104529"/>
    <w:rsid w:val="00105942"/>
    <w:rsid w:val="00107396"/>
    <w:rsid w:val="00144A4C"/>
    <w:rsid w:val="00176AB0"/>
    <w:rsid w:val="00177B7D"/>
    <w:rsid w:val="0018322D"/>
    <w:rsid w:val="001B5776"/>
    <w:rsid w:val="001E527A"/>
    <w:rsid w:val="001F31C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10333"/>
    <w:rsid w:val="00D325A9"/>
    <w:rsid w:val="00D36A8A"/>
    <w:rsid w:val="00D61409"/>
    <w:rsid w:val="00D6691E"/>
    <w:rsid w:val="00D66A85"/>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BAC4B"/>
  <w15:chartTrackingRefBased/>
  <w15:docId w15:val="{4DDEF047-7B8C-40B4-8164-EEDB80885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0333"/>
    <w:rPr>
      <w:rFonts w:ascii="Calibri" w:hAnsi="Calibri" w:cs="Calibri"/>
      <w:sz w:val="24"/>
    </w:rPr>
  </w:style>
  <w:style w:type="paragraph" w:styleId="Heading1">
    <w:name w:val="heading 1"/>
    <w:aliases w:val="Pocket"/>
    <w:basedOn w:val="Normal"/>
    <w:next w:val="Normal"/>
    <w:link w:val="Heading1Char"/>
    <w:qFormat/>
    <w:rsid w:val="00D103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03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03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3"/>
    <w:unhideWhenUsed/>
    <w:qFormat/>
    <w:rsid w:val="00D103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03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0333"/>
  </w:style>
  <w:style w:type="character" w:customStyle="1" w:styleId="Heading1Char">
    <w:name w:val="Heading 1 Char"/>
    <w:aliases w:val="Pocket Char"/>
    <w:basedOn w:val="DefaultParagraphFont"/>
    <w:link w:val="Heading1"/>
    <w:rsid w:val="00D103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033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033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D1033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D1033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1033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6"/>
    <w:qFormat/>
    <w:rsid w:val="00D10333"/>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D10333"/>
    <w:rPr>
      <w:color w:val="auto"/>
      <w:u w:val="none"/>
    </w:rPr>
  </w:style>
  <w:style w:type="character" w:styleId="FollowedHyperlink">
    <w:name w:val="FollowedHyperlink"/>
    <w:basedOn w:val="DefaultParagraphFont"/>
    <w:uiPriority w:val="99"/>
    <w:semiHidden/>
    <w:unhideWhenUsed/>
    <w:rsid w:val="00D10333"/>
    <w:rPr>
      <w:color w:val="auto"/>
      <w:u w:val="none"/>
    </w:rPr>
  </w:style>
  <w:style w:type="paragraph" w:customStyle="1" w:styleId="textbold">
    <w:name w:val="text bold"/>
    <w:basedOn w:val="Normal"/>
    <w:link w:val="Emphasis"/>
    <w:autoRedefine/>
    <w:uiPriority w:val="7"/>
    <w:qFormat/>
    <w:rsid w:val="00D10333"/>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10333"/>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10333"/>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D103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D10333"/>
    <w:pPr>
      <w:ind w:left="720"/>
      <w:contextualSpacing/>
    </w:pPr>
  </w:style>
  <w:style w:type="character" w:styleId="UnresolvedMention">
    <w:name w:val="Unresolved Mention"/>
    <w:basedOn w:val="DefaultParagraphFont"/>
    <w:uiPriority w:val="99"/>
    <w:semiHidden/>
    <w:unhideWhenUsed/>
    <w:rsid w:val="00D10333"/>
    <w:rPr>
      <w:color w:val="605E5C"/>
      <w:shd w:val="clear" w:color="auto" w:fill="E1DFDD"/>
    </w:rPr>
  </w:style>
  <w:style w:type="paragraph" w:styleId="Footer">
    <w:name w:val="footer"/>
    <w:basedOn w:val="Normal"/>
    <w:link w:val="FooterChar"/>
    <w:uiPriority w:val="99"/>
    <w:unhideWhenUsed/>
    <w:rsid w:val="00D10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333"/>
    <w:rPr>
      <w:rFonts w:ascii="Calibri" w:hAnsi="Calibri" w:cs="Calibri"/>
      <w:sz w:val="24"/>
    </w:rPr>
  </w:style>
  <w:style w:type="paragraph" w:styleId="Header">
    <w:name w:val="header"/>
    <w:basedOn w:val="Normal"/>
    <w:link w:val="HeaderChar"/>
    <w:uiPriority w:val="99"/>
    <w:unhideWhenUsed/>
    <w:rsid w:val="00D10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333"/>
    <w:rPr>
      <w:rFonts w:ascii="Calibri" w:hAnsi="Calibri" w:cs="Calibri"/>
      <w:sz w:val="24"/>
    </w:rPr>
  </w:style>
  <w:style w:type="paragraph" w:customStyle="1" w:styleId="Emphasize">
    <w:name w:val="Emphasize"/>
    <w:basedOn w:val="Normal"/>
    <w:uiPriority w:val="7"/>
    <w:qFormat/>
    <w:rsid w:val="00D10333"/>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D1033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cambridge.org/core/journals/social-philosophy-and-policy/article/mills-proof-of-the-principle-of-utility-a-more-than-halfhearted-defense/FDBE07CBE08D4E17523930BF8C7BBC3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hebulletin.org/space-weapons-and-risk-nuclear-exchanges8346"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28043</Words>
  <Characters>159849</Characters>
  <Application>Microsoft Office Word</Application>
  <DocSecurity>0</DocSecurity>
  <Lines>1332</Lines>
  <Paragraphs>375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2022-01-08T18:28:00Z</dcterms:created>
  <dcterms:modified xsi:type="dcterms:W3CDTF">2022-01-08T18:47:00Z</dcterms:modified>
</cp:coreProperties>
</file>