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3DEBCB" w14:textId="55BE10F2" w:rsidR="00E42E4C" w:rsidRPr="00F73159" w:rsidRDefault="008157F8" w:rsidP="008157F8">
      <w:pPr>
        <w:pStyle w:val="Heading1"/>
        <w:rPr>
          <w:rFonts w:asciiTheme="majorHAnsi" w:hAnsiTheme="majorHAnsi" w:cstheme="majorHAnsi"/>
        </w:rPr>
      </w:pPr>
      <w:r w:rsidRPr="00F73159">
        <w:rPr>
          <w:rFonts w:asciiTheme="majorHAnsi" w:hAnsiTheme="majorHAnsi" w:cstheme="majorHAnsi"/>
        </w:rPr>
        <w:t>1NC</w:t>
      </w:r>
    </w:p>
    <w:p w14:paraId="779CF23F" w14:textId="12B6C81A" w:rsidR="008157F8" w:rsidRPr="00F73159" w:rsidRDefault="00F805FA" w:rsidP="00F805FA">
      <w:pPr>
        <w:pStyle w:val="Heading2"/>
        <w:rPr>
          <w:rFonts w:asciiTheme="majorHAnsi" w:hAnsiTheme="majorHAnsi" w:cstheme="majorHAnsi"/>
        </w:rPr>
      </w:pPr>
      <w:r w:rsidRPr="00F73159">
        <w:rPr>
          <w:rFonts w:asciiTheme="majorHAnsi" w:hAnsiTheme="majorHAnsi" w:cstheme="majorHAnsi"/>
        </w:rPr>
        <w:t>1</w:t>
      </w:r>
    </w:p>
    <w:p w14:paraId="11CCD786" w14:textId="12CFB75A"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 xml:space="preserve">Interpretation: Affs may only generate offense from an action that makes the appropriation of outer space by private entities </w:t>
      </w:r>
      <w:r w:rsidR="00621556">
        <w:rPr>
          <w:rFonts w:asciiTheme="majorHAnsi" w:hAnsiTheme="majorHAnsi" w:cstheme="majorHAnsi"/>
        </w:rPr>
        <w:t>unjust</w:t>
      </w:r>
    </w:p>
    <w:p w14:paraId="7A74EB8B" w14:textId="77777777" w:rsidR="00F805FA" w:rsidRPr="00F73159" w:rsidRDefault="00F805FA" w:rsidP="00F805FA">
      <w:pPr>
        <w:rPr>
          <w:rFonts w:asciiTheme="majorHAnsi" w:hAnsiTheme="majorHAnsi" w:cstheme="majorHAnsi"/>
        </w:rPr>
      </w:pPr>
    </w:p>
    <w:p w14:paraId="727D38B7"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Resolved means a policy</w:t>
      </w:r>
    </w:p>
    <w:p w14:paraId="48F5C32F" w14:textId="77777777" w:rsidR="00F805FA" w:rsidRPr="00F73159" w:rsidRDefault="00F805FA" w:rsidP="00F805FA">
      <w:pPr>
        <w:rPr>
          <w:rStyle w:val="StyleUnderline"/>
          <w:rFonts w:asciiTheme="majorHAnsi" w:hAnsiTheme="majorHAnsi" w:cstheme="majorHAnsi"/>
          <w:b w:val="0"/>
          <w:sz w:val="16"/>
        </w:rPr>
      </w:pPr>
      <w:r w:rsidRPr="00F73159">
        <w:rPr>
          <w:rStyle w:val="StyleUnderline"/>
          <w:rFonts w:asciiTheme="majorHAnsi" w:hAnsiTheme="majorHAnsi" w:cstheme="majorHAnsi"/>
        </w:rPr>
        <w:t>Words and Phrases 64</w:t>
      </w:r>
      <w:r w:rsidRPr="00F73159">
        <w:rPr>
          <w:rFonts w:asciiTheme="majorHAnsi" w:hAnsiTheme="majorHAnsi" w:cstheme="majorHAnsi"/>
        </w:rPr>
        <w:t xml:space="preserve"> Words and Phrases Permanent Edition. “Resolved”. 1964.</w:t>
      </w:r>
    </w:p>
    <w:p w14:paraId="174DC1E9" w14:textId="77777777" w:rsidR="00F805FA" w:rsidRPr="00F73159" w:rsidRDefault="00F805FA" w:rsidP="00F805FA">
      <w:pPr>
        <w:rPr>
          <w:rFonts w:asciiTheme="majorHAnsi" w:hAnsiTheme="majorHAnsi" w:cstheme="majorHAnsi"/>
        </w:rPr>
      </w:pPr>
      <w:r w:rsidRPr="00F73159">
        <w:rPr>
          <w:rStyle w:val="StyleUnderline"/>
          <w:rFonts w:asciiTheme="majorHAnsi" w:hAnsiTheme="majorHAnsi" w:cstheme="majorHAnsi"/>
        </w:rPr>
        <w:t>Definition of the word “</w:t>
      </w:r>
      <w:r w:rsidRPr="00021599">
        <w:rPr>
          <w:rStyle w:val="StyleUnderline"/>
          <w:rFonts w:asciiTheme="majorHAnsi" w:hAnsiTheme="majorHAnsi" w:cstheme="majorHAnsi"/>
          <w:highlight w:val="cyan"/>
        </w:rPr>
        <w:t>resolve</w:t>
      </w:r>
      <w:r w:rsidRPr="00F73159">
        <w:rPr>
          <w:rStyle w:val="StyleUnderline"/>
          <w:rFonts w:asciiTheme="majorHAnsi" w:hAnsiTheme="majorHAnsi" w:cstheme="majorHAnsi"/>
        </w:rPr>
        <w:t xml:space="preserve">,” given by Webster </w:t>
      </w:r>
      <w:r w:rsidRPr="00021599">
        <w:rPr>
          <w:rStyle w:val="StyleUnderline"/>
          <w:rFonts w:asciiTheme="majorHAnsi" w:hAnsiTheme="majorHAnsi" w:cstheme="majorHAnsi"/>
          <w:highlight w:val="cyan"/>
        </w:rPr>
        <w:t>is</w:t>
      </w:r>
      <w:r w:rsidRPr="00F73159">
        <w:rPr>
          <w:rStyle w:val="StyleUnderline"/>
          <w:rFonts w:asciiTheme="majorHAnsi" w:hAnsiTheme="majorHAnsi" w:cstheme="majorHAnsi"/>
        </w:rPr>
        <w:t xml:space="preserve"> “to express an opinion or </w:t>
      </w:r>
      <w:r w:rsidRPr="00021599">
        <w:rPr>
          <w:rStyle w:val="StyleUnderline"/>
          <w:rFonts w:asciiTheme="majorHAnsi" w:hAnsiTheme="majorHAnsi" w:cstheme="majorHAnsi"/>
          <w:highlight w:val="cyan"/>
        </w:rPr>
        <w:t>determination by</w:t>
      </w:r>
      <w:r w:rsidRPr="00F73159">
        <w:rPr>
          <w:rStyle w:val="StyleUnderline"/>
          <w:rFonts w:asciiTheme="majorHAnsi" w:hAnsiTheme="majorHAnsi" w:cstheme="majorHAnsi"/>
        </w:rPr>
        <w:t xml:space="preserve"> resolution or vote; as ‘it was resolved by the </w:t>
      </w:r>
      <w:r w:rsidRPr="00021599">
        <w:rPr>
          <w:rStyle w:val="StyleUnderline"/>
          <w:rFonts w:asciiTheme="majorHAnsi" w:hAnsiTheme="majorHAnsi" w:cstheme="majorHAnsi"/>
          <w:highlight w:val="cyan"/>
        </w:rPr>
        <w:t>legislature</w:t>
      </w:r>
      <w:r w:rsidRPr="00F73159">
        <w:rPr>
          <w:rFonts w:asciiTheme="majorHAnsi" w:hAnsiTheme="majorHAnsi" w:cstheme="majorHAnsi"/>
        </w:rPr>
        <w:t>;” It is of similar force to the word “enact,” which is defined by Bouvier as meaning “</w:t>
      </w:r>
      <w:r w:rsidRPr="00021599">
        <w:rPr>
          <w:rStyle w:val="StyleUnderline"/>
          <w:rFonts w:asciiTheme="majorHAnsi" w:hAnsiTheme="majorHAnsi" w:cstheme="majorHAnsi"/>
          <w:highlight w:val="cyan"/>
        </w:rPr>
        <w:t>to establish by law</w:t>
      </w:r>
      <w:r w:rsidRPr="00F73159">
        <w:rPr>
          <w:rFonts w:asciiTheme="majorHAnsi" w:hAnsiTheme="majorHAnsi" w:cstheme="majorHAnsi"/>
        </w:rPr>
        <w:t xml:space="preserve">”. </w:t>
      </w:r>
    </w:p>
    <w:p w14:paraId="1D14C756" w14:textId="77777777" w:rsidR="00F805FA" w:rsidRPr="00F73159" w:rsidRDefault="00F805FA" w:rsidP="00F805FA">
      <w:pPr>
        <w:rPr>
          <w:rFonts w:asciiTheme="majorHAnsi" w:hAnsiTheme="majorHAnsi" w:cstheme="majorHAnsi"/>
        </w:rPr>
      </w:pPr>
    </w:p>
    <w:p w14:paraId="6D048400"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Private entity = majority nonstate</w:t>
      </w:r>
    </w:p>
    <w:p w14:paraId="6148EDD5" w14:textId="77777777" w:rsidR="00F805FA" w:rsidRPr="00F73159" w:rsidRDefault="00F805FA" w:rsidP="00F805FA">
      <w:pPr>
        <w:rPr>
          <w:rFonts w:asciiTheme="majorHAnsi" w:hAnsiTheme="majorHAnsi" w:cstheme="majorHAnsi"/>
        </w:rPr>
      </w:pPr>
      <w:r w:rsidRPr="00F73159">
        <w:rPr>
          <w:rStyle w:val="Style13ptBold"/>
          <w:rFonts w:asciiTheme="majorHAnsi" w:hAnsiTheme="majorHAnsi" w:cstheme="majorHAnsi"/>
        </w:rPr>
        <w:t xml:space="preserve">Warners 20 </w:t>
      </w:r>
      <w:r w:rsidRPr="00F73159">
        <w:rPr>
          <w:rFonts w:asciiTheme="majorHAnsi" w:hAnsiTheme="majorHAnsi" w:cstheme="majorHAnsi"/>
        </w:rPr>
        <w:t>(Bill, JD Candidate, May 2021, at UIC John Marshall Law School) "Patents 254 Miles up: Jurisdictional Issues Onboard the International Space Station." UIC Review of Intellectual Property Law, vol. 19, no. 4, 2020, p. 365-380. HeinOnline.</w:t>
      </w:r>
    </w:p>
    <w:p w14:paraId="45D8EBB4" w14:textId="77777777" w:rsidR="00F805FA" w:rsidRPr="00F73159" w:rsidRDefault="00F805FA" w:rsidP="00F805FA">
      <w:pPr>
        <w:rPr>
          <w:rFonts w:asciiTheme="majorHAnsi" w:hAnsiTheme="majorHAnsi" w:cstheme="majorHAnsi"/>
        </w:rPr>
      </w:pPr>
      <w:r w:rsidRPr="00F73159">
        <w:rPr>
          <w:rFonts w:asciiTheme="majorHAnsi" w:hAnsiTheme="majorHAnsi" w:cstheme="majorHAnsi"/>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021599">
        <w:rPr>
          <w:rStyle w:val="StyleUnderline"/>
          <w:rFonts w:asciiTheme="majorHAnsi" w:hAnsiTheme="majorHAnsi" w:cstheme="majorHAnsi"/>
          <w:highlight w:val="cyan"/>
        </w:rPr>
        <w:t>the term "private entity"</w:t>
      </w:r>
      <w:r w:rsidRPr="00F73159">
        <w:rPr>
          <w:rStyle w:val="StyleUnderline"/>
          <w:rFonts w:asciiTheme="majorHAnsi" w:hAnsiTheme="majorHAnsi" w:cstheme="majorHAnsi"/>
        </w:rPr>
        <w:t xml:space="preserve"> as </w:t>
      </w:r>
      <w:r w:rsidRPr="00021599">
        <w:rPr>
          <w:rStyle w:val="StyleUnderline"/>
          <w:rFonts w:asciiTheme="majorHAnsi" w:hAnsiTheme="majorHAnsi" w:cstheme="majorHAnsi"/>
          <w:highlight w:val="cyan"/>
        </w:rPr>
        <w:t xml:space="preserve">an individual, organization, or business which is primarily privately owned </w:t>
      </w:r>
      <w:r w:rsidRPr="00F73159">
        <w:rPr>
          <w:rStyle w:val="StyleUnderline"/>
          <w:rFonts w:asciiTheme="majorHAnsi" w:hAnsiTheme="majorHAnsi" w:cstheme="majorHAnsi"/>
        </w:rPr>
        <w:t>and/</w:t>
      </w:r>
      <w:r w:rsidRPr="00021599">
        <w:rPr>
          <w:rStyle w:val="StyleUnderline"/>
          <w:rFonts w:asciiTheme="majorHAnsi" w:hAnsiTheme="majorHAnsi" w:cstheme="majorHAnsi"/>
          <w:highlight w:val="cyan"/>
        </w:rPr>
        <w:t>or</w:t>
      </w:r>
      <w:r w:rsidRPr="00F73159">
        <w:rPr>
          <w:rStyle w:val="StyleUnderline"/>
          <w:rFonts w:asciiTheme="majorHAnsi" w:hAnsiTheme="majorHAnsi" w:cstheme="majorHAnsi"/>
        </w:rPr>
        <w:t xml:space="preserve"> </w:t>
      </w:r>
      <w:r w:rsidRPr="00021599">
        <w:rPr>
          <w:rStyle w:val="StyleUnderline"/>
          <w:rFonts w:asciiTheme="majorHAnsi" w:hAnsiTheme="majorHAnsi" w:cstheme="majorHAnsi"/>
          <w:highlight w:val="cyan"/>
        </w:rPr>
        <w:t>managed by nonstate affiliates</w:t>
      </w:r>
      <w:r w:rsidRPr="00F73159">
        <w:rPr>
          <w:rFonts w:asciiTheme="majorHAnsi" w:hAnsiTheme="majorHAnsi" w:cstheme="majorHAnsi"/>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almostas comprehensively as national organizations. 102</w:t>
      </w:r>
    </w:p>
    <w:p w14:paraId="2DD744BD"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Violation: They don’t defend a private entity or the appropriation of something and are not doing a policy action – don’t let them shift in the 1AR because cx proves they aren’t topical</w:t>
      </w:r>
    </w:p>
    <w:p w14:paraId="3674D32A" w14:textId="77777777" w:rsidR="00F805FA" w:rsidRPr="00F73159" w:rsidRDefault="00F805FA" w:rsidP="00F805FA">
      <w:pPr>
        <w:rPr>
          <w:rFonts w:asciiTheme="majorHAnsi" w:hAnsiTheme="majorHAnsi" w:cstheme="majorHAnsi"/>
        </w:rPr>
      </w:pPr>
    </w:p>
    <w:p w14:paraId="3AD5B731"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Vote neg:</w:t>
      </w:r>
    </w:p>
    <w:p w14:paraId="33E1B0D6"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 xml:space="preserve">1] </w:t>
      </w:r>
      <w:r w:rsidRPr="00F73159">
        <w:rPr>
          <w:rFonts w:asciiTheme="majorHAnsi" w:hAnsiTheme="majorHAnsi" w:cstheme="majorHAnsi"/>
          <w:u w:val="single"/>
        </w:rPr>
        <w:t>Fairness</w:t>
      </w:r>
      <w:r w:rsidRPr="00F73159">
        <w:rPr>
          <w:rFonts w:asciiTheme="majorHAnsi" w:hAnsiTheme="majorHAnsi" w:cstheme="majorHAnsi"/>
        </w:rPr>
        <w:t xml:space="preserve"> – post facto topic adjustment and debates about scholarship breed reactionary generics and allow the aff to cement their infinite prep advantage. They can specialize in 1 area of literature for 4 years which gives them a huge edge over people switching topics every 2 months – this crushes </w:t>
      </w:r>
      <w:r w:rsidRPr="00F73159">
        <w:rPr>
          <w:rFonts w:asciiTheme="majorHAnsi" w:hAnsiTheme="majorHAnsi" w:cstheme="majorHAnsi"/>
          <w:u w:val="single"/>
        </w:rPr>
        <w:t>clash</w:t>
      </w:r>
      <w:r w:rsidRPr="00F73159">
        <w:rPr>
          <w:rFonts w:asciiTheme="majorHAnsi" w:hAnsiTheme="majorHAnsi" w:cstheme="majorHAnsi"/>
        </w:rPr>
        <w:t xml:space="preserve"> because all neg prep is based on the rez as a stable stasis point and they create a structural disincentive to do research – we lose 90% of negative ground while the aff still gets the perm which makes being neg impossible.</w:t>
      </w:r>
    </w:p>
    <w:p w14:paraId="7449DA01"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 xml:space="preserve">2] </w:t>
      </w:r>
      <w:r w:rsidRPr="00F73159">
        <w:rPr>
          <w:rFonts w:asciiTheme="majorHAnsi" w:hAnsiTheme="majorHAnsi" w:cstheme="majorHAnsi"/>
          <w:u w:val="single"/>
        </w:rPr>
        <w:t>SSD is good</w:t>
      </w:r>
      <w:r w:rsidRPr="00F73159">
        <w:rPr>
          <w:rFonts w:asciiTheme="majorHAnsi" w:hAnsiTheme="majorHAnsi" w:cstheme="majorHAns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5C53463B" w14:textId="61E368B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3] TVA solves – you can read an aff about how the colonization of space represents reproductive futurism since it is backed by motives to keep on keeping people alive</w:t>
      </w:r>
    </w:p>
    <w:p w14:paraId="01BA3921"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Disads to the TVA prove there’s negative ground and that it’s a contestable stasis point, and if their critique is incompatible with the topic reading it on the neg solves and is better because it promotes switch-side debate</w:t>
      </w:r>
    </w:p>
    <w:p w14:paraId="47E5DE2F" w14:textId="613B9CEB" w:rsidR="005E65FC" w:rsidRPr="002C20FF" w:rsidRDefault="005E65FC" w:rsidP="005E65FC">
      <w:pPr>
        <w:pStyle w:val="Heading4"/>
      </w:pPr>
      <w:r>
        <w:t>D</w:t>
      </w:r>
      <w:r w:rsidRPr="002C20FF">
        <w:t xml:space="preserve">]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 xml:space="preserve">[3] internal link </w:t>
      </w:r>
      <w:r>
        <w:t>turns every</w:t>
      </w:r>
      <w:r w:rsidRPr="002C20FF">
        <w:t xml:space="preserve"> impact – a limited topic promote</w:t>
      </w:r>
      <w:r>
        <w:t>s</w:t>
      </w:r>
      <w:r w:rsidRPr="002C20FF">
        <w:t xml:space="preserve"> in-depth research and engagement </w:t>
      </w:r>
      <w:r>
        <w:t xml:space="preserve">which is necessary to access all of their </w:t>
      </w:r>
      <w:r w:rsidR="00621556">
        <w:t>offense</w:t>
      </w:r>
    </w:p>
    <w:p w14:paraId="3C84A620" w14:textId="77777777" w:rsidR="005E65FC" w:rsidRPr="005E65FC" w:rsidRDefault="005E65FC" w:rsidP="005E65FC"/>
    <w:p w14:paraId="6A2C7D1D"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Reject the team—T is question of models of debate and the damage to our strategy was already done</w:t>
      </w:r>
    </w:p>
    <w:p w14:paraId="47C8B4ED"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Competing interps—they have to proactively to justify their model and reasonability links to our offense</w:t>
      </w:r>
    </w:p>
    <w:p w14:paraId="79D1B772"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No rvis or impact turns—it’s their burden to prove their topical. Beating back T doesn’t prove their advocacy is good</w:t>
      </w:r>
    </w:p>
    <w:p w14:paraId="7D7777F6" w14:textId="77777777" w:rsidR="00F805FA" w:rsidRPr="00F73159" w:rsidRDefault="00F805FA" w:rsidP="00F805FA">
      <w:pPr>
        <w:rPr>
          <w:rFonts w:asciiTheme="majorHAnsi" w:hAnsiTheme="majorHAnsi" w:cstheme="majorHAnsi"/>
        </w:rPr>
      </w:pPr>
    </w:p>
    <w:p w14:paraId="09274A84" w14:textId="11AAE233" w:rsidR="00F805FA" w:rsidRDefault="00F805FA" w:rsidP="00F805FA">
      <w:pPr>
        <w:pStyle w:val="Heading2"/>
        <w:rPr>
          <w:rFonts w:asciiTheme="majorHAnsi" w:hAnsiTheme="majorHAnsi" w:cstheme="majorHAnsi"/>
        </w:rPr>
      </w:pPr>
      <w:r w:rsidRPr="00F73159">
        <w:rPr>
          <w:rFonts w:asciiTheme="majorHAnsi" w:hAnsiTheme="majorHAnsi" w:cstheme="majorHAnsi"/>
        </w:rPr>
        <w:t>2</w:t>
      </w:r>
    </w:p>
    <w:p w14:paraId="5B65B6F1" w14:textId="77777777" w:rsidR="005472A7" w:rsidRPr="00012592" w:rsidRDefault="005472A7" w:rsidP="005472A7">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682833A9" w14:textId="77777777" w:rsidR="005472A7" w:rsidRDefault="005472A7" w:rsidP="005472A7">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6952BAC0" w14:textId="77777777" w:rsidR="005472A7" w:rsidRPr="001000BC" w:rsidRDefault="005472A7" w:rsidP="005472A7">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25D34838" w14:textId="77777777" w:rsidR="005472A7" w:rsidRDefault="005472A7" w:rsidP="005472A7">
      <w:pPr>
        <w:pStyle w:val="Heading4"/>
      </w:pPr>
      <w:r>
        <w:t xml:space="preserve">Space Deterrence Breakdowns causes </w:t>
      </w:r>
      <w:r>
        <w:rPr>
          <w:u w:val="single"/>
        </w:rPr>
        <w:t>War</w:t>
      </w:r>
      <w:r>
        <w:t xml:space="preserve"> and </w:t>
      </w:r>
      <w:r>
        <w:rPr>
          <w:u w:val="single"/>
        </w:rPr>
        <w:t>Extinction</w:t>
      </w:r>
      <w:r>
        <w:t>.</w:t>
      </w:r>
    </w:p>
    <w:p w14:paraId="35865879" w14:textId="77777777" w:rsidR="005472A7" w:rsidRPr="00B91998" w:rsidRDefault="005472A7" w:rsidP="005472A7">
      <w:r w:rsidRPr="00B91998">
        <w:rPr>
          <w:rStyle w:val="Style13ptBold"/>
        </w:rPr>
        <w:t>Parker 17</w:t>
      </w:r>
      <w:r>
        <w:t xml:space="preserve"> Clifton Parker 1-24-2017 “</w:t>
      </w:r>
      <w:r w:rsidRPr="00111AFC">
        <w:t>Deterrence in space key to U.S. security</w:t>
      </w:r>
      <w:r>
        <w:t xml:space="preserve">” </w:t>
      </w:r>
      <w:hyperlink r:id="rId9"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7DFCE269" w14:textId="77777777" w:rsidR="005472A7" w:rsidRPr="00012592" w:rsidRDefault="005472A7" w:rsidP="005472A7">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0" w:tgtFrame="_blank" w:history="1">
        <w:r w:rsidRPr="00012592">
          <w:rPr>
            <w:rStyle w:val="Hyperlink"/>
            <w:sz w:val="16"/>
          </w:rPr>
          <w:t>John Hyten</w:t>
        </w:r>
      </w:hyperlink>
      <w:r w:rsidRPr="00012592">
        <w:rPr>
          <w:sz w:val="16"/>
        </w:rPr>
        <w:t xml:space="preserve">, commander of the U.S. Strategic Command, spoke Jan. 24 at Stanford’s </w:t>
      </w:r>
      <w:hyperlink r:id="rId11" w:history="1">
        <w:r w:rsidRPr="00012592">
          <w:rPr>
            <w:rStyle w:val="Hyperlink"/>
            <w:sz w:val="16"/>
          </w:rPr>
          <w:t>Center</w:t>
        </w:r>
      </w:hyperlink>
      <w:r w:rsidRPr="00012592">
        <w:rPr>
          <w:sz w:val="16"/>
        </w:rPr>
        <w:t xml:space="preserve"> for International Security and Cooperation. His </w:t>
      </w:r>
      <w:hyperlink r:id="rId12"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r w:rsidRPr="00AB09AE">
        <w:rPr>
          <w:rStyle w:val="StyleUnderline"/>
        </w:rPr>
        <w:t xml:space="preserve">Hyten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Hyten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12592">
        <w:rPr>
          <w:rStyle w:val="Emphasis"/>
          <w:highlight w:val="green"/>
        </w:rPr>
        <w:t>“We have to deter</w:t>
      </w:r>
      <w:r w:rsidRPr="00AB09AE">
        <w:rPr>
          <w:rStyle w:val="StyleUnderline"/>
        </w:rPr>
        <w:t xml:space="preserve"> bad behavior on space. We have to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Hyten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more safe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sidRPr="00012592">
        <w:rPr>
          <w:sz w:val="16"/>
        </w:rPr>
        <w:t>.</w:t>
      </w:r>
    </w:p>
    <w:p w14:paraId="63B46783" w14:textId="79B7304D" w:rsidR="005472A7" w:rsidRDefault="005472A7" w:rsidP="005472A7"/>
    <w:p w14:paraId="03C4FBE7" w14:textId="291C766F" w:rsidR="00621556" w:rsidRDefault="00621556" w:rsidP="00621556">
      <w:pPr>
        <w:pStyle w:val="Heading2"/>
      </w:pPr>
      <w:r>
        <w:t>3</w:t>
      </w:r>
    </w:p>
    <w:p w14:paraId="0A5ED002" w14:textId="77777777" w:rsidR="00621556" w:rsidRDefault="00621556" w:rsidP="00621556">
      <w:pPr>
        <w:pStyle w:val="Heading4"/>
      </w:pPr>
      <w:r>
        <w:t>CP Text:  Space faring nations should establish a multilateral agreement that restricts asteroid mining done by private entities except for on asteroid Kamo’oalewa.</w:t>
      </w:r>
    </w:p>
    <w:p w14:paraId="725E9FA3" w14:textId="77777777" w:rsidR="00621556" w:rsidRDefault="00621556" w:rsidP="00621556">
      <w:pPr>
        <w:pStyle w:val="Heading4"/>
      </w:pPr>
      <w:r>
        <w:t>Kamo’oalewa is NEO asteroid comprised of lunar material</w:t>
      </w:r>
    </w:p>
    <w:p w14:paraId="331F11EC" w14:textId="77777777" w:rsidR="00621556" w:rsidRPr="00A71718" w:rsidRDefault="00621556" w:rsidP="00621556">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49FF5F2E" w14:textId="77777777" w:rsidR="00621556" w:rsidRPr="003D71CA" w:rsidRDefault="00621556" w:rsidP="00621556">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r w:rsidRPr="000877AB">
        <w:rPr>
          <w:highlight w:val="green"/>
          <w:u w:val="single"/>
        </w:rPr>
        <w:t>Kamo`oalewa</w:t>
      </w:r>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r w:rsidRPr="00D2445F">
        <w:rPr>
          <w:u w:val="single"/>
        </w:rPr>
        <w:t xml:space="preserve">Kamo`oalewa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ferris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Kamo`oalewa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missing the chance to observe Kamo`oalewa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64F33662" w14:textId="77777777" w:rsidR="00621556" w:rsidRDefault="00621556" w:rsidP="00621556">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617A432A" w14:textId="77777777" w:rsidR="00621556" w:rsidRPr="00F767A0" w:rsidRDefault="00621556" w:rsidP="00621556">
      <w:pPr>
        <w:rPr>
          <w:sz w:val="15"/>
          <w:szCs w:val="16"/>
        </w:rPr>
      </w:pPr>
      <w:r w:rsidRPr="00D76899">
        <w:rPr>
          <w:rStyle w:val="Style13ptBold"/>
        </w:rPr>
        <w:t xml:space="preserve">O’Neill 13 </w:t>
      </w:r>
      <w:r w:rsidRPr="00F767A0">
        <w:rPr>
          <w:sz w:val="15"/>
          <w:szCs w:val="16"/>
        </w:rPr>
        <w:t>[Ian O'Neill is a media relations specialist at NASA's Jet Propulsion Laboratory (JPL) in Southern California. Prior to joining JPL, he served as editor for the Astronomical Society of the Pacific‘s Mercury magazine and Mercury Online and contributed articles to a number of other publications, including Space.com, Space.com, Live Science, HISTORY.com, Scientific American. Ian holds a Ph.D in solar physics and a master's degree in planetary and space physics.  “How to Turn the Moon Into a Giant Space Solar Power Hub.”  December 3, 2013.  https://www.space.com/23810-moon-luna-belt-solar-power-idea.html]</w:t>
      </w:r>
    </w:p>
    <w:p w14:paraId="2A6F7BE0" w14:textId="77777777" w:rsidR="00621556" w:rsidRPr="00E339F7" w:rsidRDefault="00621556" w:rsidP="00621556">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China's recently-launched Chang'e 3 Yutu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250 mile wide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11EFFD25" w14:textId="77777777" w:rsidR="00621556" w:rsidRPr="006F4FD8" w:rsidRDefault="00621556" w:rsidP="00621556">
      <w:pPr>
        <w:keepNext/>
        <w:keepLines/>
        <w:spacing w:before="40" w:after="0"/>
        <w:outlineLvl w:val="3"/>
        <w:rPr>
          <w:rFonts w:eastAsia="Times New Roman"/>
          <w:b/>
          <w:bCs/>
          <w:color w:val="000000"/>
          <w:szCs w:val="26"/>
        </w:rPr>
      </w:pPr>
      <w:r w:rsidRPr="006F4FD8">
        <w:rPr>
          <w:rFonts w:eastAsia="Times New Roman"/>
          <w:b/>
          <w:bCs/>
          <w:color w:val="000000"/>
          <w:szCs w:val="26"/>
        </w:rPr>
        <w:t xml:space="preserve">Warming causes </w:t>
      </w:r>
      <w:r w:rsidRPr="006F4FD8">
        <w:rPr>
          <w:rFonts w:eastAsia="Times New Roman"/>
          <w:b/>
          <w:bCs/>
          <w:color w:val="000000"/>
          <w:szCs w:val="26"/>
          <w:u w:val="single"/>
        </w:rPr>
        <w:t>extinction</w:t>
      </w:r>
      <w:r w:rsidRPr="006F4FD8">
        <w:rPr>
          <w:rFonts w:eastAsia="Times New Roman"/>
          <w:b/>
          <w:bCs/>
          <w:color w:val="000000"/>
          <w:szCs w:val="26"/>
        </w:rPr>
        <w:t xml:space="preserve"> and </w:t>
      </w:r>
      <w:r w:rsidRPr="006F4FD8">
        <w:rPr>
          <w:rFonts w:eastAsia="Times New Roman"/>
          <w:b/>
          <w:bCs/>
          <w:color w:val="000000"/>
          <w:szCs w:val="26"/>
          <w:u w:val="single"/>
        </w:rPr>
        <w:t>guarantees</w:t>
      </w:r>
      <w:r w:rsidRPr="006F4FD8">
        <w:rPr>
          <w:rFonts w:eastAsia="Times New Roman"/>
          <w:b/>
          <w:bCs/>
          <w:color w:val="000000"/>
          <w:szCs w:val="26"/>
        </w:rPr>
        <w:t xml:space="preserve"> every other impact</w:t>
      </w:r>
    </w:p>
    <w:p w14:paraId="3ECF33D5" w14:textId="77777777" w:rsidR="00621556" w:rsidRPr="006F4FD8" w:rsidRDefault="00621556" w:rsidP="00621556">
      <w:pPr>
        <w:rPr>
          <w:rFonts w:eastAsia="Times New Roman"/>
          <w:color w:val="000000"/>
          <w:sz w:val="16"/>
        </w:rPr>
      </w:pPr>
      <w:r w:rsidRPr="006F4FD8">
        <w:rPr>
          <w:rFonts w:eastAsia="Times New Roman"/>
          <w:color w:val="000000"/>
          <w:u w:val="single"/>
        </w:rPr>
        <w:t>Spratt and Dunplop 19</w:t>
      </w:r>
      <w:r w:rsidRPr="006F4FD8">
        <w:rPr>
          <w:rFonts w:eastAsia="Times New Roman"/>
          <w:color w:val="000000"/>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2E043F7B" w14:textId="77777777" w:rsidR="00621556" w:rsidRPr="006F4FD8" w:rsidRDefault="00621556" w:rsidP="00621556">
      <w:pPr>
        <w:rPr>
          <w:rFonts w:eastAsia="Times New Roman"/>
          <w:color w:val="000000"/>
          <w:sz w:val="16"/>
        </w:rPr>
      </w:pPr>
      <w:r w:rsidRPr="006F4FD8">
        <w:rPr>
          <w:rFonts w:eastAsia="Times New Roman"/>
          <w:color w:val="000000"/>
          <w:sz w:val="16"/>
        </w:rPr>
        <w:t xml:space="preserve">2020–2030: </w:t>
      </w:r>
      <w:r w:rsidRPr="006F4FD8">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r w:rsidRPr="006F4FD8">
        <w:rPr>
          <w:rFonts w:eastAsia="Times New Roman"/>
          <w:color w:val="000000"/>
          <w:highlight w:val="green"/>
          <w:u w:val="single"/>
        </w:rPr>
        <w:t>mobilisation of labour</w:t>
      </w:r>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in order to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Emissions peak in 2030</w:t>
      </w:r>
      <w:r w:rsidRPr="006F4FD8">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has been realised</w:t>
      </w:r>
      <w:r w:rsidRPr="006F4FD8">
        <w:rPr>
          <w:rFonts w:eastAsia="Times New Roman"/>
          <w:color w:val="000000"/>
          <w:sz w:val="16"/>
        </w:rPr>
        <w:t xml:space="preserve">, and Earth is headed for another degree or more of warming, especially since human greenhouse emissions are still significant.20 While sea levels have risen 0.5 metres by 2050, the increase may be 2–3 metres by 2100, and </w:t>
      </w:r>
      <w:r w:rsidRPr="006F4FD8">
        <w:rPr>
          <w:rFonts w:eastAsia="Times New Roman"/>
          <w:color w:val="000000"/>
          <w:u w:val="single"/>
        </w:rPr>
        <w:t>it is understood from historical analogues that seas may eventually rise by more than 25 metres</w:t>
      </w:r>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high likelihood of human civilisation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as a result of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6F4FD8">
        <w:rPr>
          <w:rFonts w:eastAsia="Times New Roman"/>
          <w:color w:val="000000"/>
          <w:u w:val="single"/>
        </w:rPr>
        <w:t>massive global mobilisation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metres higher.25 It should be noted here that the 1.5° goal is not safe for a number of Earth System elements, including Arctic sea-ice, West Antarctica and coral reefs.</w:t>
      </w:r>
    </w:p>
    <w:p w14:paraId="08784E41" w14:textId="77777777" w:rsidR="00621556" w:rsidRPr="00621556" w:rsidRDefault="00621556" w:rsidP="00621556"/>
    <w:p w14:paraId="3B26EE2D" w14:textId="6986C8C8" w:rsidR="00D520F8" w:rsidRDefault="00F73159" w:rsidP="00F73159">
      <w:pPr>
        <w:pStyle w:val="Heading2"/>
      </w:pPr>
      <w:r>
        <w:t>Case</w:t>
      </w:r>
    </w:p>
    <w:p w14:paraId="1FBBBD4C" w14:textId="79D25408" w:rsidR="005472A7" w:rsidRPr="008E48C8" w:rsidRDefault="005472A7" w:rsidP="005472A7">
      <w:pPr>
        <w:pStyle w:val="Heading4"/>
      </w:pPr>
      <w:r w:rsidRPr="008E48C8">
        <w:rPr>
          <w:u w:val="single"/>
        </w:rPr>
        <w:t>Stop it</w:t>
      </w:r>
      <w:r>
        <w:t xml:space="preserve"> – this is a procedural – you lose- non indigenous setcol is violent and makes debate exclusive which is a prereq to engagement</w:t>
      </w:r>
      <w:r>
        <w:t xml:space="preserve"> turns the aff</w:t>
      </w:r>
    </w:p>
    <w:p w14:paraId="0059E28E" w14:textId="77777777" w:rsidR="005472A7" w:rsidRPr="008E48C8" w:rsidRDefault="005472A7" w:rsidP="005472A7">
      <w:pPr>
        <w:rPr>
          <w:rStyle w:val="Style13ptBold"/>
        </w:rPr>
      </w:pPr>
      <w:r>
        <w:rPr>
          <w:rStyle w:val="Style13ptBold"/>
        </w:rPr>
        <w:t>Brough ‘17</w:t>
      </w:r>
    </w:p>
    <w:p w14:paraId="1355222D" w14:textId="77777777" w:rsidR="005472A7" w:rsidRPr="008E48C8" w:rsidRDefault="005472A7" w:rsidP="005472A7">
      <w:pPr>
        <w:rPr>
          <w:sz w:val="16"/>
          <w:szCs w:val="16"/>
        </w:rPr>
      </w:pPr>
      <w:r w:rsidRPr="008E48C8">
        <w:rPr>
          <w:sz w:val="16"/>
          <w:szCs w:val="16"/>
        </w:rPr>
        <w:t xml:space="preserve">Taylor Brough </w:t>
      </w:r>
      <w:hyperlink r:id="rId13" w:history="1">
        <w:r w:rsidRPr="008E48C8">
          <w:rPr>
            <w:rStyle w:val="Hyperlink"/>
            <w:sz w:val="16"/>
            <w:szCs w:val="16"/>
          </w:rPr>
          <w:t>https://resistanceanddebate.wordpress.com/2017/03/23/open-letter-to-non-black-native-people-in-debate/</w:t>
        </w:r>
      </w:hyperlink>
      <w:r w:rsidRPr="008E48C8">
        <w:rPr>
          <w:sz w:val="16"/>
          <w:szCs w:val="16"/>
        </w:rPr>
        <w:t xml:space="preserve"> (won CEDA in 2016, debated for Vermont)//Elmer</w:t>
      </w:r>
    </w:p>
    <w:p w14:paraId="440CE1DB" w14:textId="77777777" w:rsidR="005472A7" w:rsidRPr="00B42BF2" w:rsidRDefault="005472A7" w:rsidP="005472A7">
      <w:pPr>
        <w:rPr>
          <w:sz w:val="12"/>
        </w:rPr>
      </w:pPr>
      <w:r w:rsidRPr="00B42BF2">
        <w:rPr>
          <w:sz w:val="12"/>
        </w:rPr>
        <w:t xml:space="preserve">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 The ontological fact of genocide/sovereignty as a dual positioning for Native people, coupled with academia’s push to identify ourselves at the site of (coherent and recognizable) trauma (what Wilderson terms “intra-human conflicts”), has led Native thought in debate, broadly, to do three related things: 1) prioritize the coherent discussion of sovereign loss over one of genocide and its incoherence, 2) articulate ourselves as always in conversation with (read: traumatized by) the Settler, 3) distance ourselves from a Black/Red conversation or from Black/Red theorizing. These three moves are all antiblack in addition to being an insidious manifestation of the genocide that structures half of our (non?)being. Depressingly, if we were to historicize “Native debate,” we would have to begin with a litany of non-Native debaters reading “Give Back the Land,” offering sovereignty as a solution to a tragic history of genocide that relegates Native people to phobic/phillic objects of the past whose futures are in the hands of those Settlers who bravely dare to talk about them. </w:t>
      </w:r>
      <w:r w:rsidRPr="00B42BF2">
        <w:rPr>
          <w:rStyle w:val="StyleUnderline"/>
          <w:highlight w:val="green"/>
        </w:rPr>
        <w:t>The terrain in which everyone can become Native</w:t>
      </w:r>
      <w:r w:rsidRPr="00B42BF2">
        <w:rPr>
          <w:sz w:val="12"/>
        </w:rPr>
        <w:t>—</w:t>
      </w:r>
      <w:r w:rsidRPr="00B42BF2">
        <w:rPr>
          <w:rStyle w:val="StyleUnderline"/>
          <w:highlight w:val="green"/>
        </w:rPr>
        <w:t>or</w:t>
      </w:r>
      <w:r w:rsidRPr="00B42BF2">
        <w:rPr>
          <w:rStyle w:val="StyleUnderline"/>
        </w:rPr>
        <w:t xml:space="preserve"> at least become </w:t>
      </w:r>
      <w:r w:rsidRPr="00B42BF2">
        <w:rPr>
          <w:rStyle w:val="StyleUnderline"/>
          <w:highlight w:val="green"/>
        </w:rPr>
        <w:t>an advocate for Natives</w:t>
      </w:r>
      <w:r w:rsidRPr="00B42BF2">
        <w:rPr>
          <w:sz w:val="12"/>
        </w:rPr>
        <w:t>—</w:t>
      </w:r>
      <w:r w:rsidRPr="00B42BF2">
        <w:rPr>
          <w:rStyle w:val="Emphasis"/>
          <w:highlight w:val="green"/>
        </w:rPr>
        <w:t>is a cleared landscape produced by genocide</w:t>
      </w:r>
      <w:r w:rsidRPr="00B42BF2">
        <w:rPr>
          <w:sz w:val="12"/>
        </w:rPr>
        <w:t xml:space="preserve"> but also, significantly, produced by antiblack slavery. </w:t>
      </w:r>
      <w:r w:rsidRPr="00DC762B">
        <w:rPr>
          <w:rStyle w:val="StyleUnderline"/>
        </w:rPr>
        <w:t>This history of non-Native debaters’ representations of sovereignty</w:t>
      </w:r>
      <w:r w:rsidRPr="00DC762B">
        <w:rPr>
          <w:sz w:val="12"/>
        </w:rPr>
        <w:t xml:space="preserve">, </w:t>
      </w:r>
      <w:r w:rsidRPr="00DC762B">
        <w:rPr>
          <w:rStyle w:val="StyleUnderline"/>
        </w:rPr>
        <w:t>land repatriation</w:t>
      </w:r>
      <w:r w:rsidRPr="00DC762B">
        <w:rPr>
          <w:sz w:val="12"/>
        </w:rPr>
        <w:t xml:space="preserve">, </w:t>
      </w:r>
      <w:r w:rsidRPr="00DC762B">
        <w:rPr>
          <w:rStyle w:val="StyleUnderline"/>
        </w:rPr>
        <w:t>and treaty rights</w:t>
      </w:r>
      <w:r w:rsidRPr="00B42BF2">
        <w:rPr>
          <w:sz w:val="12"/>
        </w:rPr>
        <w:t xml:space="preserve"> as the only solution to genocide also reaches into the present. </w:t>
      </w:r>
      <w:r w:rsidRPr="00B42BF2">
        <w:rPr>
          <w:rStyle w:val="Emphasis"/>
        </w:rPr>
        <w:t xml:space="preserve">What is most disturbing to me about this ongoing history is that </w:t>
      </w:r>
      <w:r w:rsidRPr="00B42BF2">
        <w:rPr>
          <w:rStyle w:val="Emphasis"/>
          <w:highlight w:val="green"/>
        </w:rPr>
        <w:t>we have yet to tie virtually any debate round to actual, material land repatriation,</w:t>
      </w:r>
      <w:r w:rsidRPr="00B42BF2">
        <w:rPr>
          <w:rStyle w:val="Emphasis"/>
        </w:rPr>
        <w:t xml:space="preserve"> sovereign gains, or the upholding of treaty rights</w:t>
      </w:r>
      <w:r w:rsidRPr="00B42BF2">
        <w:rPr>
          <w:sz w:val="12"/>
        </w:rPr>
        <w:t xml:space="preserve">. These material gains involve labor from Native people organizing at the grassroots level, not an academic labor from Settlers. Debate arguments do not facilitate sovereign benefits for Native peoples. Further, the struggle for sovereignty itself does not overcome or solve genocide. The removal of the Hunkpapa Lakota Oyate and their relatives at the Oceti Sakowin camp at Standing Rock should be proof enough of this—sovereignty as a politic is often met with, rather than resolving, genocidal violence. Non-Black Native people in debate have performed a similar land-based politic. Native debate has become so associated with words like “land,” “sovereignty,” “space,” “place,” “treaty rights,” and others, that it is almost impossible to theorize Native debate absent sovereignty as a grammar that marks our existence. So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 Sovereign gains don’t happen in debate rounds, but for some reason the (mis)recognition of Native enunciation as sovereignty persists, in that the word “land” harkens to Native debate in almost every instance, that almost every debate involving Native people reading perceptibly “Native” arguments includes a discussion of “treaties” or “sovereignty” or “land-based pedagogy” or “spatiality.” What other reason could this be than a structure of desire around recognition from the Settler/Master? If we really follow the history of how “Nativeness” has been misrepresented in debate by Settlers, it becomes clear that much of contemporary Native debate, strangely (or as I argue, not so strangely), mimics these misrepresentations. Of course, debate is an economy of (mis)recognition. </w:t>
      </w:r>
      <w:r w:rsidRPr="00B42BF2">
        <w:rPr>
          <w:rStyle w:val="StyleUnderline"/>
        </w:rPr>
        <w:t>That “</w:t>
      </w:r>
      <w:r w:rsidRPr="00B42BF2">
        <w:rPr>
          <w:rStyle w:val="StyleUnderline"/>
          <w:highlight w:val="green"/>
        </w:rPr>
        <w:t>Native” becomes coextensive with “land”</w:t>
      </w:r>
      <w:r w:rsidRPr="00B42BF2">
        <w:rPr>
          <w:rStyle w:val="StyleUnderline"/>
        </w:rPr>
        <w:t xml:space="preserve"> in debate is no accident</w:t>
      </w:r>
      <w:r w:rsidRPr="00B42BF2">
        <w:rPr>
          <w:sz w:val="12"/>
        </w:rPr>
        <w:t xml:space="preserve">. It is an enunciation that has been evoked prior to the involvement of any Native debaters or coaches. </w:t>
      </w:r>
      <w:r w:rsidRPr="00B42BF2">
        <w:rPr>
          <w:rStyle w:val="StyleUnderline"/>
        </w:rPr>
        <w:t xml:space="preserve">And it is </w:t>
      </w:r>
      <w:r w:rsidRPr="00B42BF2">
        <w:rPr>
          <w:rStyle w:val="StyleUnderline"/>
          <w:highlight w:val="green"/>
        </w:rPr>
        <w:t>reiterated by non-Black Native debaters with increasing certainty</w:t>
      </w:r>
      <w:r w:rsidRPr="00B42BF2">
        <w:rPr>
          <w:rStyle w:val="StyleUnderline"/>
        </w:rPr>
        <w:t xml:space="preserve"> about the truthiness of Native relationships to the land</w:t>
      </w:r>
      <w:r w:rsidRPr="00B42BF2">
        <w:rPr>
          <w:sz w:val="12"/>
        </w:rPr>
        <w:t xml:space="preserve">. </w:t>
      </w:r>
      <w:r w:rsidRPr="00B42BF2">
        <w:rPr>
          <w:rStyle w:val="StyleUnderline"/>
          <w:highlight w:val="green"/>
        </w:rPr>
        <w:t>Systematically absent</w:t>
      </w:r>
      <w:r w:rsidRPr="00B42BF2">
        <w:rPr>
          <w:rStyle w:val="StyleUnderline"/>
        </w:rPr>
        <w:t xml:space="preserve"> from this conversation</w:t>
      </w:r>
      <w:r w:rsidRPr="00B42BF2">
        <w:rPr>
          <w:sz w:val="12"/>
        </w:rPr>
        <w:t xml:space="preserve">, of course, </w:t>
      </w:r>
      <w:r w:rsidRPr="00B42BF2">
        <w:rPr>
          <w:rStyle w:val="StyleUnderline"/>
          <w:highlight w:val="green"/>
        </w:rPr>
        <w:t>is</w:t>
      </w:r>
      <w:r w:rsidRPr="00B42BF2">
        <w:rPr>
          <w:rStyle w:val="StyleUnderline"/>
        </w:rPr>
        <w:t xml:space="preserve"> a </w:t>
      </w:r>
      <w:r w:rsidRPr="00B42BF2">
        <w:rPr>
          <w:rStyle w:val="StyleUnderline"/>
          <w:highlight w:val="green"/>
        </w:rPr>
        <w:t>discussion of genocide</w:t>
      </w:r>
      <w:r w:rsidRPr="00B42BF2">
        <w:rPr>
          <w:sz w:val="12"/>
        </w:rPr>
        <w:t>. I have gestured above towards the ways that the desire for recognition from the Settler/Master motivates this conceptual move towards the register of sovereignty. As Wilderson writes, “</w:t>
      </w:r>
      <w:r w:rsidRPr="00B42BF2">
        <w:rPr>
          <w:rStyle w:val="Emphasis"/>
          <w:highlight w:val="green"/>
        </w:rPr>
        <w:t>The crowding out</w:t>
      </w:r>
      <w:r w:rsidRPr="00B42BF2">
        <w:rPr>
          <w:rStyle w:val="Emphasis"/>
        </w:rPr>
        <w:t xml:space="preserve">, or disavowal, </w:t>
      </w:r>
      <w:r w:rsidRPr="00B42BF2">
        <w:rPr>
          <w:rStyle w:val="Emphasis"/>
          <w:highlight w:val="green"/>
        </w:rPr>
        <w:t xml:space="preserve">of </w:t>
      </w:r>
      <w:r w:rsidRPr="00B42BF2">
        <w:rPr>
          <w:rStyle w:val="Emphasis"/>
        </w:rPr>
        <w:t xml:space="preserve">the </w:t>
      </w:r>
      <w:r w:rsidRPr="00B42BF2">
        <w:rPr>
          <w:rStyle w:val="Emphasis"/>
          <w:highlight w:val="green"/>
        </w:rPr>
        <w:t xml:space="preserve">genocide </w:t>
      </w:r>
      <w:r w:rsidRPr="00B42BF2">
        <w:rPr>
          <w:rStyle w:val="Emphasis"/>
        </w:rPr>
        <w:t xml:space="preserve">modality [by the sovereign modality] </w:t>
      </w:r>
      <w:r w:rsidRPr="00B42BF2">
        <w:rPr>
          <w:rStyle w:val="Emphasis"/>
          <w:highlight w:val="green"/>
        </w:rPr>
        <w:t>allows the Settler/’Savage’ struggle to appear as a conflict rather than as an antagonism</w:t>
      </w:r>
      <w:r w:rsidRPr="00B42BF2">
        <w:rPr>
          <w:sz w:val="12"/>
        </w:rPr>
        <w:t xml:space="preserve">. </w:t>
      </w:r>
      <w:r w:rsidRPr="00B42BF2">
        <w:rPr>
          <w:rStyle w:val="StyleUnderline"/>
        </w:rPr>
        <w:t xml:space="preserve">This </w:t>
      </w:r>
      <w:r w:rsidRPr="00B42BF2">
        <w:rPr>
          <w:rStyle w:val="StyleUnderline"/>
          <w:highlight w:val="green"/>
        </w:rPr>
        <w:t>has therapeutic value for</w:t>
      </w:r>
      <w:r w:rsidRPr="00B42BF2">
        <w:rPr>
          <w:rStyle w:val="StyleUnderline"/>
        </w:rPr>
        <w:t xml:space="preserve"> both </w:t>
      </w:r>
      <w:r w:rsidRPr="00B42BF2">
        <w:rPr>
          <w:rStyle w:val="StyleUnderline"/>
          <w:highlight w:val="green"/>
        </w:rPr>
        <w:t>the</w:t>
      </w:r>
      <w:r w:rsidRPr="00B42BF2">
        <w:rPr>
          <w:rStyle w:val="StyleUnderline"/>
        </w:rPr>
        <w:t xml:space="preserve"> ‘Savage’ and the </w:t>
      </w:r>
      <w:r w:rsidRPr="00B42BF2">
        <w:rPr>
          <w:rStyle w:val="StyleUnderline"/>
          <w:highlight w:val="green"/>
        </w:rPr>
        <w:t>Settler</w:t>
      </w:r>
      <w:r w:rsidRPr="00B42BF2">
        <w:rPr>
          <w:sz w:val="12"/>
        </w:rPr>
        <w:t xml:space="preserve">: </w:t>
      </w:r>
      <w:r w:rsidRPr="00B42BF2">
        <w:rPr>
          <w:rStyle w:val="StyleUnderline"/>
        </w:rPr>
        <w:t>the mind can grasp the fight, conceptually put it into words</w:t>
      </w:r>
      <w:r w:rsidRPr="00B42BF2">
        <w:rPr>
          <w:sz w:val="12"/>
        </w:rPr>
        <w:t xml:space="preserve">.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250,000.’”[4] This gesture towards conceptual coherence and therapeutic value is why there is a celebrated and ongoing association between “land” and “Native” in both non-Native argumentation and in arguments made by Native people. It is why we cannot theorize about Native debate absent the contingent register of sovereignty. I am hesitant to claim that sovereignty should be completely abandoned as an analytic for obvious reasons—I think Wilderson also gives credit to indigenous conceptions of sovereignty, what it unseats, and how it operates, while still articulating a critique of sovereignty unrivaled by much of Native studies. I am not interested in suggesting that all Native people ignore our peoples’ land relationships or histories of broken treaties as politic throughout the United States or the world. I agree with Qwo-Li Driskill’s suggestion, alongside similar ones from other Native theorists, that </w:t>
      </w:r>
      <w:r w:rsidRPr="00DC762B">
        <w:rPr>
          <w:rStyle w:val="StyleUnderline"/>
        </w:rPr>
        <w:t xml:space="preserve">sovereignty must be re-theorized significantly rather than echoing the propertied enterprise that </w:t>
      </w:r>
      <w:r w:rsidRPr="00DC762B">
        <w:rPr>
          <w:rStyle w:val="Emphasis"/>
        </w:rPr>
        <w:t>confers legibility to state formations</w:t>
      </w:r>
      <w:r w:rsidRPr="00DC762B">
        <w:rPr>
          <w:sz w:val="12"/>
        </w:rPr>
        <w:t>. Regardless</w:t>
      </w:r>
      <w:r w:rsidRPr="00B42BF2">
        <w:rPr>
          <w:sz w:val="12"/>
        </w:rPr>
        <w:t xml:space="preserve"> of my reluctance to disavow the potential for sovereignty as a politic outside debate rounds, </w:t>
      </w:r>
      <w:r w:rsidRPr="00B42BF2">
        <w:rPr>
          <w:rStyle w:val="StyleUnderline"/>
        </w:rPr>
        <w:t xml:space="preserve">I think it is obvious that </w:t>
      </w:r>
      <w:r w:rsidRPr="00DC762B">
        <w:rPr>
          <w:rStyle w:val="StyleUnderline"/>
        </w:rPr>
        <w:t>sovereignty in its terms in debate</w:t>
      </w:r>
      <w:r w:rsidRPr="00DC762B">
        <w:rPr>
          <w:sz w:val="12"/>
        </w:rPr>
        <w:t>—</w:t>
      </w:r>
      <w:r w:rsidRPr="00DC762B">
        <w:rPr>
          <w:rStyle w:val="StyleUnderline"/>
        </w:rPr>
        <w:t>as a recognized and fundamentally “Native” utterance</w:t>
      </w:r>
      <w:r w:rsidRPr="00DC762B">
        <w:rPr>
          <w:sz w:val="12"/>
        </w:rPr>
        <w:t>—</w:t>
      </w:r>
      <w:r w:rsidRPr="00DC762B">
        <w:rPr>
          <w:rStyle w:val="Emphasis"/>
        </w:rPr>
        <w:t>is genocidal and anti-Black</w:t>
      </w:r>
      <w:r w:rsidRPr="00B42BF2">
        <w:rPr>
          <w:rFonts w:asciiTheme="minorHAnsi" w:hAnsiTheme="minorHAnsi" w:cstheme="minorHAnsi"/>
          <w:sz w:val="12"/>
        </w:rPr>
        <w:t>. Broadly</w:t>
      </w:r>
      <w:r w:rsidRPr="00B42BF2">
        <w:rPr>
          <w:sz w:val="12"/>
        </w:rPr>
        <w:t>, my argument is that genocide is an undertheorized arm of an antagonism that halfway positions Native people, and that the basis of such undertheorization is the desire to be (mis)recognized as nearly-Human by the Settler. This claim invites an investigation of the context of (mis)recognition in debate and what is particular about debate itself with regard to Wilderson’s theory of position.</w:t>
      </w:r>
    </w:p>
    <w:p w14:paraId="3D4157AC" w14:textId="77777777" w:rsidR="005472A7" w:rsidRDefault="005472A7" w:rsidP="005472A7"/>
    <w:p w14:paraId="72D19D8F" w14:textId="77777777" w:rsidR="005472A7" w:rsidRPr="005472A7" w:rsidRDefault="005472A7" w:rsidP="005472A7"/>
    <w:p w14:paraId="14EFE976" w14:textId="37B80689" w:rsidR="00F73159" w:rsidRDefault="00F73159" w:rsidP="00F73159">
      <w:pPr>
        <w:pStyle w:val="Heading3"/>
      </w:pPr>
      <w:r>
        <w:t>Framework</w:t>
      </w:r>
    </w:p>
    <w:p w14:paraId="3C76A181" w14:textId="77777777" w:rsidR="00F73159" w:rsidRPr="00461466" w:rsidRDefault="00F73159" w:rsidP="00F73159">
      <w:pPr>
        <w:pStyle w:val="Heading4"/>
      </w:pPr>
      <w:r w:rsidRPr="00461466">
        <w:t xml:space="preserve">Vote neg on presumption – </w:t>
      </w:r>
    </w:p>
    <w:p w14:paraId="2E1EB837" w14:textId="1E7B2460" w:rsidR="00F73159" w:rsidRPr="00461466" w:rsidRDefault="00F73159" w:rsidP="00F73159">
      <w:pPr>
        <w:pStyle w:val="Heading4"/>
      </w:pPr>
      <w:r w:rsidRPr="00461466">
        <w:t>A</w:t>
      </w:r>
      <w:r>
        <w:t>]</w:t>
      </w:r>
      <w:r w:rsidRPr="00461466">
        <w:t xml:space="preserve"> Nothing spills over – there’s </w:t>
      </w:r>
      <w:r>
        <w:t>no</w:t>
      </w:r>
      <w:r w:rsidRPr="00461466">
        <w:t xml:space="preserve"> connection between the ballot and chancing people’s attitudes. You encourage more teams to read framework which turns your offense and prevents the alteration of mindsets. </w:t>
      </w:r>
    </w:p>
    <w:p w14:paraId="4F0F87FA" w14:textId="1592A3B1" w:rsidR="00F73159" w:rsidRPr="00461466" w:rsidRDefault="00F73159" w:rsidP="00F73159">
      <w:pPr>
        <w:pStyle w:val="Heading4"/>
      </w:pPr>
      <w:r>
        <w:t>B]</w:t>
      </w:r>
      <w:r w:rsidRPr="00461466">
        <w:t xml:space="preserve"> Voting aff doesn’t access social change, but voting neg resolves our procedural impacts.</w:t>
      </w:r>
    </w:p>
    <w:p w14:paraId="21E06746" w14:textId="77777777" w:rsidR="00F73159" w:rsidRPr="00461466" w:rsidRDefault="00F73159" w:rsidP="00F73159">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38E6C006" w14:textId="77777777" w:rsidR="00F73159" w:rsidRDefault="00F73159" w:rsidP="00F73159">
      <w:pPr>
        <w:rPr>
          <w:sz w:val="16"/>
          <w:szCs w:val="16"/>
        </w:rPr>
      </w:pPr>
      <w:r w:rsidRPr="00461466">
        <w:rPr>
          <w:u w:val="single"/>
        </w:rPr>
        <w:t>The structure of competitive</w:t>
      </w:r>
      <w:r w:rsidRPr="00461466">
        <w:rPr>
          <w:sz w:val="16"/>
        </w:rPr>
        <w:t xml:space="preserve"> interscholastic </w:t>
      </w:r>
      <w:r w:rsidRPr="00021599">
        <w:rPr>
          <w:highlight w:val="cyan"/>
          <w:u w:val="single"/>
        </w:rPr>
        <w:t>debate renders any message</w:t>
      </w:r>
      <w:r w:rsidRPr="00C55CDB">
        <w:rPr>
          <w:u w:val="single"/>
        </w:rPr>
        <w:t xml:space="preserve"> communicated </w:t>
      </w:r>
      <w:r w:rsidRPr="00021599">
        <w:rPr>
          <w:highlight w:val="cyan"/>
          <w:u w:val="single"/>
        </w:rPr>
        <w:t>in</w:t>
      </w:r>
      <w:r w:rsidRPr="00461466">
        <w:rPr>
          <w:u w:val="single"/>
        </w:rPr>
        <w:t xml:space="preserve"> a</w:t>
      </w:r>
      <w:r w:rsidRPr="00461466">
        <w:rPr>
          <w:sz w:val="16"/>
        </w:rPr>
        <w:t xml:space="preserve"> debate </w:t>
      </w:r>
      <w:r w:rsidRPr="00021599">
        <w:rPr>
          <w:highlight w:val="cyan"/>
          <w:u w:val="single"/>
        </w:rPr>
        <w:t>round</w:t>
      </w:r>
      <w:r w:rsidRPr="00461466">
        <w:rPr>
          <w:sz w:val="16"/>
        </w:rPr>
        <w:t xml:space="preserve"> virtually </w:t>
      </w:r>
      <w:r w:rsidRPr="00021599">
        <w:rPr>
          <w:b/>
          <w:highlight w:val="cyan"/>
          <w:u w:val="single"/>
        </w:rPr>
        <w:t>incapable of</w:t>
      </w:r>
      <w:r w:rsidRPr="00461466">
        <w:rPr>
          <w:b/>
          <w:u w:val="single"/>
        </w:rPr>
        <w:t xml:space="preserve"> creating any </w:t>
      </w:r>
      <w:r w:rsidRPr="00021599">
        <w:rPr>
          <w:b/>
          <w:highlight w:val="cya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021599">
        <w:rPr>
          <w:highlight w:val="cyan"/>
          <w:u w:val="single"/>
        </w:rPr>
        <w:t>academics</w:t>
      </w:r>
      <w:r w:rsidRPr="00461466">
        <w:rPr>
          <w:sz w:val="16"/>
        </w:rPr>
        <w:t xml:space="preserve"> instead </w:t>
      </w:r>
      <w:r w:rsidRPr="00461466">
        <w:rPr>
          <w:u w:val="single"/>
        </w:rPr>
        <w:t xml:space="preserve">have </w:t>
      </w:r>
      <w:r w:rsidRPr="00021599">
        <w:rPr>
          <w:highlight w:val="cyan"/>
          <w:u w:val="single"/>
        </w:rPr>
        <w:t xml:space="preserve">analyzed debate with </w:t>
      </w:r>
      <w:r w:rsidRPr="00021599">
        <w:rPr>
          <w:b/>
          <w:highlight w:val="cyan"/>
          <w:u w:val="single"/>
        </w:rPr>
        <w:t>nonapplicable</w:t>
      </w:r>
      <w:r w:rsidRPr="00461466">
        <w:rPr>
          <w:sz w:val="16"/>
        </w:rPr>
        <w:t xml:space="preserve"> rhetorical </w:t>
      </w:r>
      <w:r w:rsidRPr="00021599">
        <w:rPr>
          <w:b/>
          <w:highlight w:val="cyan"/>
          <w:u w:val="single"/>
        </w:rPr>
        <w:t>theory</w:t>
      </w:r>
      <w:r w:rsidRPr="00021599">
        <w:rPr>
          <w:highlight w:val="cyan"/>
          <w:u w:val="single"/>
        </w:rPr>
        <w:t xml:space="preserve"> that </w:t>
      </w:r>
      <w:r w:rsidRPr="00021599">
        <w:rPr>
          <w:b/>
          <w:highlight w:val="cyan"/>
          <w:u w:val="single"/>
        </w:rPr>
        <w:t>fails to account for</w:t>
      </w:r>
      <w:r w:rsidRPr="00461466">
        <w:rPr>
          <w:b/>
          <w:u w:val="single"/>
        </w:rPr>
        <w:t xml:space="preserve"> the </w:t>
      </w:r>
      <w:r w:rsidRPr="00021599">
        <w:rPr>
          <w:b/>
          <w:highlight w:val="cya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021599">
        <w:rPr>
          <w:highlight w:val="cyan"/>
          <w:u w:val="single"/>
        </w:rPr>
        <w:t>proponents</w:t>
      </w:r>
      <w:r w:rsidRPr="00461466">
        <w:rPr>
          <w:u w:val="single"/>
        </w:rPr>
        <w:t xml:space="preserve"> of the fiction that debate can create social change </w:t>
      </w:r>
      <w:r w:rsidRPr="00021599">
        <w:rPr>
          <w:highlight w:val="cyan"/>
          <w:u w:val="single"/>
        </w:rPr>
        <w:t xml:space="preserve">have chosen </w:t>
      </w:r>
      <w:r w:rsidRPr="00021599">
        <w:rPr>
          <w:b/>
          <w:highlight w:val="cyan"/>
          <w:u w:val="single"/>
        </w:rPr>
        <w:t>not to prove this</w:t>
      </w:r>
      <w:r w:rsidRPr="00461466">
        <w:rPr>
          <w:b/>
          <w:u w:val="single"/>
        </w:rPr>
        <w:t xml:space="preserve"> fundamental </w:t>
      </w:r>
      <w:r w:rsidRPr="00021599">
        <w:rPr>
          <w:b/>
          <w:highlight w:val="cyan"/>
          <w:u w:val="single"/>
        </w:rPr>
        <w:t>assumption</w:t>
      </w:r>
      <w:r w:rsidRPr="00021599">
        <w:rPr>
          <w:highlight w:val="cyan"/>
          <w:u w:val="single"/>
        </w:rPr>
        <w:t>, which</w:t>
      </w:r>
      <w:r w:rsidRPr="00461466">
        <w:rPr>
          <w:sz w:val="16"/>
        </w:rPr>
        <w:t>—as this article argues—</w:t>
      </w:r>
      <w:r w:rsidRPr="00021599">
        <w:rPr>
          <w:highlight w:val="cyan"/>
          <w:u w:val="single"/>
        </w:rPr>
        <w:t>is</w:t>
      </w:r>
      <w:r w:rsidRPr="00461466">
        <w:rPr>
          <w:u w:val="single"/>
        </w:rPr>
        <w:t xml:space="preserve"> </w:t>
      </w:r>
      <w:r w:rsidRPr="00461466">
        <w:rPr>
          <w:b/>
          <w:u w:val="single"/>
        </w:rPr>
        <w:t xml:space="preserve">merely </w:t>
      </w:r>
      <w:r w:rsidRPr="00021599">
        <w:rPr>
          <w:b/>
          <w:highlight w:val="cyan"/>
          <w:u w:val="single"/>
        </w:rPr>
        <w:t>a fiction</w:t>
      </w:r>
      <w:r w:rsidRPr="00021599">
        <w:rPr>
          <w:highlight w:val="cyan"/>
          <w:u w:val="single"/>
        </w:rPr>
        <w:t xml:space="preserve"> that is </w:t>
      </w:r>
      <w:r w:rsidRPr="00021599">
        <w:rPr>
          <w:b/>
          <w:highlight w:val="cya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021599">
        <w:rPr>
          <w:highlight w:val="cya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021599">
        <w:rPr>
          <w:highlight w:val="cya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021599">
        <w:rPr>
          <w:b/>
          <w:highlight w:val="cyan"/>
          <w:u w:val="single"/>
        </w:rPr>
        <w:t>not provable</w:t>
      </w:r>
      <w:r w:rsidRPr="00021599">
        <w:rPr>
          <w:highlight w:val="cyan"/>
          <w:u w:val="single"/>
        </w:rPr>
        <w:t xml:space="preserve"> by</w:t>
      </w:r>
      <w:r w:rsidRPr="00461466">
        <w:rPr>
          <w:u w:val="single"/>
        </w:rPr>
        <w:t xml:space="preserve"> any </w:t>
      </w:r>
      <w:r w:rsidRPr="00021599">
        <w:rPr>
          <w:highlight w:val="cyan"/>
          <w:u w:val="single"/>
        </w:rPr>
        <w:t>human senses</w:t>
      </w:r>
      <w:r w:rsidRPr="00461466">
        <w:rPr>
          <w:u w:val="single"/>
        </w:rPr>
        <w:t xml:space="preserve"> or </w:t>
      </w:r>
      <w:r w:rsidRPr="00021599">
        <w:rPr>
          <w:highlight w:val="cyan"/>
          <w:u w:val="single"/>
        </w:rPr>
        <w:t>rational thinking</w:t>
      </w:r>
      <w:r w:rsidRPr="00461466">
        <w:rPr>
          <w:u w:val="single"/>
        </w:rPr>
        <w:t xml:space="preserve"> capability </w:t>
      </w:r>
      <w:r w:rsidRPr="00021599">
        <w:rPr>
          <w:highlight w:val="cya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021599">
        <w:rPr>
          <w:highlight w:val="cya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51A409F4" w14:textId="77777777" w:rsidR="00F73159" w:rsidRPr="00461466" w:rsidRDefault="00F73159" w:rsidP="00F73159">
      <w:pPr>
        <w:pStyle w:val="Heading4"/>
      </w:pPr>
      <w:r>
        <w:t>Ballot paradox – either they don’t care about winning and you should vote negative, or they want to win which proves that debate is competitive, and fairness is an impact</w:t>
      </w:r>
      <w:r w:rsidRPr="00461466">
        <w:t xml:space="preserve"> </w:t>
      </w:r>
    </w:p>
    <w:p w14:paraId="65227B75" w14:textId="77777777" w:rsidR="00F73159" w:rsidRPr="00B0489A" w:rsidRDefault="00F73159" w:rsidP="00F73159">
      <w:pPr>
        <w:pStyle w:val="Heading4"/>
        <w:rPr>
          <w:rFonts w:eastAsia="Times New Roman"/>
        </w:rPr>
      </w:pPr>
      <w:r>
        <w:rPr>
          <w:rFonts w:eastAsia="Times New Roman"/>
        </w:rPr>
        <w:t>T</w:t>
      </w:r>
      <w:r w:rsidRPr="00B0489A">
        <w:rPr>
          <w:rFonts w:eastAsia="Times New Roman"/>
        </w:rPr>
        <w:t xml:space="preserve">heir forwarding of the </w:t>
      </w:r>
      <w:r>
        <w:rPr>
          <w:rFonts w:eastAsia="Times New Roman"/>
        </w:rPr>
        <w:t xml:space="preserve">resolution solely to </w:t>
      </w:r>
      <w:r w:rsidRPr="00B0489A">
        <w:rPr>
          <w:rFonts w:eastAsia="Times New Roman"/>
        </w:rPr>
        <w:t xml:space="preserve">evidence </w:t>
      </w:r>
      <w:r>
        <w:rPr>
          <w:rFonts w:eastAsia="Times New Roman"/>
        </w:rPr>
        <w:t>its violent qualities</w:t>
      </w:r>
      <w:r w:rsidRPr="00B0489A">
        <w:rPr>
          <w:rFonts w:eastAsia="Times New Roman"/>
        </w:rPr>
        <w:t xml:space="preserve"> is an affective investment in the violent norms of debate that they’ve critiqued---turning the case.</w:t>
      </w:r>
    </w:p>
    <w:p w14:paraId="76E7263F" w14:textId="77777777" w:rsidR="00F73159" w:rsidRDefault="00F73159" w:rsidP="00F73159">
      <w:r w:rsidRPr="00F73159">
        <w:rPr>
          <w:rStyle w:val="Style13ptBold"/>
        </w:rPr>
        <w:t>Lundberg 12</w:t>
      </w:r>
      <w:r w:rsidRPr="00844BA1">
        <w:rPr>
          <w:rStyle w:val="Style13ptBold"/>
        </w:rPr>
        <w:t xml:space="preserve"> –</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w:t>
      </w:r>
    </w:p>
    <w:p w14:paraId="1CB32A90" w14:textId="77777777" w:rsidR="00F73159" w:rsidRPr="00844BA1" w:rsidRDefault="00F73159" w:rsidP="00F73159">
      <w:pPr>
        <w:rPr>
          <w:sz w:val="16"/>
        </w:rPr>
      </w:pPr>
      <w:r w:rsidRPr="00844BA1">
        <w:rPr>
          <w:sz w:val="16"/>
        </w:rPr>
        <w:t xml:space="preserve">Thus, "as hysterics you demand a new master: you will get it!" </w:t>
      </w:r>
      <w:r w:rsidRPr="00021599">
        <w:rPr>
          <w:rStyle w:val="StyleUnderline"/>
          <w:highlight w:val="cyan"/>
        </w:rPr>
        <w:t>At the register of</w:t>
      </w:r>
      <w:r w:rsidRPr="007214E9">
        <w:rPr>
          <w:rStyle w:val="StyleUnderline"/>
        </w:rPr>
        <w:t xml:space="preserve"> manifest content, </w:t>
      </w:r>
      <w:r w:rsidRPr="00021599">
        <w:rPr>
          <w:rStyle w:val="StyleUnderline"/>
          <w:highlight w:val="cyan"/>
        </w:rPr>
        <w:t>demands are claims for action</w:t>
      </w:r>
      <w:r w:rsidRPr="007214E9">
        <w:rPr>
          <w:rStyle w:val="StyleUnderline"/>
        </w:rPr>
        <w:t xml:space="preserve"> and seemingly powerful, </w:t>
      </w:r>
      <w:r w:rsidRPr="00021599">
        <w:rPr>
          <w:rStyle w:val="StyleUnderline"/>
          <w:highlight w:val="cyan"/>
        </w:rPr>
        <w:t>but at the level of</w:t>
      </w:r>
      <w:r w:rsidRPr="007214E9">
        <w:rPr>
          <w:rStyle w:val="StyleUnderline"/>
        </w:rPr>
        <w:t xml:space="preserve"> the </w:t>
      </w:r>
      <w:r w:rsidRPr="00021599">
        <w:rPr>
          <w:rStyle w:val="StyleUnderline"/>
          <w:highlight w:val="cyan"/>
        </w:rPr>
        <w:t>rhetorical form</w:t>
      </w:r>
      <w:r w:rsidRPr="007214E9">
        <w:rPr>
          <w:rStyle w:val="StyleUnderline"/>
        </w:rPr>
        <w:t xml:space="preserve"> of the demand or in the register of enjoyment, demand </w:t>
      </w:r>
      <w:r w:rsidRPr="00021599">
        <w:rPr>
          <w:rStyle w:val="StyleUnderline"/>
          <w:highlight w:val="cyan"/>
        </w:rPr>
        <w:t>is a</w:t>
      </w:r>
      <w:r w:rsidRPr="007214E9">
        <w:rPr>
          <w:rStyle w:val="StyleUnderline"/>
        </w:rPr>
        <w:t xml:space="preserve"> kind of </w:t>
      </w:r>
      <w:r w:rsidRPr="00021599">
        <w:rPr>
          <w:rStyle w:val="Emphasis"/>
          <w:highlight w:val="cyan"/>
        </w:rPr>
        <w:t>surrender</w:t>
      </w:r>
      <w:r w:rsidRPr="007214E9">
        <w:rPr>
          <w:rStyle w:val="StyleUnderline"/>
        </w:rPr>
        <w:t xml:space="preserve">. As a </w:t>
      </w:r>
      <w:r w:rsidRPr="007214E9">
        <w:rPr>
          <w:rStyle w:val="StyleUnderline"/>
          <w:i/>
        </w:rPr>
        <w:t>relation of address</w:t>
      </w:r>
      <w:r w:rsidRPr="007214E9">
        <w:rPr>
          <w:rStyle w:val="StyleUnderline"/>
        </w:rPr>
        <w:t xml:space="preserve"> the hysterical demand is </w:t>
      </w:r>
      <w:r w:rsidRPr="00021599">
        <w:rPr>
          <w:rStyle w:val="StyleUnderline"/>
          <w:highlight w:val="cyan"/>
        </w:rPr>
        <w:t>more</w:t>
      </w:r>
      <w:r w:rsidRPr="007214E9">
        <w:rPr>
          <w:rStyle w:val="StyleUnderline"/>
        </w:rPr>
        <w:t xml:space="preserve"> a demand </w:t>
      </w:r>
      <w:r w:rsidRPr="00021599">
        <w:rPr>
          <w:rStyle w:val="StyleUnderline"/>
          <w:highlight w:val="cyan"/>
        </w:rPr>
        <w:t xml:space="preserve">for </w:t>
      </w:r>
      <w:r w:rsidRPr="00021599">
        <w:rPr>
          <w:rStyle w:val="Emphasis"/>
          <w:highlight w:val="cyan"/>
        </w:rPr>
        <w:t>recognition</w:t>
      </w:r>
      <w:r w:rsidRPr="007214E9">
        <w:rPr>
          <w:rStyle w:val="StyleUnderline"/>
        </w:rPr>
        <w:t xml:space="preserve"> and love </w:t>
      </w:r>
      <w:r w:rsidRPr="00021599">
        <w:rPr>
          <w:rStyle w:val="StyleUnderline"/>
          <w:highlight w:val="cyan"/>
        </w:rPr>
        <w:t>from a</w:t>
      </w:r>
      <w:r w:rsidRPr="007214E9">
        <w:rPr>
          <w:rStyle w:val="StyleUnderline"/>
        </w:rPr>
        <w:t xml:space="preserve">n ostensibly </w:t>
      </w:r>
      <w:r w:rsidRPr="00021599">
        <w:rPr>
          <w:rStyle w:val="StyleUnderline"/>
          <w:highlight w:val="cyan"/>
        </w:rPr>
        <w:t xml:space="preserve">repressive order than a </w:t>
      </w:r>
      <w:r w:rsidRPr="00021599">
        <w:rPr>
          <w:rStyle w:val="Emphasis"/>
          <w:highlight w:val="cyan"/>
        </w:rPr>
        <w:t>claim for change</w:t>
      </w:r>
      <w:r w:rsidRPr="00844BA1">
        <w:rPr>
          <w:sz w:val="16"/>
        </w:rPr>
        <w:t xml:space="preserve">. The limitation of the students' call on Lacan does not lie in the end they sought but in the fact that the hysterical address never quite breaks free from its framing of the master. </w:t>
      </w:r>
      <w:r w:rsidRPr="00021599">
        <w:rPr>
          <w:rStyle w:val="StyleUnderline"/>
          <w:highlight w:val="cyan"/>
        </w:rPr>
        <w:t>The fundamental problem</w:t>
      </w:r>
      <w:r w:rsidRPr="00844BA1">
        <w:rPr>
          <w:sz w:val="16"/>
        </w:rPr>
        <w:t xml:space="preserve"> of democracy </w:t>
      </w:r>
      <w:r w:rsidRPr="00021599">
        <w:rPr>
          <w:rStyle w:val="StyleUnderline"/>
          <w:highlight w:val="cyan"/>
        </w:rPr>
        <w:t xml:space="preserve">is not articulating </w:t>
      </w:r>
      <w:r w:rsidRPr="00021599">
        <w:rPr>
          <w:rStyle w:val="Emphasis"/>
          <w:highlight w:val="cyan"/>
        </w:rPr>
        <w:t>resistance</w:t>
      </w:r>
      <w:r w:rsidRPr="007214E9">
        <w:rPr>
          <w:rStyle w:val="StyleUnderline"/>
        </w:rPr>
        <w:t xml:space="preserve"> over and against hegemony </w:t>
      </w:r>
      <w:r w:rsidRPr="00021599">
        <w:rPr>
          <w:rStyle w:val="StyleUnderline"/>
          <w:highlight w:val="cyan"/>
        </w:rPr>
        <w:t>but rather</w:t>
      </w:r>
      <w:r w:rsidRPr="007214E9">
        <w:rPr>
          <w:rStyle w:val="StyleUnderline"/>
        </w:rPr>
        <w:t xml:space="preserve"> the </w:t>
      </w:r>
      <w:r w:rsidRPr="00021599">
        <w:rPr>
          <w:rStyle w:val="StyleUnderline"/>
          <w:highlight w:val="cyan"/>
        </w:rPr>
        <w:t>practices</w:t>
      </w:r>
      <w:r w:rsidRPr="007214E9">
        <w:rPr>
          <w:rStyle w:val="StyleUnderline"/>
        </w:rPr>
        <w:t xml:space="preserve"> of enjoyment </w:t>
      </w:r>
      <w:r w:rsidRPr="00021599">
        <w:rPr>
          <w:rStyle w:val="StyleUnderline"/>
          <w:highlight w:val="cyan"/>
        </w:rPr>
        <w:t xml:space="preserve">that </w:t>
      </w:r>
      <w:r w:rsidRPr="00021599">
        <w:rPr>
          <w:rStyle w:val="Emphasis"/>
          <w:highlight w:val="cyan"/>
        </w:rPr>
        <w:t>sustain a</w:t>
      </w:r>
      <w:r w:rsidRPr="007214E9">
        <w:rPr>
          <w:rStyle w:val="Emphasis"/>
        </w:rPr>
        <w:t>n addiction</w:t>
      </w:r>
      <w:r w:rsidRPr="007214E9">
        <w:rPr>
          <w:rStyle w:val="StyleUnderline"/>
        </w:rPr>
        <w:t xml:space="preserve"> to mastery and a </w:t>
      </w:r>
      <w:r w:rsidRPr="00021599">
        <w:rPr>
          <w:rStyle w:val="StyleUnderline"/>
          <w:highlight w:val="cyan"/>
        </w:rPr>
        <w:t>deferral of desire</w:t>
      </w:r>
      <w:r w:rsidRPr="00844BA1">
        <w:rPr>
          <w:sz w:val="16"/>
        </w:rPr>
        <w:t>.</w:t>
      </w:r>
    </w:p>
    <w:p w14:paraId="29DF90E3" w14:textId="58DC2045" w:rsidR="00F73159" w:rsidRDefault="00F73159" w:rsidP="00F73159">
      <w:pPr>
        <w:rPr>
          <w:sz w:val="14"/>
        </w:rPr>
      </w:pPr>
      <w:r w:rsidRPr="00F73159">
        <w:rPr>
          <w:sz w:val="14"/>
        </w:rPr>
        <w:t xml:space="preserve">Hysteria is a politically effective subject position in some ways, but </w:t>
      </w:r>
      <w:r w:rsidRPr="00021599">
        <w:rPr>
          <w:rStyle w:val="StyleUnderline"/>
          <w:highlight w:val="cyan"/>
        </w:rPr>
        <w:t xml:space="preserve">it is </w:t>
      </w:r>
      <w:r w:rsidRPr="00021599">
        <w:rPr>
          <w:rStyle w:val="Emphasis"/>
          <w:highlight w:val="cyan"/>
        </w:rPr>
        <w:t>politically constraining</w:t>
      </w:r>
      <w:r w:rsidRPr="00F73159">
        <w:rPr>
          <w:sz w:val="14"/>
        </w:rPr>
        <w:t xml:space="preserve"> from the perspective of organized political dissent. If not a unidirectional practice of resistance, hysteria is </w:t>
      </w:r>
      <w:r w:rsidRPr="007214E9">
        <w:rPr>
          <w:rStyle w:val="StyleUnderline"/>
        </w:rPr>
        <w:t xml:space="preserve">at best a politics of </w:t>
      </w:r>
      <w:r w:rsidRPr="007214E9">
        <w:rPr>
          <w:rStyle w:val="Emphasis"/>
        </w:rPr>
        <w:t>interruption</w:t>
      </w:r>
      <w:r w:rsidRPr="007214E9">
        <w:rPr>
          <w:rStyle w:val="StyleUnderline"/>
        </w:rPr>
        <w:t>. Imagine a world where the state was the perfect and complete embodiment of a hegemonic order</w:t>
      </w:r>
      <w:r w:rsidRPr="00F73159">
        <w:rPr>
          <w:sz w:val="14"/>
        </w:rPr>
        <w:t xml:space="preserve">, without interruption or remainder, and the discursive system was hermetically closed. </w:t>
      </w:r>
      <w:r w:rsidRPr="007214E9">
        <w:rPr>
          <w:rStyle w:val="StyleUnderline"/>
        </w:rPr>
        <w:t>Politics would be an impossibility</w:t>
      </w:r>
      <w:r w:rsidRPr="00F73159">
        <w:rPr>
          <w:sz w:val="14"/>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214E9">
        <w:rPr>
          <w:rStyle w:val="StyleUnderline"/>
        </w:rPr>
        <w:t>But, stepping outside</w:t>
      </w:r>
      <w:r w:rsidRPr="00F73159">
        <w:rPr>
          <w:sz w:val="14"/>
        </w:rPr>
        <w:t xml:space="preserve"> this hypothetical non-polity, on balance, hysteria </w:t>
      </w:r>
      <w:r w:rsidRPr="007214E9">
        <w:rPr>
          <w:rStyle w:val="StyleUnderline"/>
        </w:rPr>
        <w:t xml:space="preserve">is politically constraining because </w:t>
      </w:r>
      <w:r w:rsidRPr="00021599">
        <w:rPr>
          <w:rStyle w:val="StyleUnderline"/>
          <w:highlight w:val="cyan"/>
        </w:rPr>
        <w:t>the form</w:t>
      </w:r>
      <w:r w:rsidRPr="007214E9">
        <w:rPr>
          <w:rStyle w:val="StyleUnderline"/>
        </w:rPr>
        <w:t xml:space="preserve"> of the demand, as a way of organizing the field of political enjoyment, </w:t>
      </w:r>
      <w:r w:rsidRPr="00021599">
        <w:rPr>
          <w:rStyle w:val="Emphasis"/>
          <w:highlight w:val="cyan"/>
        </w:rPr>
        <w:t>requires</w:t>
      </w:r>
      <w:r w:rsidRPr="00987E78">
        <w:rPr>
          <w:rStyle w:val="Emphasis"/>
        </w:rPr>
        <w:t xml:space="preserve"> that </w:t>
      </w:r>
      <w:r w:rsidRPr="00021599">
        <w:rPr>
          <w:rStyle w:val="Emphasis"/>
          <w:highlight w:val="cyan"/>
        </w:rPr>
        <w:t>the system continue to act in certain ways to sustain its logic</w:t>
      </w:r>
      <w:r w:rsidRPr="00021599">
        <w:rPr>
          <w:rStyle w:val="StyleUnderline"/>
          <w:highlight w:val="cyan"/>
        </w:rPr>
        <w:t xml:space="preserve">. Though </w:t>
      </w:r>
      <w:r w:rsidRPr="00021599">
        <w:rPr>
          <w:rStyle w:val="Emphasis"/>
          <w:highlight w:val="cyan"/>
        </w:rPr>
        <w:t>on the surface</w:t>
      </w:r>
      <w:r w:rsidRPr="007214E9">
        <w:rPr>
          <w:rStyle w:val="StyleUnderline"/>
        </w:rPr>
        <w:t xml:space="preserve"> it is </w:t>
      </w:r>
      <w:r w:rsidRPr="00021599">
        <w:rPr>
          <w:rStyle w:val="StyleUnderline"/>
          <w:highlight w:val="cyan"/>
        </w:rPr>
        <w:t>an act of</w:t>
      </w:r>
      <w:r w:rsidRPr="007214E9">
        <w:rPr>
          <w:rStyle w:val="StyleUnderline"/>
        </w:rPr>
        <w:t xml:space="preserve"> symbolic </w:t>
      </w:r>
      <w:r w:rsidRPr="00021599">
        <w:rPr>
          <w:rStyle w:val="StyleUnderline"/>
          <w:highlight w:val="cyan"/>
        </w:rPr>
        <w:t>dissent</w:t>
      </w:r>
      <w:r w:rsidRPr="00F73159">
        <w:rPr>
          <w:sz w:val="14"/>
        </w:rPr>
        <w:t xml:space="preserve">, hysteria represents </w:t>
      </w:r>
      <w:r w:rsidRPr="00021599">
        <w:rPr>
          <w:rStyle w:val="StyleUnderline"/>
          <w:highlight w:val="cyan"/>
        </w:rPr>
        <w:t xml:space="preserve">an </w:t>
      </w:r>
      <w:r w:rsidRPr="00021599">
        <w:rPr>
          <w:rStyle w:val="Emphasis"/>
          <w:highlight w:val="cyan"/>
        </w:rPr>
        <w:t>affirmation</w:t>
      </w:r>
      <w:r w:rsidRPr="00021599">
        <w:rPr>
          <w:rStyle w:val="StyleUnderline"/>
          <w:sz w:val="24"/>
          <w:highlight w:val="cyan"/>
        </w:rPr>
        <w:t xml:space="preserve"> </w:t>
      </w:r>
      <w:r w:rsidRPr="00021599">
        <w:rPr>
          <w:rStyle w:val="StyleUnderline"/>
          <w:highlight w:val="cyan"/>
        </w:rPr>
        <w:t>of a hegemonic order</w:t>
      </w:r>
      <w:r w:rsidRPr="00F73159">
        <w:rPr>
          <w:sz w:val="14"/>
        </w:rPr>
        <w:t xml:space="preserve"> and is therefore a particularly fraught form of political subjectivization.The case of the hysteric produces an additional problem in defining jouissance as equivalent with hegemony. One way of defining hysteria is to say that it is a form of enjoyment that is defined by its very disorganization. As Gerard Wajcman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Wajcman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question.T'" Thus, a difficulty for a relatively formal/ structural account of hegemony as a substitute for jouissance without reduction: where is the place for a practice of enjoyment that by its nature eludes nanling in the order of knowledge? This account of hysteria provides a significant test case for the equation betweenjouissance and hegemony, for the political promise and peril of demands and ultimately for the efficacy of a hysterical politics. But the results of such a test can only be born out in the realm of everyday politics. On Resistance: The Dangers of Enjoying One's Demands The demands of student revolutionaries and antiglobalization protestors provide a set of opportunities for interrogating hysteria as a political practice. For the antiglobalization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demands are also demands for a certain kind of love, namely, the state might extend its love by recognizing the dangerousness of the one who makes the demand. At the level the demand's rhetorical function, dangerousness is metonymically connected with the idea that average citizens can effect change in the prevailing order, or that they might be recognized as agents who, in the instance of the list of globalophobic leaders, can command the Mexican state to reaffirm their agency by recognizing their dangerousness. The rhetorical structure of danger implies the continuing existence of the state or governing apparatus's interests, and these interests become a nodal point at which the hysterical demand is discharged. This structure generates enjoyment of the existence of oppressive state policies as a point for the articulation of identity. The addiction to the state and the demands for the state's love is also bound up with a fundamental dependency on the oppression of the state: otherwise the identity would collapse. Such demands constitute a reaffirmation of a hysterical subject position: they reaffirm not only the subject's marginality in the global system but the danger that protestors present to the global system. There are three practical implications for this formation. 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demand allows institutions that stand in for the global order to dictate the direction of politics. This is not to say that engaging such institutions is a bad thing; rather, it is to say that when antagonistic engagement with certain institutions is read as the end point of politics, the field of political options is relatively constrained. Demands to be recognized as dangerous by the Mexican government or as a powerful antiglobalization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 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simultaneously it understands its addressee as constitutively and necessarily only a locus of prohibition. These paradoxes become nearly insufferable when one makes an analytical cut between the content of a demand and its rhetorical functionality. At the level of the content of the demand, the state or institutions that represent globalization are figured as illegitimate, as morally and politically compromised because of their misdeeds, Here there is an assertion of agency, but because the assertion of agency is simultaneously a deferral of desire, the identity produced in the hysterical demand is not only intimately tied to but is ultimately dependent on the continuing existence of the state, hegemonic order, or institution. At the level of affective investment, the state or institution is automatically figured as the legitimate authority over its domain. As Lacan puts it: "demand in itself ... is demand of a presence or of an absence ... pregnant with that Other to be situated within the needs that it can satisfy. Demand constitutes the Other as already possessing the 'privilege' of satisfying needs, that it is to say, the power of depriving them of that alone by which they are satisfied."46 </w:t>
      </w:r>
    </w:p>
    <w:p w14:paraId="0CDD9E32" w14:textId="77777777" w:rsidR="00F73159" w:rsidRPr="00086AA6" w:rsidRDefault="00F73159" w:rsidP="00F73159">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2D0AAC79" w14:textId="77777777" w:rsidR="00F73159" w:rsidRPr="00213324" w:rsidRDefault="00F73159" w:rsidP="00F73159">
      <w:pPr>
        <w:pStyle w:val="Heading4"/>
      </w:pPr>
      <w:r>
        <w:t>3] E</w:t>
      </w:r>
      <w:r w:rsidRPr="00FF40B7">
        <w:t>xtinction outweighs</w:t>
      </w:r>
      <w:r w:rsidRPr="009B7CE7">
        <w:rPr>
          <w:b w:val="0"/>
          <w:bCs w:val="0"/>
        </w:rPr>
        <w:t xml:space="preserve"> – magnitude, irreversibility, uncertainty.</w:t>
      </w:r>
    </w:p>
    <w:p w14:paraId="0D875C4D" w14:textId="77777777" w:rsidR="00F73159" w:rsidRPr="00213324" w:rsidRDefault="00F73159" w:rsidP="00F73159">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1CECAE3F" w14:textId="77777777" w:rsidR="00F73159" w:rsidRPr="009B7CE7" w:rsidRDefault="00F73159" w:rsidP="00F73159">
      <w:pPr>
        <w:rPr>
          <w:sz w:val="16"/>
        </w:rPr>
      </w:pPr>
      <w:r w:rsidRPr="009B7CE7">
        <w:rPr>
          <w:sz w:val="16"/>
        </w:rPr>
        <w:t xml:space="preserve">However, </w:t>
      </w:r>
      <w:r w:rsidRPr="00021599">
        <w:rPr>
          <w:rStyle w:val="Emphasis"/>
          <w:highlight w:val="cyan"/>
        </w:rPr>
        <w:t>even if we believe</w:t>
      </w:r>
      <w:r w:rsidRPr="009B7CE7">
        <w:rPr>
          <w:rStyle w:val="Emphasis"/>
        </w:rPr>
        <w:t xml:space="preserve"> in a moral view according to which human </w:t>
      </w:r>
      <w:r w:rsidRPr="00021599">
        <w:rPr>
          <w:rStyle w:val="Emphasis"/>
          <w:highlight w:val="cyan"/>
        </w:rPr>
        <w:t>extinction would be</w:t>
      </w:r>
      <w:r w:rsidRPr="009B7CE7">
        <w:rPr>
          <w:sz w:val="16"/>
        </w:rPr>
        <w:t xml:space="preserve"> a </w:t>
      </w:r>
      <w:r w:rsidRPr="00021599">
        <w:rPr>
          <w:rStyle w:val="Emphasis"/>
          <w:highlight w:val="cyan"/>
        </w:rPr>
        <w:t>good</w:t>
      </w:r>
      <w:r w:rsidRPr="009B7CE7">
        <w:rPr>
          <w:sz w:val="16"/>
        </w:rPr>
        <w:t xml:space="preserve"> thing, </w:t>
      </w:r>
      <w:r w:rsidRPr="00021599">
        <w:rPr>
          <w:rStyle w:val="StyleUnderline"/>
          <w:highlight w:val="cyan"/>
        </w:rPr>
        <w:t>we</w:t>
      </w:r>
      <w:r w:rsidRPr="009B7CE7">
        <w:rPr>
          <w:sz w:val="16"/>
        </w:rPr>
        <w:t xml:space="preserve"> still </w:t>
      </w:r>
      <w:r w:rsidRPr="00021599">
        <w:rPr>
          <w:rStyle w:val="StyleUnderline"/>
          <w:highlight w:val="cyan"/>
        </w:rPr>
        <w:t xml:space="preserve">have </w:t>
      </w:r>
      <w:r w:rsidRPr="00021599">
        <w:rPr>
          <w:rStyle w:val="Emphasis"/>
          <w:highlight w:val="cyan"/>
        </w:rPr>
        <w:t>strong</w:t>
      </w:r>
      <w:r w:rsidRPr="00021599">
        <w:rPr>
          <w:rStyle w:val="StyleUnderline"/>
          <w:highlight w:val="cyan"/>
        </w:rPr>
        <w:t xml:space="preserve"> </w:t>
      </w:r>
      <w:r w:rsidRPr="00021599">
        <w:rPr>
          <w:rStyle w:val="Emphasis"/>
          <w:highlight w:val="cyan"/>
        </w:rPr>
        <w:t>reason</w:t>
      </w:r>
      <w:r w:rsidRPr="00021599">
        <w:rPr>
          <w:rStyle w:val="StyleUnderline"/>
          <w:highlight w:val="cyan"/>
        </w:rPr>
        <w:t xml:space="preserve"> to </w:t>
      </w:r>
      <w:r w:rsidRPr="00021599">
        <w:rPr>
          <w:rStyle w:val="Emphasis"/>
          <w:highlight w:val="cyan"/>
        </w:rPr>
        <w:t>prevent</w:t>
      </w:r>
      <w:r w:rsidRPr="009B7CE7">
        <w:rPr>
          <w:rStyle w:val="StyleUnderline"/>
        </w:rPr>
        <w:t xml:space="preserve"> near-term human </w:t>
      </w:r>
      <w:r w:rsidRPr="00021599">
        <w:rPr>
          <w:rStyle w:val="Emphasis"/>
          <w:highlight w:val="cyan"/>
        </w:rPr>
        <w:t>extinction</w:t>
      </w:r>
      <w:r w:rsidRPr="009B7CE7">
        <w:rPr>
          <w:rStyle w:val="StyleUnderline"/>
        </w:rPr>
        <w:t>.</w:t>
      </w:r>
      <w:r w:rsidRPr="009B7CE7">
        <w:rPr>
          <w:sz w:val="16"/>
        </w:rPr>
        <w:t xml:space="preserve"> To see this, we must note three points. First, we should note that the </w:t>
      </w:r>
      <w:r w:rsidRPr="00021599">
        <w:rPr>
          <w:rStyle w:val="StyleUnderline"/>
          <w:highlight w:val="cyan"/>
        </w:rPr>
        <w:t>extinction</w:t>
      </w:r>
      <w:r w:rsidRPr="009B7CE7">
        <w:rPr>
          <w:rStyle w:val="StyleUnderline"/>
        </w:rPr>
        <w:t xml:space="preserve"> of the human race </w:t>
      </w:r>
      <w:r w:rsidRPr="00021599">
        <w:rPr>
          <w:rStyle w:val="StyleUnderline"/>
          <w:highlight w:val="cyan"/>
        </w:rPr>
        <w:t>is</w:t>
      </w:r>
      <w:r w:rsidRPr="009B7CE7">
        <w:rPr>
          <w:sz w:val="16"/>
        </w:rPr>
        <w:t xml:space="preserve"> an </w:t>
      </w:r>
      <w:r w:rsidRPr="00021599">
        <w:rPr>
          <w:rStyle w:val="Emphasis"/>
          <w:highlight w:val="cya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021599">
        <w:rPr>
          <w:rStyle w:val="StyleUnderline"/>
          <w:highlight w:val="cya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021599">
        <w:rPr>
          <w:rStyle w:val="StyleUnderline"/>
          <w:highlight w:val="cyan"/>
        </w:rPr>
        <w:t>would be 2×10^14</w:t>
      </w:r>
      <w:r w:rsidRPr="009B7CE7">
        <w:rPr>
          <w:rStyle w:val="StyleUnderline"/>
        </w:rPr>
        <w:t>.</w:t>
      </w:r>
      <w:r w:rsidRPr="009B7CE7">
        <w:rPr>
          <w:sz w:val="16"/>
        </w:rPr>
        <w:t xml:space="preserve"> 189 So if it is good to bring new people into existence, then it’s very good to prevent human extinction.</w:t>
      </w:r>
    </w:p>
    <w:p w14:paraId="3EE56A2C" w14:textId="77777777" w:rsidR="00F73159" w:rsidRPr="009B7CE7" w:rsidRDefault="00F73159" w:rsidP="00F73159">
      <w:pPr>
        <w:rPr>
          <w:sz w:val="16"/>
        </w:rPr>
      </w:pPr>
      <w:r w:rsidRPr="009B7CE7">
        <w:rPr>
          <w:sz w:val="16"/>
        </w:rPr>
        <w:t xml:space="preserve">Second, </w:t>
      </w:r>
      <w:r w:rsidRPr="009B7CE7">
        <w:rPr>
          <w:rStyle w:val="StyleUnderline"/>
        </w:rPr>
        <w:t xml:space="preserve">human </w:t>
      </w:r>
      <w:r w:rsidRPr="00021599">
        <w:rPr>
          <w:rStyle w:val="StyleUnderline"/>
          <w:highlight w:val="cyan"/>
        </w:rPr>
        <w:t>extinction is</w:t>
      </w:r>
      <w:r w:rsidRPr="009B7CE7">
        <w:rPr>
          <w:sz w:val="16"/>
        </w:rPr>
        <w:t xml:space="preserve"> by its nature an </w:t>
      </w:r>
      <w:r w:rsidRPr="00021599">
        <w:rPr>
          <w:rStyle w:val="Emphasis"/>
          <w:highlight w:val="cyan"/>
        </w:rPr>
        <w:t>irreversible</w:t>
      </w:r>
      <w:r w:rsidRPr="009B7CE7">
        <w:rPr>
          <w:sz w:val="16"/>
        </w:rPr>
        <w:t xml:space="preserve"> scenario. </w:t>
      </w:r>
      <w:r w:rsidRPr="009B7CE7">
        <w:rPr>
          <w:rStyle w:val="StyleUnderline"/>
        </w:rPr>
        <w:t>If we continue to exist</w:t>
      </w:r>
      <w:r w:rsidRPr="009B7CE7">
        <w:rPr>
          <w:sz w:val="16"/>
        </w:rPr>
        <w:t xml:space="preserve">, then </w:t>
      </w:r>
      <w:r w:rsidRPr="00021599">
        <w:rPr>
          <w:rStyle w:val="StyleUnderline"/>
          <w:highlight w:val="cyan"/>
        </w:rPr>
        <w:t>we always have</w:t>
      </w:r>
      <w:r w:rsidRPr="009B7CE7">
        <w:rPr>
          <w:rStyle w:val="StyleUnderline"/>
        </w:rPr>
        <w:t xml:space="preserve"> the option of </w:t>
      </w:r>
      <w:r w:rsidRPr="00021599">
        <w:rPr>
          <w:rStyle w:val="StyleUnderline"/>
          <w:highlight w:val="cyan"/>
        </w:rPr>
        <w:t>letting ourselves go</w:t>
      </w:r>
      <w:r w:rsidRPr="009B7CE7">
        <w:rPr>
          <w:rStyle w:val="StyleUnderline"/>
        </w:rPr>
        <w:t xml:space="preserve"> extinct </w:t>
      </w:r>
      <w:r w:rsidRPr="00021599">
        <w:rPr>
          <w:rStyle w:val="StyleUnderline"/>
          <w:highlight w:val="cya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0226F82C" w14:textId="77777777" w:rsidR="00F73159" w:rsidRDefault="00F73159" w:rsidP="00F73159">
      <w:pPr>
        <w:rPr>
          <w:rStyle w:val="StyleUnderline"/>
        </w:rPr>
      </w:pPr>
      <w:r w:rsidRPr="009B7CE7">
        <w:rPr>
          <w:sz w:val="16"/>
        </w:rPr>
        <w:t xml:space="preserve">Third, </w:t>
      </w:r>
      <w:r w:rsidRPr="00021599">
        <w:rPr>
          <w:rStyle w:val="StyleUnderline"/>
          <w:highlight w:val="cyan"/>
        </w:rPr>
        <w:t>we should expect</w:t>
      </w:r>
      <w:r w:rsidRPr="009B7CE7">
        <w:rPr>
          <w:rStyle w:val="StyleUnderline"/>
        </w:rPr>
        <w:t xml:space="preserve"> ourselves to </w:t>
      </w:r>
      <w:r w:rsidRPr="00021599">
        <w:rPr>
          <w:rStyle w:val="Emphasis"/>
          <w:highlight w:val="cyan"/>
        </w:rPr>
        <w:t>progress</w:t>
      </w:r>
      <w:r w:rsidRPr="009B7CE7">
        <w:rPr>
          <w:rStyle w:val="Emphasis"/>
        </w:rPr>
        <w:t xml:space="preserve">, </w:t>
      </w:r>
      <w:r w:rsidRPr="00021599">
        <w:rPr>
          <w:rStyle w:val="Emphasis"/>
          <w:highlight w:val="cyan"/>
        </w:rPr>
        <w:t>morally</w:t>
      </w:r>
      <w:r w:rsidRPr="009B7CE7">
        <w:rPr>
          <w:sz w:val="16"/>
        </w:rPr>
        <w:t xml:space="preserve">, over the next few centuries, as we have progressed in the past. So </w:t>
      </w:r>
      <w:r w:rsidRPr="009B7CE7">
        <w:rPr>
          <w:rStyle w:val="StyleUnderline"/>
        </w:rPr>
        <w:t>we should expect</w:t>
      </w:r>
      <w:r w:rsidRPr="009B7CE7">
        <w:rPr>
          <w:sz w:val="16"/>
        </w:rPr>
        <w:t xml:space="preserve"> that </w:t>
      </w:r>
      <w:r w:rsidRPr="00021599">
        <w:rPr>
          <w:rStyle w:val="StyleUnderline"/>
          <w:highlight w:val="cyan"/>
        </w:rPr>
        <w:t>in</w:t>
      </w:r>
      <w:r w:rsidRPr="009B7CE7">
        <w:rPr>
          <w:rStyle w:val="StyleUnderline"/>
        </w:rPr>
        <w:t xml:space="preserve"> a few </w:t>
      </w:r>
      <w:r w:rsidRPr="00021599">
        <w:rPr>
          <w:rStyle w:val="StyleUnderline"/>
          <w:highlight w:val="cyan"/>
        </w:rPr>
        <w:t>centuries</w:t>
      </w:r>
      <w:r w:rsidRPr="009B7CE7">
        <w:rPr>
          <w:sz w:val="16"/>
        </w:rPr>
        <w:t xml:space="preserve">’ time </w:t>
      </w:r>
      <w:r w:rsidRPr="00021599">
        <w:rPr>
          <w:rStyle w:val="StyleUnderline"/>
          <w:highlight w:val="cyan"/>
        </w:rPr>
        <w:t>we will</w:t>
      </w:r>
      <w:r w:rsidRPr="009B7CE7">
        <w:rPr>
          <w:rStyle w:val="StyleUnderline"/>
        </w:rPr>
        <w:t xml:space="preserve"> have </w:t>
      </w:r>
      <w:r w:rsidRPr="00021599">
        <w:rPr>
          <w:rStyle w:val="StyleUnderline"/>
          <w:highlight w:val="cyan"/>
        </w:rPr>
        <w:t>better</w:t>
      </w:r>
      <w:r w:rsidRPr="009B7CE7">
        <w:rPr>
          <w:rStyle w:val="StyleUnderline"/>
        </w:rPr>
        <w:t xml:space="preserve"> evidence about how to </w:t>
      </w:r>
      <w:r w:rsidRPr="00021599">
        <w:rPr>
          <w:rStyle w:val="StyleUnderline"/>
          <w:highlight w:val="cyan"/>
        </w:rPr>
        <w:t>evaluate</w:t>
      </w:r>
      <w:r w:rsidRPr="009B7CE7">
        <w:rPr>
          <w:rStyle w:val="StyleUnderline"/>
        </w:rPr>
        <w:t xml:space="preserve"> human </w:t>
      </w:r>
      <w:r w:rsidRPr="00021599">
        <w:rPr>
          <w:rStyle w:val="StyleUnderline"/>
          <w:highlight w:val="cyan"/>
        </w:rPr>
        <w:t>extinction</w:t>
      </w:r>
      <w:r w:rsidRPr="009B7CE7">
        <w:rPr>
          <w:rStyle w:val="StyleUnderline"/>
        </w:rPr>
        <w:t xml:space="preserve"> than we currently have.</w:t>
      </w:r>
    </w:p>
    <w:p w14:paraId="2C0B6FD3" w14:textId="77777777" w:rsidR="00F73159" w:rsidRPr="00F601E6" w:rsidRDefault="00F73159" w:rsidP="00F73159"/>
    <w:p w14:paraId="4F4D70AD" w14:textId="2D6D736F" w:rsidR="00F73159" w:rsidRDefault="00F73159" w:rsidP="00F73159">
      <w:pPr>
        <w:pStyle w:val="Heading3"/>
      </w:pPr>
      <w:r>
        <w:t>To</w:t>
      </w:r>
      <w:r w:rsidR="00621556">
        <w:t>p</w:t>
      </w:r>
    </w:p>
    <w:p w14:paraId="5E896B09" w14:textId="4450A469" w:rsidR="00F73159" w:rsidRDefault="005E65FC" w:rsidP="005E65FC">
      <w:pPr>
        <w:pStyle w:val="Heading4"/>
      </w:pPr>
      <w:r>
        <w:t>2] The ROB is To Vote for the better debater: anything else is arbitrary and self serving which is a voter for fairness because its impossible to predict – just because the ballot can create norms doesn’t mean their norm is good.</w:t>
      </w:r>
    </w:p>
    <w:p w14:paraId="55CC636B" w14:textId="4FD6B5A9" w:rsidR="005E65FC" w:rsidRDefault="005E65FC" w:rsidP="005E65FC">
      <w:pPr>
        <w:pStyle w:val="Heading4"/>
      </w:pPr>
      <w:r>
        <w:t>3] Forced inclusivity – terrible model – it creates an oppression Olympics between different debaters – i.e. the brown debate community and the black debate community shouldn’t be forced to compete over who’s more oppressed.</w:t>
      </w:r>
    </w:p>
    <w:p w14:paraId="7B03FAE5" w14:textId="364B0FF2" w:rsidR="005E65FC" w:rsidRDefault="005E65FC" w:rsidP="005E65FC">
      <w:pPr>
        <w:pStyle w:val="Heading4"/>
      </w:pPr>
      <w:r>
        <w:t xml:space="preserve">4] Inclusion first is false – prefer fairness – their aff doesn’t actually have a spillover effect which means it’s the only impact u solve. </w:t>
      </w:r>
      <w:r>
        <w:br/>
        <w:t>5] A] Not the case – assumes ur winning a theory of power or the ontology debate but the 1ac has no ink on that. B] Programs exist – i.e. mentorship projects and resources for trans debaters that prevent violence in the space.</w:t>
      </w:r>
    </w:p>
    <w:p w14:paraId="78AF904D" w14:textId="7484CBB0" w:rsidR="00621556" w:rsidRDefault="00621556" w:rsidP="00621556">
      <w:pPr>
        <w:pStyle w:val="Heading4"/>
      </w:pPr>
      <w:r>
        <w:t xml:space="preserve">6). The aff is a double turn their university bad arguments turn themselves because they engage in university through engaging in debate </w:t>
      </w:r>
    </w:p>
    <w:p w14:paraId="25870F2F" w14:textId="4785E16C" w:rsidR="00621556" w:rsidRDefault="00621556" w:rsidP="00621556">
      <w:pPr>
        <w:pStyle w:val="Heading4"/>
      </w:pPr>
      <w:r>
        <w:t>7). The aff can’t solve capitlaism their evidence highlights capitalism but the undercommons can’t stop capitalism as a system</w:t>
      </w:r>
    </w:p>
    <w:p w14:paraId="7625CB77" w14:textId="0035F9A9" w:rsidR="00621556" w:rsidRPr="00621556" w:rsidRDefault="00621556" w:rsidP="00621556">
      <w:pPr>
        <w:pStyle w:val="Heading4"/>
      </w:pPr>
      <w:r>
        <w:t>8). No prioritization all things are prioritized the same</w:t>
      </w:r>
    </w:p>
    <w:p w14:paraId="27F794F2" w14:textId="77777777" w:rsidR="00621556" w:rsidRPr="00500838" w:rsidRDefault="00621556" w:rsidP="00621556">
      <w:pPr>
        <w:pStyle w:val="Heading4"/>
      </w:pPr>
      <w:r>
        <w:t xml:space="preserve">Sweeping theories of radical indigenous ontological difference ignore the </w:t>
      </w:r>
      <w:r>
        <w:rPr>
          <w:u w:val="single"/>
        </w:rPr>
        <w:t>nuances</w:t>
      </w:r>
      <w:r>
        <w:t xml:space="preserve"> of </w:t>
      </w:r>
      <w:r>
        <w:rPr>
          <w:u w:val="single"/>
        </w:rPr>
        <w:t>actual struggles</w:t>
      </w:r>
      <w:r>
        <w:t xml:space="preserve"> that </w:t>
      </w:r>
      <w:r>
        <w:rPr>
          <w:u w:val="single"/>
        </w:rPr>
        <w:t>strategically repurpose settler categories</w:t>
      </w:r>
      <w:r>
        <w:t xml:space="preserve"> </w:t>
      </w:r>
    </w:p>
    <w:p w14:paraId="6019CB6C" w14:textId="77777777" w:rsidR="00621556" w:rsidRDefault="00621556" w:rsidP="00621556">
      <w:r w:rsidRPr="00904633">
        <w:rPr>
          <w:rStyle w:val="Style13ptBold"/>
        </w:rPr>
        <w:t>Rosenow 19</w:t>
      </w:r>
      <w:r>
        <w:t>—Senior Lecturer in International Relations at Oxford Brookes University (Doerthe, “Decolonising the Decolonisers? Of Ontological Encounters in the GMO Controversy and Beyond,” Global Society, 33:1, 82-99, dml)</w:t>
      </w:r>
    </w:p>
    <w:p w14:paraId="589DE153" w14:textId="77777777" w:rsidR="00621556" w:rsidRPr="00A57A3B" w:rsidRDefault="00621556" w:rsidP="00621556">
      <w:pPr>
        <w:rPr>
          <w:sz w:val="16"/>
        </w:rPr>
      </w:pPr>
      <w:r w:rsidRPr="00904633">
        <w:rPr>
          <w:sz w:val="16"/>
        </w:rPr>
        <w:t xml:space="preserve">Despite the force and importance of this argument, I have felt slightly uneasy when reading those conclusions. </w:t>
      </w:r>
      <w:r w:rsidRPr="00C80102">
        <w:rPr>
          <w:rStyle w:val="StyleUnderline"/>
          <w:highlight w:val="green"/>
        </w:rPr>
        <w:t xml:space="preserve">Focusing on </w:t>
      </w:r>
      <w:r w:rsidRPr="00C80102">
        <w:rPr>
          <w:rStyle w:val="Emphasis"/>
          <w:highlight w:val="green"/>
        </w:rPr>
        <w:t>radical ontological difference</w:t>
      </w:r>
      <w:r w:rsidRPr="00904633">
        <w:rPr>
          <w:rStyle w:val="StyleUnderline"/>
        </w:rPr>
        <w:t xml:space="preserve"> can </w:t>
      </w:r>
      <w:r w:rsidRPr="001C5028">
        <w:rPr>
          <w:rStyle w:val="Emphasis"/>
        </w:rPr>
        <w:t xml:space="preserve">easily </w:t>
      </w:r>
      <w:r w:rsidRPr="00C80102">
        <w:rPr>
          <w:rStyle w:val="Emphasis"/>
          <w:highlight w:val="green"/>
        </w:rPr>
        <w:t>lead</w:t>
      </w:r>
      <w:r w:rsidRPr="00C80102">
        <w:rPr>
          <w:rStyle w:val="StyleUnderline"/>
          <w:highlight w:val="green"/>
        </w:rPr>
        <w:t xml:space="preserve"> to</w:t>
      </w:r>
      <w:r w:rsidRPr="00904633">
        <w:rPr>
          <w:rStyle w:val="StyleUnderline"/>
        </w:rPr>
        <w:t xml:space="preserve"> a </w:t>
      </w:r>
      <w:r w:rsidRPr="001C5028">
        <w:rPr>
          <w:rStyle w:val="Emphasis"/>
        </w:rPr>
        <w:t xml:space="preserve">romanticised </w:t>
      </w:r>
      <w:r w:rsidRPr="00C80102">
        <w:rPr>
          <w:rStyle w:val="Emphasis"/>
          <w:highlight w:val="green"/>
        </w:rPr>
        <w:t>reification</w:t>
      </w:r>
      <w:r w:rsidRPr="00C80102">
        <w:rPr>
          <w:rStyle w:val="StyleUnderline"/>
          <w:highlight w:val="green"/>
        </w:rPr>
        <w:t xml:space="preserve"> of</w:t>
      </w:r>
      <w:r w:rsidRPr="00904633">
        <w:rPr>
          <w:rStyle w:val="StyleUnderline"/>
        </w:rPr>
        <w:t xml:space="preserve"> other peoples’ </w:t>
      </w:r>
      <w:r w:rsidRPr="00C80102">
        <w:rPr>
          <w:rStyle w:val="StyleUnderline"/>
          <w:highlight w:val="green"/>
        </w:rPr>
        <w:t>difference</w:t>
      </w:r>
      <w:r w:rsidRPr="00904633">
        <w:rPr>
          <w:rStyle w:val="StyleUnderline"/>
        </w:rPr>
        <w:t xml:space="preserve"> that is </w:t>
      </w:r>
      <w:r w:rsidRPr="00C80102">
        <w:rPr>
          <w:rStyle w:val="Emphasis"/>
          <w:highlight w:val="green"/>
        </w:rPr>
        <w:t>in danger of ignoring actual</w:t>
      </w:r>
      <w:r w:rsidRPr="001C5028">
        <w:rPr>
          <w:rStyle w:val="Emphasis"/>
        </w:rPr>
        <w:t xml:space="preserve"> political </w:t>
      </w:r>
      <w:r w:rsidRPr="00C80102">
        <w:rPr>
          <w:rStyle w:val="Emphasis"/>
          <w:highlight w:val="green"/>
        </w:rPr>
        <w:t>struggles</w:t>
      </w:r>
      <w:r w:rsidRPr="00C80102">
        <w:rPr>
          <w:rStyle w:val="StyleUnderline"/>
          <w:highlight w:val="green"/>
        </w:rPr>
        <w:t xml:space="preserve"> and </w:t>
      </w:r>
      <w:r w:rsidRPr="00C80102">
        <w:rPr>
          <w:rStyle w:val="Emphasis"/>
          <w:highlight w:val="green"/>
        </w:rPr>
        <w:t>demands on the ground</w:t>
      </w:r>
      <w:r w:rsidRPr="00904633">
        <w:rPr>
          <w:sz w:val="16"/>
        </w:rPr>
        <w:t xml:space="preserve">. As Cusicanqui argues, </w:t>
      </w:r>
      <w:r w:rsidRPr="00C80102">
        <w:rPr>
          <w:rStyle w:val="StyleUnderline"/>
          <w:highlight w:val="green"/>
        </w:rPr>
        <w:t>those</w:t>
      </w:r>
      <w:r w:rsidRPr="00904633">
        <w:rPr>
          <w:rStyle w:val="StyleUnderline"/>
        </w:rPr>
        <w:t xml:space="preserve"> struggles </w:t>
      </w:r>
      <w:r w:rsidRPr="00C80102">
        <w:rPr>
          <w:rStyle w:val="Emphasis"/>
          <w:highlight w:val="green"/>
        </w:rPr>
        <w:t>might</w:t>
      </w:r>
      <w:r w:rsidRPr="001C5028">
        <w:rPr>
          <w:rStyle w:val="Emphasis"/>
        </w:rPr>
        <w:t xml:space="preserve"> very well </w:t>
      </w:r>
      <w:r w:rsidRPr="00C80102">
        <w:rPr>
          <w:rStyle w:val="Emphasis"/>
          <w:highlight w:val="green"/>
        </w:rPr>
        <w:t>emerge</w:t>
      </w:r>
      <w:r w:rsidRPr="00C80102">
        <w:rPr>
          <w:rStyle w:val="StyleUnderline"/>
          <w:highlight w:val="green"/>
        </w:rPr>
        <w:t xml:space="preserve"> out of an “</w:t>
      </w:r>
      <w:r w:rsidRPr="00C80102">
        <w:rPr>
          <w:rStyle w:val="Emphasis"/>
          <w:highlight w:val="green"/>
        </w:rPr>
        <w:t>indigenous modernity</w:t>
      </w:r>
      <w:r w:rsidRPr="00C80102">
        <w:rPr>
          <w:rStyle w:val="StyleUnderline"/>
          <w:highlight w:val="green"/>
        </w:rPr>
        <w:t xml:space="preserve">”, </w:t>
      </w:r>
      <w:r w:rsidRPr="00C80102">
        <w:rPr>
          <w:rStyle w:val="Emphasis"/>
          <w:highlight w:val="green"/>
        </w:rPr>
        <w:t>rather than</w:t>
      </w:r>
      <w:r w:rsidRPr="001C5028">
        <w:rPr>
          <w:rStyle w:val="Emphasis"/>
        </w:rPr>
        <w:t xml:space="preserve"> an </w:t>
      </w:r>
      <w:r w:rsidRPr="00C80102">
        <w:rPr>
          <w:rStyle w:val="Emphasis"/>
          <w:highlight w:val="green"/>
        </w:rPr>
        <w:t>insistence</w:t>
      </w:r>
      <w:r w:rsidRPr="00C80102">
        <w:rPr>
          <w:rStyle w:val="StyleUnderline"/>
          <w:highlight w:val="green"/>
        </w:rPr>
        <w:t xml:space="preserve"> on</w:t>
      </w:r>
      <w:r w:rsidRPr="00904633">
        <w:rPr>
          <w:rStyle w:val="StyleUnderline"/>
        </w:rPr>
        <w:t xml:space="preserve"> the </w:t>
      </w:r>
      <w:r w:rsidRPr="001C5028">
        <w:rPr>
          <w:rStyle w:val="Emphasis"/>
        </w:rPr>
        <w:t xml:space="preserve">right to one’s </w:t>
      </w:r>
      <w:r w:rsidRPr="00C80102">
        <w:rPr>
          <w:rStyle w:val="Emphasis"/>
          <w:highlight w:val="green"/>
        </w:rPr>
        <w:t>difference</w:t>
      </w:r>
      <w:r w:rsidRPr="00904633">
        <w:rPr>
          <w:sz w:val="16"/>
        </w:rPr>
        <w:t xml:space="preserve">. By this she means that </w:t>
      </w:r>
      <w:r w:rsidRPr="00C80102">
        <w:rPr>
          <w:rStyle w:val="StyleUnderline"/>
          <w:highlight w:val="green"/>
        </w:rPr>
        <w:t>some Indigenous people</w:t>
      </w:r>
      <w:r w:rsidRPr="00904633">
        <w:rPr>
          <w:rStyle w:val="StyleUnderline"/>
        </w:rPr>
        <w:t xml:space="preserve"> aim to </w:t>
      </w:r>
      <w:r w:rsidRPr="00C80102">
        <w:rPr>
          <w:rStyle w:val="Emphasis"/>
          <w:highlight w:val="green"/>
        </w:rPr>
        <w:t>formulate a hegemonic vision</w:t>
      </w:r>
      <w:r w:rsidRPr="00904633">
        <w:rPr>
          <w:rStyle w:val="StyleUnderline"/>
        </w:rPr>
        <w:t xml:space="preserve"> for how to structure a society that is </w:t>
      </w:r>
      <w:r w:rsidRPr="00C80102">
        <w:rPr>
          <w:rStyle w:val="Emphasis"/>
          <w:highlight w:val="green"/>
        </w:rPr>
        <w:t>valid for everyone</w:t>
      </w:r>
      <w:r w:rsidRPr="00904633">
        <w:rPr>
          <w:rStyle w:val="StyleUnderline"/>
        </w:rPr>
        <w:t xml:space="preserve"> (Indigenous </w:t>
      </w:r>
      <w:r w:rsidRPr="001C5028">
        <w:rPr>
          <w:rStyle w:val="Emphasis"/>
        </w:rPr>
        <w:t>AND</w:t>
      </w:r>
      <w:r w:rsidRPr="00904633">
        <w:rPr>
          <w:rStyle w:val="StyleUnderline"/>
        </w:rPr>
        <w:t xml:space="preserve"> non-Indigenous)</w:t>
      </w:r>
      <w:r w:rsidRPr="00904633">
        <w:rPr>
          <w:sz w:val="16"/>
        </w:rPr>
        <w:t xml:space="preserve">: they work for a society that is in their “image and likeness”, </w:t>
      </w:r>
      <w:r w:rsidRPr="00C80102">
        <w:rPr>
          <w:rStyle w:val="StyleUnderline"/>
          <w:highlight w:val="green"/>
        </w:rPr>
        <w:t>and</w:t>
      </w:r>
      <w:r w:rsidRPr="00904633">
        <w:rPr>
          <w:sz w:val="16"/>
        </w:rPr>
        <w:t xml:space="preserve"> to </w:t>
      </w:r>
      <w:r w:rsidRPr="00C80102">
        <w:rPr>
          <w:rStyle w:val="Emphasis"/>
          <w:highlight w:val="green"/>
        </w:rPr>
        <w:t>use modern notions</w:t>
      </w:r>
      <w:r w:rsidRPr="00C80102">
        <w:rPr>
          <w:rStyle w:val="StyleUnderline"/>
          <w:highlight w:val="green"/>
        </w:rPr>
        <w:t xml:space="preserve"> such as “</w:t>
      </w:r>
      <w:r w:rsidRPr="00C80102">
        <w:rPr>
          <w:rStyle w:val="Emphasis"/>
          <w:highlight w:val="green"/>
        </w:rPr>
        <w:t>citizenship</w:t>
      </w:r>
      <w:r w:rsidRPr="00C80102">
        <w:rPr>
          <w:rStyle w:val="StyleUnderline"/>
          <w:highlight w:val="green"/>
        </w:rPr>
        <w:t>”</w:t>
      </w:r>
      <w:r w:rsidRPr="00904633">
        <w:rPr>
          <w:rStyle w:val="StyleUnderline"/>
        </w:rPr>
        <w:t xml:space="preserve"> for this purpose, </w:t>
      </w:r>
      <w:r w:rsidRPr="00C80102">
        <w:rPr>
          <w:rStyle w:val="StyleUnderline"/>
          <w:highlight w:val="green"/>
        </w:rPr>
        <w:t xml:space="preserve">rather than </w:t>
      </w:r>
      <w:r w:rsidRPr="00C80102">
        <w:rPr>
          <w:rStyle w:val="Emphasis"/>
          <w:highlight w:val="green"/>
        </w:rPr>
        <w:t>rejecting</w:t>
      </w:r>
      <w:r w:rsidRPr="001C5028">
        <w:rPr>
          <w:rStyle w:val="Emphasis"/>
        </w:rPr>
        <w:t xml:space="preserve"> the latter </w:t>
      </w:r>
      <w:r w:rsidRPr="00C80102">
        <w:rPr>
          <w:rStyle w:val="Emphasis"/>
          <w:highlight w:val="green"/>
        </w:rPr>
        <w:t>as irreconcilable</w:t>
      </w:r>
      <w:r w:rsidRPr="001C5028">
        <w:rPr>
          <w:rStyle w:val="Emphasis"/>
        </w:rPr>
        <w:t xml:space="preserve"> with one’s own world</w:t>
      </w:r>
      <w:r w:rsidRPr="00904633">
        <w:rPr>
          <w:sz w:val="16"/>
        </w:rPr>
        <w:t xml:space="preserve">.39 By contrast, </w:t>
      </w:r>
      <w:r w:rsidRPr="00904633">
        <w:rPr>
          <w:rStyle w:val="StyleUnderline"/>
        </w:rPr>
        <w:t>some</w:t>
      </w:r>
      <w:r w:rsidRPr="00904633">
        <w:rPr>
          <w:sz w:val="16"/>
        </w:rPr>
        <w:t xml:space="preserve"> North American Indigenous </w:t>
      </w:r>
      <w:r w:rsidRPr="00904633">
        <w:rPr>
          <w:rStyle w:val="StyleUnderline"/>
        </w:rPr>
        <w:t>intellectuals call for an Indigenous “</w:t>
      </w:r>
      <w:r w:rsidRPr="001C5028">
        <w:rPr>
          <w:rStyle w:val="Emphasis"/>
        </w:rPr>
        <w:t>resurgence</w:t>
      </w:r>
      <w:r w:rsidRPr="00904633">
        <w:rPr>
          <w:rStyle w:val="StyleUnderline"/>
        </w:rPr>
        <w:t xml:space="preserve">” that, </w:t>
      </w:r>
      <w:r w:rsidRPr="001C5028">
        <w:rPr>
          <w:rStyle w:val="Emphasis"/>
        </w:rPr>
        <w:t>rather than seeking hegemony</w:t>
      </w:r>
      <w:r w:rsidRPr="00904633">
        <w:rPr>
          <w:rStyle w:val="StyleUnderline"/>
        </w:rPr>
        <w:t xml:space="preserve">, altogether </w:t>
      </w:r>
      <w:r w:rsidRPr="001C5028">
        <w:rPr>
          <w:rStyle w:val="Emphasis"/>
        </w:rPr>
        <w:t>turns away from seeking recognition</w:t>
      </w:r>
      <w:r w:rsidRPr="00904633">
        <w:rPr>
          <w:rStyle w:val="StyleUnderline"/>
        </w:rPr>
        <w:t xml:space="preserve"> by wider (colonial) “society”</w:t>
      </w:r>
      <w:r w:rsidRPr="00904633">
        <w:rPr>
          <w:sz w:val="16"/>
        </w:rPr>
        <w:t xml:space="preserve">. As Leanne Betasamosake Simpson points out, </w:t>
      </w:r>
      <w:r w:rsidRPr="00904633">
        <w:rPr>
          <w:rStyle w:val="StyleUnderline"/>
        </w:rPr>
        <w:t xml:space="preserve">in such “resurgent mobilization … there is </w:t>
      </w:r>
      <w:r w:rsidRPr="001C5028">
        <w:rPr>
          <w:rStyle w:val="Emphasis"/>
        </w:rPr>
        <w:t>virtually no room for white people</w:t>
      </w:r>
      <w:r w:rsidRPr="00904633">
        <w:rPr>
          <w:rStyle w:val="StyleUnderline"/>
        </w:rPr>
        <w:t>”.</w:t>
      </w:r>
      <w:r w:rsidRPr="00904633">
        <w:rPr>
          <w:sz w:val="16"/>
        </w:rPr>
        <w:t xml:space="preserve"> 40</w:t>
      </w:r>
      <w:r>
        <w:rPr>
          <w:sz w:val="16"/>
        </w:rPr>
        <w:t xml:space="preserve"> </w:t>
      </w:r>
      <w:r w:rsidRPr="00904633">
        <w:rPr>
          <w:sz w:val="16"/>
        </w:rPr>
        <w:t>But my unease was also emerging from something else, which is what I want to focus on in this article: the problem that encounters and conflicts are yet again made sense of within overarching structures of knowledge production rather than cultivation (despite the intention to do otherwise). As de la Cadena herself makes clear in the quotation above, what is encountered as “different” is inevitably described “in forms that I could understand” (my emphasis)—even whilst simultaneously recognising that one’s description does not capture what the encountered practices actually do. Sense-making, for de la Cadena, takes place at what could be called two levels: At a first level, there is the inevitable process of making sense of an alienating affective experience on the spot, from within one’s own framework of understanding the world. At a second level, then, de la Cadena attempts to make legible her grappling and not-understanding in the context of a book for an academically literate and interested audience—in other words, in the writing-up of her ethnographic research.</w:t>
      </w:r>
      <w:r>
        <w:rPr>
          <w:sz w:val="16"/>
        </w:rPr>
        <w:t xml:space="preserve"> </w:t>
      </w:r>
      <w:r w:rsidRPr="00904633">
        <w:rPr>
          <w:sz w:val="16"/>
        </w:rPr>
        <w:t>In Rojas’ and Blaney and Tickner’s case, given that their articles do not aim to make an empirical contribution, sense-making takes place at what could be called a third level: what is drawn upon is the understanding that emerged out of the ethnographic work of others, which is brought into conversation with various bodies of theoretical work in order to make a conceptual contribution. This takes place via the coining of central concepts and the outlining of all-encompassing frameworks that are meant to help us understand the analytical, normative and political consequences of their argument for scholarly work more broadly. The ontological encounters of others are used to delineate the merits of ontological encounters in general, in IR and beyond. This objective leads to a particular way of developing and structuring a generic argument that makes it difficult to move beyond sense-making frameworks that are necessarily geared towards settling all those unsettling and disconcerting experiences that were the focus of the articles in the first place.</w:t>
      </w:r>
      <w:r>
        <w:rPr>
          <w:sz w:val="16"/>
        </w:rPr>
        <w:t xml:space="preserve"> </w:t>
      </w:r>
      <w:r w:rsidRPr="00904633">
        <w:rPr>
          <w:rStyle w:val="StyleUnderline"/>
        </w:rPr>
        <w:t>This is</w:t>
      </w:r>
      <w:r w:rsidRPr="00904633">
        <w:rPr>
          <w:sz w:val="16"/>
        </w:rPr>
        <w:t xml:space="preserve"> also </w:t>
      </w:r>
      <w:r w:rsidRPr="00904633">
        <w:rPr>
          <w:rStyle w:val="StyleUnderline"/>
        </w:rPr>
        <w:t xml:space="preserve">the problem of some </w:t>
      </w:r>
      <w:r w:rsidRPr="001C5028">
        <w:rPr>
          <w:rStyle w:val="Emphasis"/>
        </w:rPr>
        <w:t>central decolonial work</w:t>
      </w:r>
      <w:r w:rsidRPr="00904633">
        <w:rPr>
          <w:sz w:val="16"/>
        </w:rPr>
        <w:t xml:space="preserve">. Drawing on Edouard Glissant, Mignolo, for example, critiques the “requirement of transparency” that forms the basis for understanding in Western social science scholarship. He argues for </w:t>
      </w:r>
      <w:r w:rsidRPr="00904633">
        <w:rPr>
          <w:rStyle w:val="StyleUnderline"/>
        </w:rPr>
        <w:t>the “</w:t>
      </w:r>
      <w:r w:rsidRPr="001C5028">
        <w:rPr>
          <w:rStyle w:val="Emphasis"/>
        </w:rPr>
        <w:t>right to opacity</w:t>
      </w:r>
      <w:r w:rsidRPr="00904633">
        <w:rPr>
          <w:rStyle w:val="StyleUnderline"/>
        </w:rPr>
        <w:t xml:space="preserve">” of those located on the </w:t>
      </w:r>
      <w:r w:rsidRPr="001C5028">
        <w:rPr>
          <w:rStyle w:val="Emphasis"/>
        </w:rPr>
        <w:t>other side of the colonial difference</w:t>
      </w:r>
      <w:r w:rsidRPr="00904633">
        <w:rPr>
          <w:sz w:val="16"/>
        </w:rPr>
        <w:t xml:space="preserve">.41 But this claim sits at odds with his simultaneous desire to write a new, all-encompassing history of “the modern/colonial world system”. 42 And like in Rojas’ and Blaney and Tickner’s articles, terms such as “pluriversality”43 or “diversality”44 </w:t>
      </w:r>
      <w:r w:rsidRPr="00904633">
        <w:rPr>
          <w:rStyle w:val="StyleUnderline"/>
        </w:rPr>
        <w:t>are coined in order to have a (</w:t>
      </w:r>
      <w:r w:rsidRPr="001C5028">
        <w:rPr>
          <w:rStyle w:val="Emphasis"/>
        </w:rPr>
        <w:t>one!</w:t>
      </w:r>
      <w:r w:rsidRPr="00904633">
        <w:rPr>
          <w:rStyle w:val="StyleUnderline"/>
        </w:rPr>
        <w:t xml:space="preserve">) concept for a </w:t>
      </w:r>
      <w:r w:rsidRPr="001C5028">
        <w:rPr>
          <w:rStyle w:val="Emphasis"/>
        </w:rPr>
        <w:t>similarly all-encompassing solution</w:t>
      </w:r>
      <w:r w:rsidRPr="00904633">
        <w:rPr>
          <w:rStyle w:val="StyleUnderline"/>
        </w:rPr>
        <w:t xml:space="preserve"> to domination</w:t>
      </w:r>
      <w:r w:rsidRPr="00904633">
        <w:rPr>
          <w:sz w:val="16"/>
        </w:rPr>
        <w:t xml:space="preserve">. While de la Cadena is critical of her own “anxiety to understand coherently (with which I meant clearly and without contradiction”), and while she points out how </w:t>
      </w:r>
      <w:r w:rsidRPr="00904633">
        <w:rPr>
          <w:rStyle w:val="StyleUnderline"/>
        </w:rPr>
        <w:t>this</w:t>
      </w:r>
      <w:r w:rsidRPr="00904633">
        <w:rPr>
          <w:sz w:val="16"/>
        </w:rPr>
        <w:t xml:space="preserve"> “was often out of place”, 45 Mignolo as well as Rojas and Blaney and Tickner </w:t>
      </w:r>
      <w:r w:rsidRPr="00904633">
        <w:rPr>
          <w:rStyle w:val="StyleUnderline"/>
        </w:rPr>
        <w:t>seek to place</w:t>
      </w:r>
      <w:r w:rsidRPr="00904633">
        <w:rPr>
          <w:sz w:val="16"/>
        </w:rPr>
        <w:t xml:space="preserve"> such </w:t>
      </w:r>
      <w:r w:rsidRPr="00904633">
        <w:rPr>
          <w:rStyle w:val="StyleUnderline"/>
        </w:rPr>
        <w:t xml:space="preserve">anxiety in </w:t>
      </w:r>
      <w:r w:rsidRPr="001C5028">
        <w:rPr>
          <w:rStyle w:val="Emphasis"/>
        </w:rPr>
        <w:t>yet another coherent framework</w:t>
      </w:r>
      <w:r w:rsidRPr="00904633">
        <w:rPr>
          <w:rStyle w:val="StyleUnderline"/>
        </w:rPr>
        <w:t xml:space="preserve"> that </w:t>
      </w:r>
      <w:r w:rsidRPr="001C5028">
        <w:rPr>
          <w:rStyle w:val="Emphasis"/>
        </w:rPr>
        <w:t>holds everything together</w:t>
      </w:r>
      <w:r w:rsidRPr="00904633">
        <w:rPr>
          <w:sz w:val="16"/>
        </w:rPr>
        <w:t>.</w:t>
      </w:r>
      <w:r>
        <w:rPr>
          <w:sz w:val="16"/>
        </w:rPr>
        <w:t xml:space="preserve"> </w:t>
      </w:r>
      <w:r w:rsidRPr="00904633">
        <w:rPr>
          <w:sz w:val="6"/>
          <w:szCs w:val="6"/>
        </w:rPr>
        <w:t>The question arises whether this can be any different in scholarly work that is not directly based on ethnographic research itself, and which can therefore not lay claim to a direct experience of ontological controversies. This has become an important question for my own (likewise third-level) work on anti-GMO activism. My work to date has primarily aimed at making a conceptual contribution, and has relied on a conversation between the ethnographic research of others and various bodies of conceptual work, including decolonial and “ontological turn” literature.46</w:t>
      </w:r>
      <w:r>
        <w:rPr>
          <w:sz w:val="6"/>
          <w:szCs w:val="6"/>
        </w:rPr>
        <w:t xml:space="preserve"> </w:t>
      </w:r>
      <w:r w:rsidRPr="00904633">
        <w:rPr>
          <w:sz w:val="6"/>
          <w:szCs w:val="6"/>
        </w:rPr>
        <w:t>But as I have already indicated in relation to de la Cadena’s work, when writing up their research for academic purposes, even those who have directly experienced ontological encounters find it hard to resist the tendency to conclude their work with stringent, overarching, coherent conclusions that the Westerneducated reader can grasp and “take home”. In the next section, I will draw on two anthropological ethnographic texts that are significant for research on the GMO controversy to show how this works. The two texts that will be analysed in the next section engage with the GMO controversy in Paraguay and Mexico respectively, and they have stood out for me in the way they manage to convey a sense of unease and grappling with ontological encounters and conflicts. However, as the next section will show, they as well end up providing a framework and conclusions that can accommodate and make sense of the encountered ontological difference.</w:t>
      </w:r>
      <w:r>
        <w:rPr>
          <w:sz w:val="6"/>
          <w:szCs w:val="6"/>
        </w:rPr>
        <w:t xml:space="preserve"> </w:t>
      </w:r>
      <w:r w:rsidRPr="00904633">
        <w:rPr>
          <w:sz w:val="6"/>
          <w:szCs w:val="6"/>
        </w:rPr>
        <w:t>3. Ontological Encounters in the GMO Controversy</w:t>
      </w:r>
      <w:r>
        <w:rPr>
          <w:sz w:val="6"/>
          <w:szCs w:val="6"/>
        </w:rPr>
        <w:t xml:space="preserve"> </w:t>
      </w:r>
      <w:r w:rsidRPr="00904633">
        <w:rPr>
          <w:sz w:val="6"/>
          <w:szCs w:val="6"/>
        </w:rPr>
        <w:t>According to Susana Carro-Ripalda and Marta Astier, much of the research that is carried out in relation to the question of what smallholder producers in the Global South truly think of (and say about) agricultural biotechnology is unable to grasp the “ontological incompatibility” that exists between the experienced human/nonhuman relations in small-scale agriculture on the one hand, and the logic that underlies genetic engineering (GE) on the other.47 This is precisely because most social research is itself grounded in the crucial modern/colonial nature-culture divide: the former can only be known through scientific means, while the latter can be known through the study of social/cultural/political practices. Knowledge about nature is about establishing “facts”, which are either true or false (i.e. nature as “one” is either correctly or incorrectly represented), while knowledge about culture is about studying meaning, which is necessarily (due to the existence of different cultures) multiple.</w:t>
      </w:r>
      <w:r>
        <w:rPr>
          <w:sz w:val="6"/>
          <w:szCs w:val="6"/>
        </w:rPr>
        <w:t xml:space="preserve"> </w:t>
      </w:r>
      <w:r w:rsidRPr="00904633">
        <w:rPr>
          <w:sz w:val="6"/>
          <w:szCs w:val="6"/>
        </w:rPr>
        <w:t>The question of whether GMOs do or do not pose a “factual” danger consequently lies outside of the remit of the social sciences, which therefore focus on the social dimension of statements that are made about nature. But as Kregg Hetherington’s reflections on his own anthropological research journey in Paraguay make clear, this tacit signing-up to modern ontology can lead to difficulties in understanding the reality of the people one is interested in.48 Coming from a position in which he took for granted the scientific distinction between (proven) “fact” and “error”, Hetherington explains how he “translate[d]” the claims of the leader of a local peasant movement49 (Antonio) about the truth of (GM) soy “killer beans” into something else:</w:t>
      </w:r>
      <w:r>
        <w:rPr>
          <w:sz w:val="6"/>
          <w:szCs w:val="6"/>
        </w:rPr>
        <w:t xml:space="preserve"> </w:t>
      </w:r>
      <w:r w:rsidRPr="00904633">
        <w:rPr>
          <w:sz w:val="6"/>
          <w:szCs w:val="6"/>
        </w:rPr>
        <w:t>Until this point, I had approached ethnography as an extended discussion with and about humans, and I was less interested in beans than I was with what Antonio said about them … To be blunt, Antonio kept pointing at the beans, and I kept looking at him … I was comfortable saying that this was a figure of speech, a kind of political rhetoric, or even to claim that this is what Antonio believed, all of which explicitly framed ‘la soja mata’ (soy kills) as data for social analysis, rather than analysis itself worthy of response.50</w:t>
      </w:r>
      <w:r>
        <w:rPr>
          <w:sz w:val="6"/>
          <w:szCs w:val="6"/>
        </w:rPr>
        <w:t xml:space="preserve"> </w:t>
      </w:r>
      <w:r w:rsidRPr="00904633">
        <w:rPr>
          <w:sz w:val="6"/>
          <w:szCs w:val="6"/>
        </w:rPr>
        <w:t>However, Hetherington points out that not believing in the truth of the killer bean did not prevent him from “participating in Antonio’s knowledge practices”. 51 Becoming involved in the anti-soy bean activism of the peasants, Hetherington became “part of the situation” that made the killer bean turn into a crucial agent in a court case that was brought against two soy farmers for the murder of two activist peasants. As a result, killer beans became transformed into a matter of national concern. Crucially for Hetherington, participation involved more than joining the situation in spite of his lack of belief: it led to him becoming immersed in a relation with both peasants and beans that started to have a physical impact on him—in de la Cadena’s words, he indeed became “partially connected”: 52</w:t>
      </w:r>
      <w:r>
        <w:rPr>
          <w:sz w:val="6"/>
          <w:szCs w:val="6"/>
        </w:rPr>
        <w:t xml:space="preserve"> </w:t>
      </w:r>
      <w:r w:rsidRPr="00904633">
        <w:rPr>
          <w:sz w:val="6"/>
          <w:szCs w:val="6"/>
        </w:rPr>
        <w:t>Beans didn’t scare me at first. Indeed, as a foreigner to the situation that gives rise to killer beans (a Canadian no less), giant fields of soy were a familiar, even a comforting sight. But it took only a few months with Antonio for me to start feeling the menace from those fields. Soon, the sweetish smell of glyphosate, recently applied, and especially the corpselike smell of 2, 4-D mixed with Tordon, could ruin my appetite and make me expect to see people emerge from their homes to show me pustules on their legs and stomachs.53</w:t>
      </w:r>
      <w:r>
        <w:rPr>
          <w:sz w:val="6"/>
          <w:szCs w:val="6"/>
        </w:rPr>
        <w:t xml:space="preserve"> </w:t>
      </w:r>
      <w:r w:rsidRPr="00904633">
        <w:rPr>
          <w:sz w:val="6"/>
          <w:szCs w:val="6"/>
        </w:rPr>
        <w:t>Similar observations are also found in Carro-Ripalda and Astier’s contribution to the 2014 Agriculture and Human Values symposium on the challenges of making smallholder producer voices being heard in relation to agricultural biotechnology.54 While most of the contributions to the symposium concentrate on how to tease out smallholders’ “real” voices in the most effective way, Carro-Ripalda and Astier critically reflect on their own perceived failure to become knowledgeable about smallholders’ voices in their research on GM maize cultivation in Mexico.</w:t>
      </w:r>
      <w:r>
        <w:rPr>
          <w:sz w:val="6"/>
          <w:szCs w:val="6"/>
        </w:rPr>
        <w:t xml:space="preserve"> </w:t>
      </w:r>
      <w:r w:rsidRPr="00904633">
        <w:rPr>
          <w:sz w:val="6"/>
          <w:szCs w:val="6"/>
        </w:rPr>
        <w:t>It was through ethnographic fieldwork in rural areas in Central Mexico, in-depth structured interviews, focus groups, participant observation and, finally, a National Workshop in Mexico City with over 50 stakeholders (including smallholder producers) that Carro-Ripalda and Astier attempted to get a better sense of what the actual voices of peasants in the GM controversy were trying to convey.55 However, particularly the final workshop, which aimed to create conditions under which Mexican smallholder producers could speak on their own terms about GM maize cultivation, “unwittingly reproduced the conditions of exclusive, techno-scientific and regulatory spaces”. 56 The public discourse that centres on questions of safety, science, possibilities of regulation and problems of potential contamination, and which is upheld by both GM maize proponents and antiGMO activists, dominated the workshop debate. Even when present smallholders raised different concerns, the discussion always returned to the previous, main ones, as if those who had spoken differently “had not spoken at all”. The way that smallholders could articulate “their perceptions, ideas, and desires” was thereby “severely limited”. 57</w:t>
      </w:r>
      <w:r>
        <w:rPr>
          <w:sz w:val="6"/>
          <w:szCs w:val="6"/>
        </w:rPr>
        <w:t xml:space="preserve"> </w:t>
      </w:r>
      <w:r w:rsidRPr="00904633">
        <w:rPr>
          <w:sz w:val="6"/>
          <w:szCs w:val="6"/>
        </w:rPr>
        <w:t>Carro-Ripalda and Astier are focused on the dominance of one particular (techno-scientific, regulatory) discourse that, they maintain, disabled smallholder voices engaged in different discourses from speaking up or, when speaking, from being heard. In other words, smallholders were unable to adequately represent their own understanding of what is at stake in the GM maize controversy in Mexico. Considering what I have pointed out in the previous section, based on Rojas, difference is thereby transformed into an epistemological, rather than an ontological one: Carro-Ripalda and Astier’s argument is implicitly based on the assumption that, under the right conditions, difference can be translated into something that can be communicated to, and discussed with, other stakeholders. But the term “ontological incompatibility” that the authors themselves use indicates there is something else at play, which cannot easily be translated: the nature of the relation of smallholder producers to their “land, seed, crop, climate … as told and understood by themselves”; the “central place” that Maize continues to occupy in Mesoamerican pre-Hispanic cosmology, and “the social and cultural significance” that goes along with that.58</w:t>
      </w:r>
      <w:r>
        <w:rPr>
          <w:sz w:val="6"/>
          <w:szCs w:val="6"/>
        </w:rPr>
        <w:t xml:space="preserve"> </w:t>
      </w:r>
      <w:r w:rsidRPr="00904633">
        <w:rPr>
          <w:sz w:val="6"/>
          <w:szCs w:val="6"/>
        </w:rPr>
        <w:t>Carro-Ripalda and Astier’s emphasis on the problem of the dominant discourse, and the overarching Mexican structures of domination this discourse is related to (such as the “neoliberal vision of the Mexican agricultural future”59), makes it occasionally difficult to understand what the problem of “ontological incompatibility” really is about. At the end of the article, the place of the smallholder producers whom they have engaged seems once again clearly delineated and knowable: at stake for smallholders are, Carro-Ripalda and Astier argue, “their lives as maize cultivators, their pride in their craft and knowledge, and their ceremonially demanded right to information, choice and access to their ‘own resources’”. It is not just about “retaining ‘traditional’ ways of agriculture”, as the anti-GMO movement maintains, but also about claiming “political, economic and socio-cultural rights.”60 Though this certainly adds a significant dimension to the debate, it indeed simply seems to add to, rather than radically challenge, the frameworks that are conventionally used in the anti-GMO debate, as well as the frameworks that focus on how to bring out and represent other people’s “voices” in a better way. Is this simply unavoidable when it comes to the production of academic knowledge through/in academic writing? As already indicated in the previous section, academic writing pursues by definition the objective of enhancing knowledge and providing improved insight into a certain situation. In its very structure, an academic piece of work aims to resolve and settle, rather than to dislocate, to destabilise, or to provide discomfort.</w:t>
      </w:r>
      <w:r>
        <w:rPr>
          <w:sz w:val="6"/>
          <w:szCs w:val="6"/>
        </w:rPr>
        <w:t xml:space="preserve"> </w:t>
      </w:r>
      <w:r w:rsidRPr="00904633">
        <w:rPr>
          <w:sz w:val="6"/>
          <w:szCs w:val="6"/>
        </w:rPr>
        <w:t>Carro-Ripalda and Astier’s article is meant to render legible their own encounter of ontological difference for an academic audience. Is it possible for the reader to dig below these representational strategies, and to relate more directly to their encounter of what they themselves call ontological incompatibility? And which has led them to brand their final workshop, in a quite un-academic way, as a “failure”? There are a few places in the article in which their inability to put into words and arguments all of “the complexity of experiences, relations and reasons that bind people to maize”61 is more obvious. Becoming attuned to this complexity is linked to the authors having to become at least “partially connected”—to yet again use de la Cadena’s phrase—to the relations they attempt to trace. It is interesting, for example, that Carro-Ripalda and Astier talk about “voices” as going beyond the semantic level, as conveying something acoustically, and as requiring a form of listening that shies away from asking pre-given questions. It is also interesting that some of that took place when they literally walked together with their interlocutors; precisely as it is emphasised by Blaney and Tickner:62</w:t>
      </w:r>
      <w:r>
        <w:rPr>
          <w:sz w:val="6"/>
          <w:szCs w:val="6"/>
        </w:rPr>
        <w:t xml:space="preserve"> </w:t>
      </w:r>
      <w:r w:rsidRPr="00904633">
        <w:rPr>
          <w:sz w:val="6"/>
          <w:szCs w:val="6"/>
        </w:rPr>
        <w:t>Despite the shortcomings of the workshop … we felt that that, through our research on the ground, we had engaged with male and female farmers, heard about their perspectives on GM and their visions of a rural future, and accompanied them to work in milpas and markets. So, what do smallholder farmers’ voices sound like? What meanings did they convey to us? We will provide here but a few of those sounds and meanings … 63</w:t>
      </w:r>
      <w:r>
        <w:rPr>
          <w:sz w:val="6"/>
          <w:szCs w:val="6"/>
        </w:rPr>
        <w:t xml:space="preserve"> </w:t>
      </w:r>
      <w:r w:rsidRPr="00904633">
        <w:rPr>
          <w:sz w:val="6"/>
          <w:szCs w:val="6"/>
        </w:rPr>
        <w:t>Despite returning to the idea of voices as conveying “meaning” in this quote, meaning is related to sounds, to walking together, to particular places with their own sounds, smells, and colours. The sample of actual “voices” Carro-Ripalda and Astier then choose to present yet again invoke an intricate sense of the relationality of farmers and nonhumans:</w:t>
      </w:r>
      <w:r>
        <w:rPr>
          <w:sz w:val="6"/>
          <w:szCs w:val="6"/>
        </w:rPr>
        <w:t xml:space="preserve"> </w:t>
      </w:r>
      <w:r w:rsidRPr="00904633">
        <w:rPr>
          <w:sz w:val="6"/>
          <w:szCs w:val="6"/>
        </w:rPr>
        <w:t>It is a joy to plant, getting hold of the maize, of a beautiful cob which is pleasant, to go to the harvest, to look at pretty cobs, all regular. Because this is what sustains me.</w:t>
      </w:r>
      <w:r>
        <w:rPr>
          <w:sz w:val="6"/>
          <w:szCs w:val="6"/>
        </w:rPr>
        <w:t xml:space="preserve"> </w:t>
      </w:r>
      <w:r w:rsidRPr="00904633">
        <w:rPr>
          <w:sz w:val="6"/>
          <w:szCs w:val="6"/>
        </w:rPr>
        <w:t>You can see the difference in the seeds straight away … You need to look at the cob and as soon as I grab it I see the difference.</w:t>
      </w:r>
      <w:r>
        <w:rPr>
          <w:sz w:val="6"/>
          <w:szCs w:val="6"/>
        </w:rPr>
        <w:t xml:space="preserve"> </w:t>
      </w:r>
      <w:r w:rsidRPr="00904633">
        <w:rPr>
          <w:sz w:val="6"/>
          <w:szCs w:val="6"/>
        </w:rPr>
        <w:t>It is the person who knows the seed the one who chooses it [for replanting the following year].64</w:t>
      </w:r>
      <w:r>
        <w:rPr>
          <w:sz w:val="6"/>
          <w:szCs w:val="6"/>
        </w:rPr>
        <w:t xml:space="preserve"> </w:t>
      </w:r>
      <w:r w:rsidRPr="00904633">
        <w:rPr>
          <w:sz w:val="6"/>
          <w:szCs w:val="6"/>
        </w:rPr>
        <w:t>By contrast, GM maize is associated by the smallholders whom Carro-Ripalda and Astier cite with feelings of “artificiality, estrangement and distrust towards the created object (the GMO) in itself, not only because of deep ontological considerations … but because of the political and economic motives which are ‘assembled’ into it.”65 Although the authors make a distinction between ontology and politics/ economics here, their invoking of the “assemblage” precisely shows how the latter becomes part of ontology itself, and then (as in the case of Hetherington) impacts on the sensual, bodily connection with the maize. Understanding the relation between “things” in this way allows for an analysis of power and domination that has at least the potential of moving beyond pre-given frameworks; strategically suspending them in order to “sharpen [the] analysis of exactly how power operates, how relations are made and undermined, and with what consequences”. 66 Genetically modified maize is a problem because it is part of particular Mexican neoliberal visions and strategies, but in the context outlined by Carro-Ripalda and Astier, that vision is not only (and not even primarily) made sense of through given frames of knowledge, such as Marxist theories of the exploitation of labour, but sensually, through the way it disrupts the (physical) pleasure and joy that has sustained the farmer-maize-assemblage so far.67 GM technology externalises the maize from farmers and estrange them from their ways of life; and it is only through this externalisation that GM maize becomes perceivable as a potential source of “contamination”, as a danger against which farmers need to “defend” their seeds.68</w:t>
      </w:r>
      <w:r>
        <w:rPr>
          <w:sz w:val="6"/>
          <w:szCs w:val="6"/>
        </w:rPr>
        <w:t xml:space="preserve"> </w:t>
      </w:r>
      <w:r w:rsidRPr="00904633">
        <w:rPr>
          <w:sz w:val="6"/>
          <w:szCs w:val="6"/>
        </w:rPr>
        <w:t>Now, some might counter that the previous paragraph in practice only provides a fancy repackaging of the two well-rehearsed arguments brought forward by many anti-GMO activists: (a) that the problem of GMOs is an intrinsic property that makes it “unsafe” (which activists try to scientifically prove), and/or (b) that the fundamental problem of agricultural biotechnology is that it estranges farmers from their traditional, ancestral way of life, that it allows for their exploitation, and that it provides a further foothold for neoliberal visions of how the world should be ordered. Both arguments are grounded in modern ontology: the first goes down the route of science (contesting “facts” about the “nature” of GMOs on the basis of science itself), while the second goes down the “social” route by either making a case for the need to respect cultural multiplicity, or for the need to prevent economic exploitation. Some activists make use of all of these routes and arguments. Famous environmental activist and intellectual Vandana Shiva, for example, determines the alienating character of the GMO to be an intrinsic property, while at the same time depicting smallholder producers as intrinsic “‘reservoirs’ of local or indigenous knowledge or as ‘natural’ conservators of biodiversity through their traditional practices”. 69 According to Carro-Ripalda and Astier, this “unwittingly reinforce[es] images of smallholder producers as passive, timeless and voiceless.”70 This leads to precisely the sort of romanticised reification of “difference” that I have critiqued in the previous section of this article—paradoxically, in this case, on the basis of an ontology that is deeply modern, as it regards both “things” and “people” as ontologically stable and classifiable.</w:t>
      </w:r>
      <w:r>
        <w:rPr>
          <w:sz w:val="6"/>
          <w:szCs w:val="6"/>
        </w:rPr>
        <w:t xml:space="preserve"> </w:t>
      </w:r>
      <w:r w:rsidRPr="00904633">
        <w:rPr>
          <w:sz w:val="6"/>
          <w:szCs w:val="6"/>
        </w:rPr>
        <w:t>By contrast, the authors of the two texts I have analysed in this section trace ontological encounters that cannot be contained by the nature/culture dichotomy. There is no pre-given (social) theory of neoliberalism and global power relations that dictates how the “voice” of the farmer needs to be made sense of. There is also no pregiven understanding of the “factual” (scientific) nature of GMOs. The notion of radical difference that comes up in these two texts emerged from precisely the “misunderstandings” that the encounter of ethnographers with “other people” and their relations brought to the fore; but importantly, it did not make any clearer to the ethnographer what the “stuff” that grounded the misunderstandings is actually composed of.71 Yet, somewhat paradoxically, despite all this emphasis on misunderstandings, incompatibility, grappling, failure, and critical self-reflection of one’s own assumptions—at the end of the day what is left for the readers (at least if they do not explicitly focus on the “ethnographic excess” found in the writings) is the impression that they know more about “stuff” than they did before: that they understand the situation better, that new knowledge has been produced, that the object of analysis is more transparent than it has been before. How can this subjugation of the encountered ontologically difference to academic strategies of comprehensive sense-making avoided (if at all)?</w:t>
      </w:r>
      <w:r>
        <w:rPr>
          <w:sz w:val="6"/>
          <w:szCs w:val="6"/>
        </w:rPr>
        <w:t xml:space="preserve"> </w:t>
      </w:r>
      <w:r w:rsidRPr="00904633">
        <w:rPr>
          <w:sz w:val="6"/>
          <w:szCs w:val="6"/>
        </w:rPr>
        <w:t>This article itself is now coming up to what would normally be a conclusion—i.e. the treacherous waters of nailing its contribution to knowledge. Given that this article is yet again another “third-level” engagement with questions of ontology and decoloniality, the question is whether there is any way to avoid this pull of hegemonic modes of academic knowledge production. Rather than providing a conclusion and reiterate the core argument that the article has made, I will attempt to finish this piece by raising even more questions, and by providing some further reflections.</w:t>
      </w:r>
      <w:r>
        <w:rPr>
          <w:sz w:val="6"/>
          <w:szCs w:val="6"/>
        </w:rPr>
        <w:t xml:space="preserve"> </w:t>
      </w:r>
      <w:r w:rsidRPr="00904633">
        <w:rPr>
          <w:sz w:val="6"/>
          <w:szCs w:val="6"/>
        </w:rPr>
        <w:t>4. Turtles all the Way Down: (Further) Reflections on What Questions to Ask</w:t>
      </w:r>
      <w:r>
        <w:rPr>
          <w:sz w:val="6"/>
          <w:szCs w:val="6"/>
        </w:rPr>
        <w:t xml:space="preserve"> </w:t>
      </w:r>
      <w:r w:rsidRPr="00904633">
        <w:rPr>
          <w:sz w:val="6"/>
          <w:szCs w:val="6"/>
        </w:rPr>
        <w:t>The pull of hegemonic systems of academic knowledge production is difficult to avoid. This is the case even in writings that are directly based on ontological encounters and controversies, and that reflect on the displacement that encountering different ontologies has entailed. But as I have indicated, this problem is even more pronounced in writings—like my own—that provide what I have previously called “third-level” sense-making of ontological encounters.</w:t>
      </w:r>
      <w:r>
        <w:rPr>
          <w:sz w:val="6"/>
          <w:szCs w:val="6"/>
        </w:rPr>
        <w:t xml:space="preserve"> </w:t>
      </w:r>
      <w:r w:rsidRPr="00904633">
        <w:rPr>
          <w:sz w:val="6"/>
          <w:szCs w:val="6"/>
        </w:rPr>
        <w:t>The contribution of third-level analysis is usually a conceptual one, which makes it by definition veer towards the general and abstract rather than the concrete. In relation to the literature on decolonial thought and the ontological turn, this becomes manifest in three different (yet interrelated) ways: first, in the desire to provide an understanding of ontology that enables a conceptualisation of the former as multiple. Drawing on the work of Mario Blaser and Eduardo Viveiros de Castro respectively, Rojas and Blaney and Tickner argue that ontology can be thought of as multiple if reality is understood as always being “enacted” or “performed”. 72 This is what Blaser calls an understanding of ontology as “materialsemiotic”: one that defines reality as “always in the making through the dynamic relations of hybrid assemblages”. 73 Pinpointing it like this is inevitably geared towards answering the question of what reality as such, in general is about. Secondly, there is an ambition to coin the general normative-political project that arises out of this understanding with a singular concept, such as the pluriverse. Thirdly, arguments about ontological multiplicity and the emancipatory-decolonial political projects that arise out of its recognition are written for an audience of a particular discipline, such as IR: the aim is to provide a wholesale, general rethinking, or, indeed, “reconstruction” of the latter.74</w:t>
      </w:r>
      <w:r>
        <w:rPr>
          <w:sz w:val="6"/>
          <w:szCs w:val="6"/>
        </w:rPr>
        <w:t xml:space="preserve"> </w:t>
      </w:r>
      <w:r w:rsidRPr="00904633">
        <w:rPr>
          <w:sz w:val="6"/>
          <w:szCs w:val="6"/>
        </w:rPr>
        <w:t>What sort of questions drive conceptual work into that direction, and what desire “to know” underlies the questions? According to Cherokee philosopher Brian Yazzie Burkhart, for Native Americans “the questions we choose to ask are more important than any truths we might hope to discover in asking such questions”. 75 By contrast, Western knowledge is always (at least in the mainstream) propositional knowledge: “knowledge of the form ‘that something is so’”. Here, knowledge cannot be verified by referring to direct experiences: “there must be something underlying them and justifying them”. 76 Burkhart gives the example of the “routine response” given by “Western people” to Indigenous accounts of creation: “In [one] account, the earth rests on the back of a turtle. The Western response to this account is simply the question, ‘What holds the turtle?’” This question makes no sense to the Native storyteller, because the truth of the story lies in the paths to rightful action that it outlines, rather than what it has to say about the “reality” of the world. But when the Westerner insists on the question, the answer finally is: “‘Well, then there must be turtles all the way down’.”77</w:t>
      </w:r>
      <w:r>
        <w:rPr>
          <w:sz w:val="6"/>
          <w:szCs w:val="6"/>
        </w:rPr>
        <w:t xml:space="preserve"> </w:t>
      </w:r>
      <w:r w:rsidRPr="00904633">
        <w:rPr>
          <w:sz w:val="6"/>
          <w:szCs w:val="6"/>
        </w:rPr>
        <w:t>Equating Rojas’ and Blaney and Tickner’s work with European mainstream (hence analytic) philosophy seems, at first glance, incredibly unfair. After all, those authors precisely advocate the cultivating of knowledge by direct awareness or acquaintance in exactly the way that Burkhart identifies as typical for Native Americans. But on the other hand, the framework that circumscribes their emphasis on the need for “concreteness” is still an abstract one that wants to answer the question of how things really are and should be: enacted, performed, pluriversal, … The point is not whether this argument about reality and politics is right or wrong. The point is to recognise that it is driven by particular questions that might make no sense in the context of other intelligence systems, but that need to be addressed in an academic article in order to make a conceptual argument compelling, convincing and original for an audience that primarily sits (whether it likes it or not) within a Western, colonial, hegemonic system of knowledge production.78 And even when the contribution to knowledge production is not primarily conceptual, as in the “second-level” work that I have analysed in the previous section in relation to the GMO controversy, the final argument that is made (e.g. about peasants’ economic and cultural rights) is yet again lucid and comprehensible to an audience that seeks to comprehend “stuff” within modern parameters.</w:t>
      </w:r>
      <w:r>
        <w:rPr>
          <w:sz w:val="6"/>
          <w:szCs w:val="6"/>
        </w:rPr>
        <w:t xml:space="preserve"> </w:t>
      </w:r>
      <w:r w:rsidRPr="00904633">
        <w:rPr>
          <w:sz w:val="6"/>
          <w:szCs w:val="6"/>
        </w:rPr>
        <w:t>Where to go from here (particularly as a white, European scholar)? As suggested by Tucker, one way might be to engage in much more direct, ethnographic research, which would enable more direct experience of ontological encounters. Despite previously-mentioned problems of even that research not going far enough, there is without doubt more space for providing a sense of grappling and dislocation if the originality of a piece of work is not purely grounded in the conceptual contribution it aims to make. However, not every scholar is able— body-, context- or funding-wise—to spend extensive periods of time in different places, and the ethical and political pitfalls of researching “radical difference” through fieldwork with—but often rather on—others have been pointed out by Indigenous scholars numerous times.79</w:t>
      </w:r>
      <w:r>
        <w:rPr>
          <w:sz w:val="6"/>
          <w:szCs w:val="6"/>
        </w:rPr>
        <w:t xml:space="preserve"> </w:t>
      </w:r>
      <w:r w:rsidRPr="00904633">
        <w:rPr>
          <w:sz w:val="6"/>
          <w:szCs w:val="6"/>
        </w:rPr>
        <w:t>But even for those unable or unwilling to do more primary, empirical research, there is space to push the boundaries of what can and should be written about (and how). For decades there have been attempts to provide “innovative” platforms, for example at conferences, to talk about “stuff” in different ways (e.g. through storytelling or artistic practices; not at least by e.g. Indigenous peoples themselves80). However, these “innovations” are still at the margins, and they will most likely never be able to compete with acknowledged knowledge production outlets such as journal articles and scholarly books. But even within the latter, there is always at least some space to push for more open-endedness, more reflection on the author’s embodied positionality, more auto-critique, more uncertainty and grappling (even if this is based on reading about the ontological encounters of others).</w:t>
      </w:r>
      <w:r>
        <w:rPr>
          <w:sz w:val="6"/>
          <w:szCs w:val="6"/>
        </w:rPr>
        <w:t xml:space="preserve"> </w:t>
      </w:r>
      <w:r w:rsidRPr="001C5028">
        <w:rPr>
          <w:sz w:val="16"/>
        </w:rPr>
        <w:t xml:space="preserve">Although this sort of embodied self-reflection on a writer’s “situatedness” (which in my own case means being “on the colonising side of a divide”81) has obviously been advanced by many critical scholars for decades (including feminists and post- as well as decolonial scholars), this article has hopefully shown that </w:t>
      </w:r>
      <w:r w:rsidRPr="00904633">
        <w:rPr>
          <w:rStyle w:val="StyleUnderline"/>
        </w:rPr>
        <w:t>there is still (</w:t>
      </w:r>
      <w:r w:rsidRPr="001C5028">
        <w:rPr>
          <w:rStyle w:val="Emphasis"/>
        </w:rPr>
        <w:t>always</w:t>
      </w:r>
      <w:r w:rsidRPr="00904633">
        <w:rPr>
          <w:rStyle w:val="StyleUnderline"/>
        </w:rPr>
        <w:t xml:space="preserve">) a </w:t>
      </w:r>
      <w:r w:rsidRPr="001C5028">
        <w:rPr>
          <w:rStyle w:val="Emphasis"/>
        </w:rPr>
        <w:t>need to go further</w:t>
      </w:r>
      <w:r w:rsidRPr="00904633">
        <w:rPr>
          <w:rStyle w:val="StyleUnderline"/>
        </w:rPr>
        <w:t xml:space="preserve">, in order to </w:t>
      </w:r>
      <w:r w:rsidRPr="001C5028">
        <w:rPr>
          <w:rStyle w:val="Emphasis"/>
        </w:rPr>
        <w:t>more fundamentally challenge hegemonic</w:t>
      </w:r>
      <w:r w:rsidRPr="00904633">
        <w:rPr>
          <w:rStyle w:val="StyleUnderline"/>
        </w:rPr>
        <w:t xml:space="preserve">, </w:t>
      </w:r>
      <w:r w:rsidRPr="001C5028">
        <w:rPr>
          <w:rStyle w:val="Emphasis"/>
        </w:rPr>
        <w:t>modern/colonial modes</w:t>
      </w:r>
      <w:r w:rsidRPr="00904633">
        <w:rPr>
          <w:rStyle w:val="StyleUnderline"/>
        </w:rPr>
        <w:t xml:space="preserve"> of knowledge production</w:t>
      </w:r>
      <w:r w:rsidRPr="001C5028">
        <w:rPr>
          <w:sz w:val="16"/>
        </w:rPr>
        <w:t xml:space="preserve">. The sense of unease that I have outlined in section two was particularly strong when reading conclusions that were geared towards making recommendations for the discipline of IR, or for “international politics”, as such. </w:t>
      </w:r>
      <w:r w:rsidRPr="00C80102">
        <w:rPr>
          <w:rStyle w:val="StyleUnderline"/>
          <w:highlight w:val="green"/>
        </w:rPr>
        <w:t xml:space="preserve">Aiming to </w:t>
      </w:r>
      <w:r w:rsidRPr="00C80102">
        <w:rPr>
          <w:rStyle w:val="Emphasis"/>
          <w:highlight w:val="green"/>
        </w:rPr>
        <w:t xml:space="preserve">make generic conclusions for </w:t>
      </w:r>
      <w:r w:rsidRPr="001C5028">
        <w:rPr>
          <w:rStyle w:val="Emphasis"/>
        </w:rPr>
        <w:t>entire disciplines</w:t>
      </w:r>
      <w:r w:rsidRPr="00904633">
        <w:rPr>
          <w:rStyle w:val="StyleUnderline"/>
        </w:rPr>
        <w:t xml:space="preserve">, </w:t>
      </w:r>
      <w:r w:rsidRPr="001C5028">
        <w:rPr>
          <w:rStyle w:val="Emphasis"/>
        </w:rPr>
        <w:t>political fields</w:t>
      </w:r>
      <w:r w:rsidRPr="00904633">
        <w:rPr>
          <w:rStyle w:val="StyleUnderline"/>
        </w:rPr>
        <w:t xml:space="preserve">, or </w:t>
      </w:r>
      <w:r w:rsidRPr="00C80102">
        <w:rPr>
          <w:rStyle w:val="StyleUnderline"/>
          <w:highlight w:val="green"/>
        </w:rPr>
        <w:t>global “</w:t>
      </w:r>
      <w:r w:rsidRPr="00C80102">
        <w:rPr>
          <w:rStyle w:val="Emphasis"/>
          <w:highlight w:val="green"/>
        </w:rPr>
        <w:t>issues</w:t>
      </w:r>
      <w:r w:rsidRPr="00C80102">
        <w:rPr>
          <w:rStyle w:val="StyleUnderline"/>
          <w:highlight w:val="green"/>
        </w:rPr>
        <w:t xml:space="preserve">” </w:t>
      </w:r>
      <w:r w:rsidRPr="00C80102">
        <w:rPr>
          <w:rStyle w:val="Emphasis"/>
          <w:highlight w:val="green"/>
        </w:rPr>
        <w:t>pushes</w:t>
      </w:r>
      <w:r w:rsidRPr="001C5028">
        <w:rPr>
          <w:rStyle w:val="Emphasis"/>
        </w:rPr>
        <w:t xml:space="preserve"> the generality</w:t>
      </w:r>
      <w:r w:rsidRPr="00904633">
        <w:rPr>
          <w:rStyle w:val="StyleUnderline"/>
        </w:rPr>
        <w:t xml:space="preserve"> and </w:t>
      </w:r>
      <w:r w:rsidRPr="00C80102">
        <w:rPr>
          <w:rStyle w:val="Emphasis"/>
          <w:highlight w:val="green"/>
        </w:rPr>
        <w:t>abstraction</w:t>
      </w:r>
      <w:r w:rsidRPr="00904633">
        <w:rPr>
          <w:rStyle w:val="StyleUnderline"/>
        </w:rPr>
        <w:t xml:space="preserve"> of a contribution </w:t>
      </w:r>
      <w:r w:rsidRPr="001C5028">
        <w:rPr>
          <w:rStyle w:val="Emphasis"/>
        </w:rPr>
        <w:t xml:space="preserve">even </w:t>
      </w:r>
      <w:r w:rsidRPr="00C80102">
        <w:rPr>
          <w:rStyle w:val="Emphasis"/>
          <w:highlight w:val="green"/>
        </w:rPr>
        <w:t>further away</w:t>
      </w:r>
      <w:r w:rsidRPr="00C80102">
        <w:rPr>
          <w:rStyle w:val="StyleUnderline"/>
          <w:highlight w:val="green"/>
        </w:rPr>
        <w:t xml:space="preserve"> from an </w:t>
      </w:r>
      <w:r w:rsidRPr="00C80102">
        <w:rPr>
          <w:rStyle w:val="Emphasis"/>
          <w:highlight w:val="green"/>
        </w:rPr>
        <w:t>advocacy of the concrete</w:t>
      </w:r>
      <w:r w:rsidRPr="001C5028">
        <w:rPr>
          <w:sz w:val="16"/>
        </w:rPr>
        <w:t xml:space="preserve">. Why, and to whom, does it matter whether IR, as a discipline, or international politics, as object of study, becomes more pluriversal or not? What are the actual benefits of the concept of the pluriverse in the first place? Or to pick up the theme of this special issue: why does it matter whether IR is, or should move into, a mode of affirmation rather than critique?82 Why is this a good question to ask—and for whom? </w:t>
      </w:r>
      <w:r w:rsidRPr="00C80102">
        <w:rPr>
          <w:rStyle w:val="StyleUnderline"/>
          <w:highlight w:val="green"/>
        </w:rPr>
        <w:t>This</w:t>
      </w:r>
      <w:r w:rsidRPr="00904633">
        <w:rPr>
          <w:rStyle w:val="StyleUnderline"/>
        </w:rPr>
        <w:t xml:space="preserve"> is </w:t>
      </w:r>
      <w:r w:rsidRPr="001C5028">
        <w:rPr>
          <w:rStyle w:val="Emphasis"/>
        </w:rPr>
        <w:t>not just a theoretical problem</w:t>
      </w:r>
      <w:r w:rsidRPr="00904633">
        <w:rPr>
          <w:rStyle w:val="StyleUnderline"/>
        </w:rPr>
        <w:t xml:space="preserve">, but it </w:t>
      </w:r>
      <w:r w:rsidRPr="00C80102">
        <w:rPr>
          <w:rStyle w:val="StyleUnderline"/>
          <w:highlight w:val="green"/>
        </w:rPr>
        <w:t xml:space="preserve">has </w:t>
      </w:r>
      <w:r w:rsidRPr="00C80102">
        <w:rPr>
          <w:rStyle w:val="Emphasis"/>
          <w:highlight w:val="green"/>
        </w:rPr>
        <w:t>real-life consequences for actually-existing decolonial struggles</w:t>
      </w:r>
      <w:r w:rsidRPr="00C80102">
        <w:rPr>
          <w:rStyle w:val="StyleUnderline"/>
          <w:highlight w:val="green"/>
        </w:rPr>
        <w:t xml:space="preserve">. The desire for </w:t>
      </w:r>
      <w:r w:rsidRPr="00C80102">
        <w:rPr>
          <w:rStyle w:val="Emphasis"/>
          <w:highlight w:val="green"/>
        </w:rPr>
        <w:t>making a generic argument</w:t>
      </w:r>
      <w:r w:rsidRPr="00C80102">
        <w:rPr>
          <w:rStyle w:val="StyleUnderline"/>
          <w:highlight w:val="green"/>
        </w:rPr>
        <w:t xml:space="preserve"> about relational ontologies</w:t>
      </w:r>
      <w:r w:rsidRPr="00904633">
        <w:rPr>
          <w:rStyle w:val="StyleUnderline"/>
        </w:rPr>
        <w:t xml:space="preserve"> and a pluriversal politics </w:t>
      </w:r>
      <w:r w:rsidRPr="00C80102">
        <w:rPr>
          <w:rStyle w:val="Emphasis"/>
          <w:highlight w:val="green"/>
        </w:rPr>
        <w:t>harbours the danger of making a huge variety of demands</w:t>
      </w:r>
      <w:r w:rsidRPr="00C80102">
        <w:rPr>
          <w:rStyle w:val="StyleUnderline"/>
          <w:highlight w:val="green"/>
        </w:rPr>
        <w:t xml:space="preserve"> and </w:t>
      </w:r>
      <w:r w:rsidRPr="00C80102">
        <w:rPr>
          <w:rStyle w:val="Emphasis"/>
          <w:highlight w:val="green"/>
        </w:rPr>
        <w:t>struggles</w:t>
      </w:r>
      <w:r w:rsidRPr="001C5028">
        <w:rPr>
          <w:rStyle w:val="Emphasis"/>
        </w:rPr>
        <w:t xml:space="preserve"> that often exist </w:t>
      </w:r>
      <w:r w:rsidRPr="00C80102">
        <w:rPr>
          <w:rStyle w:val="Emphasis"/>
          <w:highlight w:val="green"/>
        </w:rPr>
        <w:t>in tension</w:t>
      </w:r>
      <w:r w:rsidRPr="00904633">
        <w:rPr>
          <w:rStyle w:val="StyleUnderline"/>
        </w:rPr>
        <w:t xml:space="preserve"> and </w:t>
      </w:r>
      <w:r w:rsidRPr="001C5028">
        <w:rPr>
          <w:rStyle w:val="Emphasis"/>
        </w:rPr>
        <w:t>contradiction</w:t>
      </w:r>
      <w:r w:rsidRPr="00904633">
        <w:rPr>
          <w:rStyle w:val="StyleUnderline"/>
        </w:rPr>
        <w:t xml:space="preserve"> </w:t>
      </w:r>
      <w:r w:rsidRPr="00C80102">
        <w:rPr>
          <w:rStyle w:val="StyleUnderline"/>
          <w:highlight w:val="green"/>
        </w:rPr>
        <w:t xml:space="preserve">with each other </w:t>
      </w:r>
      <w:r w:rsidRPr="00C80102">
        <w:rPr>
          <w:rStyle w:val="Emphasis"/>
          <w:highlight w:val="green"/>
        </w:rPr>
        <w:t>commensurable</w:t>
      </w:r>
      <w:r w:rsidRPr="001C5028">
        <w:rPr>
          <w:sz w:val="16"/>
        </w:rPr>
        <w:t xml:space="preserve">. Indigenous demands for the repatriation of “their” land might be at odds with the social justice demands for redistribution and “the commons”. 83 For Blaney and Tickner, decolonial thought is commensurable with not just the ontological turn literature, but also feminist and other critical interventions.84 Mignolo and Arturo Escobar advocate a transnational fight for global justice and are enthusiastic about the potential of global movements to achieve that aim together.85 Like Mignolo, Rojas explicitly draws on the World Social Forum slogan “Another world is possible” as well as the Zapatistas slogan of “a world where many words fit” to make her case about the need for a pluriversal understanding of emancipatory-decolonial politics.86 </w:t>
      </w:r>
      <w:r w:rsidRPr="00904633">
        <w:rPr>
          <w:rStyle w:val="StyleUnderline"/>
        </w:rPr>
        <w:t>While</w:t>
      </w:r>
      <w:r w:rsidRPr="001C5028">
        <w:rPr>
          <w:sz w:val="16"/>
        </w:rPr>
        <w:t xml:space="preserve"> it can be argued that </w:t>
      </w:r>
      <w:r w:rsidRPr="00C80102">
        <w:rPr>
          <w:rStyle w:val="StyleUnderline"/>
          <w:highlight w:val="green"/>
        </w:rPr>
        <w:t>this</w:t>
      </w:r>
      <w:r w:rsidRPr="00904633">
        <w:rPr>
          <w:rStyle w:val="StyleUnderline"/>
        </w:rPr>
        <w:t xml:space="preserve"> problem of </w:t>
      </w:r>
      <w:r w:rsidRPr="001C5028">
        <w:rPr>
          <w:rStyle w:val="Emphasis"/>
        </w:rPr>
        <w:t>seeing all these struggles</w:t>
      </w:r>
      <w:r w:rsidRPr="00904633">
        <w:rPr>
          <w:rStyle w:val="StyleUnderline"/>
        </w:rPr>
        <w:t xml:space="preserve"> and </w:t>
      </w:r>
      <w:r w:rsidRPr="001C5028">
        <w:rPr>
          <w:rStyle w:val="Emphasis"/>
        </w:rPr>
        <w:t>demands as commensurable</w:t>
      </w:r>
      <w:r w:rsidRPr="00904633">
        <w:rPr>
          <w:rStyle w:val="StyleUnderline"/>
        </w:rPr>
        <w:t xml:space="preserve"> </w:t>
      </w:r>
      <w:r w:rsidRPr="00C80102">
        <w:rPr>
          <w:rStyle w:val="StyleUnderline"/>
          <w:highlight w:val="green"/>
        </w:rPr>
        <w:t xml:space="preserve">goes back to a </w:t>
      </w:r>
      <w:r w:rsidRPr="00C80102">
        <w:rPr>
          <w:rStyle w:val="Emphasis"/>
          <w:highlight w:val="green"/>
        </w:rPr>
        <w:t xml:space="preserve">lack of actual engagement with particular </w:t>
      </w:r>
      <w:r w:rsidRPr="001C5028">
        <w:rPr>
          <w:rStyle w:val="Emphasis"/>
        </w:rPr>
        <w:t xml:space="preserve">decolonial </w:t>
      </w:r>
      <w:r w:rsidRPr="00C80102">
        <w:rPr>
          <w:rStyle w:val="Emphasis"/>
          <w:highlight w:val="green"/>
        </w:rPr>
        <w:t>practices</w:t>
      </w:r>
      <w:r w:rsidRPr="00904633">
        <w:rPr>
          <w:rStyle w:val="StyleUnderline"/>
        </w:rPr>
        <w:t xml:space="preserve"> and </w:t>
      </w:r>
      <w:r w:rsidRPr="001C5028">
        <w:rPr>
          <w:rStyle w:val="Emphasis"/>
        </w:rPr>
        <w:t>battles</w:t>
      </w:r>
      <w:r w:rsidRPr="001C5028">
        <w:rPr>
          <w:sz w:val="16"/>
        </w:rPr>
        <w:t xml:space="preserve">, what I have argued in this article is that </w:t>
      </w:r>
      <w:r w:rsidRPr="00C80102">
        <w:rPr>
          <w:rStyle w:val="StyleUnderline"/>
          <w:highlight w:val="green"/>
        </w:rPr>
        <w:t>it is also related to</w:t>
      </w:r>
      <w:r w:rsidRPr="00904633">
        <w:rPr>
          <w:rStyle w:val="StyleUnderline"/>
        </w:rPr>
        <w:t xml:space="preserve"> the problem of </w:t>
      </w:r>
      <w:r w:rsidRPr="001C5028">
        <w:rPr>
          <w:rStyle w:val="Emphasis"/>
        </w:rPr>
        <w:t>how</w:t>
      </w:r>
      <w:r w:rsidRPr="00904633">
        <w:rPr>
          <w:rStyle w:val="StyleUnderline"/>
        </w:rPr>
        <w:t xml:space="preserve"> and </w:t>
      </w:r>
      <w:r w:rsidRPr="00C80102">
        <w:rPr>
          <w:rStyle w:val="Emphasis"/>
          <w:highlight w:val="green"/>
        </w:rPr>
        <w:t>what sort of knowledge is produced</w:t>
      </w:r>
      <w:r w:rsidRPr="00C80102">
        <w:rPr>
          <w:rStyle w:val="StyleUnderline"/>
          <w:highlight w:val="green"/>
        </w:rPr>
        <w:t xml:space="preserve"> and </w:t>
      </w:r>
      <w:r w:rsidRPr="00C80102">
        <w:rPr>
          <w:rStyle w:val="Emphasis"/>
          <w:highlight w:val="green"/>
        </w:rPr>
        <w:t>valued</w:t>
      </w:r>
      <w:r w:rsidRPr="00C80102">
        <w:rPr>
          <w:rStyle w:val="StyleUnderline"/>
          <w:highlight w:val="green"/>
        </w:rPr>
        <w:t xml:space="preserve"> in the Western academy: knowledge that is </w:t>
      </w:r>
      <w:r w:rsidRPr="00C80102">
        <w:rPr>
          <w:rStyle w:val="Emphasis"/>
          <w:highlight w:val="green"/>
        </w:rPr>
        <w:t>abstract</w:t>
      </w:r>
      <w:r w:rsidRPr="00C80102">
        <w:rPr>
          <w:rStyle w:val="StyleUnderline"/>
          <w:highlight w:val="green"/>
        </w:rPr>
        <w:t xml:space="preserve">, </w:t>
      </w:r>
      <w:r w:rsidRPr="00C80102">
        <w:rPr>
          <w:rStyle w:val="Emphasis"/>
          <w:highlight w:val="green"/>
        </w:rPr>
        <w:t>generic</w:t>
      </w:r>
      <w:r w:rsidRPr="00C80102">
        <w:rPr>
          <w:rStyle w:val="StyleUnderline"/>
          <w:highlight w:val="green"/>
        </w:rPr>
        <w:t xml:space="preserve">, and </w:t>
      </w:r>
      <w:r w:rsidRPr="00C80102">
        <w:rPr>
          <w:rStyle w:val="Emphasis"/>
          <w:highlight w:val="green"/>
        </w:rPr>
        <w:t>applicable beyond a specific context</w:t>
      </w:r>
      <w:r w:rsidRPr="00904633">
        <w:rPr>
          <w:rStyle w:val="StyleUnderline"/>
        </w:rPr>
        <w:t xml:space="preserve">. Knowledge that is </w:t>
      </w:r>
      <w:r w:rsidRPr="001C5028">
        <w:rPr>
          <w:rStyle w:val="Emphasis"/>
        </w:rPr>
        <w:t>driven</w:t>
      </w:r>
      <w:r w:rsidRPr="00904633">
        <w:rPr>
          <w:rStyle w:val="StyleUnderline"/>
        </w:rPr>
        <w:t xml:space="preserve"> by the desire to </w:t>
      </w:r>
      <w:r w:rsidRPr="001C5028">
        <w:rPr>
          <w:rStyle w:val="Emphasis"/>
        </w:rPr>
        <w:t>know what is</w:t>
      </w:r>
      <w:r w:rsidRPr="001C5028">
        <w:rPr>
          <w:rStyle w:val="StyleUnderline"/>
        </w:rPr>
        <w:t>.</w:t>
      </w:r>
      <w:r w:rsidRPr="001C5028">
        <w:rPr>
          <w:sz w:val="16"/>
        </w:rPr>
        <w:t xml:space="preserve"> Knowledge that desires to know what holds the turtle—all the way down.</w:t>
      </w:r>
    </w:p>
    <w:p w14:paraId="1DFCC74F" w14:textId="77777777" w:rsidR="00621556" w:rsidRPr="00423F73" w:rsidRDefault="00621556" w:rsidP="00621556">
      <w:pPr>
        <w:pStyle w:val="Heading4"/>
        <w:rPr>
          <w:rFonts w:asciiTheme="minorHAnsi" w:hAnsiTheme="minorHAnsi" w:cstheme="minorHAnsi"/>
        </w:rPr>
      </w:pPr>
      <w:r w:rsidRPr="00423F73">
        <w:rPr>
          <w:rFonts w:asciiTheme="minorHAnsi" w:hAnsiTheme="minorHAnsi" w:cstheme="minorHAnsi"/>
        </w:rPr>
        <w:t>Cap inevitable - evolution means we are all selfish</w:t>
      </w:r>
    </w:p>
    <w:p w14:paraId="0576D195" w14:textId="77777777" w:rsidR="00621556" w:rsidRPr="00423F73" w:rsidRDefault="00621556" w:rsidP="00621556">
      <w:pPr>
        <w:rPr>
          <w:rFonts w:asciiTheme="minorHAnsi" w:hAnsiTheme="minorHAnsi" w:cstheme="minorHAnsi"/>
          <w:b/>
        </w:rPr>
      </w:pPr>
      <w:r w:rsidRPr="00423F73">
        <w:rPr>
          <w:rStyle w:val="Style13ptBold"/>
          <w:rFonts w:asciiTheme="minorHAnsi" w:hAnsiTheme="minorHAnsi" w:cstheme="minorHAnsi"/>
        </w:rPr>
        <w:t xml:space="preserve">Thayer 2000 </w:t>
      </w:r>
      <w:r w:rsidRPr="00423F73">
        <w:rPr>
          <w:rFonts w:asciiTheme="minorHAnsi" w:hAnsiTheme="minorHAnsi" w:cstheme="minorHAnsi"/>
        </w:rPr>
        <w:t>Bradley A., Former Research Fellow, International Security Program, Associate Professor of Defense &amp; Strategic Study, Missouri State University, International Security, 01622889, Fall2000, Vol. 25, Issue 2 “"Bringing in Darwin: Evolutionary Theory, Realism, and International Politics"</w:t>
      </w:r>
    </w:p>
    <w:p w14:paraId="3A52F73A" w14:textId="77777777" w:rsidR="00621556" w:rsidRPr="00423F73" w:rsidRDefault="00621556" w:rsidP="00621556">
      <w:pPr>
        <w:rPr>
          <w:rFonts w:asciiTheme="minorHAnsi" w:hAnsiTheme="minorHAnsi" w:cstheme="minorHAnsi"/>
          <w:u w:val="single"/>
        </w:rPr>
      </w:pPr>
      <w:r w:rsidRPr="00423F73">
        <w:rPr>
          <w:rFonts w:asciiTheme="minorHAnsi" w:hAnsiTheme="minorHAnsi" w:cstheme="minorHAnsi"/>
          <w:sz w:val="12"/>
        </w:rPr>
        <w:t xml:space="preserve">Evolutionary theory offers two sufficient explanations for the trait of egoism. The </w:t>
      </w:r>
      <w:r w:rsidRPr="00423F73">
        <w:rPr>
          <w:rStyle w:val="StyleUnderline"/>
          <w:rFonts w:asciiTheme="minorHAnsi" w:hAnsiTheme="minorHAnsi" w:cstheme="minorHAnsi"/>
          <w:highlight w:val="green"/>
        </w:rPr>
        <w:t xml:space="preserve">first </w:t>
      </w:r>
      <w:r w:rsidRPr="00423F73">
        <w:rPr>
          <w:rFonts w:asciiTheme="minorHAnsi" w:hAnsiTheme="minorHAnsi" w:cstheme="minorHAnsi"/>
          <w:sz w:val="12"/>
        </w:rPr>
        <w:t xml:space="preserve">is a classic Darwinian argument: </w:t>
      </w:r>
      <w:r w:rsidRPr="00423F73">
        <w:rPr>
          <w:rStyle w:val="StyleUnderline"/>
          <w:rFonts w:asciiTheme="minorHAnsi" w:hAnsiTheme="minorHAnsi" w:cstheme="minorHAnsi"/>
          <w:highlight w:val="green"/>
        </w:rPr>
        <w:t xml:space="preserve">In a hostile environment where </w:t>
      </w:r>
      <w:r w:rsidRPr="00423F73">
        <w:rPr>
          <w:rFonts w:asciiTheme="minorHAnsi" w:hAnsiTheme="minorHAnsi" w:cstheme="minorHAnsi"/>
          <w:sz w:val="12"/>
        </w:rPr>
        <w:t xml:space="preserve">resources are scarce and thus </w:t>
      </w:r>
      <w:r w:rsidRPr="00423F73">
        <w:rPr>
          <w:rStyle w:val="StyleUnderline"/>
          <w:rFonts w:asciiTheme="minorHAnsi" w:hAnsiTheme="minorHAnsi" w:cstheme="minorHAnsi"/>
          <w:highlight w:val="green"/>
        </w:rPr>
        <w:t>survival precarious</w:t>
      </w:r>
      <w:r w:rsidRPr="00423F73">
        <w:rPr>
          <w:rFonts w:asciiTheme="minorHAnsi" w:hAnsiTheme="minorHAnsi" w:cstheme="minorHAnsi"/>
          <w:sz w:val="12"/>
        </w:rPr>
        <w:t xml:space="preserve">, </w:t>
      </w:r>
      <w:r w:rsidRPr="00423F73">
        <w:rPr>
          <w:rStyle w:val="StyleUnderline"/>
          <w:rFonts w:asciiTheme="minorHAnsi" w:hAnsiTheme="minorHAnsi" w:cstheme="minorHAnsi"/>
          <w:highlight w:val="green"/>
        </w:rPr>
        <w:t xml:space="preserve">organisms </w:t>
      </w:r>
      <w:r w:rsidRPr="00423F73">
        <w:rPr>
          <w:rFonts w:asciiTheme="minorHAnsi" w:hAnsiTheme="minorHAnsi" w:cstheme="minorHAnsi"/>
          <w:sz w:val="12"/>
        </w:rPr>
        <w:t xml:space="preserve">typically </w:t>
      </w:r>
      <w:r w:rsidRPr="00423F73">
        <w:rPr>
          <w:rStyle w:val="StyleUnderline"/>
          <w:rFonts w:asciiTheme="minorHAnsi" w:hAnsiTheme="minorHAnsi" w:cstheme="minorHAnsi"/>
          <w:highlight w:val="green"/>
        </w:rPr>
        <w:t xml:space="preserve">satisfy their </w:t>
      </w:r>
      <w:r w:rsidRPr="00423F73">
        <w:rPr>
          <w:rFonts w:asciiTheme="minorHAnsi" w:hAnsiTheme="minorHAnsi" w:cstheme="minorHAnsi"/>
          <w:sz w:val="12"/>
        </w:rPr>
        <w:t xml:space="preserve">own physiological </w:t>
      </w:r>
      <w:r w:rsidRPr="00423F73">
        <w:rPr>
          <w:rStyle w:val="StyleUnderline"/>
          <w:rFonts w:asciiTheme="minorHAnsi" w:hAnsiTheme="minorHAnsi" w:cstheme="minorHAnsi"/>
          <w:highlight w:val="green"/>
        </w:rPr>
        <w:t xml:space="preserve">needs </w:t>
      </w:r>
      <w:r w:rsidRPr="00423F73">
        <w:rPr>
          <w:rFonts w:asciiTheme="minorHAnsi" w:hAnsiTheme="minorHAnsi" w:cstheme="minorHAnsi"/>
          <w:sz w:val="12"/>
        </w:rPr>
        <w:t xml:space="preserve">for food, shelter, and so on </w:t>
      </w:r>
      <w:r w:rsidRPr="00423F73">
        <w:rPr>
          <w:rStyle w:val="StyleUnderline"/>
          <w:rFonts w:asciiTheme="minorHAnsi" w:hAnsiTheme="minorHAnsi" w:cstheme="minorHAnsi"/>
        </w:rPr>
        <w:t>before assisting others.</w:t>
      </w:r>
      <w:r w:rsidRPr="00423F73">
        <w:rPr>
          <w:rFonts w:asciiTheme="minorHAnsi" w:hAnsiTheme="minorHAnsi" w:cstheme="minorHAnsi"/>
          <w:sz w:val="12"/>
        </w:rPr>
        <w:t xml:space="preserve">[41] In times of danger or great stress, </w:t>
      </w:r>
      <w:r w:rsidRPr="00423F73">
        <w:rPr>
          <w:rStyle w:val="StyleUnderline"/>
          <w:rFonts w:asciiTheme="minorHAnsi" w:hAnsiTheme="minorHAnsi" w:cstheme="minorHAnsi"/>
          <w:highlight w:val="green"/>
        </w:rPr>
        <w:t>an organism usually places its life</w:t>
      </w:r>
      <w:r w:rsidRPr="00423F73">
        <w:rPr>
          <w:rFonts w:asciiTheme="minorHAnsi" w:hAnsiTheme="minorHAnsi" w:cstheme="minorHAnsi"/>
          <w:sz w:val="12"/>
          <w:highlight w:val="green"/>
        </w:rPr>
        <w:t xml:space="preserve"> </w:t>
      </w:r>
      <w:r w:rsidRPr="00423F73">
        <w:rPr>
          <w:rFonts w:asciiTheme="minorHAnsi" w:hAnsiTheme="minorHAnsi" w:cstheme="minorHAnsi"/>
          <w:sz w:val="12"/>
        </w:rPr>
        <w:t>its survival--</w:t>
      </w:r>
      <w:r w:rsidRPr="00423F73">
        <w:rPr>
          <w:rStyle w:val="StyleUnderline"/>
          <w:rFonts w:asciiTheme="minorHAnsi" w:hAnsiTheme="minorHAnsi" w:cstheme="minorHAnsi"/>
          <w:highlight w:val="green"/>
        </w:rPr>
        <w:t xml:space="preserve">before </w:t>
      </w:r>
      <w:r w:rsidRPr="00423F73">
        <w:rPr>
          <w:rFonts w:asciiTheme="minorHAnsi" w:hAnsiTheme="minorHAnsi" w:cstheme="minorHAnsi"/>
          <w:sz w:val="12"/>
        </w:rPr>
        <w:t>that of</w:t>
      </w:r>
      <w:r w:rsidRPr="00423F73">
        <w:rPr>
          <w:rStyle w:val="StyleUnderline"/>
          <w:rFonts w:asciiTheme="minorHAnsi" w:hAnsiTheme="minorHAnsi" w:cstheme="minorHAnsi"/>
          <w:highlight w:val="green"/>
        </w:rPr>
        <w:t xml:space="preserve"> other members</w:t>
      </w:r>
      <w:r w:rsidRPr="00423F73">
        <w:rPr>
          <w:rFonts w:asciiTheme="minorHAnsi" w:hAnsiTheme="minorHAnsi" w:cstheme="minorHAnsi"/>
          <w:sz w:val="12"/>
          <w:highlight w:val="green"/>
        </w:rPr>
        <w:t xml:space="preserve"> </w:t>
      </w:r>
      <w:r w:rsidRPr="00423F73">
        <w:rPr>
          <w:rFonts w:asciiTheme="minorHAnsi" w:hAnsiTheme="minorHAnsi" w:cstheme="minorHAnsi"/>
          <w:sz w:val="12"/>
        </w:rPr>
        <w:t xml:space="preserve">of its group, be it pack, herd, or tribe. For these reasons, </w:t>
      </w:r>
      <w:r w:rsidRPr="00423F73">
        <w:rPr>
          <w:rStyle w:val="StyleUnderline"/>
          <w:rFonts w:asciiTheme="minorHAnsi" w:hAnsiTheme="minorHAnsi" w:cstheme="minorHAnsi"/>
          <w:highlight w:val="green"/>
        </w:rPr>
        <w:t>egoistic behavior contributes to fitness.</w:t>
      </w:r>
      <w:r w:rsidRPr="00423F73">
        <w:rPr>
          <w:rStyle w:val="StyleUnderline"/>
          <w:rFonts w:asciiTheme="minorHAnsi" w:hAnsiTheme="minorHAnsi" w:cstheme="minorHAnsi"/>
        </w:rPr>
        <w:t xml:space="preserve"> </w:t>
      </w:r>
      <w:r w:rsidRPr="00423F73">
        <w:rPr>
          <w:rFonts w:asciiTheme="minorHAnsi" w:hAnsiTheme="minorHAnsi" w:cstheme="minorHAnsi"/>
          <w:sz w:val="12"/>
        </w:rPr>
        <w:t xml:space="preserve">Evolutionary theorist Richard Dawkins's selfish gene theory provides the second sufficient explanation for egoism. A conceptual shift is required here because Dawkins's level of analysis is the gene, not the organism. As Dawkins explains, at one time there were no organisms, just chemicals in a primordial "soup."[42] At first, different types of molecules started forming by accident, including some that could reproduce by using the constituents of the soup--carbon, nitrogen, hydrogen, and oxygen. Because these constituents were in limited supply, molecules competed for them as they replicated. From this competition, the most efficient copy makers emerged. The process, however, was never perfect. Sometimes mistakes were made during replication, and occasionally these accidents resulted in more efficient replication or made some other contribution to fitness. One such mistake might have been the formation of a thin membrane that held the contents of the molecule together--a primitive cell. A second might have involved the division of the primitive cell into ever larger components, organs, and so on to create what Dawkins calls "survival machines." He explains, "The first survival machines probably consisted of nothing more than a protective coat. But making a living got steadily harder as new rivals arose with better and more effective survival machines. </w:t>
      </w:r>
      <w:r w:rsidRPr="00423F73">
        <w:rPr>
          <w:rStyle w:val="StyleUnderline"/>
          <w:rFonts w:asciiTheme="minorHAnsi" w:hAnsiTheme="minorHAnsi" w:cstheme="minorHAnsi"/>
          <w:highlight w:val="green"/>
        </w:rPr>
        <w:t xml:space="preserve">Survival machines got </w:t>
      </w:r>
      <w:r w:rsidRPr="00423F73">
        <w:rPr>
          <w:rFonts w:asciiTheme="minorHAnsi" w:hAnsiTheme="minorHAnsi" w:cstheme="minorHAnsi"/>
          <w:sz w:val="12"/>
        </w:rPr>
        <w:t xml:space="preserve">bigger and </w:t>
      </w:r>
      <w:r w:rsidRPr="00423F73">
        <w:rPr>
          <w:rStyle w:val="StyleUnderline"/>
          <w:rFonts w:asciiTheme="minorHAnsi" w:hAnsiTheme="minorHAnsi" w:cstheme="minorHAnsi"/>
          <w:highlight w:val="green"/>
        </w:rPr>
        <w:t xml:space="preserve">more elaborate, and the process was cumulative </w:t>
      </w:r>
      <w:r w:rsidRPr="00423F73">
        <w:rPr>
          <w:rFonts w:asciiTheme="minorHAnsi" w:hAnsiTheme="minorHAnsi" w:cstheme="minorHAnsi"/>
          <w:sz w:val="12"/>
        </w:rPr>
        <w:t xml:space="preserve">and progressive."[43] From a genetic perspective, there is no intentionality in this process, but it continued nonetheless because of evolution. Dawkins makes clear, however, that the interests of the gene and the organism need not coincide at different stages in an organism's life, particularly after reproduction.[44] In general, however, </w:t>
      </w:r>
      <w:r w:rsidRPr="00423F73">
        <w:rPr>
          <w:rStyle w:val="StyleUnderline"/>
          <w:rFonts w:asciiTheme="minorHAnsi" w:hAnsiTheme="minorHAnsi" w:cstheme="minorHAnsi"/>
          <w:highlight w:val="green"/>
        </w:rPr>
        <w:t>the selfishness of the gene increases its fitness, and so the behavior spreads.</w:t>
      </w:r>
    </w:p>
    <w:p w14:paraId="1BE34B75" w14:textId="77777777" w:rsidR="00621556" w:rsidRPr="00423F73" w:rsidRDefault="00621556" w:rsidP="00621556">
      <w:pPr>
        <w:pStyle w:val="Heading3"/>
        <w:rPr>
          <w:rFonts w:asciiTheme="minorHAnsi" w:hAnsiTheme="minorHAnsi" w:cstheme="minorHAnsi"/>
        </w:rPr>
      </w:pPr>
      <w:r w:rsidRPr="00423F73">
        <w:rPr>
          <w:rFonts w:asciiTheme="minorHAnsi" w:hAnsiTheme="minorHAnsi" w:cstheme="minorHAnsi"/>
        </w:rPr>
        <w:t>Impact Turns (General)</w:t>
      </w:r>
    </w:p>
    <w:p w14:paraId="79D283BE" w14:textId="77777777" w:rsidR="00621556" w:rsidRPr="00423F73" w:rsidRDefault="00621556" w:rsidP="00621556">
      <w:pPr>
        <w:pStyle w:val="Heading4"/>
        <w:rPr>
          <w:rFonts w:asciiTheme="minorHAnsi" w:hAnsiTheme="minorHAnsi" w:cstheme="minorHAnsi"/>
        </w:rPr>
      </w:pPr>
      <w:r w:rsidRPr="00423F73">
        <w:rPr>
          <w:rFonts w:asciiTheme="minorHAnsi" w:hAnsiTheme="minorHAnsi" w:cstheme="minorHAnsi"/>
        </w:rPr>
        <w:t>Free market capitalism has drastically improved the world.</w:t>
      </w:r>
    </w:p>
    <w:p w14:paraId="1C1511BA" w14:textId="77777777" w:rsidR="00621556" w:rsidRPr="00423F73" w:rsidRDefault="00621556" w:rsidP="00621556">
      <w:pPr>
        <w:rPr>
          <w:rFonts w:asciiTheme="minorHAnsi" w:hAnsiTheme="minorHAnsi" w:cstheme="minorHAnsi"/>
          <w:sz w:val="16"/>
          <w:szCs w:val="16"/>
        </w:rPr>
      </w:pPr>
      <w:r w:rsidRPr="00423F73">
        <w:rPr>
          <w:rFonts w:asciiTheme="minorHAnsi" w:hAnsiTheme="minorHAnsi" w:cstheme="min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6F55D03A" w14:textId="77777777" w:rsidR="00621556" w:rsidRPr="00423F73" w:rsidRDefault="00621556" w:rsidP="00621556">
      <w:pPr>
        <w:rPr>
          <w:rFonts w:asciiTheme="minorHAnsi" w:hAnsiTheme="minorHAnsi" w:cstheme="minorHAnsi"/>
          <w:sz w:val="16"/>
        </w:rPr>
      </w:pPr>
      <w:r w:rsidRPr="00423F73">
        <w:rPr>
          <w:rStyle w:val="Style13ptBold"/>
          <w:rFonts w:asciiTheme="minorHAnsi" w:hAnsiTheme="minorHAnsi" w:cstheme="minorHAnsi"/>
        </w:rPr>
        <w:t>Feyman 14</w:t>
      </w:r>
      <w:r w:rsidRPr="00423F73">
        <w:rPr>
          <w:rFonts w:asciiTheme="minorHAnsi" w:hAnsiTheme="minorHAnsi" w:cstheme="min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Feyman was previously the deputy director of health policy at the Manhattan Institute and is currently a research assistant in the department of health policy at the Harvard T.H. Chan School of Public Health] “The Golden Age Is Now” May 23, 2014. IB</w:t>
      </w:r>
    </w:p>
    <w:p w14:paraId="4A224219" w14:textId="77777777" w:rsidR="00621556" w:rsidRPr="00423F73" w:rsidRDefault="00621556" w:rsidP="00621556">
      <w:pPr>
        <w:rPr>
          <w:rFonts w:asciiTheme="minorHAnsi" w:hAnsiTheme="minorHAnsi" w:cstheme="minorHAnsi"/>
          <w:sz w:val="16"/>
        </w:rPr>
      </w:pPr>
      <w:r w:rsidRPr="00423F73">
        <w:rPr>
          <w:rFonts w:asciiTheme="minorHAnsi" w:hAnsiTheme="minorHAnsi" w:cstheme="minorHAnsi"/>
          <w:sz w:val="16"/>
        </w:rPr>
        <w:t xml:space="preserve">In How Much Have Global Problems Cost the World? </w:t>
      </w:r>
      <w:r w:rsidRPr="00423F73">
        <w:rPr>
          <w:rStyle w:val="Emphasis"/>
          <w:rFonts w:asciiTheme="minorHAnsi" w:hAnsiTheme="minorHAnsi" w:cstheme="minorHAnsi"/>
        </w:rPr>
        <w:t xml:space="preserve">Lomborg and </w:t>
      </w:r>
      <w:r w:rsidRPr="00423F73">
        <w:rPr>
          <w:rStyle w:val="Emphasis"/>
          <w:rFonts w:asciiTheme="minorHAnsi" w:hAnsiTheme="minorHAnsi" w:cstheme="minorHAnsi"/>
          <w:highlight w:val="green"/>
        </w:rPr>
        <w:t>a group of economists conclude</w:t>
      </w:r>
      <w:r w:rsidRPr="00423F73">
        <w:rPr>
          <w:rStyle w:val="Emphasis"/>
          <w:rFonts w:asciiTheme="minorHAnsi" w:hAnsiTheme="minorHAnsi" w:cstheme="minorHAnsi"/>
        </w:rPr>
        <w:t xml:space="preserve"> that, with a few exceptions, </w:t>
      </w:r>
      <w:r w:rsidRPr="00423F73">
        <w:rPr>
          <w:rStyle w:val="Emphasis"/>
          <w:rFonts w:asciiTheme="minorHAnsi" w:hAnsiTheme="minorHAnsi" w:cstheme="minorHAnsi"/>
          <w:highlight w:val="green"/>
        </w:rPr>
        <w:t>the world is richer, freer, healthier, and smarter</w:t>
      </w:r>
      <w:r w:rsidRPr="00423F73">
        <w:rPr>
          <w:rStyle w:val="Emphasis"/>
          <w:rFonts w:asciiTheme="minorHAnsi" w:hAnsiTheme="minorHAnsi" w:cstheme="minorHAnsi"/>
        </w:rPr>
        <w:t xml:space="preserve"> than it’s ever been.</w:t>
      </w:r>
      <w:r w:rsidRPr="00423F73">
        <w:rPr>
          <w:rFonts w:asciiTheme="minorHAnsi" w:hAnsiTheme="minorHAnsi" w:cstheme="min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doubling of human life expectancy</w:t>
      </w:r>
      <w:r w:rsidRPr="00423F73">
        <w:rPr>
          <w:rStyle w:val="Emphasis"/>
          <w:rFonts w:asciiTheme="minorHAnsi" w:hAnsiTheme="minorHAnsi" w:cstheme="minorHAnsi"/>
        </w:rPr>
        <w:t xml:space="preserve"> is one of the most remarkable achievements of the past century. </w:t>
      </w:r>
      <w:r w:rsidRPr="00423F73">
        <w:rPr>
          <w:rFonts w:asciiTheme="minorHAnsi" w:hAnsiTheme="minorHAnsi" w:cstheme="minorHAnsi"/>
          <w:sz w:val="16"/>
        </w:rPr>
        <w:t>Consider, Lomborg writes, that “</w:t>
      </w:r>
      <w:r w:rsidRPr="00423F73">
        <w:rPr>
          <w:rStyle w:val="Emphasis"/>
          <w:rFonts w:asciiTheme="minorHAnsi" w:hAnsiTheme="minorHAnsi" w:cstheme="minorHAnsi"/>
        </w:rPr>
        <w:t>the twentieth century saw life expectancy rise by about 3 months for every calendar year.</w:t>
      </w:r>
      <w:r w:rsidRPr="00423F73">
        <w:rPr>
          <w:rFonts w:asciiTheme="minorHAnsi" w:hAnsiTheme="minorHAnsi" w:cstheme="minorHAnsi"/>
          <w:sz w:val="16"/>
        </w:rPr>
        <w:t xml:space="preserve">” </w:t>
      </w:r>
      <w:r w:rsidRPr="00423F73">
        <w:rPr>
          <w:rStyle w:val="Emphasis"/>
          <w:rFonts w:asciiTheme="minorHAnsi" w:hAnsiTheme="minorHAnsi" w:cstheme="minorHAnsi"/>
          <w:highlight w:val="green"/>
        </w:rPr>
        <w:t>The average child in 1900 could expect to live to</w:t>
      </w:r>
      <w:r w:rsidRPr="00423F73">
        <w:rPr>
          <w:rStyle w:val="Emphasis"/>
          <w:rFonts w:asciiTheme="minorHAnsi" w:hAnsiTheme="minorHAnsi" w:cstheme="minorHAnsi"/>
        </w:rPr>
        <w:t xml:space="preserve"> just </w:t>
      </w:r>
      <w:r w:rsidRPr="00423F73">
        <w:rPr>
          <w:rStyle w:val="Emphasis"/>
          <w:rFonts w:asciiTheme="minorHAnsi" w:hAnsiTheme="minorHAnsi" w:cstheme="minorHAnsi"/>
          <w:highlight w:val="green"/>
        </w:rPr>
        <w:t>32</w:t>
      </w:r>
      <w:r w:rsidRPr="00423F73">
        <w:rPr>
          <w:rStyle w:val="Emphasis"/>
          <w:rFonts w:asciiTheme="minorHAnsi" w:hAnsiTheme="minorHAnsi" w:cstheme="minorHAnsi"/>
        </w:rPr>
        <w:t xml:space="preserve"> years old; now </w:t>
      </w:r>
      <w:r w:rsidRPr="00423F73">
        <w:rPr>
          <w:rStyle w:val="Emphasis"/>
          <w:rFonts w:asciiTheme="minorHAnsi" w:hAnsiTheme="minorHAnsi" w:cstheme="minorHAnsi"/>
          <w:highlight w:val="green"/>
        </w:rPr>
        <w:t>that same child should make it to 70.</w:t>
      </w:r>
      <w:r w:rsidRPr="00423F73">
        <w:rPr>
          <w:rStyle w:val="Emphasis"/>
          <w:rFonts w:asciiTheme="minorHAnsi" w:hAnsiTheme="minorHAnsi" w:cstheme="minorHAnsi"/>
        </w:rPr>
        <w:t xml:space="preserve"> This increase came during a century when </w:t>
      </w:r>
      <w:r w:rsidRPr="00423F73">
        <w:rPr>
          <w:rStyle w:val="Emphasis"/>
          <w:rFonts w:asciiTheme="minorHAnsi" w:hAnsiTheme="minorHAnsi" w:cstheme="minorHAnsi"/>
          <w:highlight w:val="green"/>
        </w:rPr>
        <w:t>worldwide economic output</w:t>
      </w:r>
      <w:r w:rsidRPr="00423F73">
        <w:rPr>
          <w:rStyle w:val="Emphasis"/>
          <w:rFonts w:asciiTheme="minorHAnsi" w:hAnsiTheme="minorHAnsi" w:cstheme="minorHAnsi"/>
        </w:rPr>
        <w:t xml:space="preserve">, driven by the spread of </w:t>
      </w:r>
      <w:r w:rsidRPr="00423F73">
        <w:rPr>
          <w:rStyle w:val="Emphasis"/>
          <w:rFonts w:asciiTheme="minorHAnsi" w:hAnsiTheme="minorHAnsi" w:cstheme="minorHAnsi"/>
          <w:highlight w:val="green"/>
        </w:rPr>
        <w:t>capitalism and freedom</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grew by more than 4,000 percent</w:t>
      </w:r>
      <w:r w:rsidRPr="00423F73">
        <w:rPr>
          <w:rStyle w:val="Emphasis"/>
          <w:rFonts w:asciiTheme="minorHAnsi" w:hAnsiTheme="minorHAnsi" w:cstheme="minorHAnsi"/>
        </w:rPr>
        <w:t xml:space="preserve">. </w:t>
      </w:r>
      <w:r w:rsidRPr="00423F73">
        <w:rPr>
          <w:rFonts w:asciiTheme="minorHAnsi" w:hAnsiTheme="minorHAnsi" w:cstheme="minorHAnsi"/>
          <w:sz w:val="16"/>
        </w:rPr>
        <w:t xml:space="preserve">These gains occurred in developed and developing countries alike; among men and women; and even in a sense among children, as child mortality plummeted. </w:t>
      </w:r>
      <w:r w:rsidRPr="00423F73">
        <w:rPr>
          <w:rStyle w:val="Emphasis"/>
          <w:rFonts w:asciiTheme="minorHAnsi" w:hAnsiTheme="minorHAnsi" w:cstheme="minorHAnsi"/>
        </w:rPr>
        <w:t xml:space="preserve">Why are we living so much longer? Massive </w:t>
      </w:r>
      <w:r w:rsidRPr="00423F73">
        <w:rPr>
          <w:rStyle w:val="Emphasis"/>
          <w:rFonts w:asciiTheme="minorHAnsi" w:hAnsiTheme="minorHAnsi" w:cstheme="minorHAnsi"/>
          <w:highlight w:val="green"/>
        </w:rPr>
        <w:t>improvements in public health</w:t>
      </w:r>
      <w:r w:rsidRPr="00423F73">
        <w:rPr>
          <w:rStyle w:val="Emphasis"/>
          <w:rFonts w:asciiTheme="minorHAnsi" w:hAnsiTheme="minorHAnsi" w:cstheme="minorHAnsi"/>
        </w:rPr>
        <w:t xml:space="preserve"> certainly played an important role. The World Health Organization’s </w:t>
      </w:r>
      <w:r w:rsidRPr="00423F73">
        <w:rPr>
          <w:rStyle w:val="Emphasis"/>
          <w:rFonts w:asciiTheme="minorHAnsi" w:hAnsiTheme="minorHAnsi" w:cstheme="minorHAnsi"/>
          <w:highlight w:val="green"/>
        </w:rPr>
        <w:t>global vaccination efforts</w:t>
      </w:r>
      <w:r w:rsidRPr="00423F73">
        <w:rPr>
          <w:rStyle w:val="Emphasis"/>
          <w:rFonts w:asciiTheme="minorHAnsi" w:hAnsiTheme="minorHAnsi" w:cstheme="minorHAnsi"/>
        </w:rPr>
        <w:t xml:space="preserve"> essentially eradicated smallpox. But this would have been impossible without the </w:t>
      </w:r>
      <w:r w:rsidRPr="00423F73">
        <w:rPr>
          <w:rStyle w:val="Emphasis"/>
          <w:rFonts w:asciiTheme="minorHAnsi" w:hAnsiTheme="minorHAnsi" w:cstheme="minorHAnsi"/>
          <w:highlight w:val="green"/>
        </w:rPr>
        <w:t>innovative methods</w:t>
      </w:r>
      <w:r w:rsidRPr="00423F73">
        <w:rPr>
          <w:rStyle w:val="Emphasis"/>
          <w:rFonts w:asciiTheme="minorHAnsi" w:hAnsiTheme="minorHAnsi" w:cstheme="minorHAnsi"/>
        </w:rPr>
        <w:t xml:space="preserve"> of vaccine preservation </w:t>
      </w:r>
      <w:r w:rsidRPr="00423F73">
        <w:rPr>
          <w:rStyle w:val="Emphasis"/>
          <w:rFonts w:asciiTheme="minorHAnsi" w:hAnsiTheme="minorHAnsi" w:cstheme="minorHAnsi"/>
          <w:highlight w:val="green"/>
        </w:rPr>
        <w:t>developed in the private sector</w:t>
      </w:r>
      <w:r w:rsidRPr="00423F73">
        <w:rPr>
          <w:rFonts w:asciiTheme="minorHAnsi" w:hAnsiTheme="minorHAnsi" w:cstheme="minorHAnsi"/>
          <w:sz w:val="16"/>
        </w:rPr>
        <w:t xml:space="preserve"> by British scientist Leslie Collier. </w:t>
      </w:r>
      <w:r w:rsidRPr="00423F73">
        <w:rPr>
          <w:rStyle w:val="Emphasis"/>
          <w:rFonts w:asciiTheme="minorHAnsi" w:hAnsiTheme="minorHAnsi" w:cstheme="minorHAnsi"/>
          <w:highlight w:val="green"/>
        </w:rPr>
        <w:t>Oral rehydration therapies</w:t>
      </w:r>
      <w:r w:rsidRPr="00423F73">
        <w:rPr>
          <w:rStyle w:val="Emphasis"/>
          <w:rFonts w:asciiTheme="minorHAnsi" w:hAnsiTheme="minorHAnsi" w:cstheme="minorHAnsi"/>
        </w:rPr>
        <w:t xml:space="preserve"> and </w:t>
      </w:r>
      <w:r w:rsidRPr="00423F73">
        <w:rPr>
          <w:rStyle w:val="Emphasis"/>
          <w:rFonts w:asciiTheme="minorHAnsi" w:hAnsiTheme="minorHAnsi" w:cstheme="minorHAnsi"/>
          <w:highlight w:val="green"/>
        </w:rPr>
        <w:t>antibiotics</w:t>
      </w:r>
      <w:r w:rsidRPr="00423F73">
        <w:rPr>
          <w:rStyle w:val="Emphasis"/>
          <w:rFonts w:asciiTheme="minorHAnsi" w:hAnsiTheme="minorHAnsi" w:cstheme="minorHAnsi"/>
        </w:rPr>
        <w:t xml:space="preserve"> have also been instrumental in reducing child mortality. Simply put, </w:t>
      </w:r>
      <w:r w:rsidRPr="00423F73">
        <w:rPr>
          <w:rStyle w:val="Emphasis"/>
          <w:rFonts w:asciiTheme="minorHAnsi" w:hAnsiTheme="minorHAnsi" w:cstheme="minorHAnsi"/>
          <w:highlight w:val="green"/>
        </w:rPr>
        <w:t>technological progress is the key</w:t>
      </w:r>
      <w:r w:rsidRPr="00423F73">
        <w:rPr>
          <w:rStyle w:val="Emphasis"/>
          <w:rFonts w:asciiTheme="minorHAnsi" w:hAnsiTheme="minorHAnsi" w:cstheme="minorHAnsi"/>
        </w:rPr>
        <w:t xml:space="preserve"> to these gains—and </w:t>
      </w:r>
      <w:r w:rsidRPr="00423F73">
        <w:rPr>
          <w:rStyle w:val="Emphasis"/>
          <w:rFonts w:asciiTheme="minorHAnsi" w:hAnsiTheme="minorHAnsi" w:cstheme="minorHAnsi"/>
          <w:highlight w:val="green"/>
        </w:rPr>
        <w:t>market economies have liberated</w:t>
      </w:r>
      <w:r w:rsidRPr="00423F73">
        <w:rPr>
          <w:rStyle w:val="Emphasis"/>
          <w:rFonts w:asciiTheme="minorHAnsi" w:hAnsiTheme="minorHAnsi" w:cstheme="minorHAnsi"/>
        </w:rPr>
        <w:t xml:space="preserve">, and rewarded, technological </w:t>
      </w:r>
      <w:r w:rsidRPr="00423F73">
        <w:rPr>
          <w:rStyle w:val="Emphasis"/>
          <w:rFonts w:asciiTheme="minorHAnsi" w:hAnsiTheme="minorHAnsi" w:cstheme="minorHAnsi"/>
          <w:highlight w:val="green"/>
        </w:rPr>
        <w:t>innovation</w:t>
      </w:r>
      <w:r w:rsidRPr="00423F73">
        <w:rPr>
          <w:rStyle w:val="Emphasis"/>
          <w:rFonts w:asciiTheme="minorHAnsi" w:hAnsiTheme="minorHAnsi" w:cstheme="minorHAnsi"/>
        </w:rPr>
        <w:t>.</w:t>
      </w:r>
      <w:r w:rsidRPr="00423F73">
        <w:rPr>
          <w:rFonts w:asciiTheme="minorHAnsi" w:hAnsiTheme="minorHAnsi" w:cstheme="minorHAnsi"/>
          <w:sz w:val="16"/>
        </w:rPr>
        <w:t xml:space="preserve"> People are not just living longer, but better—sometimes with government’s help, and sometimes despite it. </w:t>
      </w:r>
      <w:r w:rsidRPr="00423F73">
        <w:rPr>
          <w:rStyle w:val="Emphasis"/>
          <w:rFonts w:asciiTheme="minorHAnsi" w:hAnsiTheme="minorHAnsi" w:cstheme="minorHAnsi"/>
        </w:rPr>
        <w:t xml:space="preserve">Even </w:t>
      </w:r>
      <w:r w:rsidRPr="00423F73">
        <w:rPr>
          <w:rStyle w:val="Emphasis"/>
          <w:rFonts w:asciiTheme="minorHAnsi" w:hAnsiTheme="minorHAnsi" w:cstheme="minorHAnsi"/>
          <w:highlight w:val="green"/>
        </w:rPr>
        <w:t>people in</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developing countries</w:t>
      </w:r>
      <w:r w:rsidRPr="00423F73">
        <w:rPr>
          <w:rFonts w:asciiTheme="minorHAnsi" w:hAnsiTheme="minorHAnsi" w:cstheme="minorHAnsi"/>
          <w:sz w:val="16"/>
        </w:rPr>
        <w:t xml:space="preserve"> of Africa and Latin America </w:t>
      </w:r>
      <w:r w:rsidRPr="00423F73">
        <w:rPr>
          <w:rStyle w:val="Emphasis"/>
          <w:rFonts w:asciiTheme="minorHAnsi" w:hAnsiTheme="minorHAnsi" w:cstheme="minorHAnsi"/>
        </w:rPr>
        <w:t>a</w:t>
      </w:r>
      <w:r w:rsidRPr="00423F73">
        <w:rPr>
          <w:rStyle w:val="Emphasis"/>
          <w:rFonts w:asciiTheme="minorHAnsi" w:hAnsiTheme="minorHAnsi" w:cstheme="minorHAnsi"/>
          <w:highlight w:val="green"/>
        </w:rPr>
        <w:t>re better educated and better fed than ever</w:t>
      </w:r>
      <w:r w:rsidRPr="00423F73">
        <w:rPr>
          <w:rStyle w:val="Emphasis"/>
          <w:rFonts w:asciiTheme="minorHAnsi" w:hAnsiTheme="minorHAnsi" w:cstheme="minorHAnsi"/>
        </w:rPr>
        <w:t xml:space="preserve"> before. Hundreds of thousands of children who would have died during previous eras due to malnutrition are alive today. Here, we can thank massive advancements in </w:t>
      </w:r>
      <w:r w:rsidRPr="00423F73">
        <w:rPr>
          <w:rStyle w:val="Emphasis"/>
          <w:rFonts w:asciiTheme="minorHAnsi" w:hAnsiTheme="minorHAnsi" w:cstheme="minorHAnsi"/>
          <w:highlight w:val="green"/>
        </w:rPr>
        <w:t>agricultural production unleashed by</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free market</w:t>
      </w:r>
      <w:r w:rsidRPr="00423F73">
        <w:rPr>
          <w:rStyle w:val="Emphasis"/>
          <w:rFonts w:asciiTheme="minorHAnsi" w:hAnsiTheme="minorHAnsi" w:cstheme="minorHAnsi"/>
        </w:rPr>
        <w:t xml:space="preserve">. In the 1960s, privately funded agricultural researchers </w:t>
      </w:r>
      <w:r w:rsidRPr="00423F73">
        <w:rPr>
          <w:rStyle w:val="Emphasis"/>
          <w:rFonts w:asciiTheme="minorHAnsi" w:hAnsiTheme="minorHAnsi" w:cstheme="minorHAnsi"/>
          <w:highlight w:val="green"/>
        </w:rPr>
        <w:t>bred new, high-yield strains of corn, wheat</w:t>
      </w:r>
      <w:r w:rsidRPr="00423F73">
        <w:rPr>
          <w:rStyle w:val="Emphasis"/>
          <w:rFonts w:asciiTheme="minorHAnsi" w:hAnsiTheme="minorHAnsi" w:cstheme="minorHAnsi"/>
        </w:rPr>
        <w:t xml:space="preserve">, and various other crops thanks to </w:t>
      </w:r>
      <w:r w:rsidRPr="00423F73">
        <w:rPr>
          <w:rStyle w:val="Emphasis"/>
          <w:rFonts w:asciiTheme="minorHAnsi" w:hAnsiTheme="minorHAnsi" w:cstheme="minorHAnsi"/>
          <w:highlight w:val="green"/>
        </w:rPr>
        <w:t>advances in molecular genetics</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Globalization helped spread these technologies</w:t>
      </w:r>
      <w:r w:rsidRPr="00423F73">
        <w:rPr>
          <w:rStyle w:val="Emphasis"/>
          <w:rFonts w:asciiTheme="minorHAnsi" w:hAnsiTheme="minorHAnsi" w:cstheme="minorHAnsi"/>
        </w:rPr>
        <w:t xml:space="preserve"> to developing countries, which used them not only to feed their people, but also to become export powerhouses. This so-called “</w:t>
      </w:r>
      <w:r w:rsidRPr="00423F73">
        <w:rPr>
          <w:rStyle w:val="Emphasis"/>
          <w:rFonts w:asciiTheme="minorHAnsi" w:hAnsiTheme="minorHAnsi" w:cstheme="minorHAnsi"/>
          <w:highlight w:val="green"/>
        </w:rPr>
        <w:t>green revolution</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reinforced both</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educational progress</w:t>
      </w:r>
      <w:r w:rsidRPr="00423F73">
        <w:rPr>
          <w:rStyle w:val="Emphasis"/>
          <w:rFonts w:asciiTheme="minorHAnsi" w:hAnsiTheme="minorHAnsi" w:cstheme="minorHAnsi"/>
        </w:rPr>
        <w:t xml:space="preserve"> (properly nourished children tend to learn more) </w:t>
      </w:r>
      <w:r w:rsidRPr="00423F73">
        <w:rPr>
          <w:rStyle w:val="Emphasis"/>
          <w:rFonts w:asciiTheme="minorHAnsi" w:hAnsiTheme="minorHAnsi" w:cstheme="minorHAnsi"/>
          <w:highlight w:val="green"/>
        </w:rPr>
        <w:t>and the life-expectancy gains</w:t>
      </w:r>
      <w:r w:rsidRPr="00423F73">
        <w:rPr>
          <w:rFonts w:asciiTheme="minorHAnsi" w:hAnsiTheme="minorHAnsi" w:cstheme="minorHAnsi"/>
          <w:sz w:val="16"/>
        </w:rPr>
        <w:t xml:space="preserve"> (better nutrition leads to better health) of the twentieth century. </w:t>
      </w:r>
      <w:r w:rsidRPr="00423F73">
        <w:rPr>
          <w:rStyle w:val="Emphasis"/>
          <w:rFonts w:asciiTheme="minorHAnsi" w:hAnsiTheme="minorHAnsi" w:cstheme="minorHAnsi"/>
        </w:rPr>
        <w:t xml:space="preserve">These </w:t>
      </w:r>
      <w:r w:rsidRPr="00423F73">
        <w:rPr>
          <w:rStyle w:val="Emphasis"/>
          <w:rFonts w:asciiTheme="minorHAnsi" w:hAnsiTheme="minorHAnsi" w:cstheme="minorHAnsi"/>
          <w:highlight w:val="green"/>
        </w:rPr>
        <w:t>children live in a world with fewer armed conflicts</w:t>
      </w:r>
      <w:r w:rsidRPr="00423F73">
        <w:rPr>
          <w:rStyle w:val="Emphasis"/>
          <w:rFonts w:asciiTheme="minorHAnsi" w:hAnsiTheme="minorHAnsi" w:cstheme="minorHAnsi"/>
        </w:rPr>
        <w:t>, netting what the authors call a “peace dividend.” Globalization and trade liberalization have surely contributed to this more peaceful world (on aggregate).</w:t>
      </w:r>
      <w:r w:rsidRPr="00423F73">
        <w:rPr>
          <w:rFonts w:asciiTheme="minorHAnsi" w:hAnsiTheme="minorHAnsi" w:cstheme="min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423F73">
        <w:rPr>
          <w:rStyle w:val="Emphasis"/>
          <w:rFonts w:asciiTheme="minorHAnsi" w:hAnsiTheme="minorHAnsi" w:cstheme="minorHAnsi"/>
        </w:rPr>
        <w:t xml:space="preserve">Thanks to the immense gains of the past century, </w:t>
      </w:r>
      <w:r w:rsidRPr="00423F73">
        <w:rPr>
          <w:rStyle w:val="Emphasis"/>
          <w:rFonts w:asciiTheme="minorHAnsi" w:hAnsiTheme="minorHAnsi" w:cstheme="minorHAnsi"/>
          <w:highlight w:val="green"/>
        </w:rPr>
        <w:t>there has never been a better time to be alive</w:t>
      </w:r>
      <w:r w:rsidRPr="00423F73">
        <w:rPr>
          <w:rFonts w:asciiTheme="minorHAnsi" w:hAnsiTheme="minorHAnsi" w:cstheme="minorHAnsi"/>
          <w:sz w:val="16"/>
        </w:rPr>
        <w:t>.</w:t>
      </w:r>
    </w:p>
    <w:p w14:paraId="3BDA06FE" w14:textId="77777777" w:rsidR="00621556" w:rsidRPr="006B04E7" w:rsidRDefault="00621556" w:rsidP="00621556"/>
    <w:p w14:paraId="1B4F50B3" w14:textId="3DEF7F68" w:rsidR="00621556" w:rsidRPr="00621556" w:rsidRDefault="00621556" w:rsidP="00621556">
      <w:pPr>
        <w:pStyle w:val="Heading4"/>
      </w:pPr>
    </w:p>
    <w:p w14:paraId="6B37FDA5" w14:textId="77777777" w:rsidR="00021599" w:rsidRPr="00021599" w:rsidRDefault="00021599" w:rsidP="00021599"/>
    <w:sectPr w:rsidR="00021599" w:rsidRPr="000215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57F8"/>
    <w:rsid w:val="000029E3"/>
    <w:rsid w:val="000029E8"/>
    <w:rsid w:val="00004225"/>
    <w:rsid w:val="000066CA"/>
    <w:rsid w:val="00007264"/>
    <w:rsid w:val="000076A9"/>
    <w:rsid w:val="00014FAD"/>
    <w:rsid w:val="00015D2A"/>
    <w:rsid w:val="0002159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472A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5FC"/>
    <w:rsid w:val="005F063B"/>
    <w:rsid w:val="005F192D"/>
    <w:rsid w:val="005F24C8"/>
    <w:rsid w:val="005F26AF"/>
    <w:rsid w:val="00607D6C"/>
    <w:rsid w:val="0061383D"/>
    <w:rsid w:val="00614D69"/>
    <w:rsid w:val="00617030"/>
    <w:rsid w:val="00621301"/>
    <w:rsid w:val="00621556"/>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7F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0F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159"/>
    <w:rsid w:val="00F73954"/>
    <w:rsid w:val="00F805F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1CAF5F"/>
  <w14:defaultImageDpi w14:val="300"/>
  <w15:docId w15:val="{2FE6B2AC-9190-1E4D-A21D-392F334B2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72A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472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72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72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9"/>
    <w:unhideWhenUsed/>
    <w:qFormat/>
    <w:rsid w:val="005472A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472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2A7"/>
  </w:style>
  <w:style w:type="character" w:customStyle="1" w:styleId="Heading1Char">
    <w:name w:val="Heading 1 Char"/>
    <w:aliases w:val="Pocket Char"/>
    <w:basedOn w:val="DefaultParagraphFont"/>
    <w:link w:val="Heading1"/>
    <w:uiPriority w:val="9"/>
    <w:rsid w:val="005472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72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472A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5472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72A7"/>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8.,9.5 p"/>
    <w:basedOn w:val="DefaultParagraphFont"/>
    <w:uiPriority w:val="1"/>
    <w:qFormat/>
    <w:rsid w:val="005472A7"/>
    <w:rPr>
      <w:b/>
      <w:sz w:val="26"/>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ns"/>
    <w:basedOn w:val="DefaultParagraphFont"/>
    <w:link w:val="Emphasize"/>
    <w:uiPriority w:val="20"/>
    <w:qFormat/>
    <w:rsid w:val="005472A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472A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Read,Important,heading 1 (block title),Card Text,Char Char1"/>
    <w:basedOn w:val="DefaultParagraphFont"/>
    <w:link w:val="NoSpacing"/>
    <w:uiPriority w:val="99"/>
    <w:unhideWhenUsed/>
    <w:rsid w:val="005472A7"/>
    <w:rPr>
      <w:color w:val="auto"/>
      <w:u w:val="none"/>
    </w:rPr>
  </w:style>
  <w:style w:type="paragraph" w:styleId="DocumentMap">
    <w:name w:val="Document Map"/>
    <w:basedOn w:val="Normal"/>
    <w:link w:val="DocumentMapChar"/>
    <w:uiPriority w:val="99"/>
    <w:semiHidden/>
    <w:unhideWhenUsed/>
    <w:rsid w:val="005472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72A7"/>
    <w:rPr>
      <w:rFonts w:ascii="Lucida Grande" w:hAnsi="Lucida Grande" w:cs="Lucida Grande"/>
    </w:rPr>
  </w:style>
  <w:style w:type="paragraph" w:customStyle="1" w:styleId="Emphasize">
    <w:name w:val="Emphasize"/>
    <w:basedOn w:val="Normal"/>
    <w:link w:val="Emphasis"/>
    <w:uiPriority w:val="20"/>
    <w:qFormat/>
    <w:rsid w:val="00F805F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textbold">
    <w:name w:val="text bold"/>
    <w:basedOn w:val="Normal"/>
    <w:uiPriority w:val="20"/>
    <w:qFormat/>
    <w:rsid w:val="00F73159"/>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12" w:space="0" w:color="auto"/>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215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472A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sistanceanddebate.wordpress.com/2017/03/23/open-letter-to-non-black-native-people-in-deb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isac.fsi.stanford.edu/events/us-strategic-command-perspectives-deterrence-and-assuran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isac.fsi.stanford.ed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af.mil/AboutUs/Biographies/Display/tabid/225/Article/108115/general-john-e-hyten.aspx" TargetMode="External"/><Relationship Id="rId4" Type="http://schemas.openxmlformats.org/officeDocument/2006/relationships/customXml" Target="../customXml/item4.xml"/><Relationship Id="rId9" Type="http://schemas.openxmlformats.org/officeDocument/2006/relationships/hyperlink" Target="https://cisac.fsi.stanford.edu/news/deterrence-space-key-us-secur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14296</Words>
  <Characters>81488</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2</cp:revision>
  <dcterms:created xsi:type="dcterms:W3CDTF">2022-02-18T21:11:00Z</dcterms:created>
  <dcterms:modified xsi:type="dcterms:W3CDTF">2022-02-18T21:11:00Z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