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CAB2B" w14:textId="62313311" w:rsidR="00BF2517" w:rsidRDefault="00BF2517" w:rsidP="00BF2517">
      <w:pPr>
        <w:pStyle w:val="Heading3"/>
      </w:pPr>
      <w:r>
        <w:t>1AC Framework</w:t>
      </w:r>
    </w:p>
    <w:p w14:paraId="1291C4F0" w14:textId="202FAA80"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Ethics must begin a priori:</w:t>
      </w:r>
    </w:p>
    <w:p w14:paraId="7D3CEC5F" w14:textId="77777777"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 xml:space="preserve">[A] </w:t>
      </w:r>
      <w:r w:rsidRPr="00BF2517">
        <w:rPr>
          <w:rFonts w:asciiTheme="minorHAnsi" w:hAnsiTheme="minorHAnsi" w:cstheme="minorHAnsi"/>
          <w:u w:val="single"/>
        </w:rPr>
        <w:t>Naturalistic fallacy</w:t>
      </w:r>
      <w:r w:rsidRPr="00BF2517">
        <w:rPr>
          <w:rFonts w:asciiTheme="minorHAnsi" w:hAnsiTheme="minorHAnsi" w:cstheme="min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2544F9C4" w14:textId="77777777"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 xml:space="preserve">[B] </w:t>
      </w:r>
      <w:r w:rsidRPr="00BF2517">
        <w:rPr>
          <w:rFonts w:asciiTheme="minorHAnsi" w:hAnsiTheme="minorHAnsi" w:cstheme="minorHAnsi"/>
          <w:u w:val="single"/>
        </w:rPr>
        <w:t>Empirical uncertainty</w:t>
      </w:r>
      <w:r w:rsidRPr="00BF2517">
        <w:rPr>
          <w:rFonts w:asciiTheme="minorHAnsi" w:hAnsiTheme="minorHAnsi" w:cstheme="min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21CDBE8" w14:textId="77777777" w:rsidR="00BF2517" w:rsidRPr="00BF2517" w:rsidRDefault="00BF2517" w:rsidP="00BF2517">
      <w:pPr>
        <w:pStyle w:val="Heading4"/>
        <w:rPr>
          <w:rFonts w:asciiTheme="minorHAnsi" w:hAnsiTheme="minorHAnsi" w:cstheme="minorHAnsi"/>
          <w:color w:val="000000" w:themeColor="text1"/>
          <w:szCs w:val="16"/>
        </w:rPr>
      </w:pPr>
      <w:r w:rsidRPr="00BF2517">
        <w:rPr>
          <w:rFonts w:asciiTheme="minorHAnsi" w:hAnsiTheme="minorHAnsi" w:cstheme="minorHAnsi"/>
        </w:rPr>
        <w:t>Next, the relevant feature of reason is universality –</w:t>
      </w:r>
      <w:r w:rsidRPr="00BF2517">
        <w:rPr>
          <w:rFonts w:asciiTheme="minorHAnsi" w:hAnsiTheme="minorHAnsi" w:cstheme="minorHAns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w:t>
      </w:r>
      <w:r w:rsidRPr="00BF2517">
        <w:rPr>
          <w:rFonts w:asciiTheme="minorHAnsi" w:hAnsiTheme="minorHAnsi" w:cstheme="minorHAnsi"/>
          <w:color w:val="000000" w:themeColor="text1"/>
          <w:szCs w:val="16"/>
        </w:rPr>
        <w:t>which also means universalizability acts as a side constraint on all other frameworks</w:t>
      </w:r>
      <w:r w:rsidRPr="00BF2517">
        <w:rPr>
          <w:rFonts w:asciiTheme="minorHAnsi" w:hAnsiTheme="minorHAnsi" w:cstheme="minorHAnsi"/>
          <w:color w:val="000000" w:themeColor="text1"/>
        </w:rPr>
        <w:t>. It’s impossible to will a violation of freedom since deciding to do would will incompatible ends since it logically entails willing a violation of your own freedom</w:t>
      </w:r>
    </w:p>
    <w:p w14:paraId="5AF782A2" w14:textId="518B88D7" w:rsidR="00BF2517" w:rsidRPr="00BF2517" w:rsidRDefault="00BF2517" w:rsidP="00BF2517">
      <w:pPr>
        <w:pStyle w:val="Heading4"/>
        <w:rPr>
          <w:rFonts w:asciiTheme="minorHAnsi" w:hAnsiTheme="minorHAnsi" w:cstheme="minorHAnsi"/>
          <w:color w:val="000000" w:themeColor="text1"/>
        </w:rPr>
      </w:pPr>
      <w:r w:rsidRPr="00BF2517">
        <w:rPr>
          <w:rFonts w:asciiTheme="minorHAnsi" w:hAnsiTheme="minorHAnsi" w:cstheme="minorHAnsi"/>
        </w:rPr>
        <w:t>Thus, the standard is consistency with the categorical imperative</w:t>
      </w:r>
    </w:p>
    <w:p w14:paraId="3372E8B5" w14:textId="0DD40028" w:rsidR="00BF2517" w:rsidRDefault="00BF2517" w:rsidP="00BF2517">
      <w:pPr>
        <w:pStyle w:val="Heading3"/>
      </w:pPr>
      <w:r>
        <w:lastRenderedPageBreak/>
        <w:t>1AC Offense</w:t>
      </w:r>
    </w:p>
    <w:p w14:paraId="19192CFC" w14:textId="77777777" w:rsidR="00BF2517" w:rsidRPr="00995043" w:rsidRDefault="00BF2517" w:rsidP="00BF2517">
      <w:pPr>
        <w:pStyle w:val="Heading4"/>
      </w:pPr>
      <w:r w:rsidRPr="00995043">
        <w:t>[1] Intellectual property protection violates the formula of autonomy – multiple warrants.</w:t>
      </w:r>
    </w:p>
    <w:p w14:paraId="75DF7B43" w14:textId="77777777" w:rsidR="00BF2517" w:rsidRPr="00995043" w:rsidRDefault="00BF2517" w:rsidP="00BF2517">
      <w:pPr>
        <w:pStyle w:val="Heading4"/>
        <w:rPr>
          <w:szCs w:val="16"/>
        </w:rPr>
      </w:pPr>
      <w:r w:rsidRPr="00995043">
        <w:t xml:space="preserve">Hale 18 </w:t>
      </w:r>
      <w:r w:rsidRPr="00995043">
        <w:rPr>
          <w:szCs w:val="16"/>
        </w:rPr>
        <w:t xml:space="preserve">Zachary A., 4-4-2018, "Patently Unfair: The Tensions Between Human Rights and Intellectual Property Protection," Arkansas Journal of Social Change and Public Service, </w:t>
      </w:r>
      <w:hyperlink r:id="rId8" w:history="1">
        <w:r w:rsidRPr="00995043">
          <w:rPr>
            <w:rStyle w:val="Hyperlink"/>
            <w:rFonts w:asciiTheme="majorHAnsi" w:hAnsiTheme="majorHAnsi" w:cstheme="majorHAnsi"/>
            <w:szCs w:val="16"/>
          </w:rPr>
          <w:t>https://ualr.edu/socialchange/2018/04/04/patently-unfair/</w:t>
        </w:r>
      </w:hyperlink>
      <w:r w:rsidRPr="00995043">
        <w:rPr>
          <w:szCs w:val="16"/>
        </w:rPr>
        <w:t xml:space="preserve"> JG</w:t>
      </w:r>
    </w:p>
    <w:p w14:paraId="1988B0A1" w14:textId="77777777" w:rsidR="00BF2517" w:rsidRPr="00995043" w:rsidRDefault="00BF2517" w:rsidP="00BF2517">
      <w:pPr>
        <w:pStyle w:val="Heading4"/>
        <w:rPr>
          <w:sz w:val="14"/>
        </w:rPr>
      </w:pPr>
      <w:r w:rsidRPr="00995043">
        <w:rPr>
          <w:rStyle w:val="Emphasis"/>
          <w:rFonts w:asciiTheme="majorHAnsi" w:hAnsiTheme="majorHAnsi" w:cstheme="majorHAnsi"/>
        </w:rPr>
        <w:lastRenderedPageBreak/>
        <w:t xml:space="preserve">Before entering discussion of more recent institutional developments, it is germane to the object of this paper to </w:t>
      </w:r>
      <w:r w:rsidRPr="00995043">
        <w:rPr>
          <w:rStyle w:val="Emphasis"/>
          <w:rFonts w:asciiTheme="majorHAnsi" w:hAnsiTheme="majorHAnsi" w:cstheme="majorHAnsi"/>
          <w:highlight w:val="green"/>
        </w:rPr>
        <w:t>examine</w:t>
      </w:r>
      <w:r w:rsidRPr="00995043">
        <w:rPr>
          <w:rStyle w:val="Emphasis"/>
          <w:rFonts w:asciiTheme="majorHAnsi" w:hAnsiTheme="majorHAnsi" w:cstheme="majorHAnsi"/>
        </w:rPr>
        <w:t xml:space="preserve"> the </w:t>
      </w:r>
      <w:r w:rsidRPr="00995043">
        <w:rPr>
          <w:rStyle w:val="Emphasis"/>
          <w:rFonts w:asciiTheme="majorHAnsi" w:hAnsiTheme="majorHAnsi" w:cstheme="majorHAnsi"/>
          <w:highlight w:val="green"/>
        </w:rPr>
        <w:t>role of intellectual property</w:t>
      </w:r>
      <w:r w:rsidRPr="00995043">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995043">
        <w:rPr>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a large number of states disagreed with Article 27, they were overpowered by states convinced of the material value of intellectual property protection. As Paul Torremans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favour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literary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995043">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Bogsch (Deputy Director of BIRPI and first Director General of WIPO) in response to the concerns of multinational corporations about international patent applicability.[23] </w:t>
      </w:r>
      <w:r w:rsidRPr="00995043">
        <w:rPr>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a large number of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995043">
        <w:rPr>
          <w:rStyle w:val="Emphasis"/>
          <w:rFonts w:asciiTheme="majorHAnsi" w:hAnsiTheme="majorHAnsi" w:cstheme="majorHAnsi"/>
        </w:rPr>
        <w:t xml:space="preserve">Although the </w:t>
      </w:r>
      <w:r w:rsidRPr="00995043">
        <w:rPr>
          <w:rStyle w:val="Emphasis"/>
          <w:rFonts w:asciiTheme="majorHAnsi" w:hAnsiTheme="majorHAnsi" w:cstheme="majorHAnsi"/>
          <w:highlight w:val="green"/>
        </w:rPr>
        <w:t>right to the protection</w:t>
      </w:r>
      <w:r w:rsidRPr="00995043">
        <w:rPr>
          <w:rStyle w:val="Emphasis"/>
          <w:rFonts w:asciiTheme="majorHAnsi" w:hAnsiTheme="majorHAnsi" w:cstheme="majorHAnsi"/>
        </w:rPr>
        <w:t xml:space="preserve"> of “</w:t>
      </w:r>
      <w:r w:rsidRPr="00995043">
        <w:rPr>
          <w:rStyle w:val="Emphasis"/>
          <w:rFonts w:asciiTheme="majorHAnsi" w:hAnsiTheme="majorHAnsi" w:cstheme="majorHAnsi"/>
          <w:highlight w:val="green"/>
        </w:rPr>
        <w:t>moral</w:t>
      </w:r>
      <w:r w:rsidRPr="00995043">
        <w:rPr>
          <w:rStyle w:val="Emphasis"/>
          <w:rFonts w:asciiTheme="majorHAnsi" w:hAnsiTheme="majorHAnsi" w:cstheme="majorHAnsi"/>
        </w:rPr>
        <w:t xml:space="preserve"> and material </w:t>
      </w:r>
      <w:r w:rsidRPr="00995043">
        <w:rPr>
          <w:rStyle w:val="Emphasis"/>
          <w:rFonts w:asciiTheme="majorHAnsi" w:hAnsiTheme="majorHAnsi" w:cstheme="majorHAnsi"/>
          <w:highlight w:val="green"/>
        </w:rPr>
        <w:t>interests</w:t>
      </w:r>
      <w:r w:rsidRPr="00995043">
        <w:rPr>
          <w:rStyle w:val="Emphasis"/>
          <w:rFonts w:asciiTheme="majorHAnsi" w:hAnsiTheme="majorHAnsi" w:cstheme="majorHAnsi"/>
        </w:rPr>
        <w:t xml:space="preserve"> resulting from any scientific, literary, or artistic production,”[32] is a </w:t>
      </w:r>
      <w:r w:rsidRPr="00995043">
        <w:rPr>
          <w:rStyle w:val="Emphasis"/>
          <w:rFonts w:asciiTheme="majorHAnsi" w:hAnsiTheme="majorHAnsi" w:cstheme="majorHAnsi"/>
          <w:highlight w:val="green"/>
        </w:rPr>
        <w:t>human right as defined</w:t>
      </w:r>
      <w:r w:rsidRPr="00995043">
        <w:rPr>
          <w:rStyle w:val="Emphasis"/>
          <w:rFonts w:asciiTheme="majorHAnsi" w:hAnsiTheme="majorHAnsi" w:cstheme="majorHAnsi"/>
        </w:rPr>
        <w:t xml:space="preserve"> in the UDHR and the ICESCR, the </w:t>
      </w:r>
      <w:r w:rsidRPr="00995043">
        <w:rPr>
          <w:rStyle w:val="Emphasis"/>
          <w:rFonts w:asciiTheme="majorHAnsi" w:hAnsiTheme="majorHAnsi" w:cstheme="majorHAnsi"/>
        </w:rPr>
        <w:lastRenderedPageBreak/>
        <w:t xml:space="preserve">current system of </w:t>
      </w:r>
      <w:r w:rsidRPr="00995043">
        <w:rPr>
          <w:rStyle w:val="Emphasis"/>
          <w:rFonts w:asciiTheme="majorHAnsi" w:hAnsiTheme="majorHAnsi" w:cstheme="majorHAnsi"/>
          <w:highlight w:val="green"/>
        </w:rPr>
        <w:t>intellectual property protection conflicts with and even violates rights that are considered to be fundamental</w:t>
      </w:r>
      <w:r w:rsidRPr="00995043">
        <w:rPr>
          <w:rStyle w:val="Emphasis"/>
          <w:rFonts w:asciiTheme="majorHAnsi" w:hAnsiTheme="majorHAnsi" w:cstheme="majorHAnsi"/>
        </w:rPr>
        <w:t xml:space="preserve"> to human life</w:t>
      </w:r>
      <w:r w:rsidRPr="00995043">
        <w:rPr>
          <w:sz w:val="14"/>
        </w:rPr>
        <w:t xml:space="preserve">. Although </w:t>
      </w:r>
      <w:r w:rsidRPr="00995043">
        <w:rPr>
          <w:rStyle w:val="Emphasis"/>
          <w:rFonts w:asciiTheme="majorHAnsi" w:hAnsiTheme="majorHAnsi" w:cstheme="majorHAnsi"/>
          <w:highlight w:val="green"/>
        </w:rPr>
        <w:t>intellectual</w:t>
      </w:r>
      <w:r w:rsidRPr="00995043">
        <w:rPr>
          <w:rStyle w:val="Emphasis"/>
          <w:rFonts w:asciiTheme="majorHAnsi" w:hAnsiTheme="majorHAnsi" w:cstheme="majorHAnsi"/>
        </w:rPr>
        <w:t xml:space="preserve"> property </w:t>
      </w:r>
      <w:r w:rsidRPr="00995043">
        <w:rPr>
          <w:rStyle w:val="Emphasis"/>
          <w:rFonts w:asciiTheme="majorHAnsi" w:hAnsiTheme="majorHAnsi" w:cstheme="majorHAnsi"/>
          <w:highlight w:val="green"/>
        </w:rPr>
        <w:t>instruments</w:t>
      </w:r>
      <w:r w:rsidRPr="00995043">
        <w:rPr>
          <w:rStyle w:val="Emphasis"/>
          <w:rFonts w:asciiTheme="majorHAnsi" w:hAnsiTheme="majorHAnsi" w:cstheme="majorHAnsi"/>
        </w:rPr>
        <w:t xml:space="preserve"> are certainly used to </w:t>
      </w:r>
      <w:r w:rsidRPr="00995043">
        <w:rPr>
          <w:rStyle w:val="Emphasis"/>
          <w:rFonts w:asciiTheme="majorHAnsi" w:hAnsiTheme="majorHAnsi" w:cstheme="majorHAnsi"/>
          <w:highlight w:val="green"/>
        </w:rPr>
        <w:t>violate essential civil and political freedoms</w:t>
      </w:r>
      <w:r w:rsidRPr="00995043">
        <w:rPr>
          <w:rStyle w:val="Emphasis"/>
          <w:rFonts w:asciiTheme="majorHAnsi" w:hAnsiTheme="majorHAnsi" w:cstheme="majorHAnsi"/>
        </w:rPr>
        <w:t xml:space="preserve"> like the freedom of expression, and economic and social freedoms like the freedom to share in the scientific advancements of society, the </w:t>
      </w:r>
      <w:r w:rsidRPr="00995043">
        <w:rPr>
          <w:rStyle w:val="Emphasis"/>
          <w:rFonts w:asciiTheme="majorHAnsi" w:hAnsiTheme="majorHAnsi" w:cstheme="majorHAnsi"/>
          <w:highlight w:val="green"/>
        </w:rPr>
        <w:t>most blatant violations</w:t>
      </w:r>
      <w:r w:rsidRPr="00995043">
        <w:rPr>
          <w:rStyle w:val="Emphasis"/>
          <w:rFonts w:asciiTheme="majorHAnsi" w:hAnsiTheme="majorHAnsi" w:cstheme="majorHAnsi"/>
        </w:rPr>
        <w:t xml:space="preserve"> of human rights </w:t>
      </w:r>
      <w:r w:rsidRPr="00995043">
        <w:rPr>
          <w:rStyle w:val="Emphasis"/>
          <w:rFonts w:asciiTheme="majorHAnsi" w:hAnsiTheme="majorHAnsi" w:cstheme="majorHAnsi"/>
          <w:highlight w:val="green"/>
        </w:rPr>
        <w:t>caused by intellectual property protection</w:t>
      </w:r>
      <w:r w:rsidRPr="00995043">
        <w:rPr>
          <w:rStyle w:val="Emphasis"/>
          <w:rFonts w:asciiTheme="majorHAnsi" w:hAnsiTheme="majorHAnsi" w:cstheme="majorHAnsi"/>
        </w:rPr>
        <w:t xml:space="preserve"> occur </w:t>
      </w:r>
      <w:r w:rsidRPr="00995043">
        <w:rPr>
          <w:rStyle w:val="Emphasis"/>
          <w:rFonts w:asciiTheme="majorHAnsi" w:hAnsiTheme="majorHAnsi" w:cstheme="majorHAnsi"/>
          <w:highlight w:val="green"/>
        </w:rPr>
        <w:t>in the fields of</w:t>
      </w:r>
      <w:r w:rsidRPr="00995043">
        <w:rPr>
          <w:rStyle w:val="Emphasis"/>
          <w:rFonts w:asciiTheme="majorHAnsi" w:hAnsiTheme="majorHAnsi" w:cstheme="majorHAnsi"/>
        </w:rPr>
        <w:t xml:space="preserve"> nutrition, </w:t>
      </w:r>
      <w:r w:rsidRPr="00995043">
        <w:rPr>
          <w:rStyle w:val="Emphasis"/>
          <w:rFonts w:asciiTheme="majorHAnsi" w:hAnsiTheme="majorHAnsi" w:cstheme="majorHAnsi"/>
          <w:highlight w:val="green"/>
        </w:rPr>
        <w:t>healthcare</w:t>
      </w:r>
      <w:r w:rsidRPr="00995043">
        <w:rPr>
          <w:rStyle w:val="Emphasis"/>
          <w:rFonts w:asciiTheme="majorHAnsi" w:hAnsiTheme="majorHAnsi" w:cstheme="majorHAnsi"/>
        </w:rPr>
        <w:t>, and culture.[</w:t>
      </w:r>
      <w:r w:rsidRPr="00995043">
        <w:rPr>
          <w:sz w:val="14"/>
        </w:rPr>
        <w:t xml:space="preserve">33] Of these essential entitlements, the rights to food and health are </w:t>
      </w:r>
      <w:r w:rsidRPr="00995043">
        <w:rPr>
          <w:rStyle w:val="Emphasis"/>
          <w:rFonts w:asciiTheme="majorHAnsi" w:hAnsiTheme="majorHAnsi" w:cstheme="majorHAnsi"/>
        </w:rPr>
        <w:t xml:space="preserve">made even </w:t>
      </w:r>
      <w:r w:rsidRPr="00995043">
        <w:rPr>
          <w:rStyle w:val="Emphasis"/>
          <w:rFonts w:asciiTheme="majorHAnsi" w:hAnsiTheme="majorHAnsi" w:cstheme="majorHAnsi"/>
          <w:highlight w:val="green"/>
        </w:rPr>
        <w:t>more significant</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by</w:t>
      </w:r>
      <w:r w:rsidRPr="00995043">
        <w:rPr>
          <w:rStyle w:val="Emphasis"/>
          <w:rFonts w:asciiTheme="majorHAnsi" w:hAnsiTheme="majorHAnsi" w:cstheme="majorHAnsi"/>
        </w:rPr>
        <w:t xml:space="preserve"> their </w:t>
      </w:r>
      <w:r w:rsidRPr="00995043">
        <w:rPr>
          <w:rStyle w:val="Emphasis"/>
          <w:rFonts w:asciiTheme="majorHAnsi" w:hAnsiTheme="majorHAnsi" w:cstheme="majorHAnsi"/>
          <w:highlight w:val="green"/>
        </w:rPr>
        <w:t>relationship</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to</w:t>
      </w:r>
      <w:r w:rsidRPr="00995043">
        <w:rPr>
          <w:rStyle w:val="Emphasis"/>
          <w:rFonts w:asciiTheme="majorHAnsi" w:hAnsiTheme="majorHAnsi" w:cstheme="majorHAnsi"/>
        </w:rPr>
        <w:t xml:space="preserve"> the most fundamental of all human rights: the </w:t>
      </w:r>
      <w:r w:rsidRPr="00995043">
        <w:rPr>
          <w:rStyle w:val="Emphasis"/>
          <w:rFonts w:asciiTheme="majorHAnsi" w:hAnsiTheme="majorHAnsi" w:cstheme="majorHAnsi"/>
          <w:highlight w:val="green"/>
        </w:rPr>
        <w:t>right to life</w:t>
      </w:r>
      <w:r w:rsidRPr="00995043">
        <w:rPr>
          <w:rStyle w:val="Emphasis"/>
          <w:rFonts w:asciiTheme="majorHAnsi" w:hAnsiTheme="majorHAnsi" w:cstheme="majorHAnsi"/>
        </w:rPr>
        <w:t>.</w:t>
      </w:r>
    </w:p>
    <w:p w14:paraId="1916C1E5" w14:textId="1A635AB3" w:rsidR="00BF2517" w:rsidRDefault="00BF2517" w:rsidP="00BF2517">
      <w:pPr>
        <w:pStyle w:val="Heading3"/>
      </w:pPr>
      <w:r>
        <w:lastRenderedPageBreak/>
        <w:t>1AC Advantage</w:t>
      </w:r>
    </w:p>
    <w:p w14:paraId="06F6A417" w14:textId="77777777" w:rsidR="005C5D0E" w:rsidRDefault="005C5D0E" w:rsidP="005C5D0E">
      <w:pPr>
        <w:pStyle w:val="Heading3"/>
      </w:pPr>
      <w:r>
        <w:lastRenderedPageBreak/>
        <w:t>1AC: Innovation</w:t>
      </w:r>
    </w:p>
    <w:p w14:paraId="3F01B603" w14:textId="77777777" w:rsidR="005C5D0E" w:rsidRDefault="005C5D0E" w:rsidP="005C5D0E">
      <w:pPr>
        <w:pStyle w:val="Heading4"/>
      </w:pPr>
      <w:r>
        <w:t xml:space="preserve">The Advantage is Innovation - </w:t>
      </w:r>
    </w:p>
    <w:p w14:paraId="3FB058A6" w14:textId="77777777" w:rsidR="005C5D0E" w:rsidRDefault="005C5D0E" w:rsidP="005C5D0E">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B459DB0" w14:textId="77777777" w:rsidR="005C5D0E" w:rsidRPr="005B38BB" w:rsidRDefault="005C5D0E" w:rsidP="005C5D0E">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8BF4A6B" w14:textId="77777777" w:rsidR="005C5D0E" w:rsidRPr="007E660D" w:rsidRDefault="005C5D0E" w:rsidP="005C5D0E">
      <w:pPr>
        <w:rPr>
          <w:sz w:val="16"/>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D96D0DA" w14:textId="77777777" w:rsidR="005C5D0E" w:rsidRDefault="005C5D0E" w:rsidP="005C5D0E">
      <w:pPr>
        <w:pStyle w:val="Heading4"/>
      </w:pPr>
      <w:r>
        <w:t xml:space="preserve">We </w:t>
      </w:r>
      <w:r>
        <w:rPr>
          <w:u w:val="single"/>
        </w:rPr>
        <w:t>control Uniqueness</w:t>
      </w:r>
      <w:r>
        <w:t xml:space="preserve"> – 78% of New Drugs </w:t>
      </w:r>
      <w:r>
        <w:rPr>
          <w:u w:val="single"/>
        </w:rPr>
        <w:t>aren’t innovative</w:t>
      </w:r>
      <w:r>
        <w:t>.</w:t>
      </w:r>
    </w:p>
    <w:p w14:paraId="6DD6F6D6" w14:textId="77777777" w:rsidR="005C5D0E" w:rsidRPr="008A0F84" w:rsidRDefault="005C5D0E" w:rsidP="005C5D0E">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6AC8600F" w14:textId="77777777" w:rsidR="005C5D0E" w:rsidRPr="008A0F84" w:rsidRDefault="005C5D0E" w:rsidP="005C5D0E">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highlight w:val="green"/>
          <w:u w:val="single"/>
          <w:bdr w:val="single" w:sz="12" w:space="0" w:color="auto"/>
        </w:rPr>
        <w:t>only a fraction</w:t>
      </w:r>
      <w:r w:rsidRPr="00195647">
        <w:rPr>
          <w:b/>
          <w:highlight w:val="green"/>
          <w:u w:val="single"/>
        </w:rPr>
        <w:t xml:space="preserve"> of new medications are truly innovative</w:t>
      </w:r>
      <w:r w:rsidRPr="008A0F84">
        <w:rPr>
          <w:sz w:val="16"/>
        </w:rPr>
        <w:t xml:space="preserve">. </w:t>
      </w:r>
      <w:r w:rsidRPr="00195647">
        <w:rPr>
          <w:b/>
          <w:highlight w:val="green"/>
          <w:u w:val="single"/>
        </w:rPr>
        <w:t xml:space="preserve">Since </w:t>
      </w:r>
      <w:r w:rsidRPr="00195647">
        <w:rPr>
          <w:b/>
          <w:highlight w:val="green"/>
          <w:u w:val="single"/>
        </w:rPr>
        <w:lastRenderedPageBreak/>
        <w:t>1975</w:t>
      </w:r>
      <w:r w:rsidRPr="008A0F84">
        <w:rPr>
          <w:sz w:val="16"/>
        </w:rPr>
        <w:t xml:space="preserve">, </w:t>
      </w:r>
      <w:r w:rsidRPr="00195647">
        <w:rPr>
          <w:b/>
          <w:highlight w:val="green"/>
          <w:u w:val="single"/>
        </w:rPr>
        <w:t>only 10</w:t>
      </w:r>
      <w:r w:rsidRPr="008A0F84">
        <w:rPr>
          <w:sz w:val="16"/>
        </w:rPr>
        <w:t xml:space="preserve"> to 15 </w:t>
      </w:r>
      <w:r w:rsidRPr="00195647">
        <w:rPr>
          <w:b/>
          <w:highlight w:val="green"/>
          <w:u w:val="single"/>
        </w:rPr>
        <w:t>percent</w:t>
      </w:r>
      <w:r w:rsidRPr="00195647">
        <w:rPr>
          <w:sz w:val="16"/>
          <w:highlight w:val="green"/>
        </w:rPr>
        <w:t xml:space="preserve"> </w:t>
      </w:r>
      <w:r w:rsidRPr="008A0F84">
        <w:rPr>
          <w:sz w:val="16"/>
        </w:rPr>
        <w:t xml:space="preserve">of drugs entering the market </w:t>
      </w:r>
      <w:r w:rsidRPr="00195647">
        <w:rPr>
          <w:b/>
          <w:highlight w:val="green"/>
          <w:u w:val="single"/>
        </w:rPr>
        <w:t>represented</w:t>
      </w:r>
      <w:r w:rsidRPr="00195647">
        <w:rPr>
          <w:sz w:val="16"/>
          <w:highlight w:val="green"/>
        </w:rPr>
        <w:t xml:space="preserve"> </w:t>
      </w:r>
      <w:r w:rsidRPr="00195647">
        <w:rPr>
          <w:b/>
          <w:highlight w:val="green"/>
          <w:u w:val="single"/>
        </w:rPr>
        <w:t>therapeutic advances</w:t>
      </w:r>
      <w:r w:rsidRPr="008A0F84">
        <w:rPr>
          <w:sz w:val="16"/>
        </w:rPr>
        <w:t xml:space="preserve">; </w:t>
      </w:r>
      <w:r w:rsidRPr="00195647">
        <w:rPr>
          <w:b/>
          <w:highlight w:val="green"/>
          <w:u w:val="single"/>
        </w:rPr>
        <w:t>instead</w:t>
      </w:r>
      <w:r w:rsidRPr="008A0F84">
        <w:rPr>
          <w:sz w:val="16"/>
        </w:rPr>
        <w:t xml:space="preserve">, </w:t>
      </w:r>
      <w:r w:rsidRPr="00195647">
        <w:rPr>
          <w:b/>
          <w:highlight w:val="green"/>
          <w:u w:val="single"/>
        </w:rPr>
        <w:t xml:space="preserve">drug companies prioritized the development of existing drugs with </w:t>
      </w:r>
      <w:r w:rsidRPr="00195647">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highlight w:val="green"/>
          <w:u w:val="single"/>
          <w:bdr w:val="single" w:sz="12" w:space="0" w:color="auto"/>
        </w:rPr>
        <w:t>78 percent of drug patents were related to drugs already on the market.</w:t>
      </w:r>
      <w:r w:rsidRPr="008A0F84">
        <w:rPr>
          <w:sz w:val="16"/>
        </w:rPr>
        <w:t xml:space="preserve">22 </w:t>
      </w:r>
      <w:r w:rsidRPr="00195647">
        <w:rPr>
          <w:b/>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highlight w:val="green"/>
          <w:u w:val="single"/>
        </w:rPr>
        <w:t>therapies</w:t>
      </w:r>
      <w:r w:rsidRPr="008A0F84">
        <w:rPr>
          <w:sz w:val="16"/>
        </w:rPr>
        <w:t xml:space="preserve">, </w:t>
      </w:r>
      <w:r w:rsidRPr="00195647">
        <w:rPr>
          <w:b/>
          <w:highlight w:val="green"/>
          <w:u w:val="single"/>
        </w:rPr>
        <w:t xml:space="preserve">drug companies spend resources </w:t>
      </w:r>
      <w:r w:rsidRPr="00195647">
        <w:rPr>
          <w:b/>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41A0414" w14:textId="77777777" w:rsidR="005C5D0E" w:rsidRDefault="005C5D0E" w:rsidP="005C5D0E">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51B4B02" w14:textId="77777777" w:rsidR="005C5D0E" w:rsidRPr="00791206" w:rsidRDefault="005C5D0E" w:rsidP="005C5D0E">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3195A1A" w14:textId="77777777" w:rsidR="005C5D0E" w:rsidRPr="00E974A9" w:rsidRDefault="005C5D0E" w:rsidP="005C5D0E">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highlight w:val="green"/>
          <w:u w:val="single"/>
        </w:rPr>
        <w:t xml:space="preserve">Revlimid should have </w:t>
      </w:r>
      <w:r w:rsidRPr="00195647">
        <w:rPr>
          <w:b/>
          <w:bCs/>
          <w:highlight w:val="green"/>
          <w:u w:val="single"/>
        </w:rPr>
        <w:t>been subject to competition</w:t>
      </w:r>
      <w:r w:rsidRPr="00195647">
        <w:rPr>
          <w:highlight w:val="green"/>
          <w:u w:val="single"/>
        </w:rPr>
        <w:t xml:space="preserve"> </w:t>
      </w:r>
      <w:r w:rsidRPr="00E974A9">
        <w:rPr>
          <w:u w:val="single"/>
        </w:rPr>
        <w:t xml:space="preserve">from generic drug makers starting </w:t>
      </w:r>
      <w:r w:rsidRPr="00195647">
        <w:rPr>
          <w:highlight w:val="green"/>
          <w:u w:val="single"/>
        </w:rPr>
        <w:t>in 2009</w:t>
      </w:r>
      <w:r w:rsidRPr="00E974A9">
        <w:rPr>
          <w:u w:val="single"/>
        </w:rPr>
        <w:t>, bringing down its cost by many orders of magnitude</w:t>
      </w:r>
      <w:r w:rsidRPr="00E974A9">
        <w:rPr>
          <w:sz w:val="16"/>
        </w:rPr>
        <w:t xml:space="preserve">. But </w:t>
      </w:r>
      <w:r w:rsidRPr="00195647">
        <w:rPr>
          <w:highlight w:val="green"/>
          <w:u w:val="single"/>
        </w:rPr>
        <w:t>by obtaining</w:t>
      </w:r>
      <w:r w:rsidRPr="00195647">
        <w:rPr>
          <w:sz w:val="16"/>
          <w:highlight w:val="green"/>
        </w:rPr>
        <w:t xml:space="preserve"> </w:t>
      </w:r>
      <w:r w:rsidRPr="00195647">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95647">
        <w:rPr>
          <w:highlight w:val="green"/>
          <w:u w:val="single"/>
        </w:rPr>
        <w:t>its manufacturer</w:t>
      </w:r>
      <w:r w:rsidRPr="00E974A9">
        <w:rPr>
          <w:u w:val="single"/>
        </w:rPr>
        <w:t xml:space="preserve">, Celgene, has </w:t>
      </w:r>
      <w:r w:rsidRPr="00195647">
        <w:rPr>
          <w:highlight w:val="green"/>
          <w:u w:val="single"/>
        </w:rPr>
        <w:t xml:space="preserve">extended </w:t>
      </w:r>
      <w:r w:rsidRPr="00E974A9">
        <w:rPr>
          <w:u w:val="single"/>
        </w:rPr>
        <w:t xml:space="preserve">the drug’s </w:t>
      </w:r>
      <w:r w:rsidRPr="00195647">
        <w:rPr>
          <w:b/>
          <w:bCs/>
          <w:highlight w:val="green"/>
          <w:u w:val="single"/>
          <w:bdr w:val="single" w:sz="4" w:space="0" w:color="auto"/>
        </w:rPr>
        <w:t>monopoly</w:t>
      </w:r>
      <w:r w:rsidRPr="00195647">
        <w:rPr>
          <w:highlight w:val="green"/>
          <w:u w:val="single"/>
          <w:bdr w:val="single" w:sz="4" w:space="0" w:color="auto"/>
        </w:rPr>
        <w:t xml:space="preserve"> </w:t>
      </w:r>
      <w:r w:rsidRPr="00195647">
        <w:rPr>
          <w:b/>
          <w:bCs/>
          <w:highlight w:val="green"/>
          <w:u w:val="single"/>
          <w:bdr w:val="single" w:sz="4" w:space="0" w:color="auto"/>
        </w:rPr>
        <w:t>period</w:t>
      </w:r>
      <w:r w:rsidRPr="00195647">
        <w:rPr>
          <w:highlight w:val="green"/>
          <w:u w:val="single"/>
          <w:bdr w:val="single" w:sz="4" w:space="0" w:color="auto"/>
        </w:rPr>
        <w:t xml:space="preserve"> </w:t>
      </w:r>
      <w:r w:rsidRPr="00195647">
        <w:rPr>
          <w:b/>
          <w:bCs/>
          <w:highlight w:val="green"/>
          <w:u w:val="single"/>
          <w:bdr w:val="single" w:sz="4" w:space="0" w:color="auto"/>
        </w:rPr>
        <w:t>by 18 years</w:t>
      </w:r>
      <w:r w:rsidRPr="00195647">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w:t>
      </w:r>
      <w:r w:rsidRPr="00E974A9">
        <w:rPr>
          <w:u w:val="single"/>
        </w:rPr>
        <w:lastRenderedPageBreak/>
        <w:t xml:space="preserve">business that relies on </w:t>
      </w:r>
      <w:r w:rsidRPr="00195647">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195647">
        <w:rPr>
          <w:highlight w:val="green"/>
          <w:u w:val="single"/>
        </w:rPr>
        <w:t>evergreening</w:t>
      </w:r>
      <w:r w:rsidRPr="00E974A9">
        <w:rPr>
          <w:u w:val="single"/>
        </w:rPr>
        <w:t xml:space="preserve">” — </w:t>
      </w:r>
      <w:r w:rsidRPr="00195647">
        <w:rPr>
          <w:highlight w:val="green"/>
          <w:u w:val="single"/>
        </w:rPr>
        <w:t>artificially sustaining a monopoly for</w:t>
      </w:r>
      <w:r w:rsidRPr="00E974A9">
        <w:rPr>
          <w:u w:val="single"/>
        </w:rPr>
        <w:t xml:space="preserve"> years and even </w:t>
      </w:r>
      <w:r w:rsidRPr="00195647">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95647">
        <w:rPr>
          <w:highlight w:val="green"/>
          <w:u w:val="single"/>
        </w:rPr>
        <w:t xml:space="preserve">most commonly </w:t>
      </w:r>
      <w:r w:rsidRPr="00E974A9">
        <w:rPr>
          <w:u w:val="single"/>
        </w:rPr>
        <w:t xml:space="preserve">used </w:t>
      </w:r>
      <w:r w:rsidRPr="00195647">
        <w:rPr>
          <w:highlight w:val="green"/>
          <w:u w:val="single"/>
        </w:rPr>
        <w:t xml:space="preserve">with blockbuster drugs </w:t>
      </w:r>
      <w:r w:rsidRPr="00E974A9">
        <w:rPr>
          <w:u w:val="single"/>
        </w:rPr>
        <w:t xml:space="preserve">generating the highest prices and profits. </w:t>
      </w:r>
      <w:r w:rsidRPr="00195647">
        <w:rPr>
          <w:b/>
          <w:bCs/>
          <w:highlight w:val="green"/>
          <w:u w:val="single"/>
        </w:rPr>
        <w:t xml:space="preserve">Of </w:t>
      </w:r>
      <w:r w:rsidRPr="00E974A9">
        <w:rPr>
          <w:b/>
          <w:bCs/>
          <w:u w:val="single"/>
        </w:rPr>
        <w:t xml:space="preserve">the roughly </w:t>
      </w:r>
      <w:r w:rsidRPr="00195647">
        <w:rPr>
          <w:b/>
          <w:bCs/>
          <w:highlight w:val="green"/>
          <w:u w:val="single"/>
        </w:rPr>
        <w:t>100 best-selling drugs</w:t>
      </w:r>
      <w:r w:rsidRPr="00E974A9">
        <w:rPr>
          <w:b/>
          <w:bCs/>
          <w:u w:val="single"/>
        </w:rPr>
        <w:t xml:space="preserve">, more than </w:t>
      </w:r>
      <w:r w:rsidRPr="00195647">
        <w:rPr>
          <w:b/>
          <w:bCs/>
          <w:highlight w:val="green"/>
          <w:u w:val="single"/>
        </w:rPr>
        <w:t xml:space="preserve">70 percent have extended </w:t>
      </w:r>
      <w:r w:rsidRPr="00E974A9">
        <w:rPr>
          <w:b/>
          <w:bCs/>
          <w:u w:val="single"/>
        </w:rPr>
        <w:t xml:space="preserve">their </w:t>
      </w:r>
      <w:r w:rsidRPr="00195647">
        <w:rPr>
          <w:b/>
          <w:bCs/>
          <w:highlight w:val="green"/>
          <w:u w:val="single"/>
        </w:rPr>
        <w:t>protection</w:t>
      </w:r>
      <w:r w:rsidRPr="00195647">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95647">
        <w:rPr>
          <w:highlight w:val="green"/>
          <w:u w:val="single"/>
        </w:rPr>
        <w:t xml:space="preserve">brought into </w:t>
      </w:r>
      <w:r w:rsidRPr="00E974A9">
        <w:rPr>
          <w:u w:val="single"/>
        </w:rPr>
        <w:t xml:space="preserve">sharper </w:t>
      </w:r>
      <w:r w:rsidRPr="00195647">
        <w:rPr>
          <w:highlight w:val="green"/>
          <w:u w:val="single"/>
        </w:rPr>
        <w:t xml:space="preserve">focus by </w:t>
      </w:r>
      <w:r w:rsidRPr="00E974A9">
        <w:rPr>
          <w:u w:val="single"/>
        </w:rPr>
        <w:t xml:space="preserve">a groundbreaking, publicly available, </w:t>
      </w:r>
      <w:r w:rsidRPr="00195647">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195647">
        <w:rPr>
          <w:highlight w:val="green"/>
          <w:u w:val="single"/>
        </w:rPr>
        <w:t xml:space="preserve">Competition is </w:t>
      </w:r>
      <w:r w:rsidRPr="00E974A9">
        <w:rPr>
          <w:u w:val="single"/>
        </w:rPr>
        <w:t xml:space="preserve">the backbone of the U.S. economy. But it’s </w:t>
      </w:r>
      <w:r w:rsidRPr="00195647">
        <w:rPr>
          <w:highlight w:val="green"/>
          <w:u w:val="single"/>
        </w:rPr>
        <w:t xml:space="preserve">not what we’re </w:t>
      </w:r>
      <w:r w:rsidRPr="00195647">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highlight w:val="green"/>
          <w:u w:val="single"/>
        </w:rPr>
        <w:t xml:space="preserve">Drug prices </w:t>
      </w:r>
      <w:r w:rsidRPr="00E974A9">
        <w:rPr>
          <w:u w:val="single"/>
        </w:rPr>
        <w:t xml:space="preserve">typically </w:t>
      </w:r>
      <w:r w:rsidRPr="00195647">
        <w:rPr>
          <w:highlight w:val="green"/>
          <w:u w:val="single"/>
        </w:rPr>
        <w:t xml:space="preserve">drop by </w:t>
      </w:r>
      <w:r w:rsidRPr="00E974A9">
        <w:rPr>
          <w:u w:val="single"/>
        </w:rPr>
        <w:t xml:space="preserve">as much as </w:t>
      </w:r>
      <w:r w:rsidRPr="00195647">
        <w:rPr>
          <w:highlight w:val="green"/>
          <w:u w:val="single"/>
        </w:rPr>
        <w:t xml:space="preserve">20 percent when </w:t>
      </w:r>
      <w:r w:rsidRPr="00E974A9">
        <w:rPr>
          <w:u w:val="single"/>
        </w:rPr>
        <w:t xml:space="preserve">the first </w:t>
      </w:r>
      <w:r w:rsidRPr="00195647">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95647">
        <w:rPr>
          <w:b/>
          <w:highlight w:val="green"/>
          <w:u w:val="single"/>
        </w:rPr>
        <w:t>database</w:t>
      </w:r>
      <w:r w:rsidRPr="00195647">
        <w:rPr>
          <w:highlight w:val="green"/>
          <w:u w:val="single"/>
        </w:rPr>
        <w:t xml:space="preserve"> </w:t>
      </w:r>
      <w:r w:rsidRPr="00E974A9">
        <w:rPr>
          <w:u w:val="single"/>
        </w:rPr>
        <w:t xml:space="preserve">was </w:t>
      </w:r>
      <w:r w:rsidRPr="00195647">
        <w:rPr>
          <w:b/>
          <w:highlight w:val="green"/>
          <w:u w:val="single"/>
        </w:rPr>
        <w:t>created through</w:t>
      </w:r>
      <w:r w:rsidRPr="00195647">
        <w:rPr>
          <w:highlight w:val="green"/>
          <w:u w:val="single"/>
        </w:rPr>
        <w:t xml:space="preserve"> </w:t>
      </w:r>
      <w:r w:rsidRPr="00E974A9">
        <w:rPr>
          <w:u w:val="single"/>
        </w:rPr>
        <w:t xml:space="preserve">a painstaking process of </w:t>
      </w:r>
      <w:r w:rsidRPr="00195647">
        <w:rPr>
          <w:b/>
          <w:highlight w:val="green"/>
          <w:u w:val="single"/>
        </w:rPr>
        <w:t>combing</w:t>
      </w:r>
      <w:r w:rsidRPr="00195647">
        <w:rPr>
          <w:highlight w:val="green"/>
          <w:u w:val="single"/>
        </w:rPr>
        <w:t xml:space="preserve"> </w:t>
      </w:r>
      <w:r w:rsidRPr="00E974A9">
        <w:rPr>
          <w:u w:val="single"/>
        </w:rPr>
        <w:t xml:space="preserve">through </w:t>
      </w:r>
      <w:r w:rsidRPr="00195647">
        <w:rPr>
          <w:b/>
          <w:highlight w:val="green"/>
          <w:u w:val="single"/>
        </w:rPr>
        <w:t>160,000 data points</w:t>
      </w:r>
      <w:r w:rsidRPr="00195647">
        <w:rPr>
          <w:highlight w:val="green"/>
          <w:u w:val="single"/>
        </w:rPr>
        <w:t xml:space="preserve"> </w:t>
      </w:r>
      <w:r w:rsidRPr="00195647">
        <w:rPr>
          <w:b/>
          <w:highlight w:val="green"/>
          <w:u w:val="single"/>
          <w:bdr w:val="single" w:sz="4" w:space="0" w:color="auto"/>
        </w:rPr>
        <w:t xml:space="preserve">to examine </w:t>
      </w:r>
      <w:r w:rsidRPr="00195647">
        <w:rPr>
          <w:b/>
          <w:highlight w:val="green"/>
          <w:u w:val="single"/>
          <w:bdr w:val="single" w:sz="4" w:space="0" w:color="auto"/>
        </w:rPr>
        <w:lastRenderedPageBreak/>
        <w:t>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95647">
        <w:rPr>
          <w:b/>
          <w:highlight w:val="green"/>
          <w:u w:val="single"/>
        </w:rPr>
        <w:t>We erred on the side of underrepresenting the evergreen gain</w:t>
      </w:r>
      <w:r w:rsidRPr="00195647">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highlight w:val="green"/>
          <w:u w:val="single"/>
        </w:rPr>
        <w:t xml:space="preserve">Nexium’s exclusivity </w:t>
      </w:r>
      <w:r w:rsidRPr="00E974A9">
        <w:rPr>
          <w:u w:val="single"/>
        </w:rPr>
        <w:t xml:space="preserve">was then </w:t>
      </w:r>
      <w:r w:rsidRPr="00195647">
        <w:rPr>
          <w:highlight w:val="green"/>
          <w:u w:val="single"/>
        </w:rPr>
        <w:t>extended by</w:t>
      </w:r>
      <w:r w:rsidRPr="00E974A9">
        <w:rPr>
          <w:u w:val="single"/>
        </w:rPr>
        <w:t xml:space="preserve"> more than </w:t>
      </w:r>
      <w:r w:rsidRPr="00195647">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95647">
        <w:rPr>
          <w:highlight w:val="green"/>
          <w:u w:val="single"/>
        </w:rPr>
        <w:t>Truvada</w:t>
      </w:r>
      <w:r w:rsidRPr="00E974A9">
        <w:rPr>
          <w:u w:val="single"/>
        </w:rPr>
        <w:t xml:space="preserve">, commonly referred to as PrEP, was approved in 2004, this HIV-prevention drug was a breakthrough. But </w:t>
      </w:r>
      <w:r w:rsidRPr="00195647">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95647">
        <w:rPr>
          <w:highlight w:val="green"/>
          <w:u w:val="single"/>
        </w:rPr>
        <w:t xml:space="preserve">unaffordable to </w:t>
      </w:r>
      <w:r w:rsidRPr="00E974A9">
        <w:rPr>
          <w:u w:val="single"/>
        </w:rPr>
        <w:t xml:space="preserve">many </w:t>
      </w:r>
      <w:r w:rsidRPr="00195647">
        <w:rPr>
          <w:highlight w:val="green"/>
          <w:u w:val="single"/>
        </w:rPr>
        <w:t xml:space="preserve">people </w:t>
      </w:r>
      <w:r w:rsidRPr="00195647">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95647">
        <w:rPr>
          <w:highlight w:val="green"/>
          <w:u w:val="single"/>
        </w:rPr>
        <w:t>EpiPen</w:t>
      </w:r>
      <w:r w:rsidRPr="00195647">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95647">
        <w:rPr>
          <w:highlight w:val="green"/>
          <w:u w:val="single"/>
        </w:rPr>
        <w:t xml:space="preserve">protected </w:t>
      </w:r>
      <w:r w:rsidRPr="00E974A9">
        <w:rPr>
          <w:u w:val="single"/>
        </w:rPr>
        <w:t xml:space="preserve">from competition until 2025 — </w:t>
      </w:r>
      <w:r w:rsidRPr="00195647">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w:t>
      </w:r>
      <w:r w:rsidRPr="00E974A9">
        <w:rPr>
          <w:sz w:val="16"/>
        </w:rPr>
        <w:lastRenderedPageBreak/>
        <w:t>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EA27123" w14:textId="77777777" w:rsidR="005C5D0E" w:rsidRDefault="005C5D0E" w:rsidP="005C5D0E">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8DB0F74" w14:textId="77777777" w:rsidR="005C5D0E" w:rsidRPr="00E2724F" w:rsidRDefault="005C5D0E" w:rsidP="005C5D0E">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56EC9068" w14:textId="77777777" w:rsidR="005C5D0E" w:rsidRPr="001948D4" w:rsidRDefault="002229F3" w:rsidP="005C5D0E">
      <w:pPr>
        <w:rPr>
          <w:sz w:val="16"/>
        </w:rPr>
      </w:pPr>
      <w:hyperlink r:id="rId13" w:tgtFrame="_blank" w:history="1">
        <w:r w:rsidR="005C5D0E" w:rsidRPr="00E2724F">
          <w:rPr>
            <w:rStyle w:val="StyleUnderline"/>
          </w:rPr>
          <w:t>The United Nations</w:t>
        </w:r>
      </w:hyperlink>
      <w:r w:rsidR="005C5D0E">
        <w:t xml:space="preserve"> </w:t>
      </w:r>
      <w:r w:rsidR="005C5D0E" w:rsidRPr="003C32B5">
        <w:rPr>
          <w:sz w:val="16"/>
        </w:rPr>
        <w:t xml:space="preserve">has </w:t>
      </w:r>
      <w:r w:rsidR="005C5D0E" w:rsidRPr="00E2724F">
        <w:rPr>
          <w:rStyle w:val="StyleUnderline"/>
        </w:rPr>
        <w:t xml:space="preserve">called </w:t>
      </w:r>
      <w:r w:rsidR="005C5D0E" w:rsidRPr="003C32B5">
        <w:rPr>
          <w:rStyle w:val="Emphasis"/>
        </w:rPr>
        <w:t>antimicrobial resistance</w:t>
      </w:r>
      <w:r w:rsidR="005C5D0E" w:rsidRPr="00E2724F">
        <w:rPr>
          <w:rStyle w:val="StyleUnderline"/>
        </w:rPr>
        <w:t xml:space="preserve"> a “</w:t>
      </w:r>
      <w:r w:rsidR="005C5D0E" w:rsidRPr="003C32B5">
        <w:rPr>
          <w:rStyle w:val="Emphasis"/>
        </w:rPr>
        <w:t>global crisis</w:t>
      </w:r>
      <w:r w:rsidR="005C5D0E" w:rsidRPr="003C32B5">
        <w:rPr>
          <w:sz w:val="16"/>
        </w:rPr>
        <w:t>.”</w:t>
      </w:r>
      <w:r w:rsidR="005C5D0E">
        <w:rPr>
          <w:sz w:val="16"/>
        </w:rPr>
        <w:t xml:space="preserve"> </w:t>
      </w:r>
      <w:r w:rsidR="005C5D0E" w:rsidRPr="00E2724F">
        <w:rPr>
          <w:rStyle w:val="StyleUnderline"/>
        </w:rPr>
        <w:t xml:space="preserve">With </w:t>
      </w:r>
      <w:r w:rsidR="005C5D0E" w:rsidRPr="00195647">
        <w:rPr>
          <w:rStyle w:val="StyleUnderline"/>
          <w:highlight w:val="green"/>
        </w:rPr>
        <w:t xml:space="preserve">the </w:t>
      </w:r>
      <w:hyperlink r:id="rId14" w:tgtFrame="_blank" w:history="1">
        <w:r w:rsidR="005C5D0E" w:rsidRPr="00195647">
          <w:rPr>
            <w:rStyle w:val="StyleUnderline"/>
            <w:highlight w:val="green"/>
          </w:rPr>
          <w:t>rise in superbugs</w:t>
        </w:r>
      </w:hyperlink>
      <w:r w:rsidR="005C5D0E">
        <w:rPr>
          <w:rStyle w:val="StyleUnderline"/>
        </w:rPr>
        <w:t xml:space="preserve"> </w:t>
      </w:r>
      <w:r w:rsidR="005C5D0E" w:rsidRPr="00E2724F">
        <w:rPr>
          <w:rStyle w:val="StyleUnderline"/>
        </w:rPr>
        <w:t>across the globe</w:t>
      </w:r>
      <w:r w:rsidR="005C5D0E" w:rsidRPr="003C32B5">
        <w:rPr>
          <w:sz w:val="16"/>
        </w:rPr>
        <w:t xml:space="preserve">, common </w:t>
      </w:r>
      <w:r w:rsidR="005C5D0E" w:rsidRPr="00E2724F">
        <w:rPr>
          <w:rStyle w:val="StyleUnderline"/>
        </w:rPr>
        <w:t>infections are becoming harder to treat</w:t>
      </w:r>
      <w:r w:rsidR="005C5D0E" w:rsidRPr="003C32B5">
        <w:rPr>
          <w:sz w:val="16"/>
        </w:rPr>
        <w:t xml:space="preserve">, </w:t>
      </w:r>
      <w:r w:rsidR="005C5D0E" w:rsidRPr="00E2724F">
        <w:rPr>
          <w:rStyle w:val="StyleUnderline"/>
        </w:rPr>
        <w:t>and lifesaving procedures riskier</w:t>
      </w:r>
      <w:r w:rsidR="005C5D0E" w:rsidRPr="003C32B5">
        <w:rPr>
          <w:sz w:val="16"/>
        </w:rPr>
        <w:t xml:space="preserve"> to perform. </w:t>
      </w:r>
      <w:r w:rsidR="005C5D0E" w:rsidRPr="003C32B5">
        <w:rPr>
          <w:rStyle w:val="Emphasis"/>
        </w:rPr>
        <w:t>Drug-resistant infections</w:t>
      </w:r>
      <w:r w:rsidR="005C5D0E" w:rsidRPr="00E2724F">
        <w:rPr>
          <w:rStyle w:val="StyleUnderline"/>
        </w:rPr>
        <w:t xml:space="preserve"> result in</w:t>
      </w:r>
      <w:r w:rsidR="005C5D0E" w:rsidRPr="003C32B5">
        <w:rPr>
          <w:sz w:val="16"/>
        </w:rPr>
        <w:t xml:space="preserve"> about </w:t>
      </w:r>
      <w:r w:rsidR="005C5D0E" w:rsidRPr="00E2724F">
        <w:rPr>
          <w:rStyle w:val="StyleUnderline"/>
        </w:rPr>
        <w:t>700,000 deaths per year</w:t>
      </w:r>
      <w:r w:rsidR="005C5D0E" w:rsidRPr="003C32B5">
        <w:rPr>
          <w:sz w:val="16"/>
        </w:rPr>
        <w:t>, with at least 230,000 of those deaths due to multidrug resistant tuberculosis,</w:t>
      </w:r>
      <w:r w:rsidR="005C5D0E">
        <w:rPr>
          <w:sz w:val="16"/>
        </w:rPr>
        <w:t xml:space="preserve"> </w:t>
      </w:r>
      <w:hyperlink r:id="rId15" w:tgtFrame="_blank" w:history="1">
        <w:r w:rsidR="005C5D0E" w:rsidRPr="00E2724F">
          <w:rPr>
            <w:rStyle w:val="StyleUnderline"/>
          </w:rPr>
          <w:t>according to</w:t>
        </w:r>
        <w:r w:rsidR="005C5D0E" w:rsidRPr="003C32B5">
          <w:rPr>
            <w:rStyle w:val="Hyperlink"/>
            <w:sz w:val="16"/>
          </w:rPr>
          <w:t xml:space="preserve"> a groundbreaking report from </w:t>
        </w:r>
        <w:r w:rsidR="005C5D0E" w:rsidRPr="003C32B5">
          <w:rPr>
            <w:rStyle w:val="StyleUnderline"/>
          </w:rPr>
          <w:t>the World Health Organization (WHO).</w:t>
        </w:r>
      </w:hyperlink>
      <w:r w:rsidR="005C5D0E">
        <w:rPr>
          <w:sz w:val="16"/>
        </w:rPr>
        <w:t xml:space="preserve"> </w:t>
      </w:r>
      <w:r w:rsidR="005C5D0E" w:rsidRPr="003C32B5">
        <w:rPr>
          <w:sz w:val="16"/>
        </w:rPr>
        <w:t xml:space="preserve">Given that antibiotic resistance is present in every country, </w:t>
      </w:r>
      <w:r w:rsidR="005C5D0E" w:rsidRPr="003C32B5">
        <w:rPr>
          <w:rStyle w:val="StyleUnderline"/>
        </w:rPr>
        <w:t>antimicrobial resistance</w:t>
      </w:r>
      <w:r w:rsidR="005C5D0E" w:rsidRPr="003C32B5">
        <w:rPr>
          <w:sz w:val="16"/>
        </w:rPr>
        <w:t xml:space="preserve"> (AMR) now </w:t>
      </w:r>
      <w:r w:rsidR="005C5D0E" w:rsidRPr="00195647">
        <w:rPr>
          <w:rStyle w:val="StyleUnderline"/>
          <w:highlight w:val="green"/>
        </w:rPr>
        <w:t xml:space="preserve">represents a </w:t>
      </w:r>
      <w:r w:rsidR="005C5D0E" w:rsidRPr="00195647">
        <w:rPr>
          <w:rStyle w:val="Emphasis"/>
          <w:highlight w:val="green"/>
        </w:rPr>
        <w:t>global health crisis</w:t>
      </w:r>
      <w:r w:rsidR="005C5D0E" w:rsidRPr="003C32B5">
        <w:rPr>
          <w:sz w:val="16"/>
        </w:rPr>
        <w:t>, according to the UN, which has urged immediate, coordinated and global action to prevent a potentially devastating health and financial crisis.</w:t>
      </w:r>
      <w:r w:rsidR="005C5D0E">
        <w:rPr>
          <w:sz w:val="16"/>
        </w:rPr>
        <w:t xml:space="preserve"> </w:t>
      </w:r>
      <w:r w:rsidR="005C5D0E" w:rsidRPr="003C32B5">
        <w:rPr>
          <w:rStyle w:val="StyleUnderline"/>
        </w:rPr>
        <w:t xml:space="preserve">With the </w:t>
      </w:r>
      <w:r w:rsidR="005C5D0E" w:rsidRPr="00195647">
        <w:rPr>
          <w:rStyle w:val="Emphasis"/>
          <w:highlight w:val="green"/>
        </w:rPr>
        <w:t>rising</w:t>
      </w:r>
      <w:r w:rsidR="005C5D0E" w:rsidRPr="003C32B5">
        <w:rPr>
          <w:rStyle w:val="Emphasis"/>
        </w:rPr>
        <w:t xml:space="preserve"> rates</w:t>
      </w:r>
      <w:r w:rsidR="005C5D0E" w:rsidRPr="003C32B5">
        <w:rPr>
          <w:rStyle w:val="StyleUnderline"/>
        </w:rPr>
        <w:t xml:space="preserve"> of </w:t>
      </w:r>
      <w:r w:rsidR="005C5D0E" w:rsidRPr="00195647">
        <w:rPr>
          <w:rStyle w:val="StyleUnderline"/>
          <w:highlight w:val="green"/>
        </w:rPr>
        <w:t>AMR</w:t>
      </w:r>
      <w:r w:rsidR="005C5D0E" w:rsidRPr="003C32B5">
        <w:rPr>
          <w:sz w:val="16"/>
        </w:rPr>
        <w:t xml:space="preserve"> -- including antivirals, antibiotics, and antifungals -- </w:t>
      </w:r>
      <w:r w:rsidR="005C5D0E" w:rsidRPr="003C32B5">
        <w:rPr>
          <w:rStyle w:val="StyleUnderline"/>
        </w:rPr>
        <w:t xml:space="preserve">estimates from the WHO show that AMR </w:t>
      </w:r>
      <w:r w:rsidR="005C5D0E" w:rsidRPr="00195647">
        <w:rPr>
          <w:rStyle w:val="StyleUnderline"/>
          <w:highlight w:val="green"/>
        </w:rPr>
        <w:t xml:space="preserve">may cause </w:t>
      </w:r>
      <w:r w:rsidR="005C5D0E" w:rsidRPr="00195647">
        <w:rPr>
          <w:rStyle w:val="Emphasis"/>
          <w:highlight w:val="green"/>
        </w:rPr>
        <w:t>10 million deaths every year</w:t>
      </w:r>
      <w:r w:rsidR="005C5D0E" w:rsidRPr="003C32B5">
        <w:rPr>
          <w:sz w:val="16"/>
        </w:rPr>
        <w:t xml:space="preserve"> by 2050, send 24 million people into extreme poverty by 2030, </w:t>
      </w:r>
      <w:r w:rsidR="005C5D0E" w:rsidRPr="003C32B5">
        <w:rPr>
          <w:rStyle w:val="StyleUnderline"/>
        </w:rPr>
        <w:t>and lead to a financial crisis as severe as</w:t>
      </w:r>
      <w:r w:rsidR="005C5D0E" w:rsidRPr="003C32B5">
        <w:rPr>
          <w:sz w:val="16"/>
        </w:rPr>
        <w:t xml:space="preserve"> the on the U.S. experienced in </w:t>
      </w:r>
      <w:r w:rsidR="005C5D0E" w:rsidRPr="003C32B5">
        <w:rPr>
          <w:rStyle w:val="StyleUnderline"/>
        </w:rPr>
        <w:t>2008</w:t>
      </w:r>
      <w:r w:rsidR="005C5D0E" w:rsidRPr="003C32B5">
        <w:rPr>
          <w:sz w:val="16"/>
        </w:rPr>
        <w:t>.</w:t>
      </w:r>
      <w:r w:rsidR="005C5D0E">
        <w:rPr>
          <w:sz w:val="16"/>
        </w:rPr>
        <w:t xml:space="preserve"> </w:t>
      </w:r>
      <w:r w:rsidR="005C5D0E" w:rsidRPr="003C32B5">
        <w:rPr>
          <w:rStyle w:val="StyleUnderline"/>
        </w:rPr>
        <w:t xml:space="preserve">Antimicrobial </w:t>
      </w:r>
      <w:r w:rsidR="005C5D0E" w:rsidRPr="00195647">
        <w:rPr>
          <w:rStyle w:val="StyleUnderline"/>
          <w:highlight w:val="green"/>
        </w:rPr>
        <w:t>resistance develops when germs</w:t>
      </w:r>
      <w:r w:rsidR="005C5D0E" w:rsidRPr="003C32B5">
        <w:rPr>
          <w:sz w:val="16"/>
        </w:rPr>
        <w:t xml:space="preserve"> like bacteria and fungi are able to “</w:t>
      </w:r>
      <w:r w:rsidR="005C5D0E" w:rsidRPr="00195647">
        <w:rPr>
          <w:rStyle w:val="StyleUnderline"/>
          <w:highlight w:val="green"/>
        </w:rPr>
        <w:t>defeat</w:t>
      </w:r>
      <w:r w:rsidR="005C5D0E" w:rsidRPr="003C32B5">
        <w:rPr>
          <w:sz w:val="16"/>
        </w:rPr>
        <w:t xml:space="preserve"> the </w:t>
      </w:r>
      <w:r w:rsidR="005C5D0E" w:rsidRPr="00195647">
        <w:rPr>
          <w:rStyle w:val="StyleUnderline"/>
          <w:highlight w:val="green"/>
        </w:rPr>
        <w:t>drugs</w:t>
      </w:r>
      <w:r w:rsidR="005C5D0E" w:rsidRPr="003C32B5">
        <w:rPr>
          <w:rStyle w:val="StyleUnderline"/>
        </w:rPr>
        <w:t xml:space="preserve"> designed to kill them</w:t>
      </w:r>
      <w:r w:rsidR="005C5D0E" w:rsidRPr="003C32B5">
        <w:rPr>
          <w:sz w:val="16"/>
        </w:rPr>
        <w:t xml:space="preserve">,” according to the Centers for Disease Control and Prevention. Through a biologic “survival of the fittest,” </w:t>
      </w:r>
      <w:r w:rsidR="005C5D0E" w:rsidRPr="003C32B5">
        <w:rPr>
          <w:rStyle w:val="StyleUnderline"/>
        </w:rPr>
        <w:t>germs</w:t>
      </w:r>
      <w:r w:rsidR="005C5D0E" w:rsidRPr="003C32B5">
        <w:rPr>
          <w:sz w:val="16"/>
        </w:rPr>
        <w:t xml:space="preserve"> that are </w:t>
      </w:r>
      <w:r w:rsidR="005C5D0E" w:rsidRPr="003C32B5">
        <w:rPr>
          <w:rStyle w:val="StyleUnderline"/>
        </w:rPr>
        <w:t xml:space="preserve">not killed by antimicrobials and </w:t>
      </w:r>
      <w:r w:rsidR="005C5D0E" w:rsidRPr="003C32B5">
        <w:rPr>
          <w:rStyle w:val="Emphasis"/>
        </w:rPr>
        <w:t>continue to grow</w:t>
      </w:r>
      <w:r w:rsidR="005C5D0E" w:rsidRPr="003C32B5">
        <w:rPr>
          <w:sz w:val="16"/>
        </w:rPr>
        <w:t xml:space="preserve">. WHO explains that “poor infection control, inadequate sanitary conditions and inappropriate food handling encourage the spread” of AMR, </w:t>
      </w:r>
      <w:r w:rsidR="005C5D0E" w:rsidRPr="003C32B5">
        <w:rPr>
          <w:rStyle w:val="StyleUnderline"/>
        </w:rPr>
        <w:t>which can lead to “</w:t>
      </w:r>
      <w:r w:rsidR="005C5D0E" w:rsidRPr="003C32B5">
        <w:rPr>
          <w:rStyle w:val="Emphasis"/>
        </w:rPr>
        <w:t>superbugs.</w:t>
      </w:r>
      <w:r w:rsidR="005C5D0E" w:rsidRPr="003C32B5">
        <w:rPr>
          <w:sz w:val="16"/>
        </w:rPr>
        <w:t xml:space="preserve">” Those superbugs require </w:t>
      </w:r>
      <w:r w:rsidR="005C5D0E" w:rsidRPr="003C32B5">
        <w:rPr>
          <w:sz w:val="16"/>
        </w:rPr>
        <w:lastRenderedPageBreak/>
        <w:t>powerful and oftentimes more expensive antimicrobials to treat.</w:t>
      </w:r>
      <w:r w:rsidR="005C5D0E">
        <w:rPr>
          <w:sz w:val="16"/>
        </w:rPr>
        <w:t xml:space="preserve"> </w:t>
      </w:r>
      <w:r w:rsidR="005C5D0E" w:rsidRPr="003C32B5">
        <w:rPr>
          <w:sz w:val="16"/>
        </w:rPr>
        <w:t xml:space="preserve">Examples of </w:t>
      </w:r>
      <w:r w:rsidR="005C5D0E" w:rsidRPr="003C32B5">
        <w:rPr>
          <w:rStyle w:val="StyleUnderline"/>
        </w:rPr>
        <w:t>superbugs are far and</w:t>
      </w:r>
      <w:r w:rsidR="005C5D0E" w:rsidRPr="003C32B5">
        <w:rPr>
          <w:sz w:val="16"/>
        </w:rPr>
        <w:t xml:space="preserve"> </w:t>
      </w:r>
      <w:r w:rsidR="005C5D0E" w:rsidRPr="003C32B5">
        <w:rPr>
          <w:rStyle w:val="StyleUnderline"/>
        </w:rPr>
        <w:t>wide</w:t>
      </w:r>
      <w:r w:rsidR="005C5D0E"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5C5D0E">
        <w:rPr>
          <w:sz w:val="16"/>
        </w:rPr>
        <w:t xml:space="preserve"> </w:t>
      </w:r>
      <w:r w:rsidR="005C5D0E" w:rsidRPr="003C32B5">
        <w:rPr>
          <w:sz w:val="16"/>
          <w:szCs w:val="18"/>
        </w:rPr>
        <w:t>The people at the</w:t>
      </w:r>
      <w:r w:rsidR="005C5D0E">
        <w:rPr>
          <w:sz w:val="16"/>
          <w:szCs w:val="18"/>
        </w:rPr>
        <w:t xml:space="preserve"> </w:t>
      </w:r>
      <w:hyperlink r:id="rId16" w:tgtFrame="_blank" w:history="1">
        <w:r w:rsidR="005C5D0E" w:rsidRPr="003C32B5">
          <w:rPr>
            <w:rStyle w:val="Hyperlink"/>
            <w:sz w:val="16"/>
            <w:szCs w:val="18"/>
          </w:rPr>
          <w:t>highest risk for AMR</w:t>
        </w:r>
      </w:hyperlink>
      <w:r w:rsidR="005C5D0E">
        <w:rPr>
          <w:sz w:val="16"/>
          <w:szCs w:val="18"/>
        </w:rPr>
        <w:t xml:space="preserve"> </w:t>
      </w:r>
      <w:r w:rsidR="005C5D0E"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5C5D0E">
        <w:rPr>
          <w:sz w:val="16"/>
          <w:szCs w:val="18"/>
        </w:rPr>
        <w:t xml:space="preserve"> </w:t>
      </w:r>
      <w:hyperlink r:id="rId17" w:history="1">
        <w:r w:rsidR="005C5D0E" w:rsidRPr="003C32B5">
          <w:rPr>
            <w:rStyle w:val="Hyperlink"/>
            <w:sz w:val="16"/>
            <w:szCs w:val="18"/>
          </w:rPr>
          <w:t>(MORE: Melissa Rivers talks about her father's suicide with Dr. Jennifer Ashton)</w:t>
        </w:r>
      </w:hyperlink>
      <w:r w:rsidR="005C5D0E">
        <w:rPr>
          <w:sz w:val="16"/>
          <w:szCs w:val="18"/>
        </w:rPr>
        <w:t xml:space="preserve"> </w:t>
      </w:r>
      <w:r w:rsidR="005C5D0E"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5C5D0E">
        <w:rPr>
          <w:sz w:val="16"/>
          <w:szCs w:val="18"/>
        </w:rPr>
        <w:t xml:space="preserve"> </w:t>
      </w:r>
      <w:r w:rsidR="005C5D0E"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5C5D0E">
        <w:rPr>
          <w:sz w:val="16"/>
          <w:szCs w:val="18"/>
        </w:rPr>
        <w:t xml:space="preserve"> </w:t>
      </w:r>
      <w:r w:rsidR="005C5D0E"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5C5D0E">
        <w:rPr>
          <w:sz w:val="16"/>
          <w:szCs w:val="18"/>
        </w:rPr>
        <w:t xml:space="preserve"> </w:t>
      </w:r>
      <w:r w:rsidR="005C5D0E" w:rsidRPr="003C32B5">
        <w:rPr>
          <w:sz w:val="16"/>
          <w:szCs w:val="18"/>
        </w:rPr>
        <w:t>WHO has also highlighted that the inappropriate use of antimicrobials in agriculture -- such as on farms and in animals -- may be an underappreciated cause of AMR.</w:t>
      </w:r>
      <w:r w:rsidR="005C5D0E">
        <w:rPr>
          <w:sz w:val="16"/>
          <w:szCs w:val="18"/>
        </w:rPr>
        <w:t xml:space="preserve"> </w:t>
      </w:r>
      <w:r w:rsidR="005C5D0E" w:rsidRPr="003C32B5">
        <w:rPr>
          <w:sz w:val="16"/>
        </w:rPr>
        <w:t xml:space="preserve">Noting these trends, </w:t>
      </w:r>
      <w:r w:rsidR="005C5D0E" w:rsidRPr="00195647">
        <w:rPr>
          <w:rStyle w:val="StyleUnderline"/>
          <w:highlight w:val="green"/>
        </w:rPr>
        <w:t>the WHO has urged</w:t>
      </w:r>
      <w:r w:rsidR="005C5D0E" w:rsidRPr="003C32B5">
        <w:rPr>
          <w:rStyle w:val="StyleUnderline"/>
        </w:rPr>
        <w:t xml:space="preserve"> for</w:t>
      </w:r>
      <w:r w:rsidR="005C5D0E" w:rsidRPr="003C32B5">
        <w:rPr>
          <w:sz w:val="16"/>
        </w:rPr>
        <w:t xml:space="preserve"> “</w:t>
      </w:r>
      <w:r w:rsidR="005C5D0E" w:rsidRPr="003C32B5">
        <w:rPr>
          <w:rStyle w:val="Emphasis"/>
        </w:rPr>
        <w:t>coordinated action</w:t>
      </w:r>
      <w:r w:rsidR="005C5D0E" w:rsidRPr="003C32B5">
        <w:rPr>
          <w:rStyle w:val="StyleUnderline"/>
        </w:rPr>
        <w:t>...to minimize the emergence and spread of antimicrobial resistance</w:t>
      </w:r>
      <w:r w:rsidR="005C5D0E" w:rsidRPr="003C32B5">
        <w:rPr>
          <w:sz w:val="16"/>
        </w:rPr>
        <w:t xml:space="preserve">.” It urges all countries to make national action plans, </w:t>
      </w:r>
      <w:r w:rsidR="005C5D0E" w:rsidRPr="003C32B5">
        <w:rPr>
          <w:rStyle w:val="StyleUnderline"/>
        </w:rPr>
        <w:t xml:space="preserve">with a focus on the </w:t>
      </w:r>
      <w:r w:rsidR="005C5D0E" w:rsidRPr="00195647">
        <w:rPr>
          <w:rStyle w:val="StyleUnderline"/>
          <w:highlight w:val="green"/>
        </w:rPr>
        <w:t xml:space="preserve">development of </w:t>
      </w:r>
      <w:r w:rsidR="005C5D0E" w:rsidRPr="00195647">
        <w:rPr>
          <w:rStyle w:val="Emphasis"/>
          <w:highlight w:val="green"/>
        </w:rPr>
        <w:t>new</w:t>
      </w:r>
      <w:r w:rsidR="005C5D0E" w:rsidRPr="003C32B5">
        <w:rPr>
          <w:rStyle w:val="Emphasis"/>
        </w:rPr>
        <w:t xml:space="preserve"> antimicrobial </w:t>
      </w:r>
      <w:r w:rsidR="005C5D0E" w:rsidRPr="00195647">
        <w:rPr>
          <w:rStyle w:val="Emphasis"/>
          <w:highlight w:val="green"/>
        </w:rPr>
        <w:t>medications</w:t>
      </w:r>
      <w:r w:rsidR="005C5D0E" w:rsidRPr="003C32B5">
        <w:rPr>
          <w:rStyle w:val="StyleUnderline"/>
        </w:rPr>
        <w:t xml:space="preserve">, </w:t>
      </w:r>
      <w:r w:rsidR="005C5D0E" w:rsidRPr="00195647">
        <w:rPr>
          <w:rStyle w:val="Emphasis"/>
          <w:highlight w:val="green"/>
        </w:rPr>
        <w:t>vaccines</w:t>
      </w:r>
      <w:r w:rsidR="005C5D0E" w:rsidRPr="003C32B5">
        <w:rPr>
          <w:rStyle w:val="StyleUnderline"/>
        </w:rPr>
        <w:t xml:space="preserve">, </w:t>
      </w:r>
      <w:r w:rsidR="005C5D0E" w:rsidRPr="00195647">
        <w:rPr>
          <w:rStyle w:val="StyleUnderline"/>
          <w:highlight w:val="green"/>
        </w:rPr>
        <w:t>and</w:t>
      </w:r>
      <w:r w:rsidR="005C5D0E" w:rsidRPr="003C32B5">
        <w:rPr>
          <w:rStyle w:val="StyleUnderline"/>
        </w:rPr>
        <w:t xml:space="preserve"> careful </w:t>
      </w:r>
      <w:r w:rsidR="005C5D0E" w:rsidRPr="00195647">
        <w:rPr>
          <w:rStyle w:val="StyleUnderline"/>
          <w:highlight w:val="green"/>
        </w:rPr>
        <w:t>antimicrobial use</w:t>
      </w:r>
      <w:r w:rsidR="005C5D0E" w:rsidRPr="003C32B5">
        <w:rPr>
          <w:sz w:val="16"/>
        </w:rPr>
        <w:t>.</w:t>
      </w:r>
      <w:r w:rsidR="005C5D0E">
        <w:rPr>
          <w:sz w:val="16"/>
        </w:rPr>
        <w:t xml:space="preserve"> </w:t>
      </w:r>
      <w:r w:rsidR="005C5D0E" w:rsidRPr="003C32B5">
        <w:rPr>
          <w:rStyle w:val="StyleUnderline"/>
        </w:rPr>
        <w:t>Redfield emphasized</w:t>
      </w:r>
      <w:r w:rsidR="005C5D0E" w:rsidRPr="003C32B5">
        <w:rPr>
          <w:sz w:val="16"/>
        </w:rPr>
        <w:t xml:space="preserve"> the importance of </w:t>
      </w:r>
      <w:r w:rsidR="005C5D0E" w:rsidRPr="003C32B5">
        <w:rPr>
          <w:rStyle w:val="StyleUnderline"/>
        </w:rPr>
        <w:t>vaccination during the global superbug crisis</w:t>
      </w:r>
      <w:r w:rsidR="005C5D0E" w:rsidRPr="003C32B5">
        <w:rPr>
          <w:sz w:val="16"/>
        </w:rPr>
        <w:t xml:space="preserve">, </w:t>
      </w:r>
      <w:r w:rsidR="005C5D0E" w:rsidRPr="003C32B5">
        <w:rPr>
          <w:rStyle w:val="StyleUnderline"/>
        </w:rPr>
        <w:t>stating</w:t>
      </w:r>
      <w:r w:rsidR="005C5D0E" w:rsidRPr="003C32B5">
        <w:rPr>
          <w:sz w:val="16"/>
        </w:rPr>
        <w:t xml:space="preserve"> that “</w:t>
      </w:r>
      <w:r w:rsidR="005C5D0E" w:rsidRPr="003C32B5">
        <w:rPr>
          <w:rStyle w:val="StyleUnderline"/>
        </w:rPr>
        <w:t>the only way we have to eliminate an infection is vaccination</w:t>
      </w:r>
      <w:r w:rsidR="005C5D0E" w:rsidRPr="003C32B5">
        <w:rPr>
          <w:sz w:val="16"/>
        </w:rPr>
        <w:t xml:space="preserve">.” He added that </w:t>
      </w:r>
      <w:r w:rsidR="005C5D0E" w:rsidRPr="003C32B5">
        <w:rPr>
          <w:rStyle w:val="StyleUnderline"/>
        </w:rPr>
        <w:t xml:space="preserve">investing in </w:t>
      </w:r>
      <w:r w:rsidR="005C5D0E" w:rsidRPr="00195647">
        <w:rPr>
          <w:rStyle w:val="Emphasis"/>
          <w:highlight w:val="green"/>
        </w:rPr>
        <w:t>innovation is key to solving the crisis</w:t>
      </w:r>
      <w:r w:rsidR="005C5D0E" w:rsidRPr="003C32B5">
        <w:rPr>
          <w:rStyle w:val="Emphasis"/>
        </w:rPr>
        <w:t>.</w:t>
      </w:r>
      <w:r w:rsidR="005C5D0E">
        <w:rPr>
          <w:sz w:val="16"/>
        </w:rPr>
        <w:t xml:space="preserve"> </w:t>
      </w:r>
      <w:r w:rsidR="005C5D0E" w:rsidRPr="003C32B5">
        <w:rPr>
          <w:sz w:val="16"/>
        </w:rPr>
        <w:t xml:space="preserve">While WHO continues to advocate for superbug awareness, they warn that </w:t>
      </w:r>
      <w:r w:rsidR="005C5D0E" w:rsidRPr="003C32B5">
        <w:rPr>
          <w:rStyle w:val="StyleUnderline"/>
        </w:rPr>
        <w:t>AMR has reversed “a century of progress in health.”</w:t>
      </w:r>
      <w:r w:rsidR="005C5D0E">
        <w:rPr>
          <w:rStyle w:val="StyleUnderline"/>
        </w:rPr>
        <w:t xml:space="preserve"> </w:t>
      </w:r>
      <w:r w:rsidR="005C5D0E" w:rsidRPr="003C32B5">
        <w:rPr>
          <w:sz w:val="16"/>
        </w:rPr>
        <w:t>The WHO added that “</w:t>
      </w:r>
      <w:r w:rsidR="005C5D0E" w:rsidRPr="003C32B5">
        <w:rPr>
          <w:rStyle w:val="StyleUnderline"/>
        </w:rPr>
        <w:t xml:space="preserve">the </w:t>
      </w:r>
      <w:r w:rsidR="005C5D0E" w:rsidRPr="00195647">
        <w:rPr>
          <w:rStyle w:val="StyleUnderline"/>
          <w:highlight w:val="green"/>
        </w:rPr>
        <w:t>challenges</w:t>
      </w:r>
      <w:r w:rsidR="005C5D0E" w:rsidRPr="003C32B5">
        <w:rPr>
          <w:rStyle w:val="StyleUnderline"/>
        </w:rPr>
        <w:t xml:space="preserve"> of antimicrobial resistance</w:t>
      </w:r>
      <w:r w:rsidR="005C5D0E" w:rsidRPr="003C32B5">
        <w:rPr>
          <w:sz w:val="16"/>
        </w:rPr>
        <w:t xml:space="preserve">” </w:t>
      </w:r>
      <w:r w:rsidR="005C5D0E" w:rsidRPr="00195647">
        <w:rPr>
          <w:rStyle w:val="StyleUnderline"/>
          <w:highlight w:val="green"/>
        </w:rPr>
        <w:t>are</w:t>
      </w:r>
      <w:r w:rsidR="005C5D0E" w:rsidRPr="003C32B5">
        <w:rPr>
          <w:sz w:val="16"/>
        </w:rPr>
        <w:t xml:space="preserve"> “</w:t>
      </w:r>
      <w:r w:rsidR="005C5D0E" w:rsidRPr="00195647">
        <w:rPr>
          <w:rStyle w:val="Emphasis"/>
          <w:highlight w:val="green"/>
        </w:rPr>
        <w:t>not insurmountable</w:t>
      </w:r>
      <w:r w:rsidR="005C5D0E" w:rsidRPr="003C32B5">
        <w:rPr>
          <w:sz w:val="16"/>
        </w:rPr>
        <w:t xml:space="preserve">,” and that </w:t>
      </w:r>
      <w:r w:rsidR="005C5D0E" w:rsidRPr="003C32B5">
        <w:rPr>
          <w:rStyle w:val="StyleUnderline"/>
        </w:rPr>
        <w:t xml:space="preserve">coordinated </w:t>
      </w:r>
      <w:r w:rsidR="005C5D0E" w:rsidRPr="00195647">
        <w:rPr>
          <w:rStyle w:val="StyleUnderline"/>
          <w:highlight w:val="green"/>
        </w:rPr>
        <w:t>action will</w:t>
      </w:r>
      <w:r w:rsidR="005C5D0E" w:rsidRPr="003C32B5">
        <w:rPr>
          <w:sz w:val="16"/>
        </w:rPr>
        <w:t xml:space="preserve"> “help to </w:t>
      </w:r>
      <w:r w:rsidR="005C5D0E" w:rsidRPr="003C32B5">
        <w:rPr>
          <w:rStyle w:val="StyleUnderline"/>
        </w:rPr>
        <w:t>save millions</w:t>
      </w:r>
      <w:r w:rsidR="005C5D0E" w:rsidRPr="003C32B5">
        <w:rPr>
          <w:sz w:val="16"/>
        </w:rPr>
        <w:t xml:space="preserve"> of lives, </w:t>
      </w:r>
      <w:r w:rsidR="005C5D0E" w:rsidRPr="003C32B5">
        <w:rPr>
          <w:rStyle w:val="StyleUnderline"/>
        </w:rPr>
        <w:t>preserve antimicrobials for generations</w:t>
      </w:r>
      <w:r w:rsidR="005C5D0E" w:rsidRPr="003C32B5">
        <w:rPr>
          <w:sz w:val="16"/>
        </w:rPr>
        <w:t xml:space="preserve"> to come </w:t>
      </w:r>
      <w:r w:rsidR="005C5D0E" w:rsidRPr="003C32B5">
        <w:rPr>
          <w:rStyle w:val="StyleUnderline"/>
        </w:rPr>
        <w:t xml:space="preserve">and </w:t>
      </w:r>
      <w:r w:rsidR="005C5D0E" w:rsidRPr="00195647">
        <w:rPr>
          <w:rStyle w:val="Emphasis"/>
          <w:highlight w:val="green"/>
        </w:rPr>
        <w:t>secure the future</w:t>
      </w:r>
      <w:r w:rsidR="005C5D0E" w:rsidRPr="00195647">
        <w:rPr>
          <w:rStyle w:val="StyleUnderline"/>
          <w:highlight w:val="green"/>
        </w:rPr>
        <w:t xml:space="preserve"> from drug-resistant diseases</w:t>
      </w:r>
      <w:r w:rsidR="005C5D0E" w:rsidRPr="003C32B5">
        <w:rPr>
          <w:sz w:val="16"/>
        </w:rPr>
        <w:t>.”</w:t>
      </w:r>
    </w:p>
    <w:p w14:paraId="2AC18250" w14:textId="5CB0F0C2" w:rsidR="00D95B69" w:rsidRDefault="00D95B69" w:rsidP="00BF2517">
      <w:pPr>
        <w:rPr>
          <w:sz w:val="16"/>
          <w:szCs w:val="16"/>
        </w:rPr>
      </w:pPr>
    </w:p>
    <w:p w14:paraId="3CBEEE86" w14:textId="77777777" w:rsidR="00AE3383" w:rsidRDefault="00AE3383" w:rsidP="00AE3383">
      <w:pPr>
        <w:pStyle w:val="Heading3"/>
      </w:pPr>
      <w:r>
        <w:lastRenderedPageBreak/>
        <w:t>1AC: Plan</w:t>
      </w:r>
    </w:p>
    <w:p w14:paraId="530DDAB2" w14:textId="347868EA" w:rsidR="00AE3383" w:rsidRDefault="00AE3383" w:rsidP="00AE3383">
      <w:pPr>
        <w:pStyle w:val="Heading4"/>
      </w:pPr>
      <w:r>
        <w:t>I affirm resolved</w:t>
      </w:r>
      <w:r>
        <w:rPr>
          <w:rFonts w:ascii="Open Sans" w:hAnsi="Open Sans" w:cs="Open Sans"/>
          <w:color w:val="000000"/>
          <w:sz w:val="21"/>
          <w:szCs w:val="21"/>
        </w:rPr>
        <w:t>:</w:t>
      </w:r>
      <w:r w:rsidRPr="006C53E1">
        <w:t xml:space="preserve"> The member nations of the World Trade Organization ought to reduce intellectual property protections for medicines</w:t>
      </w:r>
      <w:r>
        <w:t xml:space="preserve"> by implementing a one-and-done approach for patent and exclusivity protection.</w:t>
      </w:r>
    </w:p>
    <w:p w14:paraId="03074FDB" w14:textId="77777777" w:rsidR="00AE3383" w:rsidRDefault="00AE3383" w:rsidP="00AE3383">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49753A6E" w14:textId="30E06244" w:rsidR="00AE3383" w:rsidRPr="00AE3383" w:rsidRDefault="00AE3383" w:rsidP="00AE3383">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14A8015E" w14:textId="77777777" w:rsidR="00AE3383" w:rsidRPr="006C53E1" w:rsidRDefault="00AE3383" w:rsidP="00AE3383">
      <w:pPr>
        <w:pStyle w:val="Heading4"/>
      </w:pPr>
      <w:r>
        <w:t xml:space="preserve">The Plan </w:t>
      </w:r>
      <w:r>
        <w:rPr>
          <w:u w:val="single"/>
        </w:rPr>
        <w:t>solves Evergreening</w:t>
      </w:r>
      <w:r>
        <w:t>.</w:t>
      </w:r>
    </w:p>
    <w:p w14:paraId="0C493A8F" w14:textId="77777777" w:rsidR="00AE3383" w:rsidRPr="005B38BB" w:rsidRDefault="00AE3383" w:rsidP="00AE3383">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0583765" w14:textId="77777777" w:rsidR="00AE3383" w:rsidRPr="0072187F" w:rsidRDefault="00AE3383" w:rsidP="00AE3383">
      <w:pPr>
        <w:rPr>
          <w:sz w:val="16"/>
        </w:rPr>
      </w:pPr>
      <w:r w:rsidRPr="0072187F">
        <w:rPr>
          <w:u w:val="single"/>
        </w:rPr>
        <w:t xml:space="preserve">I believe that </w:t>
      </w:r>
      <w:r w:rsidRPr="00B8478A">
        <w:rPr>
          <w:highlight w:val="green"/>
          <w:u w:val="single"/>
        </w:rPr>
        <w:t xml:space="preserve">one period of protection </w:t>
      </w:r>
      <w:r w:rsidRPr="00B8478A">
        <w:rPr>
          <w:b/>
          <w:bCs/>
          <w:highlight w:val="green"/>
          <w:u w:val="single"/>
          <w:bdr w:val="single" w:sz="4" w:space="0" w:color="auto"/>
        </w:rPr>
        <w:t>should be enough</w:t>
      </w:r>
      <w:r w:rsidRPr="0072187F">
        <w:rPr>
          <w:u w:val="single"/>
        </w:rPr>
        <w:t xml:space="preserve">. We should </w:t>
      </w:r>
      <w:r w:rsidRPr="00B8478A">
        <w:rPr>
          <w:highlight w:val="green"/>
          <w:u w:val="single"/>
        </w:rPr>
        <w:t xml:space="preserve">make </w:t>
      </w:r>
      <w:r w:rsidRPr="0072187F">
        <w:rPr>
          <w:u w:val="single"/>
        </w:rPr>
        <w:t xml:space="preserve">the </w:t>
      </w:r>
      <w:r w:rsidRPr="00B8478A">
        <w:rPr>
          <w:highlight w:val="green"/>
          <w:u w:val="single"/>
        </w:rPr>
        <w:t xml:space="preserve">legal changes </w:t>
      </w:r>
      <w:r w:rsidRPr="0072187F">
        <w:rPr>
          <w:u w:val="single"/>
        </w:rPr>
        <w:t xml:space="preserve">necessary </w:t>
      </w:r>
      <w:r w:rsidRPr="00B8478A">
        <w:rPr>
          <w:highlight w:val="green"/>
          <w:u w:val="single"/>
        </w:rPr>
        <w:t xml:space="preserve">to prevent companies </w:t>
      </w:r>
      <w:r w:rsidRPr="00B8478A">
        <w:rPr>
          <w:b/>
          <w:bCs/>
          <w:highlight w:val="green"/>
          <w:u w:val="single"/>
        </w:rPr>
        <w:t>from building patent walls</w:t>
      </w:r>
      <w:r w:rsidRPr="00B8478A">
        <w:rPr>
          <w:highlight w:val="green"/>
          <w:u w:val="single"/>
        </w:rPr>
        <w:t xml:space="preserve"> </w:t>
      </w:r>
      <w:r w:rsidRPr="0072187F">
        <w:rPr>
          <w:u w:val="single"/>
        </w:rPr>
        <w:t xml:space="preserve">and piling up mountains of rights. This could be </w:t>
      </w:r>
      <w:r w:rsidRPr="00B8478A">
        <w:rPr>
          <w:highlight w:val="green"/>
          <w:u w:val="single"/>
        </w:rPr>
        <w:t xml:space="preserve">accomplished </w:t>
      </w:r>
      <w:r w:rsidRPr="00B8478A">
        <w:rPr>
          <w:b/>
          <w:bCs/>
          <w:highlight w:val="green"/>
          <w:u w:val="single"/>
          <w:bdr w:val="single" w:sz="4" w:space="0" w:color="auto"/>
        </w:rPr>
        <w:t>by a “one-and-done” approach</w:t>
      </w:r>
      <w:r w:rsidRPr="00B8478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8478A">
        <w:rPr>
          <w:highlight w:val="green"/>
          <w:u w:val="single"/>
        </w:rPr>
        <w:t>The result</w:t>
      </w:r>
      <w:r w:rsidRPr="0072187F">
        <w:rPr>
          <w:u w:val="single"/>
        </w:rPr>
        <w:t xml:space="preserve">, however, </w:t>
      </w:r>
      <w:r w:rsidRPr="00B8478A">
        <w:rPr>
          <w:highlight w:val="green"/>
          <w:u w:val="single"/>
        </w:rPr>
        <w:t xml:space="preserve">is that a </w:t>
      </w:r>
      <w:r w:rsidRPr="0072187F">
        <w:rPr>
          <w:u w:val="single"/>
        </w:rPr>
        <w:t xml:space="preserve">pharmaceutical </w:t>
      </w:r>
      <w:r w:rsidRPr="00B8478A">
        <w:rPr>
          <w:highlight w:val="green"/>
          <w:u w:val="single"/>
        </w:rPr>
        <w:t xml:space="preserve">company chooses whether </w:t>
      </w:r>
      <w:r w:rsidRPr="0072187F">
        <w:rPr>
          <w:u w:val="single"/>
        </w:rPr>
        <w:t xml:space="preserve">its period of </w:t>
      </w:r>
      <w:r w:rsidRPr="00B8478A">
        <w:rPr>
          <w:highlight w:val="green"/>
          <w:u w:val="single"/>
        </w:rPr>
        <w:t>exclusivity would be a patent</w:t>
      </w:r>
      <w:r w:rsidRPr="0072187F">
        <w:rPr>
          <w:u w:val="single"/>
        </w:rPr>
        <w:t xml:space="preserve">, an </w:t>
      </w:r>
      <w:r w:rsidRPr="00B8478A">
        <w:rPr>
          <w:highlight w:val="green"/>
          <w:u w:val="single"/>
        </w:rPr>
        <w:t>orphan drug designation</w:t>
      </w:r>
      <w:r w:rsidRPr="0072187F">
        <w:rPr>
          <w:u w:val="single"/>
        </w:rPr>
        <w:t xml:space="preserve">, a period of </w:t>
      </w:r>
      <w:r w:rsidRPr="00B8478A">
        <w:rPr>
          <w:highlight w:val="green"/>
          <w:u w:val="single"/>
        </w:rPr>
        <w:t xml:space="preserve">data exclusivity </w:t>
      </w:r>
      <w:r w:rsidRPr="0072187F">
        <w:rPr>
          <w:u w:val="single"/>
        </w:rPr>
        <w:t xml:space="preserve">(in which no generic is allowed to use the original drug’s safety and effectiveness data), or something else — </w:t>
      </w:r>
      <w:r w:rsidRPr="00B8478A">
        <w:rPr>
          <w:highlight w:val="green"/>
          <w:u w:val="single"/>
        </w:rPr>
        <w:t xml:space="preserve">but </w:t>
      </w:r>
      <w:r w:rsidRPr="00B8478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8478A">
        <w:rPr>
          <w:highlight w:val="green"/>
          <w:u w:val="single"/>
        </w:rPr>
        <w:t>Implementing</w:t>
      </w:r>
      <w:r w:rsidRPr="00B8478A">
        <w:rPr>
          <w:sz w:val="16"/>
          <w:highlight w:val="green"/>
        </w:rPr>
        <w:t xml:space="preserve"> </w:t>
      </w:r>
      <w:r w:rsidRPr="0072187F">
        <w:rPr>
          <w:sz w:val="16"/>
        </w:rPr>
        <w:t xml:space="preserve">a </w:t>
      </w:r>
      <w:r w:rsidRPr="00B8478A">
        <w:rPr>
          <w:highlight w:val="green"/>
          <w:u w:val="single"/>
        </w:rPr>
        <w:t>one-and-done</w:t>
      </w:r>
      <w:r w:rsidRPr="00B8478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8478A">
        <w:rPr>
          <w:highlight w:val="green"/>
          <w:u w:val="single"/>
        </w:rPr>
        <w:t xml:space="preserve">through </w:t>
      </w:r>
      <w:r w:rsidRPr="00B8478A">
        <w:rPr>
          <w:b/>
          <w:bCs/>
          <w:highlight w:val="green"/>
          <w:u w:val="single"/>
          <w:bdr w:val="single" w:sz="4" w:space="0" w:color="auto"/>
        </w:rPr>
        <w:t>legislative changes to the FDA’s drug approval system</w:t>
      </w:r>
      <w:r w:rsidRPr="0072187F">
        <w:rPr>
          <w:u w:val="single"/>
        </w:rPr>
        <w:t xml:space="preserve">, and </w:t>
      </w:r>
      <w:r w:rsidRPr="0072187F">
        <w:rPr>
          <w:u w:val="single"/>
        </w:rPr>
        <w:lastRenderedPageBreak/>
        <w:t>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09B3222" w14:textId="77777777" w:rsidR="00BF2517" w:rsidRPr="00BF2517" w:rsidRDefault="00BF2517" w:rsidP="00BF2517"/>
    <w:p w14:paraId="7CB0A826" w14:textId="0FACF2C7" w:rsidR="00BF2517" w:rsidRDefault="00D95B69" w:rsidP="00D95B69">
      <w:pPr>
        <w:pStyle w:val="Heading3"/>
      </w:pPr>
      <w:r>
        <w:lastRenderedPageBreak/>
        <w:t>1AC Underview</w:t>
      </w:r>
    </w:p>
    <w:p w14:paraId="09380B7A" w14:textId="77777777" w:rsidR="00AE3383" w:rsidRDefault="00D95B69" w:rsidP="00AE3383">
      <w:pPr>
        <w:pStyle w:val="Heading4"/>
      </w:pPr>
      <w:r w:rsidRPr="00AE3383">
        <w:rPr>
          <w:rFonts w:asciiTheme="minorHAnsi" w:hAnsiTheme="minorHAnsi" w:cstheme="minorHAnsi"/>
        </w:rPr>
        <w:t>[</w:t>
      </w:r>
      <w:r w:rsidR="00AE3383">
        <w:t xml:space="preserve">[1] 1AR theory is legit – anything else means </w:t>
      </w:r>
      <w:r w:rsidR="00AE3383" w:rsidRPr="002E7A36">
        <w:rPr>
          <w:u w:val="single"/>
        </w:rPr>
        <w:t xml:space="preserve">infinite abuse </w:t>
      </w:r>
      <w:r w:rsidR="00AE3383">
        <w:t xml:space="preserve">– drop the debater, competing interps, no rvis– 1AR is </w:t>
      </w:r>
      <w:r w:rsidR="00AE3383">
        <w:rPr>
          <w:u w:val="single"/>
        </w:rPr>
        <w:t>too short</w:t>
      </w:r>
      <w:r w:rsidR="00AE3383" w:rsidRPr="003975FD">
        <w:t xml:space="preserve"> to</w:t>
      </w:r>
      <w:r w:rsidR="00AE3383">
        <w:t xml:space="preserve"> make up for the time trade-off – no RVIs or 2NR theory and paradigm issues– 6 min 2NR means they can </w:t>
      </w:r>
      <w:r w:rsidR="00AE3383" w:rsidRPr="00313957">
        <w:rPr>
          <w:u w:val="single"/>
        </w:rPr>
        <w:t>brute force</w:t>
      </w:r>
      <w:r w:rsidR="00AE3383">
        <w:t xml:space="preserve"> me every time</w:t>
      </w:r>
      <w:r w:rsidR="00AE3383" w:rsidRPr="005218FF">
        <w:t>.</w:t>
      </w:r>
    </w:p>
    <w:p w14:paraId="461D01FD" w14:textId="10D2A71F" w:rsidR="00AE3383" w:rsidRDefault="00AE3383" w:rsidP="00AE3383">
      <w:pPr>
        <w:pStyle w:val="Heading4"/>
      </w:pPr>
      <w:r>
        <w:t>a). The role of the ballot is to determine whether the resolution is a true or false statement – anything else moots 6 minutes of the 1AC– their framing collapses since you must say it is true that a world is better than another before you adopt it.</w:t>
      </w:r>
    </w:p>
    <w:p w14:paraId="59F26671" w14:textId="054C6CD8" w:rsidR="00AE3383" w:rsidRDefault="00AE3383" w:rsidP="00AE3383">
      <w:pPr>
        <w:pStyle w:val="Heading4"/>
      </w:pPr>
      <w:r>
        <w:t>They justify substantive skews since there will always be a more correct side of the issue but we compensate for flaws in the lit.</w:t>
      </w:r>
    </w:p>
    <w:p w14:paraId="7D61530F" w14:textId="4350E666" w:rsidR="00AE3383" w:rsidRPr="00AE3383" w:rsidRDefault="00AE3383" w:rsidP="00AE3383">
      <w:pPr>
        <w:pStyle w:val="Heading4"/>
        <w:rPr>
          <w:rFonts w:asciiTheme="minorHAnsi" w:hAnsiTheme="minorHAnsi" w:cstheme="minorHAnsi"/>
        </w:rPr>
      </w:pPr>
      <w:r w:rsidRPr="00AE3383">
        <w:rPr>
          <w:rFonts w:asciiTheme="minorHAnsi" w:hAnsiTheme="minorHAnsi" w:cstheme="minorHAnsi"/>
        </w:rPr>
        <w:t>2). Liar’s Paradox – the resolution is always true</w:t>
      </w:r>
    </w:p>
    <w:p w14:paraId="19BC68FA" w14:textId="77777777" w:rsidR="00AE3383" w:rsidRPr="00AE3383" w:rsidRDefault="00AE3383" w:rsidP="00AE3383">
      <w:pPr>
        <w:spacing w:after="0" w:line="276" w:lineRule="auto"/>
        <w:rPr>
          <w:rFonts w:asciiTheme="minorHAnsi" w:hAnsiTheme="minorHAnsi" w:cstheme="minorHAnsi"/>
          <w:sz w:val="16"/>
          <w:szCs w:val="16"/>
        </w:rPr>
      </w:pPr>
      <w:r w:rsidRPr="00AE3383">
        <w:rPr>
          <w:rFonts w:asciiTheme="minorHAnsi" w:hAnsiTheme="minorHAnsi" w:cstheme="minorHAnsi"/>
          <w:b/>
          <w:bCs/>
        </w:rPr>
        <w:t xml:space="preserve">Camus </w:t>
      </w:r>
      <w:r w:rsidRPr="00AE3383">
        <w:rPr>
          <w:rFonts w:asciiTheme="minorHAnsi" w:hAnsiTheme="minorHAnsi" w:cstheme="minorHAnsi"/>
          <w:sz w:val="16"/>
          <w:szCs w:val="16"/>
        </w:rPr>
        <w:t>[Albert Camus (existentialist). “The Myth of Sisyphus.” Penguin Books. 1975(originally published 1942). Accessed 12/11/19. Pg 22. Copy on hand. Houston Memorial DX]</w:t>
      </w:r>
    </w:p>
    <w:p w14:paraId="6C14027A" w14:textId="77777777" w:rsidR="00AE3383" w:rsidRPr="00AE3383" w:rsidRDefault="00AE3383" w:rsidP="00AE3383">
      <w:pPr>
        <w:spacing w:after="0" w:line="276" w:lineRule="auto"/>
        <w:rPr>
          <w:rFonts w:asciiTheme="minorHAnsi" w:hAnsiTheme="minorHAnsi" w:cstheme="minorHAnsi"/>
          <w:sz w:val="14"/>
        </w:rPr>
      </w:pPr>
      <w:r w:rsidRPr="00AE3383">
        <w:rPr>
          <w:rStyle w:val="Emphasis"/>
          <w:rFonts w:asciiTheme="minorHAnsi" w:hAnsiTheme="minorHAnsi" w:cstheme="minorHAnsi"/>
          <w:highlight w:val="cyan"/>
        </w:rPr>
        <w:t>The</w:t>
      </w:r>
      <w:r w:rsidRPr="00AE3383">
        <w:rPr>
          <w:rStyle w:val="Emphasis"/>
          <w:rFonts w:asciiTheme="minorHAnsi" w:hAnsiTheme="minorHAnsi" w:cstheme="minorHAnsi"/>
        </w:rPr>
        <w:t xml:space="preserve"> </w:t>
      </w:r>
      <w:r w:rsidRPr="00AE3383">
        <w:rPr>
          <w:rStyle w:val="Emphasis"/>
          <w:rFonts w:asciiTheme="minorHAnsi" w:hAnsiTheme="minorHAnsi" w:cstheme="minorHAnsi"/>
          <w:highlight w:val="cyan"/>
        </w:rPr>
        <w:t xml:space="preserve">mind’s </w:t>
      </w:r>
      <w:r w:rsidRPr="00AE3383">
        <w:rPr>
          <w:rStyle w:val="Emphasis"/>
          <w:rFonts w:asciiTheme="minorHAnsi" w:hAnsiTheme="minorHAnsi" w:cstheme="minorHAnsi"/>
        </w:rPr>
        <w:t xml:space="preserve">first step is to distinguish what is true from what is false. However, as soon as thought reflects on itself, what it first </w:t>
      </w:r>
      <w:r w:rsidRPr="00AE3383">
        <w:rPr>
          <w:rStyle w:val="Emphasis"/>
          <w:rFonts w:asciiTheme="minorHAnsi" w:hAnsiTheme="minorHAnsi" w:cstheme="minorHAnsi"/>
          <w:highlight w:val="cyan"/>
        </w:rPr>
        <w:t xml:space="preserve">discovers </w:t>
      </w:r>
      <w:r w:rsidRPr="00AE3383">
        <w:rPr>
          <w:rStyle w:val="Emphasis"/>
          <w:rFonts w:asciiTheme="minorHAnsi" w:hAnsiTheme="minorHAnsi" w:cstheme="minorHAnsi"/>
        </w:rPr>
        <w:t xml:space="preserve">is a </w:t>
      </w:r>
      <w:r w:rsidRPr="00AE3383">
        <w:rPr>
          <w:rStyle w:val="Emphasis"/>
          <w:rFonts w:asciiTheme="minorHAnsi" w:hAnsiTheme="minorHAnsi" w:cstheme="minorHAnsi"/>
          <w:highlight w:val="cyan"/>
        </w:rPr>
        <w:t>contradiction.</w:t>
      </w:r>
      <w:r w:rsidRPr="00AE3383">
        <w:rPr>
          <w:rStyle w:val="Emphasis"/>
          <w:rFonts w:asciiTheme="minorHAnsi" w:hAnsiTheme="minorHAnsi" w:cstheme="minorHAnsi"/>
        </w:rPr>
        <w:t xml:space="preserve"> </w:t>
      </w:r>
      <w:r w:rsidRPr="00AE3383">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AE3383">
        <w:rPr>
          <w:rStyle w:val="Emphasis"/>
          <w:rFonts w:asciiTheme="minorHAnsi" w:hAnsiTheme="minorHAnsi" w:cstheme="minorHAnsi"/>
        </w:rPr>
        <w:t xml:space="preserve"> For </w:t>
      </w:r>
      <w:r w:rsidRPr="00AE3383">
        <w:rPr>
          <w:rStyle w:val="Emphasis"/>
          <w:rFonts w:asciiTheme="minorHAnsi" w:hAnsiTheme="minorHAnsi" w:cstheme="minorHAnsi"/>
          <w:highlight w:val="cyan"/>
        </w:rPr>
        <w:t xml:space="preserve">by asserting that all is true we assert </w:t>
      </w:r>
      <w:r w:rsidRPr="00AE3383">
        <w:rPr>
          <w:rStyle w:val="Emphasis"/>
          <w:rFonts w:asciiTheme="minorHAnsi" w:hAnsiTheme="minorHAnsi" w:cstheme="minorHAnsi"/>
        </w:rPr>
        <w:t xml:space="preserve">the truth of the </w:t>
      </w:r>
      <w:r w:rsidRPr="00AE3383">
        <w:rPr>
          <w:rStyle w:val="Emphasis"/>
          <w:rFonts w:asciiTheme="minorHAnsi" w:hAnsiTheme="minorHAnsi" w:cstheme="minorHAnsi"/>
          <w:highlight w:val="cyan"/>
        </w:rPr>
        <w:t>contrary</w:t>
      </w:r>
      <w:r w:rsidRPr="00AE3383">
        <w:rPr>
          <w:rStyle w:val="Emphasis"/>
          <w:rFonts w:asciiTheme="minorHAnsi" w:hAnsiTheme="minorHAnsi" w:cstheme="minorHAnsi"/>
        </w:rPr>
        <w:t xml:space="preserve"> assertion and consequently </w:t>
      </w:r>
      <w:r w:rsidRPr="00AE3383">
        <w:rPr>
          <w:rFonts w:asciiTheme="minorHAnsi" w:hAnsiTheme="minorHAnsi" w:cstheme="minorHAnsi"/>
          <w:sz w:val="14"/>
        </w:rPr>
        <w:t>the falsity of our own thesis (for the contrary assertion does not admit that it can be true).</w:t>
      </w:r>
      <w:r w:rsidRPr="00AE3383">
        <w:rPr>
          <w:rStyle w:val="Emphasis"/>
          <w:rFonts w:asciiTheme="minorHAnsi" w:hAnsiTheme="minorHAnsi" w:cstheme="minorHAnsi"/>
        </w:rPr>
        <w:t xml:space="preserve"> And </w:t>
      </w:r>
      <w:r w:rsidRPr="00AE3383">
        <w:rPr>
          <w:rStyle w:val="Emphasis"/>
          <w:rFonts w:asciiTheme="minorHAnsi" w:hAnsiTheme="minorHAnsi" w:cstheme="minorHAnsi"/>
          <w:highlight w:val="cyan"/>
        </w:rPr>
        <w:t xml:space="preserve">if one says </w:t>
      </w:r>
      <w:r w:rsidRPr="00AE3383">
        <w:rPr>
          <w:rStyle w:val="Emphasis"/>
          <w:rFonts w:asciiTheme="minorHAnsi" w:hAnsiTheme="minorHAnsi" w:cstheme="minorHAnsi"/>
        </w:rPr>
        <w:t xml:space="preserve">that </w:t>
      </w:r>
      <w:r w:rsidRPr="00AE3383">
        <w:rPr>
          <w:rStyle w:val="Emphasis"/>
          <w:rFonts w:asciiTheme="minorHAnsi" w:hAnsiTheme="minorHAnsi" w:cstheme="minorHAnsi"/>
          <w:highlight w:val="cyan"/>
        </w:rPr>
        <w:t xml:space="preserve">all is false, that assertion is </w:t>
      </w:r>
      <w:r w:rsidRPr="00AE3383">
        <w:rPr>
          <w:rStyle w:val="Emphasis"/>
          <w:rFonts w:asciiTheme="minorHAnsi" w:hAnsiTheme="minorHAnsi" w:cstheme="minorHAnsi"/>
        </w:rPr>
        <w:t xml:space="preserve">itself </w:t>
      </w:r>
      <w:r w:rsidRPr="00AE3383">
        <w:rPr>
          <w:rStyle w:val="Emphasis"/>
          <w:rFonts w:asciiTheme="minorHAnsi" w:hAnsiTheme="minorHAnsi" w:cstheme="minorHAnsi"/>
          <w:highlight w:val="cyan"/>
        </w:rPr>
        <w:t>false.</w:t>
      </w:r>
      <w:r w:rsidRPr="00AE3383">
        <w:rPr>
          <w:rStyle w:val="Emphasis"/>
          <w:rFonts w:asciiTheme="minorHAnsi" w:hAnsiTheme="minorHAnsi" w:cstheme="minorHAnsi"/>
        </w:rPr>
        <w:t xml:space="preserve"> </w:t>
      </w:r>
      <w:r w:rsidRPr="00AE3383">
        <w:rPr>
          <w:rStyle w:val="Emphasis"/>
          <w:rFonts w:asciiTheme="minorHAnsi" w:hAnsiTheme="minorHAnsi" w:cstheme="minorHAnsi"/>
          <w:highlight w:val="cyan"/>
        </w:rPr>
        <w:t xml:space="preserve">If we declare </w:t>
      </w:r>
      <w:r w:rsidRPr="00AE3383">
        <w:rPr>
          <w:rStyle w:val="Emphasis"/>
          <w:rFonts w:asciiTheme="minorHAnsi" w:hAnsiTheme="minorHAnsi" w:cstheme="minorHAnsi"/>
        </w:rPr>
        <w:t xml:space="preserve">that </w:t>
      </w:r>
      <w:r w:rsidRPr="00AE3383">
        <w:rPr>
          <w:rStyle w:val="Emphasis"/>
          <w:rFonts w:asciiTheme="minorHAnsi" w:hAnsiTheme="minorHAnsi" w:cstheme="minorHAnsi"/>
          <w:highlight w:val="cyan"/>
        </w:rPr>
        <w:t xml:space="preserve">solely the assertion </w:t>
      </w:r>
      <w:r w:rsidRPr="00AE3383">
        <w:rPr>
          <w:rStyle w:val="Emphasis"/>
          <w:rFonts w:asciiTheme="minorHAnsi" w:hAnsiTheme="minorHAnsi" w:cstheme="minorHAnsi"/>
        </w:rPr>
        <w:t xml:space="preserve">opposed to ours </w:t>
      </w:r>
      <w:r w:rsidRPr="00AE3383">
        <w:rPr>
          <w:rStyle w:val="Emphasis"/>
          <w:rFonts w:asciiTheme="minorHAnsi" w:hAnsiTheme="minorHAnsi" w:cstheme="minorHAnsi"/>
          <w:highlight w:val="cyan"/>
        </w:rPr>
        <w:t xml:space="preserve">is false or </w:t>
      </w:r>
      <w:r w:rsidRPr="00AE3383">
        <w:rPr>
          <w:rStyle w:val="Emphasis"/>
          <w:rFonts w:asciiTheme="minorHAnsi" w:hAnsiTheme="minorHAnsi" w:cstheme="minorHAnsi"/>
        </w:rPr>
        <w:t xml:space="preserve">else </w:t>
      </w:r>
      <w:r w:rsidRPr="00AE3383">
        <w:rPr>
          <w:rStyle w:val="Emphasis"/>
          <w:rFonts w:asciiTheme="minorHAnsi" w:hAnsiTheme="minorHAnsi" w:cstheme="minorHAnsi"/>
          <w:highlight w:val="cyan"/>
        </w:rPr>
        <w:t xml:space="preserve">that </w:t>
      </w:r>
      <w:r w:rsidRPr="00AE3383">
        <w:rPr>
          <w:rStyle w:val="Emphasis"/>
          <w:rFonts w:asciiTheme="minorHAnsi" w:hAnsiTheme="minorHAnsi" w:cstheme="minorHAnsi"/>
        </w:rPr>
        <w:t xml:space="preserve">solely </w:t>
      </w:r>
      <w:r w:rsidRPr="00AE3383">
        <w:rPr>
          <w:rStyle w:val="Emphasis"/>
          <w:rFonts w:asciiTheme="minorHAnsi" w:hAnsiTheme="minorHAnsi" w:cstheme="minorHAnsi"/>
          <w:highlight w:val="cyan"/>
        </w:rPr>
        <w:t xml:space="preserve">ours is not false, we </w:t>
      </w:r>
      <w:r w:rsidRPr="00AE3383">
        <w:rPr>
          <w:rStyle w:val="Emphasis"/>
          <w:rFonts w:asciiTheme="minorHAnsi" w:hAnsiTheme="minorHAnsi" w:cstheme="minorHAnsi"/>
        </w:rPr>
        <w:t xml:space="preserve">are nevertheless forced to </w:t>
      </w:r>
      <w:r w:rsidRPr="00AE3383">
        <w:rPr>
          <w:rStyle w:val="Emphasis"/>
          <w:rFonts w:asciiTheme="minorHAnsi" w:hAnsiTheme="minorHAnsi" w:cstheme="minorHAnsi"/>
          <w:highlight w:val="cyan"/>
        </w:rPr>
        <w:t xml:space="preserve">admit </w:t>
      </w:r>
      <w:r w:rsidRPr="00AE3383">
        <w:rPr>
          <w:rStyle w:val="Emphasis"/>
          <w:rFonts w:asciiTheme="minorHAnsi" w:hAnsiTheme="minorHAnsi" w:cstheme="minorHAnsi"/>
        </w:rPr>
        <w:t xml:space="preserve">an </w:t>
      </w:r>
      <w:r w:rsidRPr="00AE3383">
        <w:rPr>
          <w:rStyle w:val="Emphasis"/>
          <w:rFonts w:asciiTheme="minorHAnsi" w:hAnsiTheme="minorHAnsi" w:cstheme="minorHAnsi"/>
          <w:highlight w:val="cyan"/>
        </w:rPr>
        <w:t>infinite number</w:t>
      </w:r>
      <w:r w:rsidRPr="00AE3383">
        <w:rPr>
          <w:rStyle w:val="Emphasis"/>
          <w:rFonts w:asciiTheme="minorHAnsi" w:hAnsiTheme="minorHAnsi" w:cstheme="minorHAnsi"/>
        </w:rPr>
        <w:t xml:space="preserve"> </w:t>
      </w:r>
      <w:r w:rsidRPr="00AE3383">
        <w:rPr>
          <w:rStyle w:val="Emphasis"/>
          <w:rFonts w:asciiTheme="minorHAnsi" w:hAnsiTheme="minorHAnsi" w:cstheme="minorHAnsi"/>
          <w:highlight w:val="cyan"/>
        </w:rPr>
        <w:t>of true or false judgments</w:t>
      </w:r>
      <w:r w:rsidRPr="00AE3383">
        <w:rPr>
          <w:rStyle w:val="Emphasis"/>
          <w:rFonts w:asciiTheme="minorHAnsi" w:hAnsiTheme="minorHAnsi" w:cstheme="minorHAnsi"/>
        </w:rPr>
        <w:t>.</w:t>
      </w:r>
      <w:r w:rsidRPr="00AE3383">
        <w:rPr>
          <w:rFonts w:asciiTheme="minorHAnsi" w:hAnsiTheme="minorHAnsi" w:cstheme="minorHAnsi"/>
          <w:sz w:val="14"/>
        </w:rPr>
        <w:t xml:space="preserve"> For the one who expresses a true assertion proclaims simultaneously that it is true, and so on ad infinitum.”</w:t>
      </w:r>
    </w:p>
    <w:p w14:paraId="66DC3E3A" w14:textId="6438C86C" w:rsidR="00AE3383" w:rsidRPr="00AE3383" w:rsidRDefault="00AE3383" w:rsidP="00AE3383">
      <w:pPr>
        <w:pStyle w:val="Heading4"/>
        <w:rPr>
          <w:rFonts w:asciiTheme="minorHAnsi" w:hAnsiTheme="minorHAnsi" w:cstheme="minorHAnsi"/>
        </w:rPr>
      </w:pPr>
      <w:r w:rsidRPr="00AE3383">
        <w:rPr>
          <w:rFonts w:asciiTheme="minorHAnsi" w:hAnsiTheme="minorHAnsi" w:cstheme="minorHAnsi"/>
        </w:rPr>
        <w:t xml:space="preserve">[3] The rules of logic claim that the only time a statement is invalid is if the antecedent is true, but the consequent is false.  </w:t>
      </w:r>
    </w:p>
    <w:p w14:paraId="2A4C2990" w14:textId="77777777" w:rsidR="00AE3383" w:rsidRPr="00AE3383" w:rsidRDefault="00AE3383" w:rsidP="00AE3383">
      <w:pPr>
        <w:rPr>
          <w:rFonts w:asciiTheme="minorHAnsi" w:hAnsiTheme="minorHAnsi" w:cstheme="minorHAnsi"/>
        </w:rPr>
      </w:pPr>
      <w:r w:rsidRPr="00AE3383">
        <w:rPr>
          <w:rStyle w:val="StyleUnderline"/>
          <w:rFonts w:asciiTheme="minorHAnsi" w:hAnsiTheme="minorHAnsi" w:cstheme="minorHAnsi"/>
        </w:rPr>
        <w:t>SEP</w:t>
      </w:r>
      <w:r w:rsidRPr="00AE3383">
        <w:rPr>
          <w:rFonts w:asciiTheme="minorHAnsi" w:hAnsiTheme="minorHAnsi" w:cstheme="minorHAnsi"/>
        </w:rPr>
        <w:t xml:space="preserve"> [Stanford Encyclopedia of Philosophy.] “An Introduction to Philosophy.” Stanford University. </w:t>
      </w:r>
      <w:hyperlink r:id="rId19" w:history="1">
        <w:r w:rsidRPr="00AE3383">
          <w:rPr>
            <w:rStyle w:val="Hyperlink"/>
            <w:rFonts w:asciiTheme="minorHAnsi" w:hAnsiTheme="minorHAnsi" w:cstheme="minorHAnsi"/>
          </w:rPr>
          <w:t>https://web.stanford.edu/~bobonich/dictionary/dictionary.html</w:t>
        </w:r>
      </w:hyperlink>
      <w:r w:rsidRPr="00AE3383">
        <w:rPr>
          <w:rFonts w:asciiTheme="minorHAnsi" w:hAnsiTheme="minorHAnsi" w:cstheme="minorHAnsi"/>
        </w:rPr>
        <w:t xml:space="preserve"> TG </w:t>
      </w:r>
      <w:r w:rsidRPr="00AE3383">
        <w:rPr>
          <w:rFonts w:asciiTheme="minorHAnsi" w:hAnsiTheme="minorHAnsi" w:cstheme="minorHAnsi"/>
          <w:color w:val="FFFFFF" w:themeColor="background1"/>
        </w:rPr>
        <w:t>Massa</w:t>
      </w:r>
    </w:p>
    <w:p w14:paraId="46E341C5" w14:textId="716DC168" w:rsidR="00AE3383" w:rsidRPr="00AE3383" w:rsidRDefault="00AE3383" w:rsidP="00AE3383">
      <w:pPr>
        <w:rPr>
          <w:rStyle w:val="StyleUnderline"/>
          <w:rFonts w:asciiTheme="minorHAnsi" w:hAnsiTheme="minorHAnsi" w:cstheme="minorHAnsi"/>
        </w:rPr>
      </w:pPr>
      <w:r w:rsidRPr="00AE3383">
        <w:rPr>
          <w:rStyle w:val="StyleUnderline"/>
          <w:rFonts w:asciiTheme="minorHAnsi" w:hAnsiTheme="minorHAnsi" w:cstheme="minorHAnsi"/>
        </w:rPr>
        <w:t>Conditional statement: an “if p, then q” compound statement</w:t>
      </w:r>
      <w:r w:rsidRPr="00AE3383">
        <w:rPr>
          <w:rFonts w:asciiTheme="minorHAnsi" w:hAnsiTheme="minorHAnsi" w:cstheme="minorHAnsi"/>
        </w:rPr>
        <w:t xml:space="preserve"> (ex. If I throw this ball into the air, it will come down)</w:t>
      </w:r>
      <w:r w:rsidRPr="00AE3383">
        <w:rPr>
          <w:rStyle w:val="StyleUnderline"/>
          <w:rFonts w:asciiTheme="minorHAnsi" w:hAnsiTheme="minorHAnsi" w:cstheme="minorHAnsi"/>
        </w:rPr>
        <w:t xml:space="preserve">; p is called the antecedent, and q is the consequent. </w:t>
      </w:r>
      <w:r w:rsidRPr="00AE3383">
        <w:rPr>
          <w:rStyle w:val="StyleUnderline"/>
          <w:rFonts w:asciiTheme="minorHAnsi" w:hAnsiTheme="minorHAnsi" w:cstheme="minorHAnsi"/>
          <w:highlight w:val="cyan"/>
        </w:rPr>
        <w:t xml:space="preserve">A conditional asserts </w:t>
      </w:r>
      <w:r w:rsidRPr="00AE3383">
        <w:rPr>
          <w:rStyle w:val="StyleUnderline"/>
          <w:rFonts w:asciiTheme="minorHAnsi" w:hAnsiTheme="minorHAnsi" w:cstheme="minorHAnsi"/>
        </w:rPr>
        <w:t xml:space="preserve">that if its antecedent is true, its consequent is also true; any conditional with a </w:t>
      </w:r>
      <w:r w:rsidRPr="00AE3383">
        <w:rPr>
          <w:rStyle w:val="StyleUnderline"/>
          <w:rFonts w:asciiTheme="minorHAnsi" w:hAnsiTheme="minorHAnsi" w:cstheme="minorHAnsi"/>
          <w:highlight w:val="cyan"/>
        </w:rPr>
        <w:t>true antecedent and</w:t>
      </w:r>
      <w:r w:rsidRPr="00AE3383">
        <w:rPr>
          <w:rStyle w:val="StyleUnderline"/>
          <w:rFonts w:asciiTheme="minorHAnsi" w:hAnsiTheme="minorHAnsi" w:cstheme="minorHAnsi"/>
        </w:rPr>
        <w:t xml:space="preserve"> a </w:t>
      </w:r>
      <w:r w:rsidRPr="00AE3383">
        <w:rPr>
          <w:rStyle w:val="StyleUnderline"/>
          <w:rFonts w:asciiTheme="minorHAnsi" w:hAnsiTheme="minorHAnsi" w:cstheme="minorHAnsi"/>
          <w:highlight w:val="cyan"/>
        </w:rPr>
        <w:t>false consequent must be false</w:t>
      </w:r>
      <w:r w:rsidRPr="00AE3383">
        <w:rPr>
          <w:rStyle w:val="StyleUnderline"/>
          <w:rFonts w:asciiTheme="minorHAnsi" w:hAnsiTheme="minorHAnsi" w:cstheme="minorHAnsi"/>
        </w:rPr>
        <w:t xml:space="preserve">.  </w:t>
      </w:r>
      <w:r w:rsidRPr="00AE3383">
        <w:rPr>
          <w:rStyle w:val="StyleUnderline"/>
          <w:rFonts w:asciiTheme="minorHAnsi" w:hAnsiTheme="minorHAnsi" w:cstheme="minorHAnsi"/>
          <w:highlight w:val="cyan"/>
        </w:rPr>
        <w:t>For any other combination</w:t>
      </w:r>
      <w:r w:rsidRPr="00AE3383">
        <w:rPr>
          <w:rStyle w:val="StyleUnderline"/>
          <w:rFonts w:asciiTheme="minorHAnsi" w:hAnsiTheme="minorHAnsi" w:cstheme="minorHAnsi"/>
        </w:rPr>
        <w:t xml:space="preserve"> of true and false antecedents and consequents, </w:t>
      </w:r>
      <w:r w:rsidRPr="00AE3383">
        <w:rPr>
          <w:rStyle w:val="StyleUnderline"/>
          <w:rFonts w:asciiTheme="minorHAnsi" w:hAnsiTheme="minorHAnsi" w:cstheme="minorHAnsi"/>
          <w:highlight w:val="cyan"/>
        </w:rPr>
        <w:t>the conditional</w:t>
      </w:r>
      <w:r w:rsidRPr="00AE3383">
        <w:rPr>
          <w:rStyle w:val="StyleUnderline"/>
          <w:rFonts w:asciiTheme="minorHAnsi" w:hAnsiTheme="minorHAnsi" w:cstheme="minorHAnsi"/>
        </w:rPr>
        <w:t xml:space="preserve"> statement </w:t>
      </w:r>
      <w:r w:rsidRPr="00AE3383">
        <w:rPr>
          <w:rStyle w:val="StyleUnderline"/>
          <w:rFonts w:asciiTheme="minorHAnsi" w:hAnsiTheme="minorHAnsi" w:cstheme="minorHAnsi"/>
          <w:highlight w:val="cyan"/>
        </w:rPr>
        <w:t>is true</w:t>
      </w:r>
      <w:r w:rsidRPr="00AE3383">
        <w:rPr>
          <w:rStyle w:val="StyleUnderline"/>
          <w:rFonts w:asciiTheme="minorHAnsi" w:hAnsiTheme="minorHAnsi" w:cstheme="minorHAnsi"/>
        </w:rPr>
        <w:t>.</w:t>
      </w:r>
    </w:p>
    <w:p w14:paraId="42F1D133" w14:textId="77777777" w:rsidR="00AE3383" w:rsidRPr="00AE3383" w:rsidRDefault="00AE3383" w:rsidP="00AE3383">
      <w:pPr>
        <w:pStyle w:val="Heading4"/>
        <w:rPr>
          <w:rFonts w:asciiTheme="minorHAnsi" w:hAnsiTheme="minorHAnsi" w:cstheme="minorHAnsi"/>
        </w:rPr>
      </w:pPr>
      <w:r w:rsidRPr="00AE3383">
        <w:rPr>
          <w:rFonts w:asciiTheme="minorHAnsi" w:hAnsiTheme="minorHAnsi" w:cstheme="minorHAnsi"/>
        </w:rPr>
        <w:lastRenderedPageBreak/>
        <w:t>If the aff is winning, they get the ballot is a tacit ballot conditional which means denying the premise proves the conclusion that I should get the ballot.</w:t>
      </w:r>
    </w:p>
    <w:p w14:paraId="6E9E0632" w14:textId="3AD6385E" w:rsidR="00AE3383" w:rsidRPr="00AE3383" w:rsidRDefault="00AE3383" w:rsidP="00AE3383">
      <w:pPr>
        <w:pStyle w:val="Heading4"/>
        <w:rPr>
          <w:rFonts w:asciiTheme="minorHAnsi" w:hAnsiTheme="minorHAnsi" w:cstheme="minorHAnsi"/>
        </w:rPr>
      </w:pPr>
      <w:r>
        <w:rPr>
          <w:rFonts w:asciiTheme="minorHAnsi" w:hAnsiTheme="minorHAnsi" w:cstheme="minorHAnsi"/>
        </w:rPr>
        <w:t xml:space="preserve">4). </w:t>
      </w:r>
      <w:r w:rsidRPr="00AE3383">
        <w:rPr>
          <w:rFonts w:asciiTheme="minorHAnsi" w:hAnsiTheme="minorHAnsi" w:cstheme="minorHAnsi"/>
        </w:rPr>
        <w:t xml:space="preserve"> Affirm because either the neg is true meaning its bad for us to clash w/ it because it turns us into Fake News people OR it’s not meaning it’s a lie that you can’t vote on for ethics</w:t>
      </w:r>
    </w:p>
    <w:p w14:paraId="3F60B07D" w14:textId="3B492A7E" w:rsidR="00AE3383" w:rsidRPr="00AE3383" w:rsidRDefault="00AE3383" w:rsidP="00AE3383">
      <w:pPr>
        <w:pStyle w:val="Heading4"/>
        <w:rPr>
          <w:rFonts w:asciiTheme="minorHAnsi" w:hAnsiTheme="minorHAnsi" w:cstheme="minorHAnsi"/>
        </w:rPr>
      </w:pPr>
      <w:r>
        <w:rPr>
          <w:rFonts w:asciiTheme="minorHAnsi" w:hAnsiTheme="minorHAnsi" w:cstheme="minorHAnsi"/>
        </w:rPr>
        <w:t xml:space="preserve">5). </w:t>
      </w:r>
      <w:r w:rsidRPr="00AE3383">
        <w:rPr>
          <w:rFonts w:asciiTheme="minorHAnsi" w:hAnsiTheme="minorHAnsi" w:cstheme="minorHAnsi"/>
        </w:rPr>
        <w:t xml:space="preserve"> </w:t>
      </w:r>
      <w:r w:rsidRPr="00AE3383">
        <w:rPr>
          <w:rFonts w:asciiTheme="minorHAnsi" w:hAnsiTheme="minorHAnsi" w:cstheme="minorHAnsi"/>
          <w:u w:val="single"/>
        </w:rPr>
        <w:t>Decision Making Paradox</w:t>
      </w:r>
      <w:r w:rsidRPr="00AE3383">
        <w:rPr>
          <w:rFonts w:asciiTheme="minorHAnsi" w:hAnsiTheme="minorHAnsi" w:cstheme="minorHAnsi"/>
        </w:rPr>
        <w:t>- in order to judge we need a decision-making procedure to determine it is a good decision. But to chose a decision-making procedure requires another meta level decision making procedure leading to infinite regress so just vote aff to break the paradox.</w:t>
      </w:r>
    </w:p>
    <w:p w14:paraId="7B5F7CDB" w14:textId="0FEA3858" w:rsidR="00AE3383" w:rsidRPr="00AE3383" w:rsidRDefault="00AE3383" w:rsidP="00AE3383">
      <w:pPr>
        <w:pStyle w:val="Heading4"/>
        <w:rPr>
          <w:rFonts w:asciiTheme="minorHAnsi" w:hAnsiTheme="minorHAnsi" w:cstheme="minorHAnsi"/>
        </w:rPr>
      </w:pPr>
      <w:r>
        <w:rPr>
          <w:rFonts w:asciiTheme="minorHAnsi" w:hAnsiTheme="minorHAnsi" w:cstheme="minorHAnsi"/>
        </w:rPr>
        <w:t xml:space="preserve">6). </w:t>
      </w:r>
      <w:r w:rsidRPr="00AE3383">
        <w:rPr>
          <w:rFonts w:asciiTheme="minorHAnsi" w:hAnsiTheme="minorHAnsi" w:cstheme="minorHAnsi"/>
        </w:rPr>
        <w:t xml:space="preserve"> GCB- I am the greatest conceivable being so vote for me because I am infinitely good. To prove this, I will make them contest the aff and say they are not under my control.</w:t>
      </w:r>
    </w:p>
    <w:p w14:paraId="1945C869" w14:textId="7C3C0FAE" w:rsidR="00AE3383" w:rsidRDefault="00AE3383" w:rsidP="00AE3383">
      <w:pPr>
        <w:pStyle w:val="Heading4"/>
        <w:rPr>
          <w:rFonts w:asciiTheme="minorHAnsi" w:hAnsiTheme="minorHAnsi" w:cstheme="minorHAnsi"/>
        </w:rPr>
      </w:pPr>
      <w:r>
        <w:rPr>
          <w:rFonts w:asciiTheme="minorHAnsi" w:hAnsiTheme="minorHAnsi" w:cstheme="minorHAnsi"/>
        </w:rPr>
        <w:t>7).</w:t>
      </w:r>
      <w:r w:rsidRPr="00AE3383">
        <w:rPr>
          <w:rFonts w:asciiTheme="minorHAnsi" w:hAnsiTheme="minorHAnsi" w:cstheme="minorHAnsi"/>
        </w:rPr>
        <w:t xml:space="preserve">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2433CAB4" w14:textId="36F7889C" w:rsidR="00AE3383" w:rsidRPr="00243027" w:rsidRDefault="00AE3383" w:rsidP="00AE3383">
      <w:pPr>
        <w:pStyle w:val="Heading4"/>
      </w:pPr>
      <w:r>
        <w:t>8</w:t>
      </w:r>
      <w:r w:rsidRPr="00243027">
        <w:t xml:space="preserve">] No neg analytics - I don’t have time to cover 100 blippy arguments in the NC since you can read 7 min of analytics and extend any of them to win. </w:t>
      </w:r>
    </w:p>
    <w:p w14:paraId="71F414C8" w14:textId="7F623E87" w:rsidR="00AE3383" w:rsidRDefault="00AE3383" w:rsidP="00AE3383">
      <w:pPr>
        <w:pStyle w:val="Heading4"/>
      </w:pPr>
      <w:r>
        <w:t>9).</w:t>
      </w:r>
      <w:r w:rsidRPr="00243027">
        <w:t xml:space="preserve"> No neg arguments – skews me to answer those. Answering this triggers a contradiction since it relies on an analytic argument and those affirm since I spoke first and they were your fault for creating.</w:t>
      </w:r>
      <w:r w:rsidRPr="00AE3383">
        <w:t xml:space="preserve"> </w:t>
      </w:r>
      <w:r>
        <w:t>Reject 1NC responses– you’re psychologically skewed to believe them because the 1NC is longer</w:t>
      </w:r>
    </w:p>
    <w:p w14:paraId="46718A4D" w14:textId="7A1E1274" w:rsidR="00AE3383" w:rsidRPr="00AE3383" w:rsidRDefault="00AE3383" w:rsidP="00AE3383">
      <w:pPr>
        <w:pStyle w:val="Heading4"/>
        <w:rPr>
          <w:color w:val="000000" w:themeColor="text1"/>
        </w:rPr>
      </w:pPr>
      <w:r>
        <w:rPr>
          <w:color w:val="000000" w:themeColor="text1"/>
        </w:rPr>
        <w:t>10).</w:t>
      </w:r>
      <w:r w:rsidRPr="001B739F">
        <w:rPr>
          <w:color w:val="000000" w:themeColor="text1"/>
        </w:rPr>
        <w:t xml:space="preserve"> </w:t>
      </w:r>
      <w:r>
        <w:t>N</w:t>
      </w:r>
      <w:r w:rsidRPr="0043364C">
        <w:t xml:space="preserve">o new 2N framing issues or responses. </w:t>
      </w:r>
      <w:r>
        <w:t>a</w:t>
      </w:r>
      <w:r w:rsidRPr="0043364C">
        <w:t xml:space="preserve">) Destroys aff ability to frame the round, k2 recourse because the neg can uplayer in the 1N unchecked, makes the 4 minute 1AR impossible because either I have to respond to every layer or I have to make a weaker uplayering that is stomped by the 6 min 2N </w:t>
      </w:r>
      <w:r>
        <w:t>b</w:t>
      </w:r>
      <w:r w:rsidRPr="0043364C">
        <w:t>) Reciprocity – I can’t make new 2A</w:t>
      </w:r>
      <w:r>
        <w:t>R</w:t>
      </w:r>
      <w:r w:rsidRPr="0043364C">
        <w:t xml:space="preserve"> responses because there’s no 3N, so you shouldn’t be able to pin the aff to defense. </w:t>
      </w:r>
      <w:r>
        <w:t>c</w:t>
      </w:r>
      <w:r w:rsidRPr="0043364C">
        <w:t>) Implications are clear out of the AC per arguments – you can respond to the new parts of extended interps like violations and voters, but not the arguments themselves.</w:t>
      </w:r>
    </w:p>
    <w:p w14:paraId="5BE7507A" w14:textId="7B02F8CC" w:rsidR="00AE3383" w:rsidRPr="00AE3383" w:rsidRDefault="00AE3383" w:rsidP="00AE3383">
      <w:pPr>
        <w:pStyle w:val="Heading4"/>
      </w:pPr>
      <w:r>
        <w:t xml:space="preserve">11). Reject theory on arguments in the 1ac – it’s infinitely regressive and never resolves abuse. </w:t>
      </w:r>
      <w:r w:rsidRPr="008D552A">
        <w:rPr>
          <w:rFonts w:eastAsia="Times New Roman"/>
        </w:rPr>
        <w:t xml:space="preserve">Action under one framework doesn’t preclude action under another. This means </w:t>
      </w:r>
      <w:r>
        <w:rPr>
          <w:rFonts w:eastAsia="Times New Roman"/>
        </w:rPr>
        <w:t>other framing or offense</w:t>
      </w:r>
      <w:r w:rsidRPr="008D552A">
        <w:rPr>
          <w:rFonts w:eastAsia="Times New Roman"/>
        </w:rPr>
        <w:t xml:space="preserve"> doesn’t exclude </w:t>
      </w:r>
      <w:r>
        <w:rPr>
          <w:rFonts w:eastAsia="Times New Roman"/>
        </w:rPr>
        <w:t>mine</w:t>
      </w:r>
      <w:r w:rsidRPr="008D552A">
        <w:rPr>
          <w:rFonts w:eastAsia="Times New Roman"/>
        </w:rPr>
        <w:t>.</w:t>
      </w:r>
    </w:p>
    <w:p w14:paraId="6C14AA44" w14:textId="77777777" w:rsidR="00571646" w:rsidRDefault="00571646" w:rsidP="00EB60D1">
      <w:pPr>
        <w:pStyle w:val="Heading2"/>
        <w:jc w:val="left"/>
      </w:pPr>
    </w:p>
    <w:p w14:paraId="4C8174C2" w14:textId="77777777" w:rsidR="00A95652" w:rsidRPr="00BF2517" w:rsidRDefault="00A95652" w:rsidP="00BF2517">
      <w:pPr>
        <w:pStyle w:val="Heading4"/>
        <w:rPr>
          <w:rFonts w:asciiTheme="minorHAnsi" w:hAnsiTheme="minorHAnsi" w:cstheme="minorHAnsi"/>
        </w:rPr>
      </w:pPr>
    </w:p>
    <w:sectPr w:rsidR="00A95652" w:rsidRPr="00BF25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B8312" w14:textId="77777777" w:rsidR="002229F3" w:rsidRDefault="002229F3" w:rsidP="00AE3383">
      <w:pPr>
        <w:spacing w:after="0" w:line="240" w:lineRule="auto"/>
      </w:pPr>
      <w:r>
        <w:separator/>
      </w:r>
    </w:p>
  </w:endnote>
  <w:endnote w:type="continuationSeparator" w:id="0">
    <w:p w14:paraId="64D17E99" w14:textId="77777777" w:rsidR="002229F3" w:rsidRDefault="002229F3" w:rsidP="00AE3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77F8C" w14:textId="77777777" w:rsidR="002229F3" w:rsidRDefault="002229F3" w:rsidP="00AE3383">
      <w:pPr>
        <w:spacing w:after="0" w:line="240" w:lineRule="auto"/>
      </w:pPr>
      <w:r>
        <w:separator/>
      </w:r>
    </w:p>
  </w:footnote>
  <w:footnote w:type="continuationSeparator" w:id="0">
    <w:p w14:paraId="33E06D57" w14:textId="77777777" w:rsidR="002229F3" w:rsidRDefault="002229F3" w:rsidP="00AE3383">
      <w:pPr>
        <w:spacing w:after="0" w:line="240" w:lineRule="auto"/>
      </w:pPr>
      <w:r>
        <w:continuationSeparator/>
      </w:r>
    </w:p>
  </w:footnote>
  <w:footnote w:id="1">
    <w:p w14:paraId="73E3FD40" w14:textId="77777777" w:rsidR="00AE3383" w:rsidRDefault="00AE3383" w:rsidP="00AE3383">
      <w:pPr>
        <w:pStyle w:val="FootnoteText"/>
      </w:pPr>
      <w:r>
        <w:rPr>
          <w:rStyle w:val="FootnoteReference"/>
        </w:rPr>
        <w:footnoteRef/>
      </w:r>
      <w:r>
        <w:t xml:space="preserve"> </w:t>
      </w:r>
      <w:r w:rsidRPr="007B47BE">
        <w:t>http://www.dictionary.com/browse/resolved</w:t>
      </w:r>
    </w:p>
  </w:footnote>
  <w:footnote w:id="2">
    <w:p w14:paraId="0C777B23" w14:textId="77777777" w:rsidR="00AE3383" w:rsidRDefault="00AE3383" w:rsidP="00AE3383">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2517"/>
    <w:rsid w:val="000139A3"/>
    <w:rsid w:val="00100833"/>
    <w:rsid w:val="00104529"/>
    <w:rsid w:val="00105942"/>
    <w:rsid w:val="00107396"/>
    <w:rsid w:val="00144A4C"/>
    <w:rsid w:val="00176AB0"/>
    <w:rsid w:val="00177B7D"/>
    <w:rsid w:val="0018322D"/>
    <w:rsid w:val="001B5776"/>
    <w:rsid w:val="001E3F98"/>
    <w:rsid w:val="001E527A"/>
    <w:rsid w:val="001F78CE"/>
    <w:rsid w:val="002229F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646"/>
    <w:rsid w:val="0057268A"/>
    <w:rsid w:val="005C5D0E"/>
    <w:rsid w:val="005D2912"/>
    <w:rsid w:val="006065BD"/>
    <w:rsid w:val="00645FA9"/>
    <w:rsid w:val="00647866"/>
    <w:rsid w:val="00665003"/>
    <w:rsid w:val="006A2AD0"/>
    <w:rsid w:val="006C2375"/>
    <w:rsid w:val="006D4ECC"/>
    <w:rsid w:val="00715FCB"/>
    <w:rsid w:val="00722258"/>
    <w:rsid w:val="007243E5"/>
    <w:rsid w:val="00766EA0"/>
    <w:rsid w:val="007A2226"/>
    <w:rsid w:val="007F5B66"/>
    <w:rsid w:val="00823A1C"/>
    <w:rsid w:val="00845B9D"/>
    <w:rsid w:val="00860984"/>
    <w:rsid w:val="008B3ECB"/>
    <w:rsid w:val="008B4E85"/>
    <w:rsid w:val="008C1B2E"/>
    <w:rsid w:val="008E2A9A"/>
    <w:rsid w:val="0091627E"/>
    <w:rsid w:val="0097032B"/>
    <w:rsid w:val="009D2EAD"/>
    <w:rsid w:val="009D54B2"/>
    <w:rsid w:val="009E1922"/>
    <w:rsid w:val="009F7ED2"/>
    <w:rsid w:val="00A04AA0"/>
    <w:rsid w:val="00A22C58"/>
    <w:rsid w:val="00A93661"/>
    <w:rsid w:val="00A95652"/>
    <w:rsid w:val="00AC0AB8"/>
    <w:rsid w:val="00AE3383"/>
    <w:rsid w:val="00B33C6D"/>
    <w:rsid w:val="00B4508F"/>
    <w:rsid w:val="00B55AD5"/>
    <w:rsid w:val="00B8057C"/>
    <w:rsid w:val="00BD6238"/>
    <w:rsid w:val="00BF251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B69"/>
    <w:rsid w:val="00DA1C92"/>
    <w:rsid w:val="00DA25D4"/>
    <w:rsid w:val="00DA6538"/>
    <w:rsid w:val="00DC7892"/>
    <w:rsid w:val="00E15E75"/>
    <w:rsid w:val="00E5262C"/>
    <w:rsid w:val="00EB60D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CDA31"/>
  <w15:chartTrackingRefBased/>
  <w15:docId w15:val="{8A4F7ABF-9058-754E-8DF9-FCF613788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C58"/>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A22C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2C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2C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22C5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22C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C58"/>
  </w:style>
  <w:style w:type="character" w:customStyle="1" w:styleId="Heading1Char">
    <w:name w:val="Heading 1 Char"/>
    <w:aliases w:val="Pocket Char"/>
    <w:basedOn w:val="DefaultParagraphFont"/>
    <w:link w:val="Heading1"/>
    <w:uiPriority w:val="9"/>
    <w:rsid w:val="00A22C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2C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2C5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22C58"/>
    <w:rPr>
      <w:rFonts w:ascii="Calibri" w:eastAsiaTheme="majorEastAsia" w:hAnsi="Calibri" w:cstheme="majorBidi"/>
      <w:b/>
      <w:bCs/>
      <w:sz w:val="26"/>
      <w:szCs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22C58"/>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2C5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22C58"/>
    <w:rPr>
      <w:b/>
      <w:sz w:val="26"/>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22C58"/>
    <w:rPr>
      <w:color w:val="auto"/>
      <w:u w:val="none"/>
    </w:rPr>
  </w:style>
  <w:style w:type="character" w:styleId="FollowedHyperlink">
    <w:name w:val="FollowedHyperlink"/>
    <w:basedOn w:val="DefaultParagraphFont"/>
    <w:uiPriority w:val="99"/>
    <w:semiHidden/>
    <w:unhideWhenUsed/>
    <w:rsid w:val="00A22C58"/>
    <w:rPr>
      <w:color w:val="auto"/>
      <w:u w:val="none"/>
    </w:rPr>
  </w:style>
  <w:style w:type="paragraph" w:customStyle="1" w:styleId="textbold">
    <w:name w:val="text bold"/>
    <w:basedOn w:val="Normal"/>
    <w:link w:val="Emphasis"/>
    <w:uiPriority w:val="20"/>
    <w:qFormat/>
    <w:rsid w:val="00BF2517"/>
    <w:pPr>
      <w:widowControl w:val="0"/>
      <w:ind w:left="720"/>
      <w:jc w:val="both"/>
    </w:pPr>
    <w:rPr>
      <w:rFonts w:eastAsiaTheme="minorHAnsi"/>
      <w:b/>
      <w:iCs/>
      <w:szCs w:val="22"/>
      <w:u w:val="single"/>
      <w:bdr w:val="single" w:sz="12" w:space="0" w:color="auto"/>
    </w:rPr>
  </w:style>
  <w:style w:type="paragraph" w:styleId="DocumentMap">
    <w:name w:val="Document Map"/>
    <w:basedOn w:val="Normal"/>
    <w:link w:val="DocumentMapChar"/>
    <w:uiPriority w:val="99"/>
    <w:semiHidden/>
    <w:unhideWhenUsed/>
    <w:rsid w:val="00A22C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2C58"/>
    <w:rPr>
      <w:rFonts w:ascii="Lucida Grande" w:eastAsiaTheme="minorEastAsia" w:hAnsi="Lucida Grande" w:cs="Lucida Grande"/>
      <w:sz w:val="24"/>
      <w:szCs w:val="24"/>
    </w:rPr>
  </w:style>
  <w:style w:type="character" w:styleId="FootnoteReference">
    <w:name w:val="footnote reference"/>
    <w:aliases w:val="FN Ref,footnote reference,fr,o,FR,(NECG) Footnote Reference"/>
    <w:basedOn w:val="DefaultParagraphFont"/>
    <w:uiPriority w:val="99"/>
    <w:unhideWhenUsed/>
    <w:qFormat/>
    <w:rsid w:val="00AE3383"/>
    <w:rPr>
      <w:vertAlign w:val="superscript"/>
    </w:rPr>
  </w:style>
  <w:style w:type="paragraph" w:styleId="FootnoteText">
    <w:name w:val="footnote text"/>
    <w:basedOn w:val="Normal"/>
    <w:link w:val="FootnoteTextChar"/>
    <w:uiPriority w:val="99"/>
    <w:unhideWhenUsed/>
    <w:qFormat/>
    <w:rsid w:val="00AE3383"/>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E3383"/>
    <w:rPr>
      <w:rFonts w:eastAsiaTheme="minorEastAsia"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alr.edu/socialchange/2018/04/04/patently-unfair/"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numbering" Target="numbering.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webSettings" Target="webSettings.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eb.stanford.edu/~bobonich/dictionary/dictionary.html"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91</TotalTime>
  <Pages>16</Pages>
  <Words>6186</Words>
  <Characters>35265</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Zachary Abraham</cp:lastModifiedBy>
  <cp:revision>5</cp:revision>
  <dcterms:created xsi:type="dcterms:W3CDTF">2021-09-05T00:19:00Z</dcterms:created>
  <dcterms:modified xsi:type="dcterms:W3CDTF">2021-09-25T23:07:00Z</dcterms:modified>
</cp:coreProperties>
</file>