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7071B" w14:textId="1739E396" w:rsidR="0026454D" w:rsidRPr="009D10DA" w:rsidRDefault="0026454D" w:rsidP="0026454D">
      <w:pPr>
        <w:pStyle w:val="Heading3"/>
        <w:rPr>
          <w:rFonts w:asciiTheme="majorHAnsi" w:hAnsiTheme="majorHAnsi" w:cstheme="majorHAnsi"/>
        </w:rPr>
      </w:pPr>
      <w:proofErr w:type="spellStart"/>
      <w:r w:rsidRPr="009D10DA">
        <w:rPr>
          <w:rFonts w:asciiTheme="majorHAnsi" w:hAnsiTheme="majorHAnsi" w:cstheme="majorHAnsi"/>
        </w:rPr>
        <w:t>nc</w:t>
      </w:r>
      <w:proofErr w:type="spellEnd"/>
      <w:r w:rsidRPr="009D10DA">
        <w:rPr>
          <w:rFonts w:asciiTheme="majorHAnsi" w:hAnsiTheme="majorHAnsi" w:cstheme="majorHAnsi"/>
        </w:rPr>
        <w:t xml:space="preserve"> t</w:t>
      </w:r>
    </w:p>
    <w:p w14:paraId="0D901065" w14:textId="611689AF" w:rsidR="0026454D" w:rsidRPr="009D10DA" w:rsidRDefault="0026454D" w:rsidP="00AE3D8B">
      <w:pPr>
        <w:rPr>
          <w:rFonts w:asciiTheme="majorHAnsi" w:hAnsiTheme="majorHAnsi" w:cstheme="majorHAnsi"/>
        </w:rPr>
      </w:pPr>
    </w:p>
    <w:p w14:paraId="26F2033E" w14:textId="602D5C7B" w:rsidR="0026454D" w:rsidRPr="009D10DA" w:rsidRDefault="0026454D" w:rsidP="00D42092">
      <w:pPr>
        <w:pStyle w:val="Heading4"/>
        <w:rPr>
          <w:rFonts w:asciiTheme="majorHAnsi" w:hAnsiTheme="majorHAnsi" w:cstheme="majorHAnsi"/>
        </w:rPr>
      </w:pPr>
      <w:r w:rsidRPr="009D10DA">
        <w:rPr>
          <w:rFonts w:asciiTheme="majorHAnsi" w:hAnsiTheme="majorHAnsi" w:cstheme="majorHAnsi"/>
        </w:rPr>
        <w:t xml:space="preserve">Interpretation: Topical affirmatives may only garner offense from the hypothetical implementation by governments that </w:t>
      </w:r>
      <w:proofErr w:type="gramStart"/>
      <w:r w:rsidRPr="009D10DA">
        <w:rPr>
          <w:rFonts w:asciiTheme="majorHAnsi" w:hAnsiTheme="majorHAnsi" w:cstheme="majorHAnsi"/>
        </w:rPr>
        <w:t>The</w:t>
      </w:r>
      <w:proofErr w:type="gramEnd"/>
      <w:r w:rsidRPr="009D10DA">
        <w:rPr>
          <w:rFonts w:asciiTheme="majorHAnsi" w:hAnsiTheme="majorHAnsi" w:cstheme="majorHAnsi"/>
        </w:rPr>
        <w:t xml:space="preserve"> appropriation of outer space by private entities is unjust</w:t>
      </w:r>
    </w:p>
    <w:p w14:paraId="4741C5E8" w14:textId="77777777" w:rsidR="00D42092" w:rsidRPr="009D10DA" w:rsidRDefault="00D42092" w:rsidP="00D42092">
      <w:pPr>
        <w:rPr>
          <w:rFonts w:asciiTheme="majorHAnsi" w:hAnsiTheme="majorHAnsi" w:cstheme="majorHAnsi"/>
        </w:rPr>
      </w:pPr>
    </w:p>
    <w:p w14:paraId="2D733BBD" w14:textId="77777777" w:rsidR="0026454D" w:rsidRPr="009D10DA" w:rsidRDefault="0026454D" w:rsidP="0026454D">
      <w:pPr>
        <w:pStyle w:val="Heading4"/>
        <w:rPr>
          <w:rFonts w:asciiTheme="majorHAnsi" w:eastAsia="Calibri" w:hAnsiTheme="majorHAnsi" w:cstheme="majorHAnsi"/>
        </w:rPr>
      </w:pPr>
      <w:r w:rsidRPr="009D10DA">
        <w:rPr>
          <w:rFonts w:asciiTheme="majorHAnsi" w:eastAsia="Calibri" w:hAnsiTheme="majorHAnsi" w:cstheme="majorHAnsi"/>
        </w:rPr>
        <w:t xml:space="preserve">Resolved requires policy action </w:t>
      </w:r>
    </w:p>
    <w:p w14:paraId="38C78FD0" w14:textId="77777777" w:rsidR="0026454D" w:rsidRPr="009D10DA" w:rsidRDefault="0026454D" w:rsidP="0026454D">
      <w:pPr>
        <w:rPr>
          <w:rFonts w:asciiTheme="majorHAnsi" w:hAnsiTheme="majorHAnsi" w:cstheme="majorHAnsi"/>
        </w:rPr>
      </w:pPr>
      <w:r w:rsidRPr="009D10DA">
        <w:rPr>
          <w:rStyle w:val="Style13ptBold"/>
          <w:rFonts w:asciiTheme="majorHAnsi" w:hAnsiTheme="majorHAnsi" w:cstheme="majorHAnsi"/>
        </w:rPr>
        <w:t xml:space="preserve">Louisiana State Legislature </w:t>
      </w:r>
      <w:r w:rsidRPr="009D10DA">
        <w:rPr>
          <w:rFonts w:asciiTheme="majorHAnsi" w:hAnsiTheme="majorHAnsi" w:cstheme="majorHAnsi"/>
        </w:rPr>
        <w:t>(</w:t>
      </w:r>
      <w:hyperlink r:id="rId9" w:history="1">
        <w:r w:rsidRPr="009D10DA">
          <w:rPr>
            <w:rStyle w:val="Hyperlink"/>
            <w:rFonts w:asciiTheme="majorHAnsi" w:hAnsiTheme="majorHAnsi" w:cstheme="majorHAnsi"/>
          </w:rPr>
          <w:t>https://www.legis.la.gov/legis/Glossary.aspx</w:t>
        </w:r>
      </w:hyperlink>
      <w:r w:rsidRPr="009D10DA">
        <w:rPr>
          <w:rStyle w:val="Hyperlink"/>
          <w:rFonts w:asciiTheme="majorHAnsi" w:hAnsiTheme="majorHAnsi" w:cstheme="majorHAnsi"/>
        </w:rPr>
        <w:t>)</w:t>
      </w:r>
      <w:r w:rsidRPr="009D10DA">
        <w:rPr>
          <w:rFonts w:asciiTheme="majorHAnsi" w:hAnsiTheme="majorHAnsi" w:cstheme="majorHAnsi"/>
        </w:rPr>
        <w:t xml:space="preserve"> Ngong</w:t>
      </w:r>
    </w:p>
    <w:p w14:paraId="5AE4E358" w14:textId="77777777" w:rsidR="0026454D" w:rsidRPr="009D10DA" w:rsidRDefault="0026454D" w:rsidP="0026454D">
      <w:pPr>
        <w:rPr>
          <w:rFonts w:asciiTheme="majorHAnsi" w:hAnsiTheme="majorHAnsi" w:cstheme="majorHAnsi"/>
          <w:b/>
          <w:highlight w:val="green"/>
          <w:u w:val="single"/>
          <w:shd w:val="clear" w:color="auto" w:fill="00FFFF"/>
        </w:rPr>
      </w:pPr>
      <w:r w:rsidRPr="009D10DA">
        <w:rPr>
          <w:rFonts w:asciiTheme="majorHAnsi" w:hAnsiTheme="majorHAnsi" w:cstheme="majorHAnsi"/>
          <w:b/>
          <w:highlight w:val="green"/>
          <w:u w:val="single"/>
          <w:shd w:val="clear" w:color="auto" w:fill="00FFFF"/>
        </w:rPr>
        <w:t xml:space="preserve">Resolution  </w:t>
      </w:r>
    </w:p>
    <w:p w14:paraId="3F0F3031" w14:textId="087C2EB9" w:rsidR="00D42092" w:rsidRPr="009D10DA" w:rsidRDefault="0026454D" w:rsidP="00D42092">
      <w:pPr>
        <w:rPr>
          <w:rFonts w:asciiTheme="majorHAnsi" w:hAnsiTheme="majorHAnsi" w:cstheme="majorHAnsi"/>
        </w:rPr>
      </w:pPr>
      <w:r w:rsidRPr="009D10DA">
        <w:rPr>
          <w:rFonts w:asciiTheme="majorHAnsi" w:hAnsiTheme="majorHAnsi" w:cstheme="majorHAnsi"/>
          <w:b/>
          <w:highlight w:val="green"/>
          <w:u w:val="single"/>
          <w:shd w:val="clear" w:color="auto" w:fill="00FFFF"/>
        </w:rPr>
        <w:t>A legislative instrument</w:t>
      </w:r>
      <w:r w:rsidRPr="009D10DA">
        <w:rPr>
          <w:rFonts w:asciiTheme="majorHAnsi" w:hAnsiTheme="majorHAnsi" w:cstheme="majorHAnsi"/>
          <w:u w:val="single"/>
        </w:rPr>
        <w:t xml:space="preserve"> </w:t>
      </w:r>
      <w:r w:rsidRPr="009D10DA">
        <w:rPr>
          <w:rFonts w:asciiTheme="majorHAnsi" w:hAnsiTheme="majorHAnsi" w:cstheme="majorHAnsi"/>
          <w:sz w:val="16"/>
        </w:rPr>
        <w:t xml:space="preserve">that generally is </w:t>
      </w:r>
      <w:r w:rsidRPr="009D10DA">
        <w:rPr>
          <w:rFonts w:asciiTheme="majorHAnsi" w:hAnsiTheme="majorHAnsi" w:cstheme="majorHAnsi"/>
          <w:b/>
          <w:highlight w:val="green"/>
          <w:u w:val="single"/>
          <w:shd w:val="clear" w:color="auto" w:fill="00FFFF"/>
        </w:rPr>
        <w:t>used for</w:t>
      </w:r>
      <w:r w:rsidRPr="009D10DA">
        <w:rPr>
          <w:rFonts w:asciiTheme="majorHAnsi" w:hAnsiTheme="majorHAnsi" w:cstheme="majorHAnsi"/>
          <w:sz w:val="16"/>
        </w:rPr>
        <w:t xml:space="preserve"> making </w:t>
      </w:r>
      <w:proofErr w:type="gramStart"/>
      <w:r w:rsidRPr="009D10DA">
        <w:rPr>
          <w:rFonts w:asciiTheme="majorHAnsi" w:hAnsiTheme="majorHAnsi" w:cstheme="majorHAnsi"/>
          <w:sz w:val="16"/>
        </w:rPr>
        <w:t xml:space="preserve">declarations,  </w:t>
      </w:r>
      <w:r w:rsidRPr="009D10DA">
        <w:rPr>
          <w:rFonts w:asciiTheme="majorHAnsi" w:hAnsiTheme="majorHAnsi" w:cstheme="majorHAnsi"/>
          <w:b/>
          <w:highlight w:val="green"/>
          <w:u w:val="single"/>
          <w:shd w:val="clear" w:color="auto" w:fill="00FFFF"/>
        </w:rPr>
        <w:t>stating</w:t>
      </w:r>
      <w:proofErr w:type="gramEnd"/>
      <w:r w:rsidRPr="009D10DA">
        <w:rPr>
          <w:rFonts w:asciiTheme="majorHAnsi" w:hAnsiTheme="majorHAnsi" w:cstheme="majorHAnsi"/>
          <w:b/>
          <w:highlight w:val="green"/>
          <w:u w:val="single"/>
          <w:shd w:val="clear" w:color="auto" w:fill="00FFFF"/>
        </w:rPr>
        <w:t xml:space="preserve"> policies</w:t>
      </w:r>
      <w:r w:rsidRPr="009D10DA">
        <w:rPr>
          <w:rFonts w:asciiTheme="majorHAnsi" w:hAnsiTheme="majorHAnsi" w:cstheme="majorHAnsi"/>
          <w:sz w:val="16"/>
          <w:highlight w:val="green"/>
        </w:rPr>
        <w:t>,</w:t>
      </w:r>
      <w:r w:rsidRPr="009D10DA">
        <w:rPr>
          <w:rFonts w:asciiTheme="majorHAnsi" w:hAnsiTheme="majorHAnsi" w:cstheme="majorHAnsi"/>
          <w:sz w:val="16"/>
        </w:rPr>
        <w:t xml:space="preserve"> and making decisions where some other form is not  required. A bill includes the constitutionally required enacting clause; </w:t>
      </w:r>
      <w:proofErr w:type="gramStart"/>
      <w:r w:rsidRPr="009D10DA">
        <w:rPr>
          <w:rFonts w:asciiTheme="majorHAnsi" w:hAnsiTheme="majorHAnsi" w:cstheme="majorHAnsi"/>
          <w:u w:val="single"/>
        </w:rPr>
        <w:t>a  resolution</w:t>
      </w:r>
      <w:proofErr w:type="gramEnd"/>
      <w:r w:rsidRPr="009D10DA">
        <w:rPr>
          <w:rFonts w:asciiTheme="majorHAnsi" w:hAnsiTheme="majorHAnsi" w:cstheme="majorHAnsi"/>
          <w:u w:val="single"/>
        </w:rPr>
        <w:t xml:space="preserve"> </w:t>
      </w:r>
      <w:r w:rsidRPr="009D10DA">
        <w:rPr>
          <w:rFonts w:asciiTheme="majorHAnsi" w:hAnsiTheme="majorHAnsi" w:cstheme="majorHAnsi"/>
          <w:b/>
          <w:highlight w:val="green"/>
          <w:u w:val="single"/>
          <w:shd w:val="clear" w:color="auto" w:fill="00FFFF"/>
        </w:rPr>
        <w:t>uses the term "resolved".</w:t>
      </w:r>
      <w:r w:rsidRPr="009D10DA">
        <w:rPr>
          <w:rFonts w:asciiTheme="majorHAnsi" w:hAnsiTheme="majorHAnsi" w:cstheme="majorHAnsi"/>
          <w:sz w:val="16"/>
        </w:rPr>
        <w:t xml:space="preserve"> Not subject to a time limit </w:t>
      </w:r>
      <w:proofErr w:type="gramStart"/>
      <w:r w:rsidRPr="009D10DA">
        <w:rPr>
          <w:rFonts w:asciiTheme="majorHAnsi" w:hAnsiTheme="majorHAnsi" w:cstheme="majorHAnsi"/>
          <w:sz w:val="16"/>
        </w:rPr>
        <w:t>for  introduction</w:t>
      </w:r>
      <w:proofErr w:type="gramEnd"/>
      <w:r w:rsidRPr="009D10DA">
        <w:rPr>
          <w:rFonts w:asciiTheme="majorHAnsi" w:hAnsiTheme="majorHAnsi" w:cstheme="majorHAnsi"/>
          <w:sz w:val="16"/>
        </w:rPr>
        <w:t xml:space="preserve"> nor to governor's veto. </w:t>
      </w:r>
      <w:proofErr w:type="gramStart"/>
      <w:r w:rsidRPr="009D10DA">
        <w:rPr>
          <w:rFonts w:asciiTheme="majorHAnsi" w:hAnsiTheme="majorHAnsi" w:cstheme="majorHAnsi"/>
          <w:sz w:val="16"/>
        </w:rPr>
        <w:t>( Const.</w:t>
      </w:r>
      <w:proofErr w:type="gramEnd"/>
      <w:r w:rsidRPr="009D10DA">
        <w:rPr>
          <w:rFonts w:asciiTheme="majorHAnsi" w:hAnsiTheme="majorHAnsi" w:cstheme="majorHAnsi"/>
          <w:sz w:val="16"/>
        </w:rPr>
        <w:t xml:space="preserve"> Art. III, §17(B) and House  Rules 8.11 , 13.1 , 6.8 , and 7.4</w:t>
      </w:r>
      <w:r w:rsidRPr="009D10DA">
        <w:rPr>
          <w:rFonts w:asciiTheme="majorHAnsi" w:hAnsiTheme="majorHAnsi" w:cstheme="majorHAnsi"/>
        </w:rPr>
        <w:t xml:space="preserve"> and Senate Rules 10.9, 13.5 and 15.1)</w:t>
      </w:r>
    </w:p>
    <w:p w14:paraId="1F192143" w14:textId="77777777" w:rsidR="00D42092" w:rsidRPr="009D10DA" w:rsidRDefault="00D42092" w:rsidP="00D42092">
      <w:pPr>
        <w:rPr>
          <w:rFonts w:asciiTheme="majorHAnsi" w:hAnsiTheme="majorHAnsi" w:cstheme="majorHAnsi"/>
        </w:rPr>
      </w:pPr>
    </w:p>
    <w:p w14:paraId="70D784A2" w14:textId="64EEFA8F" w:rsidR="0026454D" w:rsidRPr="009D10DA" w:rsidRDefault="0026454D" w:rsidP="0026454D">
      <w:pPr>
        <w:pStyle w:val="Heading4"/>
        <w:rPr>
          <w:rFonts w:asciiTheme="majorHAnsi" w:hAnsiTheme="majorHAnsi" w:cstheme="majorHAnsi"/>
        </w:rPr>
      </w:pPr>
      <w:r w:rsidRPr="009D10DA">
        <w:rPr>
          <w:rFonts w:asciiTheme="majorHAnsi" w:hAnsiTheme="majorHAnsi" w:cstheme="majorHAnsi"/>
        </w:rPr>
        <w:t xml:space="preserve">Appropriation </w:t>
      </w:r>
    </w:p>
    <w:p w14:paraId="1708251A" w14:textId="77777777" w:rsidR="0026454D" w:rsidRPr="009D10DA" w:rsidRDefault="0026454D" w:rsidP="0026454D">
      <w:pPr>
        <w:rPr>
          <w:rFonts w:asciiTheme="majorHAnsi" w:hAnsiTheme="majorHAnsi" w:cstheme="majorHAnsi"/>
        </w:rPr>
      </w:pPr>
      <w:r w:rsidRPr="009D10DA">
        <w:rPr>
          <w:rFonts w:asciiTheme="majorHAnsi" w:hAnsiTheme="majorHAnsi" w:cstheme="majorHAnsi"/>
        </w:rPr>
        <w:t xml:space="preserve">TIMOTHY JUSTIN </w:t>
      </w:r>
      <w:r w:rsidRPr="009D10DA">
        <w:rPr>
          <w:rStyle w:val="Style13ptBold"/>
          <w:rFonts w:asciiTheme="majorHAnsi" w:hAnsiTheme="majorHAnsi" w:cstheme="majorHAnsi"/>
        </w:rPr>
        <w:t>TRAPP</w:t>
      </w:r>
      <w:r w:rsidRPr="009D10DA">
        <w:rPr>
          <w:rFonts w:asciiTheme="majorHAnsi" w:hAnsiTheme="majorHAnsi" w:cstheme="majorHAnsi"/>
        </w:rPr>
        <w:t xml:space="preserve">, JD Candidate @ UIUC Law, </w:t>
      </w:r>
      <w:r w:rsidRPr="009D10DA">
        <w:rPr>
          <w:rStyle w:val="Style13ptBold"/>
          <w:rFonts w:asciiTheme="majorHAnsi" w:hAnsiTheme="majorHAnsi" w:cstheme="majorHAnsi"/>
        </w:rPr>
        <w:t>’13</w:t>
      </w:r>
      <w:r w:rsidRPr="009D10DA">
        <w:rPr>
          <w:rFonts w:asciiTheme="majorHAnsi" w:hAnsiTheme="majorHAnsi" w:cstheme="majorHAnsi"/>
        </w:rPr>
        <w:t>, TAKING UP SPACE BY ANY OTHER MEANS: COMING TO TERMS WITH THE NONAPPROPRIATION ARTICLE OF THE OUTER SPACE TREATY UNIVERSITY OF ILLINOIS LAW REVIEW [Vol. 2013 No. 4]</w:t>
      </w:r>
    </w:p>
    <w:p w14:paraId="7AAD9BC8" w14:textId="6B831F5A" w:rsidR="00D42092" w:rsidRPr="009D10DA" w:rsidRDefault="0026454D" w:rsidP="00D42092">
      <w:pPr>
        <w:rPr>
          <w:rFonts w:asciiTheme="majorHAnsi" w:hAnsiTheme="majorHAnsi" w:cstheme="majorHAnsi"/>
        </w:rPr>
      </w:pPr>
      <w:r w:rsidRPr="009D10DA">
        <w:rPr>
          <w:rFonts w:asciiTheme="majorHAnsi" w:hAnsiTheme="majorHAnsi" w:cstheme="majorHAnsi"/>
        </w:rPr>
        <w:t xml:space="preserve">The issues presented in relation to the </w:t>
      </w:r>
      <w:proofErr w:type="spellStart"/>
      <w:r w:rsidRPr="009D10DA">
        <w:rPr>
          <w:rFonts w:asciiTheme="majorHAnsi" w:hAnsiTheme="majorHAnsi" w:cstheme="majorHAnsi"/>
        </w:rPr>
        <w:t>nonappropriation</w:t>
      </w:r>
      <w:proofErr w:type="spellEnd"/>
      <w:r w:rsidRPr="009D10DA">
        <w:rPr>
          <w:rFonts w:asciiTheme="majorHAnsi" w:hAnsiTheme="majorHAnsi" w:cstheme="majorHAnsi"/>
        </w:rPr>
        <w:t xml:space="preserve"> article of the Outer Space Treaty should be clear.214 The ITU has, quite blatantly, created something akin to “</w:t>
      </w:r>
      <w:r w:rsidRPr="009D10DA">
        <w:rPr>
          <w:rStyle w:val="StyleUnderline"/>
          <w:rFonts w:asciiTheme="majorHAnsi" w:hAnsiTheme="majorHAnsi" w:cstheme="majorHAnsi"/>
        </w:rPr>
        <w:t>property interests in outer space</w:t>
      </w:r>
      <w:r w:rsidRPr="009D10DA">
        <w:rPr>
          <w:rFonts w:asciiTheme="majorHAnsi" w:hAnsiTheme="majorHAnsi" w:cstheme="majorHAnsi"/>
        </w:rPr>
        <w:t xml:space="preserve">.”215 It allows nations to exclude others from their orbital slots, even when the nation is not currently using that slot.216 This </w:t>
      </w:r>
      <w:r w:rsidRPr="009D10DA">
        <w:rPr>
          <w:rStyle w:val="StyleUnderline"/>
          <w:rFonts w:asciiTheme="majorHAnsi" w:hAnsiTheme="majorHAnsi" w:cstheme="majorHAnsi"/>
        </w:rPr>
        <w:t>is directly in line with at least one definition of outer-space appropriation</w:t>
      </w:r>
      <w:r w:rsidRPr="009D10DA">
        <w:rPr>
          <w:rFonts w:asciiTheme="majorHAnsi" w:hAnsiTheme="majorHAnsi" w:cstheme="majorHAnsi"/>
        </w:rPr>
        <w:t>.217 [**Start Footnote 217**Id. at 236 (“</w:t>
      </w:r>
      <w:r w:rsidRPr="009D10DA">
        <w:rPr>
          <w:rStyle w:val="Emphasis"/>
          <w:rFonts w:asciiTheme="majorHAnsi" w:hAnsiTheme="majorHAnsi" w:cstheme="majorHAnsi"/>
          <w:highlight w:val="green"/>
        </w:rPr>
        <w:t>Appropriation of outer space</w:t>
      </w:r>
      <w:r w:rsidRPr="009D10DA">
        <w:rPr>
          <w:rFonts w:asciiTheme="majorHAnsi" w:hAnsiTheme="majorHAnsi" w:cstheme="majorHAnsi"/>
        </w:rPr>
        <w:t xml:space="preserve">, </w:t>
      </w:r>
      <w:r w:rsidRPr="009D10DA">
        <w:rPr>
          <w:rStyle w:val="Emphasis"/>
          <w:rFonts w:asciiTheme="majorHAnsi" w:hAnsiTheme="majorHAnsi" w:cstheme="majorHAnsi"/>
        </w:rPr>
        <w:t>therefore</w:t>
      </w:r>
      <w:r w:rsidRPr="009D10DA">
        <w:rPr>
          <w:rStyle w:val="Emphasis"/>
          <w:rFonts w:asciiTheme="majorHAnsi" w:hAnsiTheme="majorHAnsi" w:cstheme="majorHAnsi"/>
          <w:highlight w:val="green"/>
        </w:rPr>
        <w:t>, is</w:t>
      </w:r>
      <w:r w:rsidRPr="009D10DA">
        <w:rPr>
          <w:rStyle w:val="Emphasis"/>
          <w:rFonts w:asciiTheme="majorHAnsi" w:hAnsiTheme="majorHAnsi" w:cstheme="majorHAnsi"/>
        </w:rPr>
        <w:t xml:space="preserve"> ‘the </w:t>
      </w:r>
      <w:r w:rsidRPr="009D10DA">
        <w:rPr>
          <w:rStyle w:val="Emphasis"/>
          <w:rFonts w:asciiTheme="majorHAnsi" w:hAnsiTheme="majorHAnsi" w:cstheme="majorHAnsi"/>
          <w:highlight w:val="green"/>
        </w:rPr>
        <w:t>exercise of exclusive control</w:t>
      </w:r>
      <w:r w:rsidRPr="009D10DA">
        <w:rPr>
          <w:rStyle w:val="Emphasis"/>
          <w:rFonts w:asciiTheme="majorHAnsi" w:hAnsiTheme="majorHAnsi" w:cstheme="majorHAnsi"/>
        </w:rPr>
        <w:t xml:space="preserve"> or exclusive use’ </w:t>
      </w:r>
      <w:r w:rsidRPr="009D10DA">
        <w:rPr>
          <w:rStyle w:val="Emphasis"/>
          <w:rFonts w:asciiTheme="majorHAnsi" w:hAnsiTheme="majorHAnsi" w:cstheme="majorHAnsi"/>
          <w:highlight w:val="green"/>
        </w:rPr>
        <w:t>with</w:t>
      </w:r>
      <w:r w:rsidRPr="009D10DA">
        <w:rPr>
          <w:rStyle w:val="Emphasis"/>
          <w:rFonts w:asciiTheme="majorHAnsi" w:hAnsiTheme="majorHAnsi" w:cstheme="majorHAnsi"/>
        </w:rPr>
        <w:t xml:space="preserve"> a sense of </w:t>
      </w:r>
      <w:r w:rsidRPr="009D10DA">
        <w:rPr>
          <w:rStyle w:val="Emphasis"/>
          <w:rFonts w:asciiTheme="majorHAnsi" w:hAnsiTheme="majorHAnsi" w:cstheme="majorHAnsi"/>
          <w:highlight w:val="green"/>
        </w:rPr>
        <w:t>permanence</w:t>
      </w:r>
      <w:r w:rsidRPr="009D10DA">
        <w:rPr>
          <w:rStyle w:val="Emphasis"/>
          <w:rFonts w:asciiTheme="majorHAnsi" w:hAnsiTheme="majorHAnsi" w:cstheme="majorHAnsi"/>
        </w:rPr>
        <w:t>, which limits other nations’ access to i</w:t>
      </w:r>
      <w:r w:rsidRPr="009D10DA">
        <w:rPr>
          <w:rFonts w:asciiTheme="majorHAnsi" w:hAnsiTheme="majorHAnsi" w:cstheme="majorHAnsi"/>
        </w:rPr>
        <w:t>t.”) (</w:t>
      </w:r>
      <w:proofErr w:type="gramStart"/>
      <w:r w:rsidRPr="009D10DA">
        <w:rPr>
          <w:rFonts w:asciiTheme="majorHAnsi" w:hAnsiTheme="majorHAnsi" w:cstheme="majorHAnsi"/>
        </w:rPr>
        <w:t>quoting</w:t>
      </w:r>
      <w:proofErr w:type="gramEnd"/>
      <w:r w:rsidRPr="009D10DA">
        <w:rPr>
          <w:rFonts w:asciiTheme="majorHAnsi" w:hAnsiTheme="majorHAnsi" w:cstheme="majorHAnsi"/>
        </w:rPr>
        <w:t xml:space="preserve"> Milton L. Smith, The Role of the ITU in the Development of Space Law, 17 ANNALS AIR &amp; SPACE L. 157, 165 (1992)). **End Footnote 217*</w:t>
      </w:r>
      <w:proofErr w:type="gramStart"/>
      <w:r w:rsidRPr="009D10DA">
        <w:rPr>
          <w:rFonts w:asciiTheme="majorHAnsi" w:hAnsiTheme="majorHAnsi" w:cstheme="majorHAnsi"/>
        </w:rPr>
        <w:t>*]The</w:t>
      </w:r>
      <w:proofErr w:type="gramEnd"/>
      <w:r w:rsidRPr="009D10DA">
        <w:rPr>
          <w:rFonts w:asciiTheme="majorHAnsi" w:hAnsiTheme="majorHAnsi" w:cstheme="majorHAnsi"/>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2056AD2B" w14:textId="22A2DDE6" w:rsidR="00D42092" w:rsidRPr="009D10DA" w:rsidRDefault="00D42092" w:rsidP="00D42092">
      <w:pPr>
        <w:rPr>
          <w:rFonts w:asciiTheme="majorHAnsi" w:hAnsiTheme="majorHAnsi" w:cstheme="majorHAnsi"/>
        </w:rPr>
      </w:pPr>
    </w:p>
    <w:p w14:paraId="4DE5E537" w14:textId="77777777" w:rsidR="005E6EDD" w:rsidRPr="009D10DA" w:rsidRDefault="005E6EDD" w:rsidP="005E6EDD">
      <w:pPr>
        <w:pStyle w:val="Heading4"/>
        <w:rPr>
          <w:rFonts w:asciiTheme="majorHAnsi" w:eastAsia="Calibri" w:hAnsiTheme="majorHAnsi" w:cstheme="majorHAnsi"/>
        </w:rPr>
      </w:pPr>
      <w:r w:rsidRPr="009D10DA">
        <w:rPr>
          <w:rFonts w:asciiTheme="majorHAnsi" w:eastAsia="Calibri" w:hAnsiTheme="majorHAnsi" w:cstheme="majorHAnsi"/>
        </w:rPr>
        <w:t>Outer space refers to everything above Earth’s Karman line</w:t>
      </w:r>
    </w:p>
    <w:p w14:paraId="07975051" w14:textId="77777777" w:rsidR="005E6EDD" w:rsidRPr="009D10DA" w:rsidRDefault="005E6EDD" w:rsidP="005E6EDD">
      <w:pPr>
        <w:rPr>
          <w:rFonts w:asciiTheme="majorHAnsi" w:eastAsia="Calibri" w:hAnsiTheme="majorHAnsi" w:cstheme="majorHAnsi"/>
        </w:rPr>
      </w:pPr>
      <w:r w:rsidRPr="009D10DA">
        <w:rPr>
          <w:rFonts w:asciiTheme="majorHAnsi" w:eastAsia="Calibri" w:hAnsiTheme="majorHAnsi" w:cstheme="majorHAnsi"/>
          <w:b/>
          <w:sz w:val="26"/>
          <w:szCs w:val="26"/>
          <w:u w:val="single"/>
        </w:rPr>
        <w:t>Dunnett 21</w:t>
      </w:r>
      <w:r w:rsidRPr="009D10DA">
        <w:rPr>
          <w:rFonts w:asciiTheme="majorHAnsi" w:eastAsia="Calibri" w:hAnsiTheme="majorHAnsi" w:cstheme="majorHAnsi"/>
        </w:rPr>
        <w:t xml:space="preserve"> (Oliver Tristan, lecturer in geography at Queen’s University Belfast). Earth, Cosmos and Culture: Geographies of Outer Space in Britain, 1900–2020 (1st ed.). Routledge. 2021. </w:t>
      </w:r>
      <w:hyperlink r:id="rId10">
        <w:r w:rsidRPr="009D10DA">
          <w:rPr>
            <w:rFonts w:asciiTheme="majorHAnsi" w:eastAsia="Calibri" w:hAnsiTheme="majorHAnsi" w:cstheme="majorHAnsi"/>
            <w:color w:val="000000"/>
          </w:rPr>
          <w:t>https://doi.org/10.4324/9780815356301</w:t>
        </w:r>
      </w:hyperlink>
      <w:r w:rsidRPr="009D10DA">
        <w:rPr>
          <w:rFonts w:asciiTheme="majorHAnsi" w:eastAsia="Calibri" w:hAnsiTheme="majorHAnsi" w:cstheme="majorHAnsi"/>
        </w:rPr>
        <w:t xml:space="preserve"> EE</w:t>
      </w:r>
    </w:p>
    <w:p w14:paraId="52F0E507" w14:textId="77777777" w:rsidR="005E6EDD" w:rsidRPr="009D10DA" w:rsidRDefault="005E6EDD" w:rsidP="005E6EDD">
      <w:pPr>
        <w:rPr>
          <w:rFonts w:asciiTheme="majorHAnsi" w:eastAsia="Calibri" w:hAnsiTheme="majorHAnsi" w:cstheme="majorHAnsi"/>
        </w:rPr>
      </w:pPr>
      <w:r w:rsidRPr="009D10DA">
        <w:rPr>
          <w:rFonts w:asciiTheme="majorHAnsi" w:eastAsia="Calibri" w:hAnsiTheme="majorHAnsi" w:cstheme="majorHAnsi"/>
        </w:rPr>
        <w:lastRenderedPageBreak/>
        <w:t xml:space="preserve">In such ways, this book argues that Britain became a home to rich discourses of outer space, both feeding from and contributing to iconic achievements in space exploration, while also embracing the cosmos in imaginative and philosophical ways.2 </w:t>
      </w:r>
    </w:p>
    <w:p w14:paraId="7E8F20D2" w14:textId="77777777" w:rsidR="005E6EDD" w:rsidRPr="009D10DA" w:rsidRDefault="005E6EDD" w:rsidP="005E6EDD">
      <w:pPr>
        <w:rPr>
          <w:rFonts w:asciiTheme="majorHAnsi" w:eastAsia="Calibri" w:hAnsiTheme="majorHAnsi" w:cstheme="majorHAnsi"/>
          <w:b/>
          <w:u w:val="single"/>
        </w:rPr>
      </w:pPr>
      <w:r w:rsidRPr="009D10DA">
        <w:rPr>
          <w:rFonts w:asciiTheme="majorHAnsi" w:eastAsia="Calibri" w:hAnsiTheme="majorHAnsi" w:cstheme="majorHAnsi"/>
          <w:b/>
          <w:u w:val="single"/>
        </w:rPr>
        <w:t>INSERT FOOTNOTE 2</w:t>
      </w:r>
    </w:p>
    <w:p w14:paraId="53EB0BFA" w14:textId="77777777" w:rsidR="005E6EDD" w:rsidRPr="009D10DA" w:rsidRDefault="005E6EDD" w:rsidP="005E6EDD">
      <w:pPr>
        <w:rPr>
          <w:rFonts w:asciiTheme="majorHAnsi" w:eastAsia="Calibri" w:hAnsiTheme="majorHAnsi" w:cstheme="majorHAnsi"/>
        </w:rPr>
      </w:pPr>
      <w:r w:rsidRPr="009D10DA">
        <w:rPr>
          <w:rFonts w:asciiTheme="majorHAnsi" w:eastAsia="Calibri" w:hAnsiTheme="majorHAnsi" w:cstheme="majorHAnsi"/>
        </w:rPr>
        <w:t xml:space="preserve">2 </w:t>
      </w:r>
      <w:r w:rsidRPr="009D10DA">
        <w:rPr>
          <w:rFonts w:asciiTheme="majorHAnsi" w:eastAsia="Calibri" w:hAnsiTheme="majorHAnsi" w:cstheme="majorHAnsi"/>
          <w:b/>
          <w:highlight w:val="green"/>
          <w:u w:val="single"/>
        </w:rPr>
        <w:t>This book</w:t>
      </w:r>
      <w:r w:rsidRPr="009D10DA">
        <w:rPr>
          <w:rFonts w:asciiTheme="majorHAnsi" w:eastAsia="Calibri" w:hAnsiTheme="majorHAnsi" w:cstheme="majorHAnsi"/>
          <w:b/>
          <w:u w:val="single"/>
        </w:rPr>
        <w:t xml:space="preserve"> primarily </w:t>
      </w:r>
      <w:r w:rsidRPr="009D10DA">
        <w:rPr>
          <w:rFonts w:asciiTheme="majorHAnsi" w:eastAsia="Calibri" w:hAnsiTheme="majorHAnsi" w:cstheme="majorHAnsi"/>
          <w:b/>
          <w:highlight w:val="green"/>
          <w:u w:val="single"/>
        </w:rPr>
        <w:t>uses the term</w:t>
      </w:r>
      <w:r w:rsidRPr="009D10DA">
        <w:rPr>
          <w:rFonts w:asciiTheme="majorHAnsi" w:eastAsia="Calibri" w:hAnsiTheme="majorHAnsi" w:cstheme="majorHAnsi"/>
          <w:b/>
          <w:u w:val="single"/>
        </w:rPr>
        <w:t xml:space="preserve"> ‘</w:t>
      </w:r>
      <w:r w:rsidRPr="009D10DA">
        <w:rPr>
          <w:rFonts w:asciiTheme="majorHAnsi" w:eastAsia="Calibri" w:hAnsiTheme="majorHAnsi" w:cstheme="majorHAnsi"/>
          <w:b/>
          <w:highlight w:val="green"/>
          <w:u w:val="single"/>
        </w:rPr>
        <w:t>outer space’</w:t>
      </w:r>
      <w:r w:rsidRPr="009D10DA">
        <w:rPr>
          <w:rFonts w:asciiTheme="majorHAnsi" w:eastAsia="Calibri" w:hAnsiTheme="majorHAnsi" w:cstheme="majorHAnsi"/>
          <w:b/>
          <w:u w:val="single"/>
        </w:rPr>
        <w:t xml:space="preserve"> </w:t>
      </w:r>
      <w:r w:rsidRPr="009D10DA">
        <w:rPr>
          <w:rFonts w:asciiTheme="majorHAnsi" w:eastAsia="Calibri" w:hAnsiTheme="majorHAnsi" w:cstheme="majorHAnsi"/>
          <w:b/>
          <w:highlight w:val="green"/>
          <w:u w:val="single"/>
        </w:rPr>
        <w:t>to describe the realm beyond the Earth’s atmosphere</w:t>
      </w:r>
      <w:r w:rsidRPr="009D10DA">
        <w:rPr>
          <w:rFonts w:asciiTheme="majorHAnsi" w:eastAsia="Calibri" w:hAnsiTheme="majorHAnsi" w:cstheme="majorHAnsi"/>
          <w:b/>
          <w:u w:val="single"/>
        </w:rPr>
        <w:t xml:space="preserve">, </w:t>
      </w:r>
      <w:r w:rsidRPr="009D10DA">
        <w:rPr>
          <w:rFonts w:asciiTheme="majorHAnsi" w:eastAsia="Calibri" w:hAnsiTheme="majorHAnsi" w:cstheme="majorHAnsi"/>
          <w:b/>
          <w:highlight w:val="green"/>
          <w:u w:val="single"/>
        </w:rPr>
        <w:t>conventionally accepted as beginning at the Kármán line of 100km</w:t>
      </w:r>
      <w:r w:rsidRPr="009D10DA">
        <w:rPr>
          <w:rFonts w:asciiTheme="majorHAnsi" w:eastAsia="Calibri" w:hAnsiTheme="majorHAnsi" w:cstheme="majorHAnsi"/>
          <w:b/>
          <w:u w:val="single"/>
        </w:rPr>
        <w:t xml:space="preserve"> above sea level</w:t>
      </w:r>
      <w:r w:rsidRPr="009D10DA">
        <w:rPr>
          <w:rFonts w:asciiTheme="majorHAnsi" w:eastAsia="Calibri" w:hAnsiTheme="majorHAnsi" w:cstheme="majorHAnsi"/>
        </w:rPr>
        <w:t>. Other terms such as ‘interplanetary space’, ‘interstellar space’, ‘</w:t>
      </w:r>
      <w:proofErr w:type="gramStart"/>
      <w:r w:rsidRPr="009D10DA">
        <w:rPr>
          <w:rFonts w:asciiTheme="majorHAnsi" w:eastAsia="Calibri" w:hAnsiTheme="majorHAnsi" w:cstheme="majorHAnsi"/>
        </w:rPr>
        <w:t>cosmos’</w:t>
      </w:r>
      <w:proofErr w:type="gramEnd"/>
      <w:r w:rsidRPr="009D10DA">
        <w:rPr>
          <w:rFonts w:asciiTheme="majorHAnsi" w:eastAsia="Calibri" w:hAnsiTheme="majorHAnsi" w:cstheme="majorHAnsi"/>
        </w:rPr>
        <w:t>, and ‘the heavens’ are used in specific contexts.</w:t>
      </w:r>
    </w:p>
    <w:p w14:paraId="7B37610A" w14:textId="77777777" w:rsidR="005E6EDD" w:rsidRPr="009D10DA" w:rsidRDefault="005E6EDD" w:rsidP="005E6EDD">
      <w:pPr>
        <w:rPr>
          <w:rFonts w:asciiTheme="majorHAnsi" w:eastAsia="Calibri" w:hAnsiTheme="majorHAnsi" w:cstheme="majorHAnsi"/>
          <w:b/>
          <w:u w:val="single"/>
        </w:rPr>
      </w:pPr>
      <w:r w:rsidRPr="009D10DA">
        <w:rPr>
          <w:rFonts w:asciiTheme="majorHAnsi" w:eastAsia="Calibri" w:hAnsiTheme="majorHAnsi" w:cstheme="majorHAnsi"/>
          <w:b/>
          <w:u w:val="single"/>
        </w:rPr>
        <w:t>END FOOTNOTE 2</w:t>
      </w:r>
    </w:p>
    <w:p w14:paraId="1692BA11" w14:textId="77777777" w:rsidR="005E6EDD" w:rsidRPr="009D10DA" w:rsidRDefault="005E6EDD" w:rsidP="005E6EDD">
      <w:pPr>
        <w:rPr>
          <w:rFonts w:asciiTheme="majorHAnsi" w:eastAsia="Calibri" w:hAnsiTheme="majorHAnsi" w:cstheme="majorHAnsi"/>
        </w:rPr>
      </w:pPr>
      <w:proofErr w:type="spellStart"/>
      <w:r w:rsidRPr="009D10DA">
        <w:rPr>
          <w:rFonts w:asciiTheme="majorHAnsi" w:eastAsia="Calibri" w:hAnsiTheme="majorHAnsi" w:cstheme="majorHAnsi"/>
        </w:rPr>
        <w:t>Cognisant</w:t>
      </w:r>
      <w:proofErr w:type="spellEnd"/>
      <w:r w:rsidRPr="009D10DA">
        <w:rPr>
          <w:rFonts w:asciiTheme="majorHAnsi" w:eastAsia="Calibri" w:hAnsiTheme="majorHAnsi" w:cstheme="majorHAnsi"/>
        </w:rPr>
        <w:t xml:space="preserve"> of this spatial context, a central aim is to demonstrate how contemporary geographical enquiry can provide specific and valuable perspectives from which to understand outer space. This is an argument that was initiated by Denis Cosgrove, and his critique of Alexander von Humboldt’s seminal work Cosmos helped to demonstrate geography’s special relevance to thinking about outer space.3 The key thematic areas which provide the interface for this book’s research, therefore, are the cultural, </w:t>
      </w:r>
      <w:proofErr w:type="gramStart"/>
      <w:r w:rsidRPr="009D10DA">
        <w:rPr>
          <w:rFonts w:asciiTheme="majorHAnsi" w:eastAsia="Calibri" w:hAnsiTheme="majorHAnsi" w:cstheme="majorHAnsi"/>
        </w:rPr>
        <w:t>political</w:t>
      </w:r>
      <w:proofErr w:type="gramEnd"/>
      <w:r w:rsidRPr="009D10DA">
        <w:rPr>
          <w:rFonts w:asciiTheme="majorHAnsi" w:eastAsia="Calibri" w:hAnsiTheme="majorHAnsi" w:cstheme="majorHAnsi"/>
        </w:rPr>
        <w:t xml:space="preserve"> and scientific understandings of outer space; the context of the United Kingdom since the start of the last century; and the geographical underpinnings of their relationship.</w:t>
      </w:r>
    </w:p>
    <w:p w14:paraId="5D2775FA" w14:textId="77777777" w:rsidR="005E6EDD" w:rsidRPr="009D10DA" w:rsidRDefault="005E6EDD" w:rsidP="00D42092">
      <w:pPr>
        <w:rPr>
          <w:rFonts w:asciiTheme="majorHAnsi" w:hAnsiTheme="majorHAnsi" w:cstheme="majorHAnsi"/>
        </w:rPr>
      </w:pPr>
    </w:p>
    <w:p w14:paraId="7B242E03" w14:textId="3F777DAA" w:rsidR="00D42092" w:rsidRPr="009D10DA" w:rsidRDefault="00D42092" w:rsidP="00D42092">
      <w:pPr>
        <w:pStyle w:val="Heading4"/>
        <w:rPr>
          <w:rFonts w:asciiTheme="majorHAnsi" w:hAnsiTheme="majorHAnsi" w:cstheme="majorHAnsi"/>
        </w:rPr>
      </w:pPr>
      <w:r w:rsidRPr="009D10DA">
        <w:rPr>
          <w:rFonts w:asciiTheme="majorHAnsi" w:hAnsiTheme="majorHAnsi" w:cstheme="majorHAnsi"/>
        </w:rPr>
        <w:t>Vote neg for predictable limits—post-facto topic adjustment structurally favors the aff by manipulating the balance of prep which is anchored around the resolution as a stasis point. Not debating the topic allows someone to specialize in one area of the library for 4 years giving them a huge edge over people who switch research focus ever 2 months, which means their arguments are presumptively false because they haven’t been subject to well-researched scrutiny</w:t>
      </w:r>
    </w:p>
    <w:p w14:paraId="661CC24A" w14:textId="77777777" w:rsidR="00D42092" w:rsidRPr="009D10DA" w:rsidRDefault="00D42092" w:rsidP="00D42092">
      <w:pPr>
        <w:rPr>
          <w:rFonts w:asciiTheme="majorHAnsi" w:hAnsiTheme="majorHAnsi" w:cstheme="majorHAnsi"/>
        </w:rPr>
      </w:pPr>
    </w:p>
    <w:p w14:paraId="7867A6A6" w14:textId="77777777" w:rsidR="00D42092" w:rsidRPr="009D10DA" w:rsidRDefault="00D42092" w:rsidP="00D42092">
      <w:pPr>
        <w:pStyle w:val="Heading4"/>
        <w:rPr>
          <w:rFonts w:asciiTheme="majorHAnsi" w:hAnsiTheme="majorHAnsi" w:cstheme="majorHAnsi"/>
        </w:rPr>
      </w:pPr>
      <w:r w:rsidRPr="009D10DA">
        <w:rPr>
          <w:rFonts w:asciiTheme="majorHAnsi" w:hAnsiTheme="majorHAnsi" w:cstheme="majorHAnsi"/>
        </w:rPr>
        <w:lastRenderedPageBreak/>
        <w:t>3 impacts:</w:t>
      </w:r>
    </w:p>
    <w:p w14:paraId="3B711974" w14:textId="77777777" w:rsidR="00D42092" w:rsidRPr="009D10DA" w:rsidRDefault="00D42092" w:rsidP="00D42092">
      <w:pPr>
        <w:pStyle w:val="Heading4"/>
        <w:rPr>
          <w:rFonts w:asciiTheme="majorHAnsi" w:hAnsiTheme="majorHAnsi" w:cstheme="majorHAnsi"/>
        </w:rPr>
      </w:pPr>
      <w:r w:rsidRPr="009D10DA">
        <w:rPr>
          <w:rFonts w:asciiTheme="majorHAnsi" w:hAnsiTheme="majorHAnsi" w:cstheme="majorHAnsi"/>
        </w:rPr>
        <w:t>First is fairness—debate is fundamentally a game which requires both sides to have a relatively equal shot at winning and is necessary for any benefit to the activity. That outweighs:</w:t>
      </w:r>
    </w:p>
    <w:p w14:paraId="7CEA4763" w14:textId="77777777" w:rsidR="00D42092" w:rsidRPr="009D10DA" w:rsidRDefault="00D42092" w:rsidP="00D42092">
      <w:pPr>
        <w:pStyle w:val="Heading4"/>
        <w:rPr>
          <w:rFonts w:asciiTheme="majorHAnsi" w:hAnsiTheme="majorHAnsi" w:cstheme="majorHAnsi"/>
        </w:rPr>
      </w:pPr>
      <w:r w:rsidRPr="009D10DA">
        <w:rPr>
          <w:rFonts w:asciiTheme="majorHAnsi" w:hAnsiTheme="majorHAnsi" w:cstheme="majorHAnsi"/>
        </w:rPr>
        <w:t xml:space="preserve">A] decision-making: every argument concedes to the validity of fairness </w:t>
      </w:r>
      <w:proofErr w:type="gramStart"/>
      <w:r w:rsidRPr="009D10DA">
        <w:rPr>
          <w:rFonts w:asciiTheme="majorHAnsi" w:hAnsiTheme="majorHAnsi" w:cstheme="majorHAnsi"/>
        </w:rPr>
        <w:t>i.e.</w:t>
      </w:r>
      <w:proofErr w:type="gramEnd"/>
      <w:r w:rsidRPr="009D10DA">
        <w:rPr>
          <w:rFonts w:asciiTheme="majorHAnsi" w:hAnsiTheme="majorHAnsi" w:cstheme="majorHAnsi"/>
        </w:rPr>
        <w:t xml:space="preserve"> that the judge will make a fair decision based on the arguments presented. This means if they win fairness bad vote neg on presumption because you have no obligation to fairly evaluate their arguments.</w:t>
      </w:r>
    </w:p>
    <w:p w14:paraId="26B864FE" w14:textId="29B005B2" w:rsidR="00D42092" w:rsidRPr="009D10DA" w:rsidRDefault="00D42092" w:rsidP="00D42092">
      <w:pPr>
        <w:pStyle w:val="Heading4"/>
        <w:rPr>
          <w:rFonts w:asciiTheme="majorHAnsi" w:hAnsiTheme="majorHAnsi" w:cstheme="majorHAnsi"/>
        </w:rPr>
      </w:pPr>
      <w:r w:rsidRPr="009D10DA">
        <w:rPr>
          <w:rFonts w:asciiTheme="majorHAnsi" w:hAnsiTheme="majorHAnsi" w:cstheme="majorHAnsi"/>
        </w:rPr>
        <w:t xml:space="preserve">B] probability: voting aff can’t solve any of their impacts but it can solve ours. All the ballot does is tell tab who won which can’t stop any violence but can resolve the fairness imbalance in this </w:t>
      </w:r>
      <w:proofErr w:type="gramStart"/>
      <w:r w:rsidRPr="009D10DA">
        <w:rPr>
          <w:rFonts w:asciiTheme="majorHAnsi" w:hAnsiTheme="majorHAnsi" w:cstheme="majorHAnsi"/>
        </w:rPr>
        <w:t>particular debate</w:t>
      </w:r>
      <w:proofErr w:type="gramEnd"/>
      <w:r w:rsidRPr="009D10DA">
        <w:rPr>
          <w:rFonts w:asciiTheme="majorHAnsi" w:hAnsiTheme="majorHAnsi" w:cstheme="majorHAnsi"/>
        </w:rPr>
        <w:t>.</w:t>
      </w:r>
    </w:p>
    <w:p w14:paraId="60D74212" w14:textId="77777777" w:rsidR="00D42092" w:rsidRPr="009D10DA" w:rsidRDefault="00D42092" w:rsidP="00D42092">
      <w:pPr>
        <w:rPr>
          <w:rFonts w:asciiTheme="majorHAnsi" w:hAnsiTheme="majorHAnsi" w:cstheme="majorHAnsi"/>
        </w:rPr>
      </w:pPr>
    </w:p>
    <w:p w14:paraId="16A77F19" w14:textId="24F3ADB2" w:rsidR="00D42092" w:rsidRPr="009D10DA" w:rsidRDefault="00D42092" w:rsidP="00D42092">
      <w:pPr>
        <w:pStyle w:val="Heading4"/>
        <w:rPr>
          <w:rFonts w:asciiTheme="majorHAnsi" w:hAnsiTheme="majorHAnsi" w:cstheme="majorHAnsi"/>
        </w:rPr>
      </w:pPr>
      <w:r w:rsidRPr="009D10DA">
        <w:rPr>
          <w:rFonts w:asciiTheme="majorHAnsi" w:hAnsiTheme="majorHAnsi" w:cstheme="majorHAnsi"/>
        </w:rPr>
        <w:t xml:space="preserve">Second is switch side and </w:t>
      </w:r>
      <w:r w:rsidRPr="009D10DA">
        <w:rPr>
          <w:rFonts w:asciiTheme="majorHAnsi" w:hAnsiTheme="majorHAnsi" w:cstheme="majorHAnsi"/>
          <w:u w:val="single"/>
        </w:rPr>
        <w:t>idea-testing</w:t>
      </w:r>
      <w:r w:rsidR="005E6EDD" w:rsidRPr="009D10DA">
        <w:rPr>
          <w:rFonts w:asciiTheme="majorHAnsi" w:hAnsiTheme="majorHAnsi" w:cstheme="majorHAnsi"/>
          <w:u w:val="single"/>
        </w:rPr>
        <w:t xml:space="preserve"> and </w:t>
      </w:r>
      <w:proofErr w:type="spellStart"/>
      <w:r w:rsidR="005E6EDD" w:rsidRPr="009D10DA">
        <w:rPr>
          <w:rFonts w:asciiTheme="majorHAnsi" w:hAnsiTheme="majorHAnsi" w:cstheme="majorHAnsi"/>
          <w:u w:val="single"/>
        </w:rPr>
        <w:t>reserach</w:t>
      </w:r>
      <w:proofErr w:type="spellEnd"/>
      <w:r w:rsidRPr="009D10DA">
        <w:rPr>
          <w:rFonts w:asciiTheme="majorHAnsi" w:hAnsiTheme="majorHAnsi" w:cstheme="majorHAnsi"/>
        </w:rPr>
        <w:t xml:space="preserve"> --- only a </w:t>
      </w:r>
      <w:r w:rsidRPr="009D10DA">
        <w:rPr>
          <w:rFonts w:asciiTheme="majorHAnsi" w:hAnsiTheme="majorHAnsi" w:cstheme="majorHAnsi"/>
          <w:u w:val="single"/>
        </w:rPr>
        <w:t>limited topic</w:t>
      </w:r>
      <w:r w:rsidRPr="009D10DA">
        <w:rPr>
          <w:rFonts w:asciiTheme="majorHAnsi" w:hAnsiTheme="majorHAnsi" w:cstheme="majorHAnsi"/>
        </w:rPr>
        <w:t xml:space="preserve"> that leaves a </w:t>
      </w:r>
      <w:r w:rsidRPr="009D10DA">
        <w:rPr>
          <w:rFonts w:asciiTheme="majorHAnsi" w:hAnsiTheme="majorHAnsi" w:cstheme="majorHAnsi"/>
          <w:u w:val="single"/>
        </w:rPr>
        <w:t>role</w:t>
      </w:r>
      <w:r w:rsidRPr="009D10DA">
        <w:rPr>
          <w:rFonts w:asciiTheme="majorHAnsi" w:hAnsiTheme="majorHAnsi" w:cstheme="majorHAnsi"/>
        </w:rPr>
        <w:t xml:space="preserve"> for the negative allows </w:t>
      </w:r>
      <w:r w:rsidRPr="009D10DA">
        <w:rPr>
          <w:rFonts w:asciiTheme="majorHAnsi" w:hAnsiTheme="majorHAnsi" w:cstheme="majorHAnsi"/>
          <w:u w:val="single"/>
        </w:rPr>
        <w:t>contestation</w:t>
      </w:r>
      <w:r w:rsidRPr="009D10DA">
        <w:rPr>
          <w:rFonts w:asciiTheme="majorHAnsi" w:hAnsiTheme="majorHAnsi" w:cstheme="majorHAnsi"/>
        </w:rPr>
        <w:t xml:space="preserve"> and second-order testing that overcomes </w:t>
      </w:r>
      <w:r w:rsidRPr="009D10DA">
        <w:rPr>
          <w:rFonts w:asciiTheme="majorHAnsi" w:hAnsiTheme="majorHAnsi" w:cstheme="majorHAnsi"/>
          <w:u w:val="single"/>
        </w:rPr>
        <w:t>polarization</w:t>
      </w:r>
      <w:r w:rsidRPr="009D10DA">
        <w:rPr>
          <w:rFonts w:asciiTheme="majorHAnsi" w:hAnsiTheme="majorHAnsi" w:cstheme="majorHAnsi"/>
        </w:rPr>
        <w:t xml:space="preserve">. </w:t>
      </w:r>
      <w:r w:rsidRPr="009D10DA">
        <w:rPr>
          <w:rFonts w:asciiTheme="majorHAnsi" w:hAnsiTheme="majorHAnsi" w:cstheme="majorHAnsi"/>
          <w:u w:val="single"/>
        </w:rPr>
        <w:t xml:space="preserve">Switching sides </w:t>
      </w:r>
      <w:r w:rsidRPr="009D10DA">
        <w:rPr>
          <w:rFonts w:asciiTheme="majorHAnsi" w:hAnsiTheme="majorHAnsi" w:cstheme="majorHAnsi"/>
        </w:rPr>
        <w:t xml:space="preserve">forces them to scrutinize their </w:t>
      </w:r>
      <w:r w:rsidRPr="009D10DA">
        <w:rPr>
          <w:rFonts w:asciiTheme="majorHAnsi" w:hAnsiTheme="majorHAnsi" w:cstheme="majorHAnsi"/>
          <w:u w:val="single"/>
        </w:rPr>
        <w:t>own beliefs</w:t>
      </w:r>
      <w:r w:rsidRPr="009D10DA">
        <w:rPr>
          <w:rFonts w:asciiTheme="majorHAnsi" w:hAnsiTheme="majorHAnsi" w:cstheme="majorHAnsi"/>
        </w:rPr>
        <w:t xml:space="preserve">, which is valuable for </w:t>
      </w:r>
      <w:r w:rsidRPr="009D10DA">
        <w:rPr>
          <w:rFonts w:asciiTheme="majorHAnsi" w:hAnsiTheme="majorHAnsi" w:cstheme="majorHAnsi"/>
          <w:u w:val="single"/>
        </w:rPr>
        <w:t>developing</w:t>
      </w:r>
      <w:r w:rsidRPr="009D10DA">
        <w:rPr>
          <w:rFonts w:asciiTheme="majorHAnsi" w:hAnsiTheme="majorHAnsi" w:cstheme="majorHAnsi"/>
        </w:rPr>
        <w:t xml:space="preserve"> and </w:t>
      </w:r>
      <w:r w:rsidRPr="009D10DA">
        <w:rPr>
          <w:rFonts w:asciiTheme="majorHAnsi" w:hAnsiTheme="majorHAnsi" w:cstheme="majorHAnsi"/>
          <w:u w:val="single"/>
        </w:rPr>
        <w:t>defending</w:t>
      </w:r>
      <w:r w:rsidRPr="009D10DA">
        <w:rPr>
          <w:rFonts w:asciiTheme="majorHAnsi" w:hAnsiTheme="majorHAnsi" w:cstheme="majorHAnsi"/>
        </w:rPr>
        <w:t xml:space="preserve"> their own convictions more robustly. </w:t>
      </w:r>
    </w:p>
    <w:p w14:paraId="32C38E4A" w14:textId="77777777" w:rsidR="00D42092" w:rsidRPr="009D10DA" w:rsidRDefault="00D42092" w:rsidP="00D42092">
      <w:pPr>
        <w:rPr>
          <w:rFonts w:asciiTheme="majorHAnsi" w:hAnsiTheme="majorHAnsi" w:cstheme="majorHAnsi"/>
          <w:u w:val="single"/>
        </w:rPr>
      </w:pPr>
      <w:proofErr w:type="spellStart"/>
      <w:r w:rsidRPr="009D10DA">
        <w:rPr>
          <w:rStyle w:val="Style13ptBold"/>
          <w:rFonts w:asciiTheme="majorHAnsi" w:hAnsiTheme="majorHAnsi" w:cstheme="majorHAnsi"/>
        </w:rPr>
        <w:t>Poscher</w:t>
      </w:r>
      <w:proofErr w:type="spellEnd"/>
      <w:r w:rsidRPr="009D10DA">
        <w:rPr>
          <w:rStyle w:val="Style13ptBold"/>
          <w:rFonts w:asciiTheme="majorHAnsi" w:hAnsiTheme="majorHAnsi" w:cstheme="majorHAnsi"/>
        </w:rPr>
        <w:t xml:space="preserve"> 16</w:t>
      </w:r>
      <w:r w:rsidRPr="009D10DA">
        <w:rPr>
          <w:rFonts w:asciiTheme="majorHAnsi" w:hAnsiTheme="majorHAnsi" w:cstheme="majorHAnsi"/>
          <w:u w:val="single"/>
        </w:rPr>
        <w:t xml:space="preserve"> </w:t>
      </w:r>
    </w:p>
    <w:p w14:paraId="13368D2B" w14:textId="77777777" w:rsidR="00D42092" w:rsidRPr="009D10DA" w:rsidRDefault="00D42092" w:rsidP="00D42092">
      <w:pPr>
        <w:rPr>
          <w:rFonts w:asciiTheme="majorHAnsi" w:hAnsiTheme="majorHAnsi" w:cstheme="majorHAnsi"/>
          <w:sz w:val="20"/>
          <w:szCs w:val="20"/>
        </w:rPr>
      </w:pPr>
      <w:r w:rsidRPr="009D10DA">
        <w:rPr>
          <w:rFonts w:asciiTheme="majorHAnsi" w:hAnsiTheme="majorHAnsi" w:cstheme="majorHAnsi"/>
          <w:sz w:val="20"/>
          <w:szCs w:val="20"/>
        </w:rPr>
        <w:t xml:space="preserve">Ralf </w:t>
      </w:r>
      <w:proofErr w:type="spellStart"/>
      <w:r w:rsidRPr="009D10DA">
        <w:rPr>
          <w:rFonts w:asciiTheme="majorHAnsi" w:hAnsiTheme="majorHAnsi" w:cstheme="majorHAnsi"/>
          <w:sz w:val="20"/>
          <w:szCs w:val="20"/>
        </w:rPr>
        <w:t>Poscher</w:t>
      </w:r>
      <w:proofErr w:type="spellEnd"/>
      <w:r w:rsidRPr="009D10DA">
        <w:rPr>
          <w:rFonts w:asciiTheme="majorHAnsi" w:hAnsiTheme="majorHAnsi" w:cstheme="majorHAnsi"/>
          <w:sz w:val="20"/>
          <w:szCs w:val="20"/>
        </w:rPr>
        <w:t xml:space="preserve">, </w:t>
      </w:r>
      <w:proofErr w:type="spellStart"/>
      <w:r w:rsidRPr="009D10DA">
        <w:rPr>
          <w:rFonts w:asciiTheme="majorHAnsi" w:hAnsiTheme="majorHAnsi" w:cstheme="majorHAnsi"/>
          <w:sz w:val="20"/>
          <w:szCs w:val="20"/>
        </w:rPr>
        <w:t>Diat</w:t>
      </w:r>
      <w:proofErr w:type="spellEnd"/>
      <w:r w:rsidRPr="009D10DA">
        <w:rPr>
          <w:rFonts w:asciiTheme="majorHAnsi" w:hAnsiTheme="majorHAnsi" w:cstheme="majorHAnsi"/>
          <w:sz w:val="20"/>
          <w:szCs w:val="20"/>
        </w:rPr>
        <w:t xml:space="preserve"> the Institute for </w:t>
      </w:r>
      <w:proofErr w:type="spellStart"/>
      <w:r w:rsidRPr="009D10DA">
        <w:rPr>
          <w:rFonts w:asciiTheme="majorHAnsi" w:hAnsiTheme="majorHAnsi" w:cstheme="majorHAnsi"/>
          <w:sz w:val="20"/>
          <w:szCs w:val="20"/>
        </w:rPr>
        <w:t>Staatswissenschaft</w:t>
      </w:r>
      <w:proofErr w:type="spellEnd"/>
      <w:r w:rsidRPr="009D10DA">
        <w:rPr>
          <w:rFonts w:asciiTheme="majorHAnsi" w:hAnsiTheme="majorHAnsi" w:cstheme="majorHAnsi"/>
          <w:sz w:val="20"/>
          <w:szCs w:val="20"/>
        </w:rPr>
        <w:t xml:space="preserve"> and Philosophy of Law at the University of Freiburg “Why We Argue About the Law: An Agonistic Account of Legal Disagreement”, </w:t>
      </w:r>
      <w:proofErr w:type="spellStart"/>
      <w:r w:rsidRPr="009D10DA">
        <w:rPr>
          <w:rFonts w:asciiTheme="majorHAnsi" w:hAnsiTheme="majorHAnsi" w:cstheme="majorHAnsi"/>
          <w:sz w:val="20"/>
          <w:szCs w:val="20"/>
        </w:rPr>
        <w:t>Metaphilosophy</w:t>
      </w:r>
      <w:proofErr w:type="spellEnd"/>
      <w:r w:rsidRPr="009D10DA">
        <w:rPr>
          <w:rFonts w:asciiTheme="majorHAnsi" w:hAnsiTheme="majorHAnsi" w:cstheme="majorHAnsi"/>
          <w:sz w:val="20"/>
          <w:szCs w:val="20"/>
        </w:rPr>
        <w:t xml:space="preserve"> of Law, Tomasz </w:t>
      </w:r>
      <w:proofErr w:type="spellStart"/>
      <w:r w:rsidRPr="009D10DA">
        <w:rPr>
          <w:rFonts w:asciiTheme="majorHAnsi" w:hAnsiTheme="majorHAnsi" w:cstheme="majorHAnsi"/>
          <w:sz w:val="20"/>
          <w:szCs w:val="20"/>
        </w:rPr>
        <w:t>Gizbert-Studnicki</w:t>
      </w:r>
      <w:proofErr w:type="spellEnd"/>
      <w:r w:rsidRPr="009D10DA">
        <w:rPr>
          <w:rFonts w:asciiTheme="majorHAnsi" w:hAnsiTheme="majorHAnsi" w:cstheme="majorHAnsi"/>
          <w:sz w:val="20"/>
          <w:szCs w:val="20"/>
        </w:rPr>
        <w:t xml:space="preserve">/Adam </w:t>
      </w:r>
      <w:proofErr w:type="spellStart"/>
      <w:r w:rsidRPr="009D10DA">
        <w:rPr>
          <w:rFonts w:asciiTheme="majorHAnsi" w:hAnsiTheme="majorHAnsi" w:cstheme="majorHAnsi"/>
          <w:sz w:val="20"/>
          <w:szCs w:val="20"/>
        </w:rPr>
        <w:t>Dyrda</w:t>
      </w:r>
      <w:proofErr w:type="spellEnd"/>
      <w:r w:rsidRPr="009D10DA">
        <w:rPr>
          <w:rFonts w:asciiTheme="majorHAnsi" w:hAnsiTheme="majorHAnsi" w:cstheme="majorHAnsi"/>
          <w:sz w:val="20"/>
          <w:szCs w:val="20"/>
        </w:rPr>
        <w:t xml:space="preserve">/Pawel Banas (eds.), Hart Publishing. 2016. </w:t>
      </w:r>
    </w:p>
    <w:p w14:paraId="2ED26DC2" w14:textId="77777777" w:rsidR="00D42092" w:rsidRPr="009D10DA" w:rsidRDefault="00D42092" w:rsidP="00D42092">
      <w:pPr>
        <w:rPr>
          <w:rFonts w:asciiTheme="majorHAnsi" w:hAnsiTheme="majorHAnsi" w:cstheme="majorHAnsi"/>
          <w:sz w:val="16"/>
        </w:rPr>
      </w:pPr>
      <w:r w:rsidRPr="009D10DA">
        <w:rPr>
          <w:rStyle w:val="StyleUnderline"/>
          <w:rFonts w:asciiTheme="majorHAnsi" w:hAnsiTheme="majorHAnsi" w:cstheme="majorHAnsi"/>
        </w:rPr>
        <w:t>Hegel’s dialectical thinking powerfully exploits the idea of negation</w:t>
      </w:r>
      <w:r w:rsidRPr="009D10DA">
        <w:rPr>
          <w:rFonts w:asciiTheme="majorHAnsi" w:hAnsiTheme="majorHAnsi" w:cstheme="majorHAnsi"/>
          <w:sz w:val="16"/>
        </w:rPr>
        <w:t xml:space="preserve">. </w:t>
      </w:r>
      <w:r w:rsidRPr="009D10DA">
        <w:rPr>
          <w:rStyle w:val="StyleUnderline"/>
          <w:rFonts w:asciiTheme="majorHAnsi" w:hAnsiTheme="majorHAnsi" w:cstheme="majorHAnsi"/>
        </w:rPr>
        <w:t>It is a central feature of spirit and consciousness that they have the power to negate.</w:t>
      </w:r>
      <w:r w:rsidRPr="009D10DA">
        <w:rPr>
          <w:rFonts w:asciiTheme="majorHAnsi" w:hAnsiTheme="majorHAnsi" w:cstheme="majorHAnsi"/>
          <w:sz w:val="16"/>
        </w:rPr>
        <w:t xml:space="preserve"> The spirit “is this power only by looking the negative in the face and tarrying with it. This […] is the magical power that converts it into being.”102 The tarrying with the negative is part of what Hegel calls </w:t>
      </w:r>
      <w:r w:rsidRPr="009D10DA">
        <w:rPr>
          <w:rStyle w:val="Emphasis"/>
          <w:rFonts w:asciiTheme="majorHAnsi" w:hAnsiTheme="majorHAnsi" w:cstheme="majorHAnsi"/>
        </w:rPr>
        <w:t>the “</w:t>
      </w:r>
      <w:proofErr w:type="spellStart"/>
      <w:r w:rsidRPr="009D10DA">
        <w:rPr>
          <w:rStyle w:val="Emphasis"/>
          <w:rFonts w:asciiTheme="majorHAnsi" w:hAnsiTheme="majorHAnsi" w:cstheme="majorHAnsi"/>
        </w:rPr>
        <w:t>labour</w:t>
      </w:r>
      <w:proofErr w:type="spellEnd"/>
      <w:r w:rsidRPr="009D10DA">
        <w:rPr>
          <w:rStyle w:val="Emphasis"/>
          <w:rFonts w:asciiTheme="majorHAnsi" w:hAnsiTheme="majorHAnsi" w:cstheme="majorHAnsi"/>
        </w:rPr>
        <w:t xml:space="preserve"> of the negative</w:t>
      </w:r>
      <w:r w:rsidRPr="009D10DA">
        <w:rPr>
          <w:rFonts w:asciiTheme="majorHAnsi" w:hAnsiTheme="majorHAnsi" w:cstheme="majorHAnsi"/>
          <w:sz w:val="16"/>
        </w:rPr>
        <w:t xml:space="preserve">”103. In a loose reference to this Hegelian notion Gerald </w:t>
      </w:r>
      <w:proofErr w:type="spellStart"/>
      <w:r w:rsidRPr="009D10DA">
        <w:rPr>
          <w:rFonts w:asciiTheme="majorHAnsi" w:hAnsiTheme="majorHAnsi" w:cstheme="majorHAnsi"/>
          <w:sz w:val="16"/>
        </w:rPr>
        <w:t>Postema</w:t>
      </w:r>
      <w:proofErr w:type="spellEnd"/>
      <w:r w:rsidRPr="009D10DA">
        <w:rPr>
          <w:rFonts w:asciiTheme="majorHAnsi" w:hAnsiTheme="majorHAnsi" w:cstheme="majorHAnsi"/>
          <w:sz w:val="16"/>
        </w:rPr>
        <w:t xml:space="preserve"> points to yet another feature of disagreements as a necessary ingredient of the process of practical reasoning. </w:t>
      </w:r>
      <w:r w:rsidRPr="009D10DA">
        <w:rPr>
          <w:rStyle w:val="StyleUnderline"/>
          <w:rFonts w:asciiTheme="majorHAnsi" w:hAnsiTheme="majorHAnsi" w:cstheme="majorHAnsi"/>
          <w:highlight w:val="cyan"/>
        </w:rPr>
        <w:t xml:space="preserve">Only if our reasoning is exposed to contrary arguments can we test its merits. </w:t>
      </w:r>
      <w:r w:rsidRPr="009D10DA">
        <w:rPr>
          <w:rStyle w:val="Emphasis"/>
          <w:rFonts w:asciiTheme="majorHAnsi" w:hAnsiTheme="majorHAnsi" w:cstheme="majorHAnsi"/>
          <w:highlight w:val="cyan"/>
        </w:rPr>
        <w:t>We must go through the “labor of the negative”</w:t>
      </w:r>
      <w:r w:rsidRPr="009D10DA">
        <w:rPr>
          <w:rStyle w:val="Emphasis"/>
          <w:rFonts w:asciiTheme="majorHAnsi" w:hAnsiTheme="majorHAnsi" w:cstheme="majorHAnsi"/>
        </w:rPr>
        <w:t xml:space="preserve"> to have trust in our deliberative processes.</w:t>
      </w:r>
      <w:r w:rsidRPr="009D10DA">
        <w:rPr>
          <w:rFonts w:asciiTheme="majorHAnsi" w:hAnsiTheme="majorHAnsi" w:cstheme="majorHAnsi"/>
          <w:sz w:val="16"/>
        </w:rPr>
        <w:t>104</w:t>
      </w:r>
    </w:p>
    <w:p w14:paraId="59C97BB9" w14:textId="77777777" w:rsidR="00D42092" w:rsidRPr="009D10DA" w:rsidRDefault="00D42092" w:rsidP="00D42092">
      <w:pPr>
        <w:rPr>
          <w:rFonts w:asciiTheme="majorHAnsi" w:hAnsiTheme="majorHAnsi" w:cstheme="majorHAnsi"/>
          <w:sz w:val="16"/>
        </w:rPr>
      </w:pPr>
      <w:r w:rsidRPr="009D10DA">
        <w:rPr>
          <w:rFonts w:asciiTheme="majorHAnsi" w:hAnsiTheme="majorHAnsi" w:cstheme="majorHAnsi"/>
          <w:sz w:val="16"/>
        </w:rPr>
        <w:t xml:space="preserve">This also holds where we seem to </w:t>
      </w:r>
      <w:proofErr w:type="gramStart"/>
      <w:r w:rsidRPr="009D10DA">
        <w:rPr>
          <w:rFonts w:asciiTheme="majorHAnsi" w:hAnsiTheme="majorHAnsi" w:cstheme="majorHAnsi"/>
          <w:sz w:val="16"/>
        </w:rPr>
        <w:t>be in agreement</w:t>
      </w:r>
      <w:proofErr w:type="gramEnd"/>
      <w:r w:rsidRPr="009D10DA">
        <w:rPr>
          <w:rFonts w:asciiTheme="majorHAnsi" w:hAnsiTheme="majorHAnsi" w:cstheme="majorHAnsi"/>
          <w:sz w:val="16"/>
        </w:rPr>
        <w:t xml:space="preserve">. </w:t>
      </w:r>
      <w:r w:rsidRPr="009D10DA">
        <w:rPr>
          <w:rStyle w:val="StyleUnderline"/>
          <w:rFonts w:asciiTheme="majorHAnsi" w:hAnsiTheme="majorHAnsi" w:cstheme="majorHAnsi"/>
          <w:highlight w:val="cyan"/>
        </w:rPr>
        <w:t>Agreement without exposure</w:t>
      </w:r>
      <w:r w:rsidRPr="009D10DA">
        <w:rPr>
          <w:rStyle w:val="StyleUnderline"/>
          <w:rFonts w:asciiTheme="majorHAnsi" w:hAnsiTheme="majorHAnsi" w:cstheme="majorHAnsi"/>
        </w:rPr>
        <w:t xml:space="preserve"> to disagreement </w:t>
      </w:r>
      <w:r w:rsidRPr="009D10DA">
        <w:rPr>
          <w:rStyle w:val="StyleUnderline"/>
          <w:rFonts w:asciiTheme="majorHAnsi" w:hAnsiTheme="majorHAnsi" w:cstheme="majorHAnsi"/>
          <w:highlight w:val="cyan"/>
        </w:rPr>
        <w:t>can be deceptive</w:t>
      </w:r>
      <w:r w:rsidRPr="009D10DA">
        <w:rPr>
          <w:rStyle w:val="StyleUnderline"/>
          <w:rFonts w:asciiTheme="majorHAnsi" w:hAnsiTheme="majorHAnsi" w:cstheme="majorHAnsi"/>
        </w:rPr>
        <w:t xml:space="preserve"> in various ways. </w:t>
      </w:r>
      <w:r w:rsidRPr="009D10DA">
        <w:rPr>
          <w:rFonts w:asciiTheme="majorHAnsi" w:hAnsiTheme="majorHAnsi" w:cstheme="majorHAnsi"/>
          <w:sz w:val="16"/>
        </w:rPr>
        <w:t xml:space="preserve">The first phenomenon </w:t>
      </w:r>
      <w:proofErr w:type="spellStart"/>
      <w:r w:rsidRPr="009D10DA">
        <w:rPr>
          <w:rFonts w:asciiTheme="majorHAnsi" w:hAnsiTheme="majorHAnsi" w:cstheme="majorHAnsi"/>
          <w:sz w:val="16"/>
        </w:rPr>
        <w:t>Postema</w:t>
      </w:r>
      <w:proofErr w:type="spellEnd"/>
      <w:r w:rsidRPr="009D10DA">
        <w:rPr>
          <w:rFonts w:asciiTheme="majorHAnsi" w:hAnsiTheme="majorHAnsi" w:cstheme="majorHAnsi"/>
          <w:sz w:val="16"/>
        </w:rPr>
        <w:t xml:space="preserve"> draws attention to is </w:t>
      </w:r>
      <w:r w:rsidRPr="009D10DA">
        <w:rPr>
          <w:rStyle w:val="StyleUnderline"/>
          <w:rFonts w:asciiTheme="majorHAnsi" w:hAnsiTheme="majorHAnsi" w:cstheme="majorHAnsi"/>
        </w:rPr>
        <w:t xml:space="preserve">the group polarization effect. </w:t>
      </w:r>
      <w:r w:rsidRPr="009D10DA">
        <w:rPr>
          <w:rStyle w:val="StyleUnderline"/>
          <w:rFonts w:asciiTheme="majorHAnsi" w:hAnsiTheme="majorHAnsi" w:cstheme="majorHAnsi"/>
          <w:highlight w:val="cyan"/>
        </w:rPr>
        <w:t>When a group of like‐minded people deliberates</w:t>
      </w:r>
      <w:r w:rsidRPr="009D10DA">
        <w:rPr>
          <w:rStyle w:val="StyleUnderline"/>
          <w:rFonts w:asciiTheme="majorHAnsi" w:hAnsiTheme="majorHAnsi" w:cstheme="majorHAnsi"/>
        </w:rPr>
        <w:t xml:space="preserve"> an issue, </w:t>
      </w:r>
      <w:r w:rsidRPr="009D10DA">
        <w:rPr>
          <w:rStyle w:val="StyleUnderline"/>
          <w:rFonts w:asciiTheme="majorHAnsi" w:hAnsiTheme="majorHAnsi" w:cstheme="majorHAnsi"/>
          <w:highlight w:val="cyan"/>
        </w:rPr>
        <w:t>informational</w:t>
      </w:r>
      <w:r w:rsidRPr="009D10DA">
        <w:rPr>
          <w:rStyle w:val="StyleUnderline"/>
          <w:rFonts w:asciiTheme="majorHAnsi" w:hAnsiTheme="majorHAnsi" w:cstheme="majorHAnsi"/>
        </w:rPr>
        <w:t xml:space="preserve"> and reputational </w:t>
      </w:r>
      <w:r w:rsidRPr="009D10DA">
        <w:rPr>
          <w:rStyle w:val="StyleUnderline"/>
          <w:rFonts w:asciiTheme="majorHAnsi" w:hAnsiTheme="majorHAnsi" w:cstheme="majorHAnsi"/>
          <w:highlight w:val="cyan"/>
        </w:rPr>
        <w:t>cascades produce</w:t>
      </w:r>
      <w:r w:rsidRPr="009D10DA">
        <w:rPr>
          <w:rStyle w:val="StyleUnderline"/>
          <w:rFonts w:asciiTheme="majorHAnsi" w:hAnsiTheme="majorHAnsi" w:cstheme="majorHAnsi"/>
        </w:rPr>
        <w:t xml:space="preserve"> more </w:t>
      </w:r>
      <w:r w:rsidRPr="009D10DA">
        <w:rPr>
          <w:rStyle w:val="StyleUnderline"/>
          <w:rFonts w:asciiTheme="majorHAnsi" w:hAnsiTheme="majorHAnsi" w:cstheme="majorHAnsi"/>
          <w:highlight w:val="cyan"/>
        </w:rPr>
        <w:t>extreme views</w:t>
      </w:r>
      <w:r w:rsidRPr="009D10DA">
        <w:rPr>
          <w:rStyle w:val="StyleUnderline"/>
          <w:rFonts w:asciiTheme="majorHAnsi" w:hAnsiTheme="majorHAnsi" w:cstheme="majorHAnsi"/>
        </w:rPr>
        <w:t xml:space="preserve"> in the process of their deliberations</w:t>
      </w:r>
      <w:r w:rsidRPr="009D10DA">
        <w:rPr>
          <w:rFonts w:asciiTheme="majorHAnsi" w:hAnsiTheme="majorHAnsi" w:cstheme="majorHAnsi"/>
          <w:sz w:val="16"/>
        </w:rPr>
        <w:t xml:space="preserve">.105 </w:t>
      </w:r>
      <w:r w:rsidRPr="009D10DA">
        <w:rPr>
          <w:rStyle w:val="StyleUnderline"/>
          <w:rFonts w:asciiTheme="majorHAnsi" w:hAnsiTheme="majorHAnsi" w:cstheme="majorHAnsi"/>
        </w:rPr>
        <w:t xml:space="preserve">The </w:t>
      </w:r>
      <w:r w:rsidRPr="009D10DA">
        <w:rPr>
          <w:rStyle w:val="StyleUnderline"/>
          <w:rFonts w:asciiTheme="majorHAnsi" w:hAnsiTheme="majorHAnsi" w:cstheme="majorHAnsi"/>
          <w:highlight w:val="cyan"/>
        </w:rPr>
        <w:t>polarization</w:t>
      </w:r>
      <w:r w:rsidRPr="009D10DA">
        <w:rPr>
          <w:rStyle w:val="StyleUnderline"/>
          <w:rFonts w:asciiTheme="majorHAnsi" w:hAnsiTheme="majorHAnsi" w:cstheme="majorHAnsi"/>
        </w:rPr>
        <w:t xml:space="preserve"> and biases that are well documented</w:t>
      </w:r>
      <w:r w:rsidRPr="009D10DA">
        <w:rPr>
          <w:rFonts w:asciiTheme="majorHAnsi" w:hAnsiTheme="majorHAnsi" w:cstheme="majorHAnsi"/>
          <w:sz w:val="16"/>
        </w:rPr>
        <w:t xml:space="preserve"> for such groups106 </w:t>
      </w:r>
      <w:r w:rsidRPr="009D10DA">
        <w:rPr>
          <w:rStyle w:val="StyleUnderline"/>
          <w:rFonts w:asciiTheme="majorHAnsi" w:hAnsiTheme="majorHAnsi" w:cstheme="majorHAnsi"/>
          <w:highlight w:val="cyan"/>
        </w:rPr>
        <w:t>can be countered</w:t>
      </w:r>
      <w:r w:rsidRPr="009D10DA">
        <w:rPr>
          <w:rStyle w:val="StyleUnderline"/>
          <w:rFonts w:asciiTheme="majorHAnsi" w:hAnsiTheme="majorHAnsi" w:cstheme="majorHAnsi"/>
        </w:rPr>
        <w:t xml:space="preserve"> at least in some settings </w:t>
      </w:r>
      <w:r w:rsidRPr="009D10DA">
        <w:rPr>
          <w:rStyle w:val="StyleUnderline"/>
          <w:rFonts w:asciiTheme="majorHAnsi" w:hAnsiTheme="majorHAnsi" w:cstheme="majorHAnsi"/>
          <w:highlight w:val="cyan"/>
        </w:rPr>
        <w:t>by</w:t>
      </w:r>
      <w:r w:rsidRPr="009D10DA">
        <w:rPr>
          <w:rStyle w:val="StyleUnderline"/>
          <w:rFonts w:asciiTheme="majorHAnsi" w:hAnsiTheme="majorHAnsi" w:cstheme="majorHAnsi"/>
        </w:rPr>
        <w:t xml:space="preserve"> </w:t>
      </w:r>
      <w:r w:rsidRPr="009D10DA">
        <w:rPr>
          <w:rStyle w:val="Emphasis"/>
          <w:rFonts w:asciiTheme="majorHAnsi" w:hAnsiTheme="majorHAnsi" w:cstheme="majorHAnsi"/>
        </w:rPr>
        <w:t xml:space="preserve">the </w:t>
      </w:r>
      <w:r w:rsidRPr="009D10DA">
        <w:rPr>
          <w:rStyle w:val="Emphasis"/>
          <w:rFonts w:asciiTheme="majorHAnsi" w:hAnsiTheme="majorHAnsi" w:cstheme="majorHAnsi"/>
          <w:highlight w:val="cyan"/>
        </w:rPr>
        <w:t>inclusion of dissenting voices.</w:t>
      </w:r>
      <w:r w:rsidRPr="009D10DA">
        <w:rPr>
          <w:rFonts w:asciiTheme="majorHAnsi" w:hAnsiTheme="majorHAnsi" w:cstheme="majorHAnsi"/>
          <w:sz w:val="16"/>
        </w:rPr>
        <w:t xml:space="preserve"> In these scenarios, </w:t>
      </w:r>
      <w:r w:rsidRPr="009D10DA">
        <w:rPr>
          <w:rStyle w:val="StyleUnderline"/>
          <w:rFonts w:asciiTheme="majorHAnsi" w:hAnsiTheme="majorHAnsi" w:cstheme="majorHAnsi"/>
        </w:rPr>
        <w:t xml:space="preserve">disagreement can be a cure for </w:t>
      </w:r>
      <w:r w:rsidRPr="009D10DA">
        <w:rPr>
          <w:rStyle w:val="StyleUnderline"/>
          <w:rFonts w:asciiTheme="majorHAnsi" w:hAnsiTheme="majorHAnsi" w:cstheme="majorHAnsi"/>
        </w:rPr>
        <w:lastRenderedPageBreak/>
        <w:t>dysfunctional deliberative polarization and biases</w:t>
      </w:r>
      <w:r w:rsidRPr="009D10DA">
        <w:rPr>
          <w:rFonts w:asciiTheme="majorHAnsi" w:hAnsiTheme="majorHAnsi" w:cstheme="majorHAnsi"/>
          <w:sz w:val="16"/>
        </w:rPr>
        <w:t xml:space="preserve">.107 A second deliberative dysfunction mitigated by disagreement is superficial agreement, which can even be manipulatively used in the sense of a “presumptuous ‘We’”108. </w:t>
      </w:r>
      <w:r w:rsidRPr="009D10DA">
        <w:rPr>
          <w:rStyle w:val="StyleUnderline"/>
          <w:rFonts w:asciiTheme="majorHAnsi" w:hAnsiTheme="majorHAnsi" w:cstheme="majorHAnsi"/>
        </w:rPr>
        <w:t>Disagreement can help to police such distortions of deliberative processes by challenging superficial agreements.</w:t>
      </w:r>
      <w:r w:rsidRPr="009D10DA">
        <w:rPr>
          <w:rFonts w:asciiTheme="majorHAnsi" w:hAnsiTheme="majorHAnsi" w:cstheme="majorHAnsi"/>
          <w:sz w:val="16"/>
        </w:rPr>
        <w:t xml:space="preserve"> Disagreements may thus signal that a deliberative process is not contaminated with dysfunctional agreements stemming from polarization or superficiality. </w:t>
      </w:r>
      <w:r w:rsidRPr="009D10DA">
        <w:rPr>
          <w:rStyle w:val="StyleUnderline"/>
          <w:rFonts w:asciiTheme="majorHAnsi" w:hAnsiTheme="majorHAnsi" w:cstheme="majorHAnsi"/>
        </w:rPr>
        <w:t>Protecting our discourse against such contaminations is valuable even if we do not come to terms.</w:t>
      </w:r>
      <w:r w:rsidRPr="009D10DA">
        <w:rPr>
          <w:rFonts w:asciiTheme="majorHAnsi" w:hAnsiTheme="majorHAnsi" w:cstheme="majorHAnsi"/>
          <w:sz w:val="16"/>
        </w:rPr>
        <w:t xml:space="preserve"> Each of the opposing positions will profit from the catharsis it received “by looking the negative in the face and tarrying with it”.</w:t>
      </w:r>
      <w:r w:rsidRPr="009D10DA">
        <w:rPr>
          <w:rFonts w:asciiTheme="majorHAnsi" w:hAnsiTheme="majorHAnsi" w:cstheme="majorHAnsi"/>
          <w:sz w:val="16"/>
        </w:rPr>
        <w:tab/>
      </w:r>
    </w:p>
    <w:p w14:paraId="219C56A7" w14:textId="77777777" w:rsidR="00D42092" w:rsidRPr="009D10DA" w:rsidRDefault="00D42092" w:rsidP="00D42092">
      <w:pPr>
        <w:rPr>
          <w:rFonts w:asciiTheme="majorHAnsi" w:hAnsiTheme="majorHAnsi" w:cstheme="majorHAnsi"/>
          <w:sz w:val="16"/>
        </w:rPr>
      </w:pPr>
      <w:r w:rsidRPr="009D10DA">
        <w:rPr>
          <w:rFonts w:asciiTheme="majorHAnsi" w:hAnsiTheme="majorHAnsi" w:cstheme="majorHAnsi"/>
          <w:sz w:val="16"/>
        </w:rPr>
        <w:t xml:space="preserve">These advantages of disagreement in collective deliberations are mirrored on the individual level. </w:t>
      </w:r>
      <w:r w:rsidRPr="009D10DA">
        <w:rPr>
          <w:rStyle w:val="StyleUnderline"/>
          <w:rFonts w:asciiTheme="majorHAnsi" w:hAnsiTheme="majorHAnsi" w:cstheme="majorHAnsi"/>
          <w:highlight w:val="cyan"/>
        </w:rPr>
        <w:t>Even if the probability of</w:t>
      </w:r>
      <w:r w:rsidRPr="009D10DA">
        <w:rPr>
          <w:rStyle w:val="StyleUnderline"/>
          <w:rFonts w:asciiTheme="majorHAnsi" w:hAnsiTheme="majorHAnsi" w:cstheme="majorHAnsi"/>
        </w:rPr>
        <w:t xml:space="preserve"> reaching a </w:t>
      </w:r>
      <w:r w:rsidRPr="009D10DA">
        <w:rPr>
          <w:rStyle w:val="StyleUnderline"/>
          <w:rFonts w:asciiTheme="majorHAnsi" w:hAnsiTheme="majorHAnsi" w:cstheme="majorHAnsi"/>
          <w:highlight w:val="cyan"/>
        </w:rPr>
        <w:t>consensus</w:t>
      </w:r>
      <w:r w:rsidRPr="009D10DA">
        <w:rPr>
          <w:rStyle w:val="StyleUnderline"/>
          <w:rFonts w:asciiTheme="majorHAnsi" w:hAnsiTheme="majorHAnsi" w:cstheme="majorHAnsi"/>
        </w:rPr>
        <w:t xml:space="preserve"> with our opponents </w:t>
      </w:r>
      <w:r w:rsidRPr="009D10DA">
        <w:rPr>
          <w:rStyle w:val="StyleUnderline"/>
          <w:rFonts w:asciiTheme="majorHAnsi" w:hAnsiTheme="majorHAnsi" w:cstheme="majorHAnsi"/>
          <w:highlight w:val="cyan"/>
        </w:rPr>
        <w:t>is</w:t>
      </w:r>
      <w:r w:rsidRPr="009D10DA">
        <w:rPr>
          <w:rStyle w:val="StyleUnderline"/>
          <w:rFonts w:asciiTheme="majorHAnsi" w:hAnsiTheme="majorHAnsi" w:cstheme="majorHAnsi"/>
        </w:rPr>
        <w:t xml:space="preserve"> very </w:t>
      </w:r>
      <w:r w:rsidRPr="009D10DA">
        <w:rPr>
          <w:rStyle w:val="StyleUnderline"/>
          <w:rFonts w:asciiTheme="majorHAnsi" w:hAnsiTheme="majorHAnsi" w:cstheme="majorHAnsi"/>
          <w:highlight w:val="cyan"/>
        </w:rPr>
        <w:t>low</w:t>
      </w:r>
      <w:r w:rsidRPr="009D10DA">
        <w:rPr>
          <w:rStyle w:val="StyleUnderline"/>
          <w:rFonts w:asciiTheme="majorHAnsi" w:hAnsiTheme="majorHAnsi" w:cstheme="majorHAnsi"/>
        </w:rPr>
        <w:t xml:space="preserve"> from the beginning, as might be the case in deeply entrenched conflicts, </w:t>
      </w:r>
      <w:proofErr w:type="gramStart"/>
      <w:r w:rsidRPr="009D10DA">
        <w:rPr>
          <w:rStyle w:val="StyleUnderline"/>
          <w:rFonts w:asciiTheme="majorHAnsi" w:hAnsiTheme="majorHAnsi" w:cstheme="majorHAnsi"/>
        </w:rPr>
        <w:t>entering into</w:t>
      </w:r>
      <w:proofErr w:type="gramEnd"/>
      <w:r w:rsidRPr="009D10DA">
        <w:rPr>
          <w:rStyle w:val="StyleUnderline"/>
          <w:rFonts w:asciiTheme="majorHAnsi" w:hAnsiTheme="majorHAnsi" w:cstheme="majorHAnsi"/>
        </w:rPr>
        <w:t xml:space="preserve"> an </w:t>
      </w:r>
      <w:r w:rsidRPr="009D10DA">
        <w:rPr>
          <w:rStyle w:val="StyleUnderline"/>
          <w:rFonts w:asciiTheme="majorHAnsi" w:hAnsiTheme="majorHAnsi" w:cstheme="majorHAnsi"/>
          <w:highlight w:val="cyan"/>
        </w:rPr>
        <w:t>exchange of arguments can</w:t>
      </w:r>
      <w:r w:rsidRPr="009D10DA">
        <w:rPr>
          <w:rStyle w:val="StyleUnderline"/>
          <w:rFonts w:asciiTheme="majorHAnsi" w:hAnsiTheme="majorHAnsi" w:cstheme="majorHAnsi"/>
        </w:rPr>
        <w:t xml:space="preserve"> still serve to </w:t>
      </w:r>
      <w:r w:rsidRPr="009D10DA">
        <w:rPr>
          <w:rStyle w:val="Emphasis"/>
          <w:rFonts w:asciiTheme="majorHAnsi" w:hAnsiTheme="majorHAnsi" w:cstheme="majorHAnsi"/>
          <w:highlight w:val="cyan"/>
        </w:rPr>
        <w:t>test and improve our position</w:t>
      </w:r>
      <w:r w:rsidRPr="009D10DA">
        <w:rPr>
          <w:rFonts w:asciiTheme="majorHAnsi" w:hAnsiTheme="majorHAnsi" w:cstheme="majorHAnsi"/>
          <w:sz w:val="16"/>
        </w:rPr>
        <w:t xml:space="preserve">. </w:t>
      </w:r>
      <w:r w:rsidRPr="009D10DA">
        <w:rPr>
          <w:rStyle w:val="StyleUnderline"/>
          <w:rFonts w:asciiTheme="majorHAnsi" w:hAnsiTheme="majorHAnsi" w:cstheme="majorHAnsi"/>
        </w:rPr>
        <w:t xml:space="preserve">We </w:t>
      </w:r>
      <w:proofErr w:type="gramStart"/>
      <w:r w:rsidRPr="009D10DA">
        <w:rPr>
          <w:rStyle w:val="StyleUnderline"/>
          <w:rFonts w:asciiTheme="majorHAnsi" w:hAnsiTheme="majorHAnsi" w:cstheme="majorHAnsi"/>
        </w:rPr>
        <w:t>have to</w:t>
      </w:r>
      <w:proofErr w:type="gramEnd"/>
      <w:r w:rsidRPr="009D10DA">
        <w:rPr>
          <w:rStyle w:val="StyleUnderline"/>
          <w:rFonts w:asciiTheme="majorHAnsi" w:hAnsiTheme="majorHAnsi" w:cstheme="majorHAnsi"/>
        </w:rPr>
        <w:t xml:space="preserve"> do the “labor of the negative” for ourselves</w:t>
      </w:r>
      <w:r w:rsidRPr="009D10DA">
        <w:rPr>
          <w:rFonts w:asciiTheme="majorHAnsi" w:hAnsiTheme="majorHAnsi" w:cstheme="majorHAnsi"/>
          <w:sz w:val="16"/>
        </w:rPr>
        <w:t xml:space="preserve">. </w:t>
      </w:r>
      <w:r w:rsidRPr="009D10DA">
        <w:rPr>
          <w:rStyle w:val="Emphasis"/>
          <w:rFonts w:asciiTheme="majorHAnsi" w:hAnsiTheme="majorHAnsi" w:cstheme="majorHAnsi"/>
        </w:rPr>
        <w:t>Even if we cannot come up with a line of argument that coheres well with everybody else’s beliefs</w:t>
      </w:r>
      <w:r w:rsidRPr="009D10DA">
        <w:rPr>
          <w:rFonts w:asciiTheme="majorHAnsi" w:hAnsiTheme="majorHAnsi" w:cstheme="majorHAnsi"/>
          <w:sz w:val="16"/>
        </w:rPr>
        <w:t xml:space="preserve">, </w:t>
      </w:r>
      <w:proofErr w:type="gramStart"/>
      <w:r w:rsidRPr="009D10DA">
        <w:rPr>
          <w:rFonts w:asciiTheme="majorHAnsi" w:hAnsiTheme="majorHAnsi" w:cstheme="majorHAnsi"/>
          <w:sz w:val="16"/>
        </w:rPr>
        <w:t>attitudes</w:t>
      </w:r>
      <w:proofErr w:type="gramEnd"/>
      <w:r w:rsidRPr="009D10DA">
        <w:rPr>
          <w:rFonts w:asciiTheme="majorHAnsi" w:hAnsiTheme="majorHAnsi" w:cstheme="majorHAnsi"/>
          <w:sz w:val="16"/>
        </w:rPr>
        <w:t xml:space="preserve"> and dispositions, </w:t>
      </w:r>
      <w:r w:rsidRPr="009D10DA">
        <w:rPr>
          <w:rStyle w:val="StyleUnderline"/>
          <w:rFonts w:asciiTheme="majorHAnsi" w:hAnsiTheme="majorHAnsi" w:cstheme="majorHAnsi"/>
        </w:rPr>
        <w:t>we can still come up with a line of argument that achieves this goal for our own personal beliefs</w:t>
      </w:r>
      <w:r w:rsidRPr="009D10DA">
        <w:rPr>
          <w:rFonts w:asciiTheme="majorHAnsi" w:hAnsiTheme="majorHAnsi" w:cstheme="majorHAnsi"/>
          <w:sz w:val="16"/>
        </w:rPr>
        <w:t>, attitudes and dispositions. To provide ourselves with the most coherent system of our own beliefs, attitudes and dispositions is – at least in important issues – an aspect of personal integrity – to borrow one of Dworkin’s favorite expressions for a less aspirational idea.</w:t>
      </w:r>
      <w:r w:rsidRPr="009D10DA">
        <w:rPr>
          <w:rFonts w:asciiTheme="majorHAnsi" w:hAnsiTheme="majorHAnsi" w:cstheme="majorHAnsi"/>
          <w:sz w:val="16"/>
        </w:rPr>
        <w:tab/>
      </w:r>
    </w:p>
    <w:p w14:paraId="05B51478" w14:textId="77777777" w:rsidR="00D42092" w:rsidRPr="009D10DA" w:rsidRDefault="00D42092" w:rsidP="00D42092">
      <w:pPr>
        <w:rPr>
          <w:rStyle w:val="StyleUnderline"/>
          <w:rFonts w:asciiTheme="majorHAnsi" w:hAnsiTheme="majorHAnsi" w:cstheme="majorHAnsi"/>
        </w:rPr>
      </w:pPr>
      <w:r w:rsidRPr="009D10DA">
        <w:rPr>
          <w:rFonts w:asciiTheme="majorHAnsi" w:hAnsiTheme="majorHAnsi" w:cstheme="majorHAnsi"/>
          <w:sz w:val="16"/>
        </w:rPr>
        <w:t xml:space="preserve">In hard cases we must – in some way – lay out the argument for ourselves to figure out what we believe to be the right answer. </w:t>
      </w:r>
      <w:r w:rsidRPr="009D10DA">
        <w:rPr>
          <w:rStyle w:val="StyleUnderline"/>
          <w:rFonts w:asciiTheme="majorHAnsi" w:hAnsiTheme="majorHAnsi" w:cstheme="majorHAnsi"/>
        </w:rPr>
        <w:t>We might not know what we believe ourselves</w:t>
      </w:r>
      <w:r w:rsidRPr="009D10DA">
        <w:rPr>
          <w:rFonts w:asciiTheme="majorHAnsi" w:hAnsiTheme="majorHAnsi" w:cstheme="majorHAnsi"/>
          <w:sz w:val="16"/>
        </w:rPr>
        <w:t xml:space="preserve"> in questions of abortion, the death penalty, torture, and stem cell research, </w:t>
      </w:r>
      <w:r w:rsidRPr="009D10DA">
        <w:rPr>
          <w:rStyle w:val="StyleUnderline"/>
          <w:rFonts w:asciiTheme="majorHAnsi" w:hAnsiTheme="majorHAnsi" w:cstheme="majorHAnsi"/>
        </w:rPr>
        <w:t xml:space="preserve">until we have developed a line of argument against the background of our subjective beliefs, </w:t>
      </w:r>
      <w:proofErr w:type="gramStart"/>
      <w:r w:rsidRPr="009D10DA">
        <w:rPr>
          <w:rStyle w:val="StyleUnderline"/>
          <w:rFonts w:asciiTheme="majorHAnsi" w:hAnsiTheme="majorHAnsi" w:cstheme="majorHAnsi"/>
        </w:rPr>
        <w:t>attitudes</w:t>
      </w:r>
      <w:proofErr w:type="gramEnd"/>
      <w:r w:rsidRPr="009D10DA">
        <w:rPr>
          <w:rStyle w:val="StyleUnderline"/>
          <w:rFonts w:asciiTheme="majorHAnsi" w:hAnsiTheme="majorHAnsi" w:cstheme="majorHAnsi"/>
        </w:rPr>
        <w:t xml:space="preserve"> and dispositions</w:t>
      </w:r>
      <w:r w:rsidRPr="009D10DA">
        <w:rPr>
          <w:rFonts w:asciiTheme="majorHAnsi" w:hAnsiTheme="majorHAnsi" w:cstheme="majorHAnsi"/>
          <w:sz w:val="16"/>
        </w:rPr>
        <w:t xml:space="preserve">. In these </w:t>
      </w:r>
      <w:proofErr w:type="gramStart"/>
      <w:r w:rsidRPr="009D10DA">
        <w:rPr>
          <w:rFonts w:asciiTheme="majorHAnsi" w:hAnsiTheme="majorHAnsi" w:cstheme="majorHAnsi"/>
          <w:sz w:val="16"/>
        </w:rPr>
        <w:t>cases</w:t>
      </w:r>
      <w:proofErr w:type="gramEnd"/>
      <w:r w:rsidRPr="009D10DA">
        <w:rPr>
          <w:rFonts w:asciiTheme="majorHAnsi" w:hAnsiTheme="majorHAnsi" w:cstheme="majorHAnsi"/>
          <w:sz w:val="16"/>
        </w:rPr>
        <w:t xml:space="preserve"> it might be rational to discuss the issue with someone unlikely to share some of our more fundamental convictions or who opposes the view towards which we lean. This might even be the most helpful way of corroborating a </w:t>
      </w:r>
      <w:proofErr w:type="gramStart"/>
      <w:r w:rsidRPr="009D10DA">
        <w:rPr>
          <w:rFonts w:asciiTheme="majorHAnsi" w:hAnsiTheme="majorHAnsi" w:cstheme="majorHAnsi"/>
          <w:sz w:val="16"/>
        </w:rPr>
        <w:t>view, because</w:t>
      </w:r>
      <w:proofErr w:type="gramEnd"/>
      <w:r w:rsidRPr="009D10DA">
        <w:rPr>
          <w:rFonts w:asciiTheme="majorHAnsi" w:hAnsiTheme="majorHAnsi" w:cstheme="majorHAnsi"/>
          <w:sz w:val="16"/>
        </w:rPr>
        <w:t xml:space="preserve"> </w:t>
      </w:r>
      <w:r w:rsidRPr="009D10DA">
        <w:rPr>
          <w:rStyle w:val="StyleUnderline"/>
          <w:rFonts w:asciiTheme="majorHAnsi" w:hAnsiTheme="majorHAnsi" w:cstheme="majorHAnsi"/>
        </w:rPr>
        <w:t>we know that our adversary is much more motivated to find a potential flaw in our argument than someone with whom we know we are in agreement.</w:t>
      </w:r>
      <w:r w:rsidRPr="009D10DA">
        <w:rPr>
          <w:rFonts w:asciiTheme="majorHAnsi" w:hAnsiTheme="majorHAnsi" w:cstheme="majorHAnsi"/>
          <w:sz w:val="16"/>
        </w:rPr>
        <w:t xml:space="preserve"> </w:t>
      </w:r>
      <w:r w:rsidRPr="009D10DA">
        <w:rPr>
          <w:rStyle w:val="StyleUnderline"/>
          <w:rFonts w:asciiTheme="majorHAnsi" w:hAnsiTheme="majorHAnsi" w:cstheme="majorHAnsi"/>
        </w:rPr>
        <w:t>It might be more helpful to discuss a liberal position with Scalia than with Breyer if we want to make sure that we have not overlooked some counter‐argument to our case.</w:t>
      </w:r>
      <w:r w:rsidRPr="009D10DA">
        <w:rPr>
          <w:rStyle w:val="StyleUnderline"/>
          <w:rFonts w:asciiTheme="majorHAnsi" w:hAnsiTheme="majorHAnsi" w:cstheme="majorHAnsi"/>
        </w:rPr>
        <w:tab/>
      </w:r>
    </w:p>
    <w:p w14:paraId="0EDF043B" w14:textId="77777777" w:rsidR="00D42092" w:rsidRPr="009D10DA" w:rsidRDefault="00D42092" w:rsidP="00D42092">
      <w:pPr>
        <w:rPr>
          <w:rFonts w:asciiTheme="majorHAnsi" w:hAnsiTheme="majorHAnsi" w:cstheme="majorHAnsi"/>
          <w:sz w:val="16"/>
        </w:rPr>
      </w:pPr>
      <w:r w:rsidRPr="009D10DA">
        <w:rPr>
          <w:rFonts w:asciiTheme="majorHAnsi" w:hAnsiTheme="majorHAnsi" w:cstheme="majorHAnsi"/>
          <w:sz w:val="16"/>
        </w:rPr>
        <w:t xml:space="preserve">It would be too narrow an understanding of our practice of legal disagreement and argumentation if we restricted its purpose to persuading an adversary in the case at hand and inferred from this narrow understanding the irrationality of argumentation in hard cases, in which we know beforehand that we will not be able to persuade. Rational argumentation is a much more complex practice in a more complex social framework. </w:t>
      </w:r>
      <w:r w:rsidRPr="009D10DA">
        <w:rPr>
          <w:rStyle w:val="StyleUnderline"/>
          <w:rFonts w:asciiTheme="majorHAnsi" w:hAnsiTheme="majorHAnsi" w:cstheme="majorHAnsi"/>
          <w:highlight w:val="cyan"/>
        </w:rPr>
        <w:t>Argumentation</w:t>
      </w:r>
      <w:r w:rsidRPr="009D10DA">
        <w:rPr>
          <w:rStyle w:val="StyleUnderline"/>
          <w:rFonts w:asciiTheme="majorHAnsi" w:hAnsiTheme="majorHAnsi" w:cstheme="majorHAnsi"/>
        </w:rPr>
        <w:t xml:space="preserve"> with an adversary </w:t>
      </w:r>
      <w:r w:rsidRPr="009D10DA">
        <w:rPr>
          <w:rStyle w:val="StyleUnderline"/>
          <w:rFonts w:asciiTheme="majorHAnsi" w:hAnsiTheme="majorHAnsi" w:cstheme="majorHAnsi"/>
          <w:highlight w:val="cyan"/>
        </w:rPr>
        <w:t xml:space="preserve">can have </w:t>
      </w:r>
      <w:r w:rsidRPr="009D10DA">
        <w:rPr>
          <w:rStyle w:val="Emphasis"/>
          <w:rFonts w:asciiTheme="majorHAnsi" w:hAnsiTheme="majorHAnsi" w:cstheme="majorHAnsi"/>
          <w:highlight w:val="cyan"/>
        </w:rPr>
        <w:t>purposes beyond persuading him: to test one’s own convictions,</w:t>
      </w:r>
      <w:r w:rsidRPr="009D10DA">
        <w:rPr>
          <w:rStyle w:val="StyleUnderline"/>
          <w:rFonts w:asciiTheme="majorHAnsi" w:hAnsiTheme="majorHAnsi" w:cstheme="majorHAnsi"/>
        </w:rPr>
        <w:t xml:space="preserve"> to engage our opponent in inferential commitments and to persuade third parties are only some of these</w:t>
      </w:r>
      <w:r w:rsidRPr="009D10DA">
        <w:rPr>
          <w:rFonts w:asciiTheme="majorHAnsi" w:hAnsiTheme="majorHAnsi" w:cstheme="majorHAnsi"/>
          <w:sz w:val="16"/>
        </w:rPr>
        <w:t>; to rally our troops or express our convictions might be others. To make our peace with Kant we could say that “there must be a hope of coming to terms” with someone though not necessarily with our opponent, but maybe only a third party or even just ourselves and not necessarily only on the issue at hand, but maybe through inferential commitments in a different arena.</w:t>
      </w:r>
      <w:r w:rsidRPr="009D10DA">
        <w:rPr>
          <w:rFonts w:asciiTheme="majorHAnsi" w:hAnsiTheme="majorHAnsi" w:cstheme="majorHAnsi"/>
          <w:sz w:val="16"/>
        </w:rPr>
        <w:tab/>
      </w:r>
    </w:p>
    <w:p w14:paraId="1CB20D99" w14:textId="77777777" w:rsidR="00D42092" w:rsidRPr="009D10DA" w:rsidRDefault="00D42092" w:rsidP="00D42092">
      <w:pPr>
        <w:rPr>
          <w:rStyle w:val="StyleUnderline"/>
          <w:rFonts w:asciiTheme="majorHAnsi" w:hAnsiTheme="majorHAnsi" w:cstheme="majorHAnsi"/>
        </w:rPr>
      </w:pPr>
      <w:r w:rsidRPr="009D10DA">
        <w:rPr>
          <w:rFonts w:asciiTheme="majorHAnsi" w:hAnsiTheme="majorHAnsi" w:cstheme="majorHAnsi"/>
          <w:sz w:val="16"/>
        </w:rPr>
        <w:t xml:space="preserve">f) </w:t>
      </w:r>
      <w:r w:rsidRPr="009D10DA">
        <w:rPr>
          <w:rStyle w:val="StyleUnderline"/>
          <w:rFonts w:asciiTheme="majorHAnsi" w:hAnsiTheme="majorHAnsi" w:cstheme="majorHAnsi"/>
        </w:rPr>
        <w:t>The Advantage Over Non‐Argumentative Alternatives</w:t>
      </w:r>
    </w:p>
    <w:p w14:paraId="75C068F7" w14:textId="0B0732F4" w:rsidR="00D42092" w:rsidRPr="009D10DA" w:rsidRDefault="00D42092" w:rsidP="00D42092">
      <w:pPr>
        <w:rPr>
          <w:rStyle w:val="StyleUnderline"/>
          <w:rFonts w:asciiTheme="majorHAnsi" w:hAnsiTheme="majorHAnsi" w:cstheme="majorHAnsi"/>
        </w:rPr>
      </w:pPr>
      <w:r w:rsidRPr="009D10DA">
        <w:rPr>
          <w:rFonts w:asciiTheme="majorHAnsi" w:hAnsiTheme="majorHAnsi" w:cstheme="majorHAnsi"/>
          <w:sz w:val="16"/>
        </w:rPr>
        <w:t xml:space="preserve">It goes without saying that in real world legal disagreements, all of the reasons listed above usually play in concert and will typically hold true to different degrees relative to different participants in the debate: There will be some participants for whom our hope of coming to terms might still be justified and others for whom only some of the other reasons hold and some for whom it is a mixture </w:t>
      </w:r>
      <w:r w:rsidRPr="009D10DA">
        <w:rPr>
          <w:rFonts w:asciiTheme="majorHAnsi" w:hAnsiTheme="majorHAnsi" w:cstheme="majorHAnsi"/>
          <w:sz w:val="16"/>
        </w:rPr>
        <w:lastRenderedPageBreak/>
        <w:t xml:space="preserve">of all of the reasons in shifting degrees as our disagreements evolve. It is also apparent that, </w:t>
      </w:r>
      <w:proofErr w:type="gramStart"/>
      <w:r w:rsidRPr="009D10DA">
        <w:rPr>
          <w:rFonts w:asciiTheme="majorHAnsi" w:hAnsiTheme="majorHAnsi" w:cstheme="majorHAnsi"/>
          <w:sz w:val="16"/>
        </w:rPr>
        <w:t>with the exception of</w:t>
      </w:r>
      <w:proofErr w:type="gramEnd"/>
      <w:r w:rsidRPr="009D10DA">
        <w:rPr>
          <w:rFonts w:asciiTheme="majorHAnsi" w:hAnsiTheme="majorHAnsi" w:cstheme="majorHAnsi"/>
          <w:sz w:val="16"/>
        </w:rPr>
        <w:t xml:space="preserve"> the first reason, the rationality of our disagreements is of a secondary nature. </w:t>
      </w:r>
      <w:r w:rsidRPr="009D10DA">
        <w:rPr>
          <w:rStyle w:val="Emphasis"/>
          <w:rFonts w:asciiTheme="majorHAnsi" w:hAnsiTheme="majorHAnsi" w:cstheme="majorHAnsi"/>
          <w:highlight w:val="cyan"/>
        </w:rPr>
        <w:t>The rational does not lie in the discovery of a single right answer</w:t>
      </w:r>
      <w:r w:rsidRPr="009D10DA">
        <w:rPr>
          <w:rStyle w:val="StyleUnderline"/>
          <w:rFonts w:asciiTheme="majorHAnsi" w:hAnsiTheme="majorHAnsi" w:cstheme="majorHAnsi"/>
        </w:rPr>
        <w:t xml:space="preserve"> to the topic </w:t>
      </w:r>
      <w:r w:rsidRPr="009D10DA">
        <w:rPr>
          <w:rFonts w:asciiTheme="majorHAnsi" w:hAnsiTheme="majorHAnsi" w:cstheme="majorHAnsi"/>
          <w:sz w:val="16"/>
        </w:rPr>
        <w:t xml:space="preserve">of debate, </w:t>
      </w:r>
      <w:r w:rsidRPr="009D10DA">
        <w:rPr>
          <w:rStyle w:val="StyleUnderline"/>
          <w:rFonts w:asciiTheme="majorHAnsi" w:hAnsiTheme="majorHAnsi" w:cstheme="majorHAnsi"/>
        </w:rPr>
        <w:t>since in hard cases there are no single right answers</w:t>
      </w:r>
      <w:r w:rsidRPr="009D10DA">
        <w:rPr>
          <w:rFonts w:asciiTheme="majorHAnsi" w:hAnsiTheme="majorHAnsi" w:cstheme="majorHAnsi"/>
          <w:sz w:val="16"/>
        </w:rPr>
        <w:t xml:space="preserve">. Instead, our disagreements are instrumental to rationales which lie beyond the topic at hand, like the exploration of our communalities or of our inferential commitments. Since these reasons are of this secondary nature, they must stand up to alternative ways of settling irreconcilable disagreements that have other secondary reasons in their favor – like swiftness of decision making or using fewer resources. Why does our legal practice require lengthy arguments and discursive efforts even in appellate or supreme court cases of irreconcilable legal disagreements? The closure </w:t>
      </w:r>
      <w:proofErr w:type="gramStart"/>
      <w:r w:rsidRPr="009D10DA">
        <w:rPr>
          <w:rFonts w:asciiTheme="majorHAnsi" w:hAnsiTheme="majorHAnsi" w:cstheme="majorHAnsi"/>
          <w:sz w:val="16"/>
        </w:rPr>
        <w:t>has to</w:t>
      </w:r>
      <w:proofErr w:type="gramEnd"/>
      <w:r w:rsidRPr="009D10DA">
        <w:rPr>
          <w:rFonts w:asciiTheme="majorHAnsi" w:hAnsiTheme="majorHAnsi" w:cstheme="majorHAnsi"/>
          <w:sz w:val="16"/>
        </w:rPr>
        <w:t xml:space="preserve"> come by some non‐argumentative mean and courts have always relied on them. For the medieval courts of the Germanic </w:t>
      </w:r>
      <w:proofErr w:type="gramStart"/>
      <w:r w:rsidRPr="009D10DA">
        <w:rPr>
          <w:rFonts w:asciiTheme="majorHAnsi" w:hAnsiTheme="majorHAnsi" w:cstheme="majorHAnsi"/>
          <w:sz w:val="16"/>
        </w:rPr>
        <w:t>tradition</w:t>
      </w:r>
      <w:proofErr w:type="gramEnd"/>
      <w:r w:rsidRPr="009D10DA">
        <w:rPr>
          <w:rFonts w:asciiTheme="majorHAnsi" w:hAnsiTheme="majorHAnsi" w:cstheme="majorHAnsi"/>
          <w:sz w:val="16"/>
        </w:rPr>
        <w:t xml:space="preserve"> it is bequeathed that judges had to fight it out literally if they disagreed on a question of law – though the king allowed them to pick surrogate fighters.109 It is understandable that </w:t>
      </w:r>
      <w:r w:rsidRPr="009D10DA">
        <w:rPr>
          <w:rStyle w:val="StyleUnderline"/>
          <w:rFonts w:asciiTheme="majorHAnsi" w:hAnsiTheme="majorHAnsi" w:cstheme="majorHAnsi"/>
        </w:rPr>
        <w:t>the process of civilization has led us to non‐violent non‐ argumentative means to determine the law</w:t>
      </w:r>
      <w:r w:rsidRPr="009D10DA">
        <w:rPr>
          <w:rFonts w:asciiTheme="majorHAnsi" w:hAnsiTheme="majorHAnsi" w:cstheme="majorHAnsi"/>
          <w:sz w:val="16"/>
        </w:rPr>
        <w:t xml:space="preserve">. But what was wrong with District Judge </w:t>
      </w:r>
      <w:proofErr w:type="spellStart"/>
      <w:r w:rsidRPr="009D10DA">
        <w:rPr>
          <w:rFonts w:asciiTheme="majorHAnsi" w:hAnsiTheme="majorHAnsi" w:cstheme="majorHAnsi"/>
          <w:sz w:val="16"/>
        </w:rPr>
        <w:t>Currin</w:t>
      </w:r>
      <w:proofErr w:type="spellEnd"/>
      <w:r w:rsidRPr="009D10DA">
        <w:rPr>
          <w:rFonts w:asciiTheme="majorHAnsi" w:hAnsiTheme="majorHAnsi" w:cstheme="majorHAnsi"/>
          <w:sz w:val="16"/>
        </w:rPr>
        <w:t xml:space="preserve"> of Umatilla County in Oregon, who – in his late days – decided inconclusive traffic violations by publicly flipping a coin?110 </w:t>
      </w:r>
      <w:r w:rsidRPr="009D10DA">
        <w:rPr>
          <w:rStyle w:val="StyleUnderline"/>
          <w:rFonts w:asciiTheme="majorHAnsi" w:hAnsiTheme="majorHAnsi" w:cstheme="majorHAnsi"/>
        </w:rPr>
        <w:t xml:space="preserve">If we are counting heads at the end of our lengthy argumentative proceedings anyway, </w:t>
      </w:r>
      <w:r w:rsidRPr="009D10DA">
        <w:rPr>
          <w:rStyle w:val="Emphasis"/>
          <w:rFonts w:asciiTheme="majorHAnsi" w:hAnsiTheme="majorHAnsi" w:cstheme="majorHAnsi"/>
          <w:highlight w:val="cyan"/>
        </w:rPr>
        <w:t>why</w:t>
      </w:r>
      <w:r w:rsidRPr="009D10DA">
        <w:rPr>
          <w:rStyle w:val="Emphasis"/>
          <w:rFonts w:asciiTheme="majorHAnsi" w:hAnsiTheme="majorHAnsi" w:cstheme="majorHAnsi"/>
        </w:rPr>
        <w:t xml:space="preserve"> </w:t>
      </w:r>
      <w:r w:rsidRPr="009D10DA">
        <w:rPr>
          <w:rStyle w:val="Emphasis"/>
          <w:rFonts w:asciiTheme="majorHAnsi" w:hAnsiTheme="majorHAnsi" w:cstheme="majorHAnsi"/>
          <w:highlight w:val="cyan"/>
        </w:rPr>
        <w:t>not decide hard cases by gut voting</w:t>
      </w:r>
      <w:r w:rsidRPr="009D10DA">
        <w:rPr>
          <w:rStyle w:val="StyleUnderline"/>
          <w:rFonts w:asciiTheme="majorHAnsi" w:hAnsiTheme="majorHAnsi" w:cstheme="majorHAnsi"/>
        </w:rPr>
        <w:t xml:space="preserve"> at the outset </w:t>
      </w:r>
      <w:r w:rsidRPr="009D10DA">
        <w:rPr>
          <w:rStyle w:val="StyleUnderline"/>
          <w:rFonts w:asciiTheme="majorHAnsi" w:hAnsiTheme="majorHAnsi" w:cstheme="majorHAnsi"/>
          <w:highlight w:val="cyan"/>
        </w:rPr>
        <w:t>and spare everybody the cost of developing elaborate arguments</w:t>
      </w:r>
      <w:r w:rsidRPr="009D10DA">
        <w:rPr>
          <w:rStyle w:val="StyleUnderline"/>
          <w:rFonts w:asciiTheme="majorHAnsi" w:hAnsiTheme="majorHAnsi" w:cstheme="majorHAnsi"/>
        </w:rPr>
        <w:t xml:space="preserve"> on questions, where there is not fact of the matter to be discovered?</w:t>
      </w:r>
    </w:p>
    <w:p w14:paraId="2E3A637A" w14:textId="77777777" w:rsidR="00D42092" w:rsidRPr="009D10DA" w:rsidRDefault="00D42092" w:rsidP="00D42092">
      <w:pPr>
        <w:rPr>
          <w:rFonts w:asciiTheme="majorHAnsi" w:hAnsiTheme="majorHAnsi" w:cstheme="majorHAnsi"/>
          <w:b/>
          <w:u w:val="single"/>
        </w:rPr>
      </w:pPr>
    </w:p>
    <w:p w14:paraId="7187C962" w14:textId="5FFCD210" w:rsidR="00D42092" w:rsidRPr="009D10DA" w:rsidRDefault="00D42092" w:rsidP="00D42092">
      <w:pPr>
        <w:pStyle w:val="Heading4"/>
        <w:rPr>
          <w:rFonts w:asciiTheme="majorHAnsi" w:hAnsiTheme="majorHAnsi" w:cstheme="majorHAnsi"/>
        </w:rPr>
      </w:pPr>
      <w:r w:rsidRPr="009D10DA">
        <w:rPr>
          <w:rFonts w:asciiTheme="majorHAnsi" w:hAnsiTheme="majorHAnsi" w:cstheme="majorHAnsi"/>
        </w:rPr>
        <w:t xml:space="preserve">Third—small schools </w:t>
      </w:r>
      <w:proofErr w:type="spellStart"/>
      <w:r w:rsidRPr="009D10DA">
        <w:rPr>
          <w:rFonts w:asciiTheme="majorHAnsi" w:hAnsiTheme="majorHAnsi" w:cstheme="majorHAnsi"/>
        </w:rPr>
        <w:t>disad</w:t>
      </w:r>
      <w:proofErr w:type="spellEnd"/>
      <w:r w:rsidRPr="009D10DA">
        <w:rPr>
          <w:rFonts w:asciiTheme="majorHAnsi" w:hAnsiTheme="majorHAnsi" w:cstheme="majorHAnsi"/>
        </w:rPr>
        <w:t xml:space="preserve">: under-resourced are most adversely </w:t>
      </w:r>
      <w:proofErr w:type="gramStart"/>
      <w:r w:rsidRPr="009D10DA">
        <w:rPr>
          <w:rFonts w:asciiTheme="majorHAnsi" w:hAnsiTheme="majorHAnsi" w:cstheme="majorHAnsi"/>
        </w:rPr>
        <w:t>effected</w:t>
      </w:r>
      <w:proofErr w:type="gramEnd"/>
      <w:r w:rsidRPr="009D10DA">
        <w:rPr>
          <w:rFonts w:asciiTheme="majorHAnsi" w:hAnsiTheme="majorHAnsi" w:cstheme="majorHAnsi"/>
        </w:rPr>
        <w:t xml:space="preserve"> by a massive, unpredictable </w:t>
      </w:r>
      <w:proofErr w:type="spellStart"/>
      <w:r w:rsidRPr="009D10DA">
        <w:rPr>
          <w:rFonts w:asciiTheme="majorHAnsi" w:hAnsiTheme="majorHAnsi" w:cstheme="majorHAnsi"/>
        </w:rPr>
        <w:t>caselist</w:t>
      </w:r>
      <w:proofErr w:type="spellEnd"/>
      <w:r w:rsidRPr="009D10DA">
        <w:rPr>
          <w:rFonts w:asciiTheme="majorHAnsi" w:hAnsiTheme="majorHAnsi" w:cstheme="majorHAnsi"/>
        </w:rPr>
        <w:t xml:space="preserve"> which worsens structural disparities</w:t>
      </w:r>
    </w:p>
    <w:p w14:paraId="0113933F" w14:textId="77777777" w:rsidR="00D42092" w:rsidRPr="009D10DA" w:rsidRDefault="00D42092" w:rsidP="00D42092">
      <w:pPr>
        <w:rPr>
          <w:rFonts w:asciiTheme="majorHAnsi" w:hAnsiTheme="majorHAnsi" w:cstheme="majorHAnsi"/>
        </w:rPr>
      </w:pPr>
    </w:p>
    <w:p w14:paraId="0145A5F9" w14:textId="17E0E56C" w:rsidR="00D42092" w:rsidRDefault="00D42092" w:rsidP="00D42092">
      <w:pPr>
        <w:pStyle w:val="Heading4"/>
        <w:rPr>
          <w:rFonts w:asciiTheme="majorHAnsi" w:hAnsiTheme="majorHAnsi" w:cstheme="majorHAnsi"/>
        </w:rPr>
      </w:pPr>
      <w:r w:rsidRPr="009D10DA">
        <w:rPr>
          <w:rFonts w:asciiTheme="majorHAnsi" w:hAnsiTheme="majorHAnsi" w:cstheme="majorHAnsi"/>
        </w:rPr>
        <w:t>Topical version—</w:t>
      </w:r>
      <w:r w:rsidR="00996E70">
        <w:rPr>
          <w:rFonts w:asciiTheme="majorHAnsi" w:hAnsiTheme="majorHAnsi" w:cstheme="majorHAnsi"/>
        </w:rPr>
        <w:t xml:space="preserve">if society is anti-black explain how expansion into space expands that anti-blackness. </w:t>
      </w:r>
    </w:p>
    <w:p w14:paraId="29CE0ED7" w14:textId="10456C22" w:rsidR="00996E70" w:rsidRPr="00996E70" w:rsidRDefault="00996E70" w:rsidP="00996E70">
      <w:pPr>
        <w:pStyle w:val="Heading4"/>
      </w:pPr>
      <w:r>
        <w:t xml:space="preserve">Global south is excluded from space </w:t>
      </w:r>
    </w:p>
    <w:p w14:paraId="60D520D4" w14:textId="77777777" w:rsidR="00D42092" w:rsidRPr="009D10DA" w:rsidRDefault="00D42092" w:rsidP="00D42092">
      <w:pPr>
        <w:rPr>
          <w:rFonts w:asciiTheme="majorHAnsi" w:hAnsiTheme="majorHAnsi" w:cstheme="majorHAnsi"/>
        </w:rPr>
      </w:pPr>
    </w:p>
    <w:p w14:paraId="6B59563B" w14:textId="77777777" w:rsidR="00D42092" w:rsidRPr="009D10DA" w:rsidRDefault="00D42092" w:rsidP="00D42092">
      <w:pPr>
        <w:pStyle w:val="Heading4"/>
        <w:rPr>
          <w:rFonts w:asciiTheme="majorHAnsi" w:hAnsiTheme="majorHAnsi" w:cstheme="majorHAnsi"/>
        </w:rPr>
      </w:pPr>
      <w:proofErr w:type="spellStart"/>
      <w:r w:rsidRPr="009D10DA">
        <w:rPr>
          <w:rFonts w:asciiTheme="majorHAnsi" w:hAnsiTheme="majorHAnsi" w:cstheme="majorHAnsi"/>
        </w:rPr>
        <w:lastRenderedPageBreak/>
        <w:t>Disads</w:t>
      </w:r>
      <w:proofErr w:type="spellEnd"/>
      <w:r w:rsidRPr="009D10DA">
        <w:rPr>
          <w:rFonts w:asciiTheme="majorHAnsi" w:hAnsiTheme="majorHAnsi" w:cstheme="majorHAnsi"/>
        </w:rPr>
        <w:t xml:space="preserve"> to the TVA prove there’s negative ground and that it’s a contestable stasis point, and if their critique is incompatible with the topic reading it on the neg solves and is better because it promotes switch-side debate</w:t>
      </w:r>
    </w:p>
    <w:p w14:paraId="5D4E00E1" w14:textId="77777777" w:rsidR="00D42092" w:rsidRPr="009D10DA" w:rsidRDefault="00D42092" w:rsidP="00D42092">
      <w:pPr>
        <w:pStyle w:val="Heading4"/>
        <w:rPr>
          <w:rFonts w:asciiTheme="majorHAnsi" w:hAnsiTheme="majorHAnsi" w:cstheme="majorHAnsi"/>
        </w:rPr>
      </w:pPr>
      <w:r w:rsidRPr="009D10DA">
        <w:rPr>
          <w:rFonts w:asciiTheme="majorHAnsi" w:hAnsiTheme="majorHAnsi" w:cstheme="majorHAnsi"/>
        </w:rPr>
        <w:t>Winning their aff doesn’t answer T because only through the process of clash can they refine their defense of it—they need an explanation of why we switch sides and why there’s a winner and loser under their model</w:t>
      </w:r>
    </w:p>
    <w:p w14:paraId="1484A3DD" w14:textId="77777777" w:rsidR="00D42092" w:rsidRPr="009D10DA" w:rsidRDefault="00D42092" w:rsidP="00D42092">
      <w:pPr>
        <w:pStyle w:val="Heading4"/>
        <w:rPr>
          <w:rFonts w:asciiTheme="majorHAnsi" w:hAnsiTheme="majorHAnsi" w:cstheme="majorHAnsi"/>
        </w:rPr>
      </w:pPr>
      <w:r w:rsidRPr="009D10DA">
        <w:rPr>
          <w:rFonts w:asciiTheme="majorHAnsi" w:hAnsiTheme="majorHAnsi" w:cstheme="majorHAnsi"/>
        </w:rPr>
        <w:t>Reject the team—T is question of models of debate and the damage to our strategy was already done</w:t>
      </w:r>
    </w:p>
    <w:p w14:paraId="3F8F0CE2" w14:textId="77777777" w:rsidR="00D42092" w:rsidRPr="009D10DA" w:rsidRDefault="00D42092" w:rsidP="00D42092">
      <w:pPr>
        <w:pStyle w:val="Heading4"/>
        <w:rPr>
          <w:rFonts w:asciiTheme="majorHAnsi" w:hAnsiTheme="majorHAnsi" w:cstheme="majorHAnsi"/>
        </w:rPr>
      </w:pPr>
      <w:r w:rsidRPr="009D10DA">
        <w:rPr>
          <w:rFonts w:asciiTheme="majorHAnsi" w:hAnsiTheme="majorHAnsi" w:cstheme="majorHAnsi"/>
        </w:rPr>
        <w:t xml:space="preserve">Competing </w:t>
      </w:r>
      <w:proofErr w:type="spellStart"/>
      <w:r w:rsidRPr="009D10DA">
        <w:rPr>
          <w:rFonts w:asciiTheme="majorHAnsi" w:hAnsiTheme="majorHAnsi" w:cstheme="majorHAnsi"/>
        </w:rPr>
        <w:t>interps</w:t>
      </w:r>
      <w:proofErr w:type="spellEnd"/>
      <w:r w:rsidRPr="009D10DA">
        <w:rPr>
          <w:rFonts w:asciiTheme="majorHAnsi" w:hAnsiTheme="majorHAnsi" w:cstheme="majorHAnsi"/>
        </w:rPr>
        <w:t xml:space="preserve">—they </w:t>
      </w:r>
      <w:proofErr w:type="gramStart"/>
      <w:r w:rsidRPr="009D10DA">
        <w:rPr>
          <w:rFonts w:asciiTheme="majorHAnsi" w:hAnsiTheme="majorHAnsi" w:cstheme="majorHAnsi"/>
        </w:rPr>
        <w:t>have to</w:t>
      </w:r>
      <w:proofErr w:type="gramEnd"/>
      <w:r w:rsidRPr="009D10DA">
        <w:rPr>
          <w:rFonts w:asciiTheme="majorHAnsi" w:hAnsiTheme="majorHAnsi" w:cstheme="majorHAnsi"/>
        </w:rPr>
        <w:t xml:space="preserve"> proactively to justify their model and reasonability links to our offense</w:t>
      </w:r>
    </w:p>
    <w:p w14:paraId="6DEE0B65" w14:textId="77777777" w:rsidR="00D42092" w:rsidRPr="009D10DA" w:rsidRDefault="00D42092" w:rsidP="00D42092">
      <w:pPr>
        <w:pStyle w:val="Heading4"/>
        <w:rPr>
          <w:rFonts w:asciiTheme="majorHAnsi" w:hAnsiTheme="majorHAnsi" w:cstheme="majorHAnsi"/>
        </w:rPr>
      </w:pPr>
      <w:r w:rsidRPr="009D10DA">
        <w:rPr>
          <w:rFonts w:asciiTheme="majorHAnsi" w:hAnsiTheme="majorHAnsi" w:cstheme="majorHAnsi"/>
        </w:rPr>
        <w:t xml:space="preserve">No </w:t>
      </w:r>
      <w:proofErr w:type="spellStart"/>
      <w:r w:rsidRPr="009D10DA">
        <w:rPr>
          <w:rFonts w:asciiTheme="majorHAnsi" w:hAnsiTheme="majorHAnsi" w:cstheme="majorHAnsi"/>
        </w:rPr>
        <w:t>rvis</w:t>
      </w:r>
      <w:proofErr w:type="spellEnd"/>
      <w:r w:rsidRPr="009D10DA">
        <w:rPr>
          <w:rFonts w:asciiTheme="majorHAnsi" w:hAnsiTheme="majorHAnsi" w:cstheme="majorHAnsi"/>
        </w:rPr>
        <w:t xml:space="preserve"> or impact turns—it’s their burden to prove their topical. Beating back T doesn’t prove their advocacy is good</w:t>
      </w:r>
    </w:p>
    <w:p w14:paraId="09F8BE7F" w14:textId="3B0703A3" w:rsidR="0026454D" w:rsidRPr="009D10DA" w:rsidRDefault="0026454D" w:rsidP="009433E8">
      <w:pPr>
        <w:rPr>
          <w:rFonts w:asciiTheme="majorHAnsi" w:hAnsiTheme="majorHAnsi" w:cstheme="majorHAnsi"/>
        </w:rPr>
      </w:pPr>
    </w:p>
    <w:p w14:paraId="430A0EB0" w14:textId="4393AC8E" w:rsidR="00D42092" w:rsidRPr="009D10DA" w:rsidRDefault="00D42092" w:rsidP="00D42092">
      <w:pPr>
        <w:pStyle w:val="Heading3"/>
        <w:rPr>
          <w:rFonts w:asciiTheme="majorHAnsi" w:hAnsiTheme="majorHAnsi" w:cstheme="majorHAnsi"/>
        </w:rPr>
      </w:pPr>
      <w:proofErr w:type="spellStart"/>
      <w:r w:rsidRPr="009D10DA">
        <w:rPr>
          <w:rFonts w:asciiTheme="majorHAnsi" w:hAnsiTheme="majorHAnsi" w:cstheme="majorHAnsi"/>
        </w:rPr>
        <w:lastRenderedPageBreak/>
        <w:t>nc</w:t>
      </w:r>
      <w:proofErr w:type="spellEnd"/>
      <w:r w:rsidRPr="009D10DA">
        <w:rPr>
          <w:rFonts w:asciiTheme="majorHAnsi" w:hAnsiTheme="majorHAnsi" w:cstheme="majorHAnsi"/>
        </w:rPr>
        <w:t xml:space="preserve"> </w:t>
      </w:r>
      <w:r w:rsidRPr="009D10DA">
        <w:rPr>
          <w:rFonts w:asciiTheme="majorHAnsi" w:hAnsiTheme="majorHAnsi" w:cstheme="majorHAnsi"/>
        </w:rPr>
        <w:t>cp</w:t>
      </w:r>
    </w:p>
    <w:p w14:paraId="134F9F00" w14:textId="77777777" w:rsidR="009D10DA" w:rsidRPr="009D10DA" w:rsidRDefault="009D10DA" w:rsidP="009D10DA">
      <w:pPr>
        <w:rPr>
          <w:rFonts w:asciiTheme="majorHAnsi" w:hAnsiTheme="majorHAnsi" w:cstheme="majorHAnsi"/>
        </w:rPr>
      </w:pPr>
    </w:p>
    <w:p w14:paraId="1204EDDC" w14:textId="77777777" w:rsidR="009D10DA" w:rsidRPr="009D10DA" w:rsidRDefault="009D10DA" w:rsidP="009D10DA">
      <w:pPr>
        <w:pStyle w:val="Heading4"/>
        <w:rPr>
          <w:rFonts w:asciiTheme="majorHAnsi" w:hAnsiTheme="majorHAnsi" w:cstheme="majorHAnsi"/>
        </w:rPr>
      </w:pPr>
      <w:r w:rsidRPr="009D10DA">
        <w:rPr>
          <w:rFonts w:asciiTheme="majorHAnsi" w:hAnsiTheme="majorHAnsi" w:cstheme="majorHAnsi"/>
        </w:rPr>
        <w:t xml:space="preserve">A is the Interpretation: </w:t>
      </w:r>
      <w:r w:rsidRPr="009D10DA">
        <w:rPr>
          <w:rFonts w:asciiTheme="majorHAnsi" w:hAnsiTheme="majorHAnsi" w:cstheme="majorHAnsi"/>
          <w:shd w:val="clear" w:color="auto" w:fill="FFFFFF"/>
        </w:rPr>
        <w:t>Debaters must disclose all constructive speech docs open source with highlighting on the NDCA LD wiki within an hour after debating</w:t>
      </w:r>
    </w:p>
    <w:p w14:paraId="6225DEFF" w14:textId="77777777" w:rsidR="009D10DA" w:rsidRPr="009D10DA" w:rsidRDefault="009D10DA" w:rsidP="009D10DA">
      <w:pPr>
        <w:pStyle w:val="Heading4"/>
        <w:rPr>
          <w:rFonts w:asciiTheme="majorHAnsi" w:hAnsiTheme="majorHAnsi" w:cstheme="majorHAnsi"/>
          <w:b w:val="0"/>
        </w:rPr>
      </w:pPr>
      <w:r w:rsidRPr="009D10DA">
        <w:rPr>
          <w:rFonts w:asciiTheme="majorHAnsi" w:hAnsiTheme="majorHAnsi" w:cstheme="majorHAnsi"/>
        </w:rPr>
        <w:t xml:space="preserve">B is the Violation: </w:t>
      </w:r>
    </w:p>
    <w:p w14:paraId="61E8C0D0" w14:textId="44B52EDD" w:rsidR="009D10DA" w:rsidRPr="009D10DA" w:rsidRDefault="009D10DA" w:rsidP="009D10DA">
      <w:pPr>
        <w:rPr>
          <w:rFonts w:asciiTheme="majorHAnsi" w:hAnsiTheme="majorHAnsi" w:cstheme="majorHAnsi"/>
        </w:rPr>
      </w:pPr>
      <w:r w:rsidRPr="009D10DA">
        <w:rPr>
          <w:rFonts w:asciiTheme="majorHAnsi" w:hAnsiTheme="majorHAnsi" w:cstheme="majorHAnsi"/>
          <w:noProof/>
        </w:rPr>
        <w:drawing>
          <wp:inline distT="0" distB="0" distL="0" distR="0" wp14:anchorId="75D3BCF5" wp14:editId="74EBCA59">
            <wp:extent cx="5283200" cy="3327400"/>
            <wp:effectExtent l="0" t="0" r="0" b="0"/>
            <wp:docPr id="2" name="Picture 2"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chat or text message&#10;&#10;Description automatically generated"/>
                    <pic:cNvPicPr/>
                  </pic:nvPicPr>
                  <pic:blipFill>
                    <a:blip r:embed="rId11"/>
                    <a:stretch>
                      <a:fillRect/>
                    </a:stretch>
                  </pic:blipFill>
                  <pic:spPr>
                    <a:xfrm>
                      <a:off x="0" y="0"/>
                      <a:ext cx="5283200" cy="3327400"/>
                    </a:xfrm>
                    <a:prstGeom prst="rect">
                      <a:avLst/>
                    </a:prstGeom>
                  </pic:spPr>
                </pic:pic>
              </a:graphicData>
            </a:graphic>
          </wp:inline>
        </w:drawing>
      </w:r>
    </w:p>
    <w:p w14:paraId="3939E625" w14:textId="77777777" w:rsidR="009D10DA" w:rsidRPr="009D10DA" w:rsidRDefault="009D10DA" w:rsidP="009D10DA">
      <w:pPr>
        <w:pStyle w:val="Heading4"/>
        <w:rPr>
          <w:rFonts w:asciiTheme="majorHAnsi" w:hAnsiTheme="majorHAnsi" w:cstheme="majorHAnsi"/>
        </w:rPr>
      </w:pPr>
      <w:r w:rsidRPr="009D10DA">
        <w:rPr>
          <w:rFonts w:asciiTheme="majorHAnsi" w:hAnsiTheme="majorHAnsi" w:cstheme="majorHAnsi"/>
        </w:rPr>
        <w:lastRenderedPageBreak/>
        <w:t>Standards</w:t>
      </w:r>
    </w:p>
    <w:p w14:paraId="7D3EF992" w14:textId="77777777" w:rsidR="009D10DA" w:rsidRPr="009D10DA" w:rsidRDefault="009D10DA" w:rsidP="009D10DA">
      <w:pPr>
        <w:pStyle w:val="Heading4"/>
        <w:rPr>
          <w:rFonts w:asciiTheme="majorHAnsi" w:hAnsiTheme="majorHAnsi" w:cstheme="majorHAnsi"/>
        </w:rPr>
      </w:pPr>
      <w:r w:rsidRPr="009D10DA">
        <w:rPr>
          <w:rFonts w:asciiTheme="majorHAnsi" w:hAnsiTheme="majorHAnsi" w:cstheme="majorHAnsi"/>
        </w:rPr>
        <w:t xml:space="preserve">1] Small School Inclusivity – Disclosure levels the playing field for information and accessibility, and preparedness.  Large schools </w:t>
      </w:r>
      <w:proofErr w:type="gramStart"/>
      <w:r w:rsidRPr="009D10DA">
        <w:rPr>
          <w:rFonts w:asciiTheme="majorHAnsi" w:hAnsiTheme="majorHAnsi" w:cstheme="majorHAnsi"/>
        </w:rPr>
        <w:t>have the ability to</w:t>
      </w:r>
      <w:proofErr w:type="gramEnd"/>
      <w:r w:rsidRPr="009D10DA">
        <w:rPr>
          <w:rFonts w:asciiTheme="majorHAnsi" w:hAnsiTheme="majorHAnsi" w:cstheme="majorHAnsi"/>
        </w:rPr>
        <w:t xml:space="preserve"> send large amounts of coaches to go scout rounds and get docs from those rounds that small schools don’t that the structural ability to do, but open source allows access to information and content equal to all debaters.</w:t>
      </w:r>
    </w:p>
    <w:p w14:paraId="73F957F6" w14:textId="77777777" w:rsidR="009D10DA" w:rsidRPr="009D10DA" w:rsidRDefault="009D10DA" w:rsidP="009D10DA">
      <w:pPr>
        <w:pStyle w:val="Heading4"/>
        <w:rPr>
          <w:rFonts w:asciiTheme="majorHAnsi" w:hAnsiTheme="majorHAnsi" w:cstheme="majorHAnsi"/>
        </w:rPr>
      </w:pPr>
      <w:r w:rsidRPr="009D10DA">
        <w:rPr>
          <w:rFonts w:asciiTheme="majorHAnsi" w:hAnsiTheme="majorHAnsi" w:cstheme="majorHAnsi"/>
        </w:rPr>
        <w:t>This outweighs and turns their offense</w:t>
      </w:r>
    </w:p>
    <w:p w14:paraId="3FB0775F" w14:textId="77777777" w:rsidR="009D10DA" w:rsidRPr="009D10DA" w:rsidRDefault="009D10DA" w:rsidP="009D10DA">
      <w:pPr>
        <w:pStyle w:val="Heading4"/>
        <w:rPr>
          <w:rFonts w:asciiTheme="majorHAnsi" w:hAnsiTheme="majorHAnsi" w:cstheme="majorHAnsi"/>
        </w:rPr>
      </w:pPr>
      <w:r w:rsidRPr="009D10DA">
        <w:rPr>
          <w:rFonts w:asciiTheme="majorHAnsi" w:hAnsiTheme="majorHAnsi" w:cstheme="majorHAnsi"/>
        </w:rPr>
        <w:t>A] Black Scholarship- not everyone is privileged enough to go to enough tournaments to be exposes to a myriad of black scholarship. Disclosure makes sure debaters of color can have meaningful dialogue and engagement with identity arguments which comes prior to even them reading the aff</w:t>
      </w:r>
    </w:p>
    <w:p w14:paraId="6FE04CDA" w14:textId="77777777" w:rsidR="009D10DA" w:rsidRPr="009D10DA" w:rsidRDefault="009D10DA" w:rsidP="009D10DA">
      <w:pPr>
        <w:pStyle w:val="Heading4"/>
        <w:rPr>
          <w:rFonts w:asciiTheme="majorHAnsi" w:hAnsiTheme="majorHAnsi" w:cstheme="majorHAnsi"/>
        </w:rPr>
      </w:pPr>
      <w:r w:rsidRPr="009D10DA">
        <w:rPr>
          <w:rFonts w:asciiTheme="majorHAnsi" w:hAnsiTheme="majorHAnsi" w:cstheme="majorHAnsi"/>
        </w:rPr>
        <w:t>B] Arguments about a structural skew don’t matter since big schools will always have structural advantages and scouting teams which destroy competitive equity</w:t>
      </w:r>
    </w:p>
    <w:p w14:paraId="0AF14321" w14:textId="77777777" w:rsidR="009D10DA" w:rsidRPr="009D10DA" w:rsidRDefault="009D10DA" w:rsidP="009D10DA">
      <w:pPr>
        <w:pStyle w:val="Heading4"/>
        <w:rPr>
          <w:rFonts w:asciiTheme="majorHAnsi" w:hAnsiTheme="majorHAnsi" w:cstheme="majorHAnsi"/>
        </w:rPr>
      </w:pPr>
      <w:r w:rsidRPr="009D10DA">
        <w:rPr>
          <w:rFonts w:asciiTheme="majorHAnsi" w:hAnsiTheme="majorHAnsi" w:cstheme="majorHAnsi"/>
        </w:rPr>
        <w:t>2] Educational Benefits</w:t>
      </w:r>
    </w:p>
    <w:p w14:paraId="64A90D3F" w14:textId="6A9722AD" w:rsidR="009D10DA" w:rsidRPr="009D10DA" w:rsidRDefault="009D10DA" w:rsidP="009D10DA">
      <w:pPr>
        <w:pStyle w:val="Heading4"/>
        <w:rPr>
          <w:rFonts w:asciiTheme="majorHAnsi" w:hAnsiTheme="majorHAnsi" w:cstheme="majorHAnsi"/>
        </w:rPr>
      </w:pPr>
      <w:r>
        <w:rPr>
          <w:rFonts w:asciiTheme="majorHAnsi" w:hAnsiTheme="majorHAnsi" w:cstheme="majorHAnsi"/>
        </w:rPr>
        <w:t xml:space="preserve">A] </w:t>
      </w:r>
      <w:r w:rsidRPr="009D10DA">
        <w:rPr>
          <w:rFonts w:asciiTheme="majorHAnsi" w:hAnsiTheme="majorHAnsi" w:cstheme="majorHAnsi"/>
        </w:rPr>
        <w:t xml:space="preserve">Research –Disclosure creates a high incentive to do deeper and more focused research, since debaters quickly learn the stock arguments and can-do specific research that they know will be useful. That Outweighs on exportability since the rigorous testing of arguments is something, we inevitably confront toxic positions in the real world. Only </w:t>
      </w:r>
      <w:proofErr w:type="spellStart"/>
      <w:r w:rsidRPr="009D10DA">
        <w:rPr>
          <w:rFonts w:asciiTheme="majorHAnsi" w:hAnsiTheme="majorHAnsi" w:cstheme="majorHAnsi"/>
        </w:rPr>
        <w:t>disclosue</w:t>
      </w:r>
      <w:proofErr w:type="spellEnd"/>
      <w:r w:rsidRPr="009D10DA">
        <w:rPr>
          <w:rFonts w:asciiTheme="majorHAnsi" w:hAnsiTheme="majorHAnsi" w:cstheme="majorHAnsi"/>
        </w:rPr>
        <w:t xml:space="preserve"> for rigorous research strategies which creates more nuanced understandings of arguments.</w:t>
      </w:r>
    </w:p>
    <w:p w14:paraId="446E15EF" w14:textId="18112A66" w:rsidR="009D10DA" w:rsidRPr="009D10DA" w:rsidRDefault="009D10DA" w:rsidP="009D10DA">
      <w:pPr>
        <w:pStyle w:val="Heading4"/>
        <w:rPr>
          <w:rFonts w:asciiTheme="majorHAnsi" w:hAnsiTheme="majorHAnsi" w:cstheme="majorHAnsi"/>
        </w:rPr>
      </w:pPr>
      <w:r>
        <w:rPr>
          <w:rFonts w:asciiTheme="majorHAnsi" w:hAnsiTheme="majorHAnsi" w:cstheme="majorHAnsi"/>
        </w:rPr>
        <w:t xml:space="preserve">B] </w:t>
      </w:r>
      <w:r w:rsidRPr="009D10DA">
        <w:rPr>
          <w:rFonts w:asciiTheme="majorHAnsi" w:hAnsiTheme="majorHAnsi" w:cstheme="majorHAnsi"/>
        </w:rPr>
        <w:t>Academic honesty – Disclosure de-incentivizes miscutting or exaggerating evidence since opponents will recut your evidence and call you out. That creates habits of honesty and retains the intellectual integrity of the activity. This is the only standard that has clear out of round impacts.  It comes prior to their impacts because we couldn’t clearly check their cards</w:t>
      </w:r>
    </w:p>
    <w:p w14:paraId="0AFABF82" w14:textId="77777777" w:rsidR="009D10DA" w:rsidRPr="009D10DA" w:rsidRDefault="009D10DA" w:rsidP="009D10DA">
      <w:pPr>
        <w:pStyle w:val="Heading4"/>
        <w:rPr>
          <w:rFonts w:asciiTheme="majorHAnsi" w:hAnsiTheme="majorHAnsi" w:cstheme="majorHAnsi"/>
        </w:rPr>
      </w:pPr>
      <w:r w:rsidRPr="009D10DA">
        <w:rPr>
          <w:rFonts w:asciiTheme="majorHAnsi" w:hAnsiTheme="majorHAnsi" w:cstheme="majorHAnsi"/>
        </w:rPr>
        <w:t>They’ll say we are policing them- there is a few responses</w:t>
      </w:r>
    </w:p>
    <w:p w14:paraId="50919E37" w14:textId="77777777" w:rsidR="009D10DA" w:rsidRPr="009D10DA" w:rsidRDefault="009D10DA" w:rsidP="009D10DA">
      <w:pPr>
        <w:pStyle w:val="Heading4"/>
        <w:rPr>
          <w:rFonts w:asciiTheme="majorHAnsi" w:hAnsiTheme="majorHAnsi" w:cstheme="majorHAnsi"/>
        </w:rPr>
      </w:pPr>
      <w:r w:rsidRPr="009D10DA">
        <w:rPr>
          <w:rFonts w:asciiTheme="majorHAnsi" w:hAnsiTheme="majorHAnsi" w:cstheme="majorHAnsi"/>
        </w:rPr>
        <w:t>1] Disclosure applies to everyone- saying we are policing you assumes disproportionate enforcement which isn’t our interp.</w:t>
      </w:r>
    </w:p>
    <w:p w14:paraId="17235F41" w14:textId="0A9F8EC3" w:rsidR="00D42092" w:rsidRDefault="009D10DA" w:rsidP="00FE3BE0">
      <w:pPr>
        <w:pStyle w:val="Heading4"/>
        <w:rPr>
          <w:rFonts w:asciiTheme="majorHAnsi" w:hAnsiTheme="majorHAnsi" w:cstheme="majorHAnsi"/>
        </w:rPr>
      </w:pPr>
      <w:r w:rsidRPr="009D10DA">
        <w:rPr>
          <w:rFonts w:asciiTheme="majorHAnsi" w:hAnsiTheme="majorHAnsi" w:cstheme="majorHAnsi"/>
        </w:rPr>
        <w:t>2] Endorsing a norm as a good idea is not policing just that we should have certain disclosure norms that are good</w:t>
      </w:r>
    </w:p>
    <w:p w14:paraId="04EE60FD" w14:textId="77777777" w:rsidR="00FE3BE0" w:rsidRPr="009D10DA" w:rsidRDefault="00FE3BE0" w:rsidP="009433E8">
      <w:pPr>
        <w:rPr>
          <w:rFonts w:asciiTheme="majorHAnsi" w:hAnsiTheme="majorHAnsi" w:cstheme="majorHAnsi"/>
        </w:rPr>
      </w:pPr>
    </w:p>
    <w:p w14:paraId="72D01F20" w14:textId="6AEBF4D0" w:rsidR="00D42092" w:rsidRPr="009D10DA" w:rsidRDefault="00D42092" w:rsidP="00D42092">
      <w:pPr>
        <w:pStyle w:val="Heading3"/>
        <w:rPr>
          <w:rFonts w:asciiTheme="majorHAnsi" w:hAnsiTheme="majorHAnsi" w:cstheme="majorHAnsi"/>
        </w:rPr>
      </w:pPr>
      <w:proofErr w:type="spellStart"/>
      <w:r w:rsidRPr="009D10DA">
        <w:rPr>
          <w:rFonts w:asciiTheme="majorHAnsi" w:hAnsiTheme="majorHAnsi" w:cstheme="majorHAnsi"/>
        </w:rPr>
        <w:lastRenderedPageBreak/>
        <w:t>nc</w:t>
      </w:r>
      <w:proofErr w:type="spellEnd"/>
      <w:r w:rsidRPr="009D10DA">
        <w:rPr>
          <w:rFonts w:asciiTheme="majorHAnsi" w:hAnsiTheme="majorHAnsi" w:cstheme="majorHAnsi"/>
        </w:rPr>
        <w:t xml:space="preserve"> </w:t>
      </w:r>
      <w:r w:rsidRPr="009D10DA">
        <w:rPr>
          <w:rFonts w:asciiTheme="majorHAnsi" w:hAnsiTheme="majorHAnsi" w:cstheme="majorHAnsi"/>
        </w:rPr>
        <w:t>case</w:t>
      </w:r>
    </w:p>
    <w:p w14:paraId="0D230528" w14:textId="1467FEE4" w:rsidR="00047276" w:rsidRDefault="00047276" w:rsidP="00047276"/>
    <w:p w14:paraId="3F5C2934" w14:textId="77777777" w:rsidR="00D133E9" w:rsidRDefault="00D133E9" w:rsidP="00D133E9">
      <w:pPr>
        <w:pStyle w:val="Heading4"/>
      </w:pPr>
      <w:r>
        <w:t>The role of the ballot is to determine whether the aff is a good idea – this means weighing the material consequences of the action of the affirmative versus the consequences of the status quo or an alternative action. Three net benefits:</w:t>
      </w:r>
    </w:p>
    <w:p w14:paraId="4DA5975E" w14:textId="77777777" w:rsidR="00D133E9" w:rsidRDefault="00D133E9" w:rsidP="00D133E9">
      <w:pPr>
        <w:pStyle w:val="Heading4"/>
        <w:numPr>
          <w:ilvl w:val="0"/>
          <w:numId w:val="21"/>
        </w:numPr>
        <w:tabs>
          <w:tab w:val="num" w:pos="360"/>
        </w:tabs>
        <w:ind w:left="0" w:firstLine="0"/>
      </w:pPr>
      <w:proofErr w:type="spellStart"/>
      <w:r>
        <w:t>Weighability</w:t>
      </w:r>
      <w:proofErr w:type="spellEnd"/>
      <w:r>
        <w:t xml:space="preserve"> – </w:t>
      </w:r>
      <w:proofErr w:type="spellStart"/>
      <w:r>
        <w:t>its</w:t>
      </w:r>
      <w:proofErr w:type="spellEnd"/>
      <w:r>
        <w:t xml:space="preserve"> impossible to weigh between an orientation towards the world and the material consequences of a praxis – only centering the debate on praxis puts the 1ac and the 1nc on even ground</w:t>
      </w:r>
    </w:p>
    <w:p w14:paraId="64ACC511" w14:textId="77777777" w:rsidR="00D133E9" w:rsidRDefault="00D133E9" w:rsidP="00D133E9">
      <w:pPr>
        <w:pStyle w:val="Heading4"/>
        <w:numPr>
          <w:ilvl w:val="0"/>
          <w:numId w:val="21"/>
        </w:numPr>
        <w:tabs>
          <w:tab w:val="num" w:pos="360"/>
        </w:tabs>
        <w:ind w:left="0" w:firstLine="0"/>
      </w:pPr>
      <w:r>
        <w:t>Ivory Tower DA – weigh the debate on the level of praxis to avoid creating a culture of ivory tower theorizing that fails to grapple with changing the world in favor of just thinking about it better.</w:t>
      </w:r>
    </w:p>
    <w:p w14:paraId="30539E11" w14:textId="793758E7" w:rsidR="00996E70" w:rsidRDefault="00D133E9" w:rsidP="00996E70">
      <w:pPr>
        <w:pStyle w:val="Heading4"/>
        <w:numPr>
          <w:ilvl w:val="0"/>
          <w:numId w:val="21"/>
        </w:numPr>
        <w:tabs>
          <w:tab w:val="num" w:pos="360"/>
        </w:tabs>
        <w:ind w:left="0" w:firstLine="0"/>
      </w:pPr>
      <w:r>
        <w:t xml:space="preserve">Fairness – anything else makes 1nc strategy impossible because we </w:t>
      </w:r>
      <w:proofErr w:type="gramStart"/>
      <w:r>
        <w:t>have to</w:t>
      </w:r>
      <w:proofErr w:type="gramEnd"/>
      <w:r>
        <w:t xml:space="preserve"> negate ideas rather than actions – we can generate </w:t>
      </w:r>
      <w:proofErr w:type="spellStart"/>
      <w:r>
        <w:t>disads</w:t>
      </w:r>
      <w:proofErr w:type="spellEnd"/>
      <w:r>
        <w:t xml:space="preserve"> to an implementable praxis but not to a set of ideological beliefs. Fairness first – it’s a constitutive element of debate that outweighs everything else – if fairness doesn’t matter vote for us to be unfair.</w:t>
      </w:r>
    </w:p>
    <w:p w14:paraId="5B5A9FA3" w14:textId="658024A0" w:rsidR="00996E70" w:rsidRDefault="00996E70" w:rsidP="00996E70">
      <w:pPr>
        <w:pStyle w:val="Heading4"/>
        <w:numPr>
          <w:ilvl w:val="0"/>
          <w:numId w:val="21"/>
        </w:numPr>
      </w:pPr>
      <w:r>
        <w:t xml:space="preserve">They have no </w:t>
      </w:r>
      <w:proofErr w:type="spellStart"/>
      <w:r>
        <w:t>spillup</w:t>
      </w:r>
      <w:proofErr w:type="spellEnd"/>
      <w:r>
        <w:t xml:space="preserve"> claim – all the ballot does is tell tab who won </w:t>
      </w:r>
    </w:p>
    <w:p w14:paraId="0CEC6F8D" w14:textId="526EB9E3" w:rsidR="00996E70" w:rsidRPr="00996E70" w:rsidRDefault="00996E70" w:rsidP="00996E70">
      <w:pPr>
        <w:pStyle w:val="Heading4"/>
        <w:numPr>
          <w:ilvl w:val="0"/>
          <w:numId w:val="21"/>
        </w:numPr>
      </w:pPr>
      <w:proofErr w:type="spellStart"/>
      <w:r>
        <w:t>Viewning</w:t>
      </w:r>
      <w:proofErr w:type="spellEnd"/>
      <w:r>
        <w:t xml:space="preserve"> the ballot as currency for social movement is terminally </w:t>
      </w:r>
      <w:proofErr w:type="spellStart"/>
      <w:r>
        <w:t>unsustainbable</w:t>
      </w:r>
      <w:proofErr w:type="spellEnd"/>
      <w:r>
        <w:t xml:space="preserve"> </w:t>
      </w:r>
    </w:p>
    <w:p w14:paraId="2DAA4486" w14:textId="77777777" w:rsidR="00FE3BE0" w:rsidRDefault="00FE3BE0" w:rsidP="00047276"/>
    <w:p w14:paraId="2019D2BB" w14:textId="0002D0AB" w:rsidR="00047276" w:rsidRPr="00047276" w:rsidRDefault="00047276" w:rsidP="00047276">
      <w:pPr>
        <w:pStyle w:val="Heading4"/>
      </w:pPr>
      <w:r>
        <w:t xml:space="preserve">Presumption always flips neg against non-t </w:t>
      </w:r>
      <w:proofErr w:type="spellStart"/>
      <w:r>
        <w:t>affs</w:t>
      </w:r>
      <w:proofErr w:type="spellEnd"/>
      <w:r>
        <w:t xml:space="preserve"> –</w:t>
      </w:r>
      <w:r w:rsidR="00FE3BE0">
        <w:t xml:space="preserve"> </w:t>
      </w:r>
    </w:p>
    <w:p w14:paraId="4C56DE79" w14:textId="77777777" w:rsidR="00047276" w:rsidRPr="00047276" w:rsidRDefault="00047276" w:rsidP="00047276"/>
    <w:p w14:paraId="7040A3E4" w14:textId="57F8D8E1" w:rsidR="00047276" w:rsidRPr="00047276" w:rsidRDefault="00047276" w:rsidP="00047276">
      <w:pPr>
        <w:pStyle w:val="Heading4"/>
      </w:pPr>
      <w:r>
        <w:t xml:space="preserve">Neg on presumption </w:t>
      </w:r>
    </w:p>
    <w:p w14:paraId="399086F3" w14:textId="36547AED" w:rsidR="00047276" w:rsidRDefault="00996E70" w:rsidP="00996E70">
      <w:pPr>
        <w:pStyle w:val="Heading4"/>
      </w:pPr>
      <w:r>
        <w:t xml:space="preserve">1] </w:t>
      </w:r>
      <w:r w:rsidR="00047276">
        <w:t>Ballot has no meaning – zero reason why voting affirmative can materialize any impacts of the aff – that means negate</w:t>
      </w:r>
    </w:p>
    <w:p w14:paraId="7895F782" w14:textId="3204D965" w:rsidR="00047276" w:rsidRPr="00467743" w:rsidRDefault="00996E70" w:rsidP="00996E70">
      <w:pPr>
        <w:pStyle w:val="Heading4"/>
      </w:pPr>
      <w:r>
        <w:t xml:space="preserve">2] </w:t>
      </w:r>
      <w:r w:rsidR="00047276" w:rsidRPr="00467743">
        <w:t xml:space="preserve">Ballot offense – they reify the parts of debate they criticize by making the ballot anything more than an evaluation of </w:t>
      </w:r>
      <w:proofErr w:type="gramStart"/>
      <w:r w:rsidR="00047276" w:rsidRPr="00467743">
        <w:t>whether or not</w:t>
      </w:r>
      <w:proofErr w:type="gramEnd"/>
      <w:r w:rsidR="00047276" w:rsidRPr="00467743">
        <w:t xml:space="preserve"> the resolution is on balance a good idea – giving debate power over our subjectivities is net worse if they win debate bad</w:t>
      </w:r>
    </w:p>
    <w:p w14:paraId="2C453143" w14:textId="2F9D7458" w:rsidR="00047276" w:rsidRDefault="00996E70" w:rsidP="00996E70">
      <w:pPr>
        <w:pStyle w:val="Heading4"/>
      </w:pPr>
      <w:r>
        <w:t xml:space="preserve">3] </w:t>
      </w:r>
      <w:r w:rsidR="00047276" w:rsidRPr="00467743">
        <w:t>Aff can’t change institutional attitudes that are the major drivers of their impacts – even if all three of us entirely adopt your ethos that can never change the way the USFG decides to take actions</w:t>
      </w:r>
    </w:p>
    <w:p w14:paraId="399726D3" w14:textId="53D478B4" w:rsidR="00047276" w:rsidRDefault="00047276" w:rsidP="009433E8">
      <w:pPr>
        <w:rPr>
          <w:rFonts w:asciiTheme="majorHAnsi" w:hAnsiTheme="majorHAnsi" w:cstheme="majorHAnsi"/>
        </w:rPr>
      </w:pPr>
    </w:p>
    <w:p w14:paraId="16C57991" w14:textId="77777777" w:rsidR="002C7273" w:rsidRPr="00F93B46" w:rsidRDefault="002C7273" w:rsidP="002C7273">
      <w:pPr>
        <w:pStyle w:val="Heading4"/>
        <w:rPr>
          <w:rFonts w:asciiTheme="minorHAnsi" w:hAnsiTheme="minorHAnsi" w:cstheme="minorHAnsi"/>
        </w:rPr>
      </w:pPr>
      <w:r w:rsidRPr="00F93B46">
        <w:rPr>
          <w:rFonts w:asciiTheme="minorHAnsi" w:hAnsiTheme="minorHAnsi" w:cstheme="minorHAnsi"/>
        </w:rPr>
        <w:lastRenderedPageBreak/>
        <w:t>They presume a closed system and refuse action on the basis that “nothing will change” and ignore the history of Black resistance.</w:t>
      </w:r>
    </w:p>
    <w:p w14:paraId="30D575F6" w14:textId="77777777" w:rsidR="002C7273" w:rsidRPr="00F93B46" w:rsidRDefault="002C7273" w:rsidP="002C7273">
      <w:pPr>
        <w:rPr>
          <w:rFonts w:asciiTheme="minorHAnsi" w:hAnsiTheme="minorHAnsi" w:cstheme="minorHAnsi"/>
        </w:rPr>
      </w:pPr>
      <w:r w:rsidRPr="00F93B46">
        <w:rPr>
          <w:rStyle w:val="Style13ptBold"/>
          <w:rFonts w:asciiTheme="minorHAnsi" w:hAnsiTheme="minorHAnsi" w:cstheme="minorHAnsi"/>
        </w:rPr>
        <w:t>Gordon 15</w:t>
      </w:r>
      <w:r w:rsidRPr="00F93B46">
        <w:rPr>
          <w:rFonts w:asciiTheme="minorHAnsi" w:hAnsiTheme="minorHAnsi" w:cstheme="minorHAnsi"/>
        </w:rPr>
        <w:t xml:space="preserve"> (GOAT, the leading scholar of Fanon in the US, PhD from Yale, Professor of Philosophy and African American Studies at UConn) (Lewis, Lewis Gordon presents "What Fanon Said", Speech at Red Emma’s hosted by former Towson debater Ben Morgan, 6/10/2015, http://ontologicalummah.tumblr.com/post/122600387439/there-is-this-discussion-going-on-and-a-lot-of)</w:t>
      </w:r>
    </w:p>
    <w:p w14:paraId="7F6F72CE" w14:textId="77777777" w:rsidR="00492AF4" w:rsidRDefault="002C7273" w:rsidP="009433E8">
      <w:pPr>
        <w:rPr>
          <w:rFonts w:asciiTheme="minorHAnsi" w:hAnsiTheme="minorHAnsi" w:cstheme="minorHAnsi"/>
          <w:highlight w:val="green"/>
        </w:rPr>
      </w:pPr>
      <w:r w:rsidRPr="00F93B46">
        <w:rPr>
          <w:rFonts w:asciiTheme="minorHAnsi" w:hAnsiTheme="minorHAnsi" w:cstheme="minorHAnsi"/>
        </w:rPr>
        <w:t xml:space="preserve">The first thing to bear in mind you may wonder why in the beginning of the talk I talked about philosophical anthropology. And many people when they are trying to talk about social change, they never think about what a human being </w:t>
      </w:r>
      <w:proofErr w:type="gramStart"/>
      <w:r w:rsidRPr="00F93B46">
        <w:rPr>
          <w:rFonts w:asciiTheme="minorHAnsi" w:hAnsiTheme="minorHAnsi" w:cstheme="minorHAnsi"/>
        </w:rPr>
        <w:t>is</w:t>
      </w:r>
      <w:proofErr w:type="gramEnd"/>
      <w:r w:rsidRPr="00F93B46">
        <w:rPr>
          <w:rFonts w:asciiTheme="minorHAnsi" w:hAnsiTheme="minorHAnsi" w:cstheme="minorHAnsi"/>
        </w:rPr>
        <w:t xml:space="preserve"> and this is something Fanon pays attention to. Many people want to have closed conceptions of human beings because then human beings can be predicable. And in fact, in Fanon’s writing he gave an example in which he said: one of the problems is that when he would walk in reason seems to walk out. Now, </w:t>
      </w:r>
      <w:r w:rsidRPr="00F93B46">
        <w:rPr>
          <w:rStyle w:val="Emphasis"/>
          <w:rFonts w:asciiTheme="minorHAnsi" w:hAnsiTheme="minorHAnsi" w:cstheme="minorHAnsi"/>
        </w:rPr>
        <w:t xml:space="preserve">one problem we </w:t>
      </w:r>
      <w:proofErr w:type="gramStart"/>
      <w:r w:rsidRPr="00F93B46">
        <w:rPr>
          <w:rStyle w:val="Emphasis"/>
          <w:rFonts w:asciiTheme="minorHAnsi" w:hAnsiTheme="minorHAnsi" w:cstheme="minorHAnsi"/>
        </w:rPr>
        <w:t>have to</w:t>
      </w:r>
      <w:proofErr w:type="gramEnd"/>
      <w:r w:rsidRPr="00F93B46">
        <w:rPr>
          <w:rStyle w:val="Emphasis"/>
          <w:rFonts w:asciiTheme="minorHAnsi" w:hAnsiTheme="minorHAnsi" w:cstheme="minorHAnsi"/>
        </w:rPr>
        <w:t xml:space="preserve"> bear in mind when </w:t>
      </w:r>
      <w:r w:rsidRPr="00F93B46">
        <w:rPr>
          <w:rStyle w:val="Emphasis"/>
          <w:rFonts w:asciiTheme="minorHAnsi" w:hAnsiTheme="minorHAnsi" w:cstheme="minorHAnsi"/>
          <w:highlight w:val="green"/>
        </w:rPr>
        <w:t xml:space="preserve">we try </w:t>
      </w:r>
      <w:r w:rsidRPr="00F93B46">
        <w:rPr>
          <w:rStyle w:val="Emphasis"/>
          <w:rFonts w:asciiTheme="minorHAnsi" w:hAnsiTheme="minorHAnsi" w:cstheme="minorHAnsi"/>
        </w:rPr>
        <w:t>to look at the question of human beings in terms of rigid closed systems is that we often are trying</w:t>
      </w:r>
      <w:r w:rsidRPr="00F93B46">
        <w:rPr>
          <w:rStyle w:val="Emphasis"/>
          <w:rFonts w:asciiTheme="minorHAnsi" w:hAnsiTheme="minorHAnsi" w:cstheme="minorHAnsi"/>
          <w:highlight w:val="green"/>
        </w:rPr>
        <w:t xml:space="preserve"> to get</w:t>
      </w:r>
      <w:r w:rsidRPr="00F93B46">
        <w:rPr>
          <w:rStyle w:val="Emphasis"/>
          <w:rFonts w:asciiTheme="minorHAnsi" w:hAnsiTheme="minorHAnsi" w:cstheme="minorHAnsi"/>
        </w:rPr>
        <w:t xml:space="preserve"> as </w:t>
      </w:r>
      <w:r w:rsidRPr="00F93B46">
        <w:rPr>
          <w:rStyle w:val="Emphasis"/>
          <w:rFonts w:asciiTheme="minorHAnsi" w:hAnsiTheme="minorHAnsi" w:cstheme="minorHAnsi"/>
          <w:highlight w:val="green"/>
        </w:rPr>
        <w:t>a model</w:t>
      </w:r>
      <w:r w:rsidRPr="00F93B46">
        <w:rPr>
          <w:rStyle w:val="Emphasis"/>
          <w:rFonts w:asciiTheme="minorHAnsi" w:hAnsiTheme="minorHAnsi" w:cstheme="minorHAnsi"/>
        </w:rPr>
        <w:t xml:space="preserve"> of how we work as theorists on issues of social change that are actually </w:t>
      </w:r>
      <w:r w:rsidRPr="00F93B46">
        <w:rPr>
          <w:rStyle w:val="Emphasis"/>
          <w:rFonts w:asciiTheme="minorHAnsi" w:hAnsiTheme="minorHAnsi" w:cstheme="minorHAnsi"/>
          <w:highlight w:val="green"/>
        </w:rPr>
        <w:t xml:space="preserve">based </w:t>
      </w:r>
      <w:r w:rsidRPr="00F93B46">
        <w:rPr>
          <w:rStyle w:val="Emphasis"/>
          <w:rFonts w:asciiTheme="minorHAnsi" w:hAnsiTheme="minorHAnsi" w:cstheme="minorHAnsi"/>
        </w:rPr>
        <w:t>on what we can call law like</w:t>
      </w:r>
      <w:r w:rsidRPr="00F93B46">
        <w:rPr>
          <w:rStyle w:val="Emphasis"/>
          <w:rFonts w:asciiTheme="minorHAnsi" w:hAnsiTheme="minorHAnsi" w:cstheme="minorHAnsi"/>
          <w:highlight w:val="green"/>
        </w:rPr>
        <w:t xml:space="preserve"> generalizations</w:t>
      </w:r>
      <w:r w:rsidRPr="00F93B46">
        <w:rPr>
          <w:rFonts w:asciiTheme="minorHAnsi" w:hAnsiTheme="minorHAnsi" w:cstheme="minorHAnsi"/>
        </w:rPr>
        <w:t xml:space="preserve">. Now what is a law like generalization? It is when you make sure that whatever you say has no contradiction down the line. </w:t>
      </w:r>
      <w:proofErr w:type="gramStart"/>
      <w:r w:rsidRPr="00F93B46">
        <w:rPr>
          <w:rFonts w:asciiTheme="minorHAnsi" w:hAnsiTheme="minorHAnsi" w:cstheme="minorHAnsi"/>
        </w:rPr>
        <w:t>So</w:t>
      </w:r>
      <w:proofErr w:type="gramEnd"/>
      <w:r w:rsidRPr="00F93B46">
        <w:rPr>
          <w:rFonts w:asciiTheme="minorHAnsi" w:hAnsiTheme="minorHAnsi" w:cstheme="minorHAnsi"/>
        </w:rPr>
        <w:t xml:space="preserve"> if you are to say this much, the next stage must be consistent with that, and the next stage until you are maximally consistent. Do you get that? But here is the problem—and I can just put it in a </w:t>
      </w:r>
      <w:proofErr w:type="gramStart"/>
      <w:r w:rsidRPr="00F93B46">
        <w:rPr>
          <w:rFonts w:asciiTheme="minorHAnsi" w:hAnsiTheme="minorHAnsi" w:cstheme="minorHAnsi"/>
        </w:rPr>
        <w:t>nut shell</w:t>
      </w:r>
      <w:proofErr w:type="gramEnd"/>
      <w:r w:rsidRPr="00F93B46">
        <w:rPr>
          <w:rFonts w:asciiTheme="minorHAnsi" w:hAnsiTheme="minorHAnsi" w:cstheme="minorHAnsi"/>
        </w:rPr>
        <w:t xml:space="preserve">—nobody, nobody in this room would like to date, be married to, or be a best friend with a maximally consistent person. You know what that is. Its hell. And this tells you something, because if somebody where maximally consistent, you know what you would say that person is not reasonable. And we have a person here who does work on Hegel that can point out this insight, that a human being </w:t>
      </w:r>
      <w:proofErr w:type="gramStart"/>
      <w:r w:rsidRPr="00F93B46">
        <w:rPr>
          <w:rFonts w:asciiTheme="minorHAnsi" w:hAnsiTheme="minorHAnsi" w:cstheme="minorHAnsi"/>
        </w:rPr>
        <w:t>has the ability to</w:t>
      </w:r>
      <w:proofErr w:type="gramEnd"/>
      <w:r w:rsidRPr="00F93B46">
        <w:rPr>
          <w:rFonts w:asciiTheme="minorHAnsi" w:hAnsiTheme="minorHAnsi" w:cstheme="minorHAnsi"/>
        </w:rPr>
        <w:t xml:space="preserve"> evaluate rationality. Now why is that important? Because you see </w:t>
      </w:r>
      <w:r w:rsidRPr="00F93B46">
        <w:rPr>
          <w:rStyle w:val="Emphasis"/>
          <w:rFonts w:asciiTheme="minorHAnsi" w:hAnsiTheme="minorHAnsi" w:cstheme="minorHAnsi"/>
          <w:highlight w:val="green"/>
        </w:rPr>
        <w:t>the mistake</w:t>
      </w:r>
      <w:r w:rsidRPr="00F93B46">
        <w:rPr>
          <w:rStyle w:val="Emphasis"/>
          <w:rFonts w:asciiTheme="minorHAnsi" w:hAnsiTheme="minorHAnsi" w:cstheme="minorHAnsi"/>
        </w:rPr>
        <w:t xml:space="preserve"> many of us make </w:t>
      </w:r>
      <w:r w:rsidRPr="00F93B46">
        <w:rPr>
          <w:rStyle w:val="Emphasis"/>
          <w:rFonts w:asciiTheme="minorHAnsi" w:hAnsiTheme="minorHAnsi" w:cstheme="minorHAnsi"/>
          <w:highlight w:val="green"/>
        </w:rPr>
        <w:t>is we</w:t>
      </w:r>
      <w:r w:rsidRPr="00F93B46">
        <w:rPr>
          <w:rStyle w:val="Emphasis"/>
          <w:rFonts w:asciiTheme="minorHAnsi" w:hAnsiTheme="minorHAnsi" w:cstheme="minorHAnsi"/>
        </w:rPr>
        <w:t xml:space="preserve"> want to </w:t>
      </w:r>
      <w:r w:rsidRPr="00F93B46">
        <w:rPr>
          <w:rStyle w:val="Emphasis"/>
          <w:rFonts w:asciiTheme="minorHAnsi" w:hAnsiTheme="minorHAnsi" w:cstheme="minorHAnsi"/>
          <w:highlight w:val="green"/>
        </w:rPr>
        <w:t>push the human</w:t>
      </w:r>
      <w:r w:rsidRPr="00F93B46">
        <w:rPr>
          <w:rStyle w:val="Emphasis"/>
          <w:rFonts w:asciiTheme="minorHAnsi" w:hAnsiTheme="minorHAnsi" w:cstheme="minorHAnsi"/>
        </w:rPr>
        <w:t xml:space="preserve"> being </w:t>
      </w:r>
      <w:r w:rsidRPr="00F93B46">
        <w:rPr>
          <w:rStyle w:val="Emphasis"/>
          <w:rFonts w:asciiTheme="minorHAnsi" w:hAnsiTheme="minorHAnsi" w:cstheme="minorHAnsi"/>
          <w:highlight w:val="green"/>
        </w:rPr>
        <w:t>into that</w:t>
      </w:r>
      <w:r w:rsidRPr="00F93B46">
        <w:rPr>
          <w:rStyle w:val="Emphasis"/>
          <w:rFonts w:asciiTheme="minorHAnsi" w:hAnsiTheme="minorHAnsi" w:cstheme="minorHAnsi"/>
        </w:rPr>
        <w:t xml:space="preserve"> maximized law like generalization </w:t>
      </w:r>
      <w:r w:rsidRPr="00F93B46">
        <w:rPr>
          <w:rStyle w:val="Emphasis"/>
          <w:rFonts w:asciiTheme="minorHAnsi" w:hAnsiTheme="minorHAnsi" w:cstheme="minorHAnsi"/>
          <w:highlight w:val="green"/>
        </w:rPr>
        <w:t>model</w:t>
      </w:r>
      <w:r w:rsidRPr="00F93B46">
        <w:rPr>
          <w:rFonts w:asciiTheme="minorHAnsi" w:hAnsiTheme="minorHAnsi" w:cstheme="minorHAnsi"/>
        </w:rPr>
        <w:t xml:space="preserve">. </w:t>
      </w:r>
      <w:proofErr w:type="gramStart"/>
      <w:r w:rsidRPr="00F93B46">
        <w:rPr>
          <w:rFonts w:asciiTheme="minorHAnsi" w:hAnsiTheme="minorHAnsi" w:cstheme="minorHAnsi"/>
        </w:rPr>
        <w:t>So</w:t>
      </w:r>
      <w:proofErr w:type="gramEnd"/>
      <w:r w:rsidRPr="00F93B46">
        <w:rPr>
          <w:rFonts w:asciiTheme="minorHAnsi" w:hAnsiTheme="minorHAnsi" w:cstheme="minorHAnsi"/>
        </w:rPr>
        <w:t xml:space="preserve"> when we think about our philosophical anthropology, some people, the question about intersectionality for instance, what some people don’t understand is that what intersectionality is raising is important insight. </w:t>
      </w:r>
      <w:r w:rsidRPr="00F93B46">
        <w:rPr>
          <w:rStyle w:val="Emphasis"/>
          <w:rFonts w:asciiTheme="minorHAnsi" w:hAnsiTheme="minorHAnsi" w:cstheme="minorHAnsi"/>
          <w:highlight w:val="green"/>
        </w:rPr>
        <w:t xml:space="preserve">Nowhere is there </w:t>
      </w:r>
      <w:r w:rsidRPr="00F93B46">
        <w:rPr>
          <w:rStyle w:val="Emphasis"/>
          <w:rFonts w:asciiTheme="minorHAnsi" w:hAnsiTheme="minorHAnsi" w:cstheme="minorHAnsi"/>
        </w:rPr>
        <w:t xml:space="preserve">ever </w:t>
      </w:r>
      <w:r w:rsidRPr="00F93B46">
        <w:rPr>
          <w:rStyle w:val="Emphasis"/>
          <w:rFonts w:asciiTheme="minorHAnsi" w:hAnsiTheme="minorHAnsi" w:cstheme="minorHAnsi"/>
          <w:highlight w:val="green"/>
        </w:rPr>
        <w:t xml:space="preserve">a </w:t>
      </w:r>
      <w:r w:rsidRPr="00F93B46">
        <w:rPr>
          <w:rStyle w:val="Emphasis"/>
          <w:rFonts w:asciiTheme="minorHAnsi" w:hAnsiTheme="minorHAnsi" w:cstheme="minorHAnsi"/>
        </w:rPr>
        <w:t xml:space="preserve">human </w:t>
      </w:r>
      <w:r w:rsidRPr="00F93B46">
        <w:rPr>
          <w:rStyle w:val="Emphasis"/>
          <w:rFonts w:asciiTheme="minorHAnsi" w:hAnsiTheme="minorHAnsi" w:cstheme="minorHAnsi"/>
          <w:highlight w:val="green"/>
        </w:rPr>
        <w:t>being who is one identity</w:t>
      </w:r>
      <w:r w:rsidRPr="00F93B46">
        <w:rPr>
          <w:rFonts w:asciiTheme="minorHAnsi" w:hAnsiTheme="minorHAnsi" w:cstheme="minorHAnsi"/>
        </w:rPr>
        <w:t>. People talk about race; do you ever really see a race walking? You see a racialized man or woman, or transman or transwoman, or [</w:t>
      </w:r>
      <w:proofErr w:type="spellStart"/>
      <w:r w:rsidRPr="00F93B46">
        <w:rPr>
          <w:rFonts w:asciiTheme="minorHAnsi" w:hAnsiTheme="minorHAnsi" w:cstheme="minorHAnsi"/>
        </w:rPr>
        <w:t>inaud</w:t>
      </w:r>
      <w:proofErr w:type="spellEnd"/>
      <w:r w:rsidRPr="00F93B46">
        <w:rPr>
          <w:rFonts w:asciiTheme="minorHAnsi" w:hAnsiTheme="minorHAnsi" w:cstheme="minorHAnsi"/>
        </w:rPr>
        <w:t xml:space="preserve">], you see what I’m getting at. Do you ever see a class walking? Class is embodied in flesh and blood people. And we can go on and on, a man, a woman, a color, and so forth. </w:t>
      </w:r>
      <w:proofErr w:type="gramStart"/>
      <w:r w:rsidRPr="00F93B46">
        <w:rPr>
          <w:rFonts w:asciiTheme="minorHAnsi" w:hAnsiTheme="minorHAnsi" w:cstheme="minorHAnsi"/>
        </w:rPr>
        <w:t>So</w:t>
      </w:r>
      <w:proofErr w:type="gramEnd"/>
      <w:r w:rsidRPr="00F93B46">
        <w:rPr>
          <w:rFonts w:asciiTheme="minorHAnsi" w:hAnsiTheme="minorHAnsi" w:cstheme="minorHAnsi"/>
        </w:rPr>
        <w:t xml:space="preserve"> if we enrich our philosophical anthropology, we begin to notice certain other things. And one of the other things we begin to realize is that </w:t>
      </w:r>
      <w:r w:rsidRPr="00F93B46">
        <w:rPr>
          <w:rStyle w:val="Emphasis"/>
          <w:rFonts w:asciiTheme="minorHAnsi" w:hAnsiTheme="minorHAnsi" w:cstheme="minorHAnsi"/>
        </w:rPr>
        <w:t xml:space="preserve">we commit a serious problem when we do political work. And the problem is this. The question about </w:t>
      </w:r>
      <w:proofErr w:type="spellStart"/>
      <w:r w:rsidRPr="00F93B46">
        <w:rPr>
          <w:rStyle w:val="Emphasis"/>
          <w:rFonts w:asciiTheme="minorHAnsi" w:hAnsiTheme="minorHAnsi" w:cstheme="minorHAnsi"/>
        </w:rPr>
        <w:t>Wilderson</w:t>
      </w:r>
      <w:proofErr w:type="spellEnd"/>
      <w:r w:rsidRPr="00F93B46">
        <w:rPr>
          <w:rStyle w:val="Emphasis"/>
          <w:rFonts w:asciiTheme="minorHAnsi" w:hAnsiTheme="minorHAnsi" w:cstheme="minorHAnsi"/>
        </w:rPr>
        <w:t xml:space="preserve"> for instance.</w:t>
      </w:r>
      <w:r w:rsidRPr="00F93B46">
        <w:rPr>
          <w:rFonts w:asciiTheme="minorHAnsi" w:hAnsiTheme="minorHAnsi" w:cstheme="minorHAnsi"/>
        </w:rPr>
        <w:t xml:space="preserve"> There is this discussion going on, and a lot of people build it on my early books. I have a category that I call, as a metaphor, an ‘anti-Black world’ – you </w:t>
      </w:r>
      <w:r w:rsidRPr="00F93B46">
        <w:rPr>
          <w:rFonts w:asciiTheme="minorHAnsi" w:hAnsiTheme="minorHAnsi" w:cstheme="minorHAnsi"/>
        </w:rPr>
        <w:lastRenderedPageBreak/>
        <w:t xml:space="preserve">notice the indefinite article: AN anti-Black world. The reason I say that is because </w:t>
      </w:r>
      <w:r w:rsidRPr="00F93B46">
        <w:rPr>
          <w:rStyle w:val="StyleUnderline"/>
          <w:rFonts w:asciiTheme="minorHAnsi" w:hAnsiTheme="minorHAnsi" w:cstheme="minorHAnsi"/>
          <w:highlight w:val="green"/>
        </w:rPr>
        <w:t>THE world is different from an anti-Black world</w:t>
      </w:r>
      <w:r w:rsidRPr="00F93B46">
        <w:rPr>
          <w:rFonts w:asciiTheme="minorHAnsi" w:hAnsiTheme="minorHAnsi" w:cstheme="minorHAnsi"/>
          <w:highlight w:val="green"/>
        </w:rPr>
        <w:t>.</w:t>
      </w:r>
    </w:p>
    <w:p w14:paraId="5DE8B73A" w14:textId="77777777" w:rsidR="00492AF4" w:rsidRDefault="00492AF4" w:rsidP="009433E8">
      <w:pPr>
        <w:rPr>
          <w:rFonts w:asciiTheme="minorHAnsi" w:hAnsiTheme="minorHAnsi" w:cstheme="minorHAnsi"/>
          <w:highlight w:val="green"/>
        </w:rPr>
      </w:pPr>
    </w:p>
    <w:p w14:paraId="3AF22F0E" w14:textId="77777777" w:rsidR="00492AF4" w:rsidRDefault="00492AF4" w:rsidP="009433E8">
      <w:pPr>
        <w:rPr>
          <w:rFonts w:asciiTheme="minorHAnsi" w:hAnsiTheme="minorHAnsi" w:cstheme="minorHAnsi"/>
          <w:highlight w:val="green"/>
        </w:rPr>
      </w:pPr>
    </w:p>
    <w:p w14:paraId="1927611E" w14:textId="43CA1771" w:rsidR="002C7273" w:rsidRPr="00FE3BE0" w:rsidRDefault="002C7273" w:rsidP="009433E8">
      <w:pPr>
        <w:rPr>
          <w:rFonts w:asciiTheme="minorHAnsi" w:hAnsiTheme="minorHAnsi" w:cstheme="minorHAnsi"/>
        </w:rPr>
      </w:pPr>
      <w:r w:rsidRPr="00F93B46">
        <w:rPr>
          <w:rFonts w:asciiTheme="minorHAnsi" w:hAnsiTheme="minorHAnsi" w:cstheme="minorHAnsi"/>
          <w:highlight w:val="green"/>
        </w:rPr>
        <w:t xml:space="preserve"> </w:t>
      </w:r>
      <w:r w:rsidRPr="00F93B46">
        <w:rPr>
          <w:rStyle w:val="StyleUnderline"/>
          <w:rFonts w:asciiTheme="minorHAnsi" w:hAnsiTheme="minorHAnsi" w:cstheme="minorHAnsi"/>
          <w:highlight w:val="green"/>
        </w:rPr>
        <w:t>The project of racism is to create a world that would be anti-Black</w:t>
      </w:r>
      <w:r w:rsidRPr="00F93B46">
        <w:rPr>
          <w:rFonts w:asciiTheme="minorHAnsi" w:hAnsiTheme="minorHAnsi" w:cstheme="minorHAnsi"/>
        </w:rPr>
        <w:t xml:space="preserve">, anti-woman. Although that’s a project, </w:t>
      </w:r>
      <w:r w:rsidRPr="00F93B46">
        <w:rPr>
          <w:rStyle w:val="StyleUnderline"/>
          <w:rFonts w:asciiTheme="minorHAnsi" w:hAnsiTheme="minorHAnsi" w:cstheme="minorHAnsi"/>
        </w:rPr>
        <w:t>it’s not a fait accompli.</w:t>
      </w:r>
      <w:r w:rsidRPr="00F93B46">
        <w:rPr>
          <w:rFonts w:asciiTheme="minorHAnsi" w:hAnsiTheme="minorHAnsi" w:cstheme="minorHAnsi"/>
        </w:rPr>
        <w:t xml:space="preserve"> </w:t>
      </w:r>
      <w:r w:rsidRPr="00F93B46">
        <w:rPr>
          <w:rStyle w:val="StyleUnderline"/>
          <w:rFonts w:asciiTheme="minorHAnsi" w:hAnsiTheme="minorHAnsi" w:cstheme="minorHAnsi"/>
        </w:rPr>
        <w:t>People don’t</w:t>
      </w:r>
      <w:r w:rsidRPr="00F93B46">
        <w:rPr>
          <w:rFonts w:asciiTheme="minorHAnsi" w:hAnsiTheme="minorHAnsi" w:cstheme="minorHAnsi"/>
        </w:rPr>
        <w:t xml:space="preserve"> seem to </w:t>
      </w:r>
      <w:r w:rsidRPr="00F93B46">
        <w:rPr>
          <w:rStyle w:val="StyleUnderline"/>
          <w:rFonts w:asciiTheme="minorHAnsi" w:hAnsiTheme="minorHAnsi" w:cstheme="minorHAnsi"/>
        </w:rPr>
        <w:t>understand how recent this phenomenon</w:t>
      </w:r>
      <w:r w:rsidRPr="00F93B46">
        <w:rPr>
          <w:rFonts w:asciiTheme="minorHAnsi" w:hAnsiTheme="minorHAnsi" w:cstheme="minorHAnsi"/>
        </w:rPr>
        <w:t xml:space="preserve"> we’re talking about </w:t>
      </w:r>
      <w:r w:rsidRPr="00F93B46">
        <w:rPr>
          <w:rStyle w:val="StyleUnderline"/>
          <w:rFonts w:asciiTheme="minorHAnsi" w:hAnsiTheme="minorHAnsi" w:cstheme="minorHAnsi"/>
        </w:rPr>
        <w:t>is</w:t>
      </w:r>
      <w:r w:rsidRPr="00F93B46">
        <w:rPr>
          <w:rFonts w:asciiTheme="minorHAnsi" w:hAnsiTheme="minorHAnsi" w:cstheme="minorHAnsi"/>
        </w:rPr>
        <w:t xml:space="preserve">… </w:t>
      </w:r>
      <w:r w:rsidRPr="00F93B46">
        <w:rPr>
          <w:rStyle w:val="StyleUnderline"/>
          <w:rFonts w:asciiTheme="minorHAnsi" w:hAnsiTheme="minorHAnsi" w:cstheme="minorHAnsi"/>
          <w:highlight w:val="green"/>
        </w:rPr>
        <w:t xml:space="preserve">From </w:t>
      </w:r>
      <w:r w:rsidRPr="00F93B46">
        <w:rPr>
          <w:rStyle w:val="StyleUnderline"/>
          <w:rFonts w:asciiTheme="minorHAnsi" w:hAnsiTheme="minorHAnsi" w:cstheme="minorHAnsi"/>
        </w:rPr>
        <w:t xml:space="preserve">the perspective of </w:t>
      </w:r>
      <w:r w:rsidRPr="00F93B46">
        <w:rPr>
          <w:rStyle w:val="StyleUnderline"/>
          <w:rFonts w:asciiTheme="minorHAnsi" w:hAnsiTheme="minorHAnsi" w:cstheme="minorHAnsi"/>
          <w:highlight w:val="green"/>
        </w:rPr>
        <w:t>a species</w:t>
      </w:r>
      <w:r w:rsidRPr="00F93B46">
        <w:rPr>
          <w:rStyle w:val="StyleUnderline"/>
          <w:rFonts w:asciiTheme="minorHAnsi" w:hAnsiTheme="minorHAnsi" w:cstheme="minorHAnsi"/>
        </w:rPr>
        <w:t xml:space="preserve"> that’s </w:t>
      </w:r>
      <w:r w:rsidRPr="00F93B46">
        <w:rPr>
          <w:rStyle w:val="StyleUnderline"/>
          <w:rFonts w:asciiTheme="minorHAnsi" w:hAnsiTheme="minorHAnsi" w:cstheme="minorHAnsi"/>
          <w:highlight w:val="green"/>
        </w:rPr>
        <w:t xml:space="preserve">220,000 years old, what </w:t>
      </w:r>
      <w:r w:rsidRPr="00F93B46">
        <w:rPr>
          <w:rStyle w:val="StyleUnderline"/>
          <w:rFonts w:asciiTheme="minorHAnsi" w:hAnsiTheme="minorHAnsi" w:cstheme="minorHAnsi"/>
        </w:rPr>
        <w:t xml:space="preserve">the hell </w:t>
      </w:r>
      <w:r w:rsidRPr="00F93B46">
        <w:rPr>
          <w:rStyle w:val="StyleUnderline"/>
          <w:rFonts w:asciiTheme="minorHAnsi" w:hAnsiTheme="minorHAnsi" w:cstheme="minorHAnsi"/>
          <w:highlight w:val="green"/>
        </w:rPr>
        <w:t>is 500 years</w:t>
      </w:r>
      <w:r w:rsidRPr="00F93B46">
        <w:rPr>
          <w:rFonts w:asciiTheme="minorHAnsi" w:hAnsiTheme="minorHAnsi" w:cstheme="minorHAnsi"/>
        </w:rPr>
        <w:t xml:space="preserve">? And </w:t>
      </w:r>
      <w:r w:rsidRPr="00F93B46">
        <w:rPr>
          <w:rStyle w:val="StyleUnderline"/>
          <w:rFonts w:asciiTheme="minorHAnsi" w:hAnsiTheme="minorHAnsi" w:cstheme="minorHAnsi"/>
        </w:rPr>
        <w:t xml:space="preserve">we create a false model of how we study those 500 years when </w:t>
      </w:r>
      <w:r w:rsidRPr="00F93B46">
        <w:rPr>
          <w:rStyle w:val="StyleUnderline"/>
          <w:rFonts w:asciiTheme="minorHAnsi" w:hAnsiTheme="minorHAnsi" w:cstheme="minorHAnsi"/>
          <w:highlight w:val="green"/>
        </w:rPr>
        <w:t>we forget</w:t>
      </w:r>
      <w:r w:rsidRPr="00F93B46">
        <w:rPr>
          <w:rStyle w:val="StyleUnderline"/>
          <w:rFonts w:asciiTheme="minorHAnsi" w:hAnsiTheme="minorHAnsi" w:cstheme="minorHAnsi"/>
        </w:rPr>
        <w:t xml:space="preserve"> that </w:t>
      </w:r>
      <w:r w:rsidRPr="00F93B46">
        <w:rPr>
          <w:rStyle w:val="StyleUnderline"/>
          <w:rFonts w:asciiTheme="minorHAnsi" w:hAnsiTheme="minorHAnsi" w:cstheme="minorHAnsi"/>
          <w:highlight w:val="green"/>
        </w:rPr>
        <w:t xml:space="preserve">people have been </w:t>
      </w:r>
      <w:r w:rsidRPr="00F93B46">
        <w:rPr>
          <w:rStyle w:val="Emphasis"/>
          <w:rFonts w:asciiTheme="minorHAnsi" w:hAnsiTheme="minorHAnsi" w:cstheme="minorHAnsi"/>
          <w:highlight w:val="green"/>
        </w:rPr>
        <w:t>fighting and resisting</w:t>
      </w:r>
      <w:r w:rsidRPr="00F93B46">
        <w:rPr>
          <w:rStyle w:val="Emphasis"/>
          <w:rFonts w:asciiTheme="minorHAnsi" w:hAnsiTheme="minorHAnsi" w:cstheme="minorHAnsi"/>
        </w:rPr>
        <w:t>. Had they not been fighting and resisting, we wouldn’t be here. The</w:t>
      </w:r>
      <w:r w:rsidRPr="00F93B46">
        <w:rPr>
          <w:rStyle w:val="StyleUnderline"/>
          <w:rFonts w:asciiTheme="minorHAnsi" w:hAnsiTheme="minorHAnsi" w:cstheme="minorHAnsi"/>
        </w:rPr>
        <w:t xml:space="preserve"> problem in the formulation of </w:t>
      </w:r>
      <w:r w:rsidRPr="00F93B46">
        <w:rPr>
          <w:rStyle w:val="StyleUnderline"/>
          <w:rFonts w:asciiTheme="minorHAnsi" w:hAnsiTheme="minorHAnsi" w:cstheme="minorHAnsi"/>
          <w:highlight w:val="green"/>
        </w:rPr>
        <w:t xml:space="preserve">pessimism </w:t>
      </w:r>
      <w:r w:rsidRPr="00F93B46">
        <w:rPr>
          <w:rStyle w:val="Emphasis"/>
          <w:rFonts w:asciiTheme="minorHAnsi" w:hAnsiTheme="minorHAnsi" w:cstheme="minorHAnsi"/>
          <w:highlight w:val="green"/>
        </w:rPr>
        <w:t>and optimism</w:t>
      </w:r>
      <w:r w:rsidRPr="00F93B46">
        <w:rPr>
          <w:rStyle w:val="Emphasis"/>
          <w:rFonts w:asciiTheme="minorHAnsi" w:hAnsiTheme="minorHAnsi" w:cstheme="minorHAnsi"/>
        </w:rPr>
        <w:t xml:space="preserve"> is they </w:t>
      </w:r>
      <w:r w:rsidRPr="00F93B46">
        <w:rPr>
          <w:rStyle w:val="Emphasis"/>
          <w:rFonts w:asciiTheme="minorHAnsi" w:hAnsiTheme="minorHAnsi" w:cstheme="minorHAnsi"/>
          <w:highlight w:val="green"/>
        </w:rPr>
        <w:t>are</w:t>
      </w:r>
      <w:r w:rsidRPr="00F93B46">
        <w:rPr>
          <w:rStyle w:val="Emphasis"/>
          <w:rFonts w:asciiTheme="minorHAnsi" w:hAnsiTheme="minorHAnsi" w:cstheme="minorHAnsi"/>
        </w:rPr>
        <w:t xml:space="preserve"> both </w:t>
      </w:r>
      <w:r w:rsidRPr="00F93B46">
        <w:rPr>
          <w:rStyle w:val="Emphasis"/>
          <w:rFonts w:asciiTheme="minorHAnsi" w:hAnsiTheme="minorHAnsi" w:cstheme="minorHAnsi"/>
          <w:highlight w:val="green"/>
        </w:rPr>
        <w:t>based on</w:t>
      </w:r>
      <w:r w:rsidRPr="00F93B46">
        <w:rPr>
          <w:rStyle w:val="Emphasis"/>
          <w:rFonts w:asciiTheme="minorHAnsi" w:hAnsiTheme="minorHAnsi" w:cstheme="minorHAnsi"/>
        </w:rPr>
        <w:t xml:space="preserve"> forecasted knowledge, a </w:t>
      </w:r>
      <w:r w:rsidRPr="00F93B46">
        <w:rPr>
          <w:rStyle w:val="Emphasis"/>
          <w:rFonts w:asciiTheme="minorHAnsi" w:hAnsiTheme="minorHAnsi" w:cstheme="minorHAnsi"/>
          <w:highlight w:val="green"/>
        </w:rPr>
        <w:t xml:space="preserve">prior knowledge. </w:t>
      </w:r>
      <w:r w:rsidRPr="00F93B46">
        <w:rPr>
          <w:rStyle w:val="Emphasis"/>
          <w:rFonts w:asciiTheme="minorHAnsi" w:hAnsiTheme="minorHAnsi" w:cstheme="minorHAnsi"/>
        </w:rPr>
        <w:t xml:space="preserve">But </w:t>
      </w:r>
      <w:r w:rsidRPr="00F93B46">
        <w:rPr>
          <w:rStyle w:val="Emphasis"/>
          <w:rFonts w:asciiTheme="minorHAnsi" w:hAnsiTheme="minorHAnsi" w:cstheme="minorHAnsi"/>
          <w:highlight w:val="green"/>
        </w:rPr>
        <w:t xml:space="preserve">humans don’t have </w:t>
      </w:r>
      <w:r w:rsidRPr="00F93B46">
        <w:rPr>
          <w:rStyle w:val="Emphasis"/>
          <w:rFonts w:asciiTheme="minorHAnsi" w:hAnsiTheme="minorHAnsi" w:cstheme="minorHAnsi"/>
        </w:rPr>
        <w:t>prior knowledge. And in fact, what in the world are we if we need to have prior knowledge to act</w:t>
      </w:r>
      <w:r w:rsidRPr="00F93B46">
        <w:rPr>
          <w:rStyle w:val="StyleUnderline"/>
          <w:rFonts w:asciiTheme="minorHAnsi" w:hAnsiTheme="minorHAnsi" w:cstheme="minorHAnsi"/>
        </w:rPr>
        <w:t>?</w:t>
      </w:r>
      <w:r w:rsidRPr="00F93B46">
        <w:rPr>
          <w:rFonts w:asciiTheme="minorHAnsi" w:hAnsiTheme="minorHAnsi" w:cstheme="minorHAnsi"/>
        </w:rPr>
        <w:t xml:space="preserve"> </w:t>
      </w:r>
      <w:r w:rsidRPr="00F93B46">
        <w:rPr>
          <w:rStyle w:val="StyleUnderline"/>
          <w:rFonts w:asciiTheme="minorHAnsi" w:hAnsiTheme="minorHAnsi" w:cstheme="minorHAnsi"/>
        </w:rPr>
        <w:t>You know what you call such people? Cowards</w:t>
      </w:r>
      <w:r w:rsidRPr="00F93B46">
        <w:rPr>
          <w:rFonts w:asciiTheme="minorHAnsi" w:hAnsiTheme="minorHAnsi" w:cstheme="minorHAnsi"/>
        </w:rPr>
        <w:t xml:space="preserve">. The fact is, </w:t>
      </w:r>
      <w:r w:rsidRPr="00F93B46">
        <w:rPr>
          <w:rStyle w:val="StyleUnderline"/>
          <w:rFonts w:asciiTheme="minorHAnsi" w:hAnsiTheme="minorHAnsi" w:cstheme="minorHAnsi"/>
        </w:rPr>
        <w:t xml:space="preserve">our </w:t>
      </w:r>
      <w:r w:rsidRPr="00F93B46">
        <w:rPr>
          <w:rFonts w:asciiTheme="minorHAnsi" w:hAnsiTheme="minorHAnsi" w:cstheme="minorHAnsi"/>
        </w:rPr>
        <w:t xml:space="preserve">ancestors, </w:t>
      </w:r>
      <w:r w:rsidRPr="00F93B46">
        <w:rPr>
          <w:rStyle w:val="Emphasis"/>
          <w:rFonts w:asciiTheme="minorHAnsi" w:hAnsiTheme="minorHAnsi" w:cstheme="minorHAnsi"/>
          <w:highlight w:val="green"/>
        </w:rPr>
        <w:t>e</w:t>
      </w:r>
      <w:r w:rsidRPr="00F93B46">
        <w:rPr>
          <w:rStyle w:val="StyleUnderline"/>
          <w:rFonts w:asciiTheme="minorHAnsi" w:hAnsiTheme="minorHAnsi" w:cstheme="minorHAnsi"/>
          <w:highlight w:val="green"/>
        </w:rPr>
        <w:t>nslaved ancestors</w:t>
      </w:r>
      <w:r w:rsidRPr="00F93B46">
        <w:rPr>
          <w:rStyle w:val="StyleUnderline"/>
          <w:rFonts w:asciiTheme="minorHAnsi" w:hAnsiTheme="minorHAnsi" w:cstheme="minorHAnsi"/>
        </w:rPr>
        <w:t xml:space="preserve"> who were </w:t>
      </w:r>
      <w:r w:rsidRPr="00F93B46">
        <w:rPr>
          <w:rStyle w:val="StyleUnderline"/>
          <w:rFonts w:asciiTheme="minorHAnsi" w:hAnsiTheme="minorHAnsi" w:cstheme="minorHAnsi"/>
          <w:highlight w:val="green"/>
        </w:rPr>
        <w:t>burning down the plantations</w:t>
      </w:r>
      <w:r w:rsidRPr="00F93B46">
        <w:rPr>
          <w:rFonts w:asciiTheme="minorHAnsi" w:hAnsiTheme="minorHAnsi" w:cstheme="minorHAnsi"/>
        </w:rPr>
        <w:t xml:space="preserve"> and finding clever ways to poison the masters, </w:t>
      </w:r>
      <w:r w:rsidRPr="00F93B46">
        <w:rPr>
          <w:rStyle w:val="StyleUnderline"/>
          <w:rFonts w:asciiTheme="minorHAnsi" w:hAnsiTheme="minorHAnsi" w:cstheme="minorHAnsi"/>
        </w:rPr>
        <w:t>who were organizing meetings for rebellions</w:t>
      </w:r>
      <w:r w:rsidRPr="00F93B46">
        <w:rPr>
          <w:rFonts w:asciiTheme="minorHAnsi" w:hAnsiTheme="minorHAnsi" w:cstheme="minorHAnsi"/>
        </w:rPr>
        <w:t xml:space="preserve"> – </w:t>
      </w:r>
      <w:r w:rsidRPr="00F93B46">
        <w:rPr>
          <w:rStyle w:val="StyleUnderline"/>
          <w:rFonts w:asciiTheme="minorHAnsi" w:hAnsiTheme="minorHAnsi" w:cstheme="minorHAnsi"/>
          <w:highlight w:val="green"/>
        </w:rPr>
        <w:t xml:space="preserve">none </w:t>
      </w:r>
      <w:r w:rsidRPr="00F93B46">
        <w:rPr>
          <w:rStyle w:val="StyleUnderline"/>
          <w:rFonts w:asciiTheme="minorHAnsi" w:hAnsiTheme="minorHAnsi" w:cstheme="minorHAnsi"/>
        </w:rPr>
        <w:t>of them</w:t>
      </w:r>
      <w:r w:rsidRPr="00F93B46">
        <w:rPr>
          <w:rStyle w:val="StyleUnderline"/>
          <w:rFonts w:asciiTheme="minorHAnsi" w:hAnsiTheme="minorHAnsi" w:cstheme="minorHAnsi"/>
          <w:highlight w:val="green"/>
        </w:rPr>
        <w:t xml:space="preserve"> had any clue of what the future would be 100 years later</w:t>
      </w:r>
      <w:r w:rsidRPr="00F93B46">
        <w:rPr>
          <w:rFonts w:asciiTheme="minorHAnsi" w:hAnsiTheme="minorHAnsi" w:cstheme="minorHAnsi"/>
        </w:rPr>
        <w:t xml:space="preserve">… But you know why they </w:t>
      </w:r>
      <w:proofErr w:type="gramStart"/>
      <w:r w:rsidRPr="00F93B46">
        <w:rPr>
          <w:rFonts w:asciiTheme="minorHAnsi" w:hAnsiTheme="minorHAnsi" w:cstheme="minorHAnsi"/>
        </w:rPr>
        <w:t>fought?</w:t>
      </w:r>
      <w:proofErr w:type="gramEnd"/>
      <w:r w:rsidRPr="00F93B46">
        <w:rPr>
          <w:rFonts w:asciiTheme="minorHAnsi" w:hAnsiTheme="minorHAnsi" w:cstheme="minorHAnsi"/>
        </w:rPr>
        <w:t xml:space="preserve"> Because they knew it wasn’t for them.</w:t>
      </w:r>
    </w:p>
    <w:p w14:paraId="5800E865" w14:textId="35E04AAD" w:rsidR="002C7273" w:rsidRDefault="002C7273" w:rsidP="009433E8">
      <w:pPr>
        <w:rPr>
          <w:rFonts w:asciiTheme="majorHAnsi" w:hAnsiTheme="majorHAnsi" w:cstheme="majorHAnsi"/>
        </w:rPr>
      </w:pPr>
    </w:p>
    <w:p w14:paraId="5188AEB0" w14:textId="77777777" w:rsidR="002C7273" w:rsidRPr="00F93B46" w:rsidRDefault="002C7273" w:rsidP="002C7273">
      <w:pPr>
        <w:pStyle w:val="Heading4"/>
        <w:rPr>
          <w:rStyle w:val="Style13ptBold"/>
          <w:rFonts w:asciiTheme="minorHAnsi" w:hAnsiTheme="minorHAnsi" w:cstheme="minorHAnsi"/>
        </w:rPr>
      </w:pPr>
      <w:bookmarkStart w:id="0" w:name="_Hlk7133639"/>
      <w:bookmarkStart w:id="1" w:name="_Hlk7142491"/>
      <w:r w:rsidRPr="00F93B46">
        <w:rPr>
          <w:rFonts w:asciiTheme="minorHAnsi" w:hAnsiTheme="minorHAnsi" w:cstheme="minorHAnsi"/>
        </w:rPr>
        <w:t xml:space="preserve">Lack of a libidinal economy warrant means there’s nothing intrinsic to the psyche that hardwires antiblackness </w:t>
      </w:r>
      <w:bookmarkStart w:id="2" w:name="_Hlk3400648"/>
      <w:r w:rsidRPr="00F93B46">
        <w:rPr>
          <w:rFonts w:asciiTheme="minorHAnsi" w:hAnsiTheme="minorHAnsi" w:cstheme="minorHAnsi"/>
        </w:rPr>
        <w:t xml:space="preserve">--- neuroscience confirms that different attributes can be </w:t>
      </w:r>
      <w:proofErr w:type="gramStart"/>
      <w:r w:rsidRPr="00F93B46">
        <w:rPr>
          <w:rFonts w:asciiTheme="minorHAnsi" w:hAnsiTheme="minorHAnsi" w:cstheme="minorHAnsi"/>
        </w:rPr>
        <w:t>more or less salient</w:t>
      </w:r>
      <w:proofErr w:type="gramEnd"/>
      <w:r w:rsidRPr="00F93B46">
        <w:rPr>
          <w:rFonts w:asciiTheme="minorHAnsi" w:hAnsiTheme="minorHAnsi" w:cstheme="minorHAnsi"/>
        </w:rPr>
        <w:t xml:space="preserve"> and aren’t fixed around race</w:t>
      </w:r>
    </w:p>
    <w:p w14:paraId="03A282F6" w14:textId="77777777" w:rsidR="002C7273" w:rsidRPr="00F93B46" w:rsidRDefault="002C7273" w:rsidP="002C7273">
      <w:pPr>
        <w:rPr>
          <w:rFonts w:asciiTheme="minorHAnsi" w:hAnsiTheme="minorHAnsi" w:cstheme="minorHAnsi"/>
        </w:rPr>
      </w:pPr>
      <w:r w:rsidRPr="00F93B46">
        <w:rPr>
          <w:rStyle w:val="Style13ptBold"/>
          <w:rFonts w:asciiTheme="minorHAnsi" w:hAnsiTheme="minorHAnsi" w:cstheme="minorHAnsi"/>
        </w:rPr>
        <w:t xml:space="preserve">Sapolsky 19 </w:t>
      </w:r>
      <w:r w:rsidRPr="00F93B46">
        <w:rPr>
          <w:rFonts w:asciiTheme="minorHAnsi" w:hAnsiTheme="minorHAnsi" w:cstheme="minorHAnsi"/>
        </w:rPr>
        <w:t xml:space="preserve">Robert Sapolsky, American </w:t>
      </w:r>
      <w:proofErr w:type="spellStart"/>
      <w:proofErr w:type="gramStart"/>
      <w:r w:rsidRPr="00F93B46">
        <w:rPr>
          <w:rFonts w:asciiTheme="minorHAnsi" w:hAnsiTheme="minorHAnsi" w:cstheme="minorHAnsi"/>
        </w:rPr>
        <w:t>neuroendocrinologist</w:t>
      </w:r>
      <w:proofErr w:type="spellEnd"/>
      <w:proofErr w:type="gramEnd"/>
      <w:r w:rsidRPr="00F93B46">
        <w:rPr>
          <w:rFonts w:asciiTheme="minorHAnsi" w:hAnsiTheme="minorHAnsi" w:cstheme="minorHAnsi"/>
        </w:rPr>
        <w:t xml:space="preserve"> and author, currently a professor of biology, and professor of neurology and neurological sciences and, by courtesy, neurosurgery, at Stanford University, “This Is Your Brain on Nationalism,” Foreign Affairs. March/April 2019. </w:t>
      </w:r>
    </w:p>
    <w:p w14:paraId="0C86D5DC" w14:textId="77777777" w:rsidR="002C7273" w:rsidRPr="00F93B46" w:rsidRDefault="002C7273" w:rsidP="002C7273">
      <w:pPr>
        <w:rPr>
          <w:rFonts w:asciiTheme="minorHAnsi" w:hAnsiTheme="minorHAnsi" w:cstheme="minorHAnsi"/>
        </w:rPr>
      </w:pPr>
      <w:r w:rsidRPr="00F93B46">
        <w:rPr>
          <w:rFonts w:asciiTheme="minorHAnsi" w:hAnsiTheme="minorHAnsi" w:cstheme="minorHAnsi"/>
        </w:rPr>
        <w:t>TURBANS TO HIPSTER BEARDS</w:t>
      </w:r>
    </w:p>
    <w:p w14:paraId="2BC71F22" w14:textId="77777777" w:rsidR="002C7273" w:rsidRPr="00F93B46" w:rsidRDefault="002C7273" w:rsidP="002C7273">
      <w:pPr>
        <w:rPr>
          <w:rStyle w:val="Emphasis"/>
          <w:rFonts w:asciiTheme="minorHAnsi" w:hAnsiTheme="minorHAnsi" w:cstheme="minorHAnsi"/>
          <w:szCs w:val="26"/>
        </w:rPr>
      </w:pPr>
      <w:r w:rsidRPr="00F93B46">
        <w:rPr>
          <w:rStyle w:val="StyleUnderline"/>
          <w:rFonts w:asciiTheme="minorHAnsi" w:hAnsiTheme="minorHAnsi" w:cstheme="minorHAnsi"/>
          <w:szCs w:val="26"/>
        </w:rPr>
        <w:t xml:space="preserve">For all this pessimism, there is a </w:t>
      </w:r>
      <w:r w:rsidRPr="00F93B46">
        <w:rPr>
          <w:rStyle w:val="Emphasis"/>
          <w:rFonts w:asciiTheme="minorHAnsi" w:hAnsiTheme="minorHAnsi" w:cstheme="minorHAnsi"/>
          <w:szCs w:val="26"/>
        </w:rPr>
        <w:t>crucial difference between humans and those warring chimps.</w:t>
      </w:r>
      <w:r w:rsidRPr="00F93B46">
        <w:rPr>
          <w:rFonts w:asciiTheme="minorHAnsi" w:hAnsiTheme="minorHAnsi" w:cstheme="minorHAnsi"/>
          <w:sz w:val="26"/>
          <w:szCs w:val="26"/>
        </w:rPr>
        <w:t xml:space="preserve"> </w:t>
      </w:r>
      <w:r w:rsidRPr="00F93B46">
        <w:rPr>
          <w:rStyle w:val="StyleUnderline"/>
          <w:rFonts w:asciiTheme="minorHAnsi" w:hAnsiTheme="minorHAnsi" w:cstheme="minorHAnsi"/>
          <w:szCs w:val="26"/>
          <w:highlight w:val="green"/>
        </w:rPr>
        <w:t>The human tendency toward in</w:t>
      </w:r>
      <w:r w:rsidRPr="00F93B46">
        <w:rPr>
          <w:rStyle w:val="StyleUnderline"/>
          <w:rFonts w:asciiTheme="minorHAnsi" w:hAnsiTheme="minorHAnsi" w:cstheme="minorHAnsi"/>
          <w:szCs w:val="26"/>
        </w:rPr>
        <w:t>-</w:t>
      </w:r>
      <w:r w:rsidRPr="00F93B46">
        <w:rPr>
          <w:rStyle w:val="StyleUnderline"/>
          <w:rFonts w:asciiTheme="minorHAnsi" w:hAnsiTheme="minorHAnsi" w:cstheme="minorHAnsi"/>
          <w:szCs w:val="26"/>
          <w:highlight w:val="green"/>
        </w:rPr>
        <w:t xml:space="preserve">group bias runs deep, but </w:t>
      </w:r>
      <w:r w:rsidRPr="00F93B46">
        <w:rPr>
          <w:rStyle w:val="Emphasis"/>
          <w:rFonts w:asciiTheme="minorHAnsi" w:hAnsiTheme="minorHAnsi" w:cstheme="minorHAnsi"/>
          <w:szCs w:val="26"/>
          <w:highlight w:val="green"/>
        </w:rPr>
        <w:t>it is</w:t>
      </w:r>
      <w:r w:rsidRPr="00F93B46">
        <w:rPr>
          <w:rStyle w:val="Emphasis"/>
          <w:rFonts w:asciiTheme="minorHAnsi" w:hAnsiTheme="minorHAnsi" w:cstheme="minorHAnsi"/>
          <w:szCs w:val="26"/>
        </w:rPr>
        <w:t xml:space="preserve"> relatively </w:t>
      </w:r>
      <w:r w:rsidRPr="00F93B46">
        <w:rPr>
          <w:rStyle w:val="Emphasis"/>
          <w:rFonts w:asciiTheme="minorHAnsi" w:hAnsiTheme="minorHAnsi" w:cstheme="minorHAnsi"/>
          <w:szCs w:val="26"/>
          <w:highlight w:val="green"/>
        </w:rPr>
        <w:t>value-neutral</w:t>
      </w:r>
      <w:r w:rsidRPr="00F93B46">
        <w:rPr>
          <w:rFonts w:asciiTheme="minorHAnsi" w:hAnsiTheme="minorHAnsi" w:cstheme="minorHAnsi"/>
          <w:sz w:val="26"/>
          <w:szCs w:val="26"/>
        </w:rPr>
        <w:t xml:space="preserve">. </w:t>
      </w:r>
      <w:r w:rsidRPr="00F93B46">
        <w:rPr>
          <w:rStyle w:val="StyleUnderline"/>
          <w:rFonts w:asciiTheme="minorHAnsi" w:hAnsiTheme="minorHAnsi" w:cstheme="minorHAnsi"/>
          <w:szCs w:val="26"/>
        </w:rPr>
        <w:t xml:space="preserve">Although human biology makes the </w:t>
      </w:r>
      <w:r w:rsidRPr="00F93B46">
        <w:rPr>
          <w:rStyle w:val="StyleUnderline"/>
          <w:rFonts w:asciiTheme="minorHAnsi" w:hAnsiTheme="minorHAnsi" w:cstheme="minorHAnsi"/>
          <w:szCs w:val="26"/>
        </w:rPr>
        <w:lastRenderedPageBreak/>
        <w:t xml:space="preserve">rapid, implicit formation of us-them dichotomies virtually inevitable, </w:t>
      </w:r>
      <w:r w:rsidRPr="00F93B46">
        <w:rPr>
          <w:rStyle w:val="Emphasis"/>
          <w:rFonts w:asciiTheme="minorHAnsi" w:hAnsiTheme="minorHAnsi" w:cstheme="minorHAnsi"/>
          <w:szCs w:val="26"/>
          <w:highlight w:val="green"/>
        </w:rPr>
        <w:t>who counts as an outsider is not fixed</w:t>
      </w:r>
      <w:r w:rsidRPr="00F93B46">
        <w:rPr>
          <w:rStyle w:val="StyleUnderline"/>
          <w:rFonts w:asciiTheme="minorHAnsi" w:hAnsiTheme="minorHAnsi" w:cstheme="minorHAnsi"/>
          <w:szCs w:val="26"/>
        </w:rPr>
        <w:t xml:space="preserve">. In fact, </w:t>
      </w:r>
      <w:r w:rsidRPr="00F93B46">
        <w:rPr>
          <w:rStyle w:val="Emphasis"/>
          <w:rFonts w:asciiTheme="minorHAnsi" w:hAnsiTheme="minorHAnsi" w:cstheme="minorHAnsi"/>
          <w:szCs w:val="26"/>
          <w:highlight w:val="green"/>
        </w:rPr>
        <w:t>it can change in an instant</w:t>
      </w:r>
      <w:r w:rsidRPr="00F93B46">
        <w:rPr>
          <w:rStyle w:val="Emphasis"/>
          <w:rFonts w:asciiTheme="minorHAnsi" w:hAnsiTheme="minorHAnsi" w:cstheme="minorHAnsi"/>
          <w:szCs w:val="26"/>
        </w:rPr>
        <w:t>.</w:t>
      </w:r>
    </w:p>
    <w:bookmarkEnd w:id="0"/>
    <w:bookmarkEnd w:id="1"/>
    <w:bookmarkEnd w:id="2"/>
    <w:p w14:paraId="11021666" w14:textId="77777777" w:rsidR="002C7273" w:rsidRPr="00F93B46" w:rsidRDefault="002C7273" w:rsidP="002C7273">
      <w:pPr>
        <w:rPr>
          <w:rStyle w:val="StyleUnderline"/>
          <w:rFonts w:asciiTheme="minorHAnsi" w:hAnsiTheme="minorHAnsi" w:cstheme="minorHAnsi"/>
        </w:rPr>
      </w:pPr>
      <w:r w:rsidRPr="00F93B46">
        <w:rPr>
          <w:rFonts w:asciiTheme="minorHAnsi" w:hAnsiTheme="minorHAnsi" w:cstheme="minorHAnsi"/>
        </w:rPr>
        <w:t xml:space="preserve">For one, </w:t>
      </w:r>
      <w:r w:rsidRPr="00F93B46">
        <w:rPr>
          <w:rStyle w:val="StyleUnderline"/>
          <w:rFonts w:asciiTheme="minorHAnsi" w:hAnsiTheme="minorHAnsi" w:cstheme="minorHAnsi"/>
          <w:highlight w:val="green"/>
        </w:rPr>
        <w:t xml:space="preserve">humans belong to </w:t>
      </w:r>
      <w:r w:rsidRPr="00F93B46">
        <w:rPr>
          <w:rStyle w:val="Emphasis"/>
          <w:rFonts w:asciiTheme="minorHAnsi" w:hAnsiTheme="minorHAnsi" w:cstheme="minorHAnsi"/>
          <w:highlight w:val="green"/>
        </w:rPr>
        <w:t>multiple</w:t>
      </w:r>
      <w:r w:rsidRPr="00F93B46">
        <w:rPr>
          <w:rStyle w:val="StyleUnderline"/>
          <w:rFonts w:asciiTheme="minorHAnsi" w:hAnsiTheme="minorHAnsi" w:cstheme="minorHAnsi"/>
        </w:rPr>
        <w:t xml:space="preserve">, </w:t>
      </w:r>
      <w:r w:rsidRPr="00F93B46">
        <w:rPr>
          <w:rStyle w:val="Emphasis"/>
          <w:rFonts w:asciiTheme="minorHAnsi" w:hAnsiTheme="minorHAnsi" w:cstheme="minorHAnsi"/>
          <w:highlight w:val="green"/>
        </w:rPr>
        <w:t>overlapping</w:t>
      </w:r>
      <w:r w:rsidRPr="00F93B46">
        <w:rPr>
          <w:rStyle w:val="StyleUnderline"/>
          <w:rFonts w:asciiTheme="minorHAnsi" w:hAnsiTheme="minorHAnsi" w:cstheme="minorHAnsi"/>
        </w:rPr>
        <w:t xml:space="preserve"> in-</w:t>
      </w:r>
      <w:r w:rsidRPr="00F93B46">
        <w:rPr>
          <w:rStyle w:val="StyleUnderline"/>
          <w:rFonts w:asciiTheme="minorHAnsi" w:hAnsiTheme="minorHAnsi" w:cstheme="minorHAnsi"/>
          <w:highlight w:val="green"/>
        </w:rPr>
        <w:t>groups</w:t>
      </w:r>
      <w:r w:rsidRPr="00F93B46">
        <w:rPr>
          <w:rStyle w:val="StyleUnderline"/>
          <w:rFonts w:asciiTheme="minorHAnsi" w:hAnsiTheme="minorHAnsi" w:cstheme="minorHAnsi"/>
        </w:rPr>
        <w:t xml:space="preserve"> at once, each with its own catalog of outsiders—those of a different religion, </w:t>
      </w:r>
      <w:r w:rsidRPr="00F93B46">
        <w:rPr>
          <w:rStyle w:val="StyleUnderline"/>
          <w:rFonts w:asciiTheme="minorHAnsi" w:hAnsiTheme="minorHAnsi" w:cstheme="minorHAnsi"/>
          <w:highlight w:val="green"/>
        </w:rPr>
        <w:t>ethnicity</w:t>
      </w:r>
      <w:r w:rsidRPr="00F93B46">
        <w:rPr>
          <w:rStyle w:val="StyleUnderline"/>
          <w:rFonts w:asciiTheme="minorHAnsi" w:hAnsiTheme="minorHAnsi" w:cstheme="minorHAnsi"/>
        </w:rPr>
        <w:t xml:space="preserve">, or </w:t>
      </w:r>
      <w:r w:rsidRPr="00F93B46">
        <w:rPr>
          <w:rStyle w:val="StyleUnderline"/>
          <w:rFonts w:asciiTheme="minorHAnsi" w:hAnsiTheme="minorHAnsi" w:cstheme="minorHAnsi"/>
          <w:highlight w:val="green"/>
        </w:rPr>
        <w:t>race</w:t>
      </w:r>
      <w:r w:rsidRPr="00F93B46">
        <w:rPr>
          <w:rStyle w:val="StyleUnderline"/>
          <w:rFonts w:asciiTheme="minorHAnsi" w:hAnsiTheme="minorHAnsi" w:cstheme="minorHAnsi"/>
        </w:rPr>
        <w:t xml:space="preserve">; those who root for a different </w:t>
      </w:r>
      <w:r w:rsidRPr="00F93B46">
        <w:rPr>
          <w:rStyle w:val="StyleUnderline"/>
          <w:rFonts w:asciiTheme="minorHAnsi" w:hAnsiTheme="minorHAnsi" w:cstheme="minorHAnsi"/>
          <w:highlight w:val="green"/>
        </w:rPr>
        <w:t>sports team</w:t>
      </w:r>
      <w:r w:rsidRPr="00F93B46">
        <w:rPr>
          <w:rStyle w:val="StyleUnderline"/>
          <w:rFonts w:asciiTheme="minorHAnsi" w:hAnsiTheme="minorHAnsi" w:cstheme="minorHAnsi"/>
        </w:rPr>
        <w:t xml:space="preserve">; those who work for a </w:t>
      </w:r>
      <w:r w:rsidRPr="00F93B46">
        <w:rPr>
          <w:rStyle w:val="StyleUnderline"/>
          <w:rFonts w:asciiTheme="minorHAnsi" w:hAnsiTheme="minorHAnsi" w:cstheme="minorHAnsi"/>
          <w:highlight w:val="green"/>
        </w:rPr>
        <w:t>rival company</w:t>
      </w:r>
      <w:r w:rsidRPr="00F93B46">
        <w:rPr>
          <w:rStyle w:val="StyleUnderline"/>
          <w:rFonts w:asciiTheme="minorHAnsi" w:hAnsiTheme="minorHAnsi" w:cstheme="minorHAnsi"/>
        </w:rPr>
        <w:t xml:space="preserve">; or simply those have a different </w:t>
      </w:r>
      <w:r w:rsidRPr="00F93B46">
        <w:rPr>
          <w:rStyle w:val="StyleUnderline"/>
          <w:rFonts w:asciiTheme="minorHAnsi" w:hAnsiTheme="minorHAnsi" w:cstheme="minorHAnsi"/>
          <w:highlight w:val="green"/>
        </w:rPr>
        <w:t>preference for</w:t>
      </w:r>
      <w:r w:rsidRPr="00F93B46">
        <w:rPr>
          <w:rStyle w:val="StyleUnderline"/>
          <w:rFonts w:asciiTheme="minorHAnsi" w:hAnsiTheme="minorHAnsi" w:cstheme="minorHAnsi"/>
        </w:rPr>
        <w:t>,</w:t>
      </w:r>
      <w:r w:rsidRPr="00F93B46">
        <w:rPr>
          <w:rFonts w:asciiTheme="minorHAnsi" w:hAnsiTheme="minorHAnsi" w:cstheme="minorHAnsi"/>
        </w:rPr>
        <w:t xml:space="preserve"> say, </w:t>
      </w:r>
      <w:r w:rsidRPr="00F93B46">
        <w:rPr>
          <w:rStyle w:val="StyleUnderline"/>
          <w:rFonts w:asciiTheme="minorHAnsi" w:hAnsiTheme="minorHAnsi" w:cstheme="minorHAnsi"/>
          <w:highlight w:val="green"/>
        </w:rPr>
        <w:t>Coke or Pepsi</w:t>
      </w:r>
      <w:r w:rsidRPr="00F93B46">
        <w:rPr>
          <w:rFonts w:asciiTheme="minorHAnsi" w:hAnsiTheme="minorHAnsi" w:cstheme="minorHAnsi"/>
        </w:rPr>
        <w:t xml:space="preserve">. Crucially, </w:t>
      </w:r>
      <w:r w:rsidRPr="00F93B46">
        <w:rPr>
          <w:rStyle w:val="Emphasis"/>
          <w:rFonts w:asciiTheme="minorHAnsi" w:hAnsiTheme="minorHAnsi" w:cstheme="minorHAnsi"/>
        </w:rPr>
        <w:t xml:space="preserve">the </w:t>
      </w:r>
      <w:r w:rsidRPr="00F93B46">
        <w:rPr>
          <w:rStyle w:val="Emphasis"/>
          <w:rFonts w:asciiTheme="minorHAnsi" w:hAnsiTheme="minorHAnsi" w:cstheme="minorHAnsi"/>
          <w:highlight w:val="green"/>
        </w:rPr>
        <w:t>salience of</w:t>
      </w:r>
      <w:r w:rsidRPr="00F93B46">
        <w:rPr>
          <w:rStyle w:val="Emphasis"/>
          <w:rFonts w:asciiTheme="minorHAnsi" w:hAnsiTheme="minorHAnsi" w:cstheme="minorHAnsi"/>
        </w:rPr>
        <w:t xml:space="preserve"> these various </w:t>
      </w:r>
      <w:r w:rsidRPr="00F93B46">
        <w:rPr>
          <w:rStyle w:val="Emphasis"/>
          <w:rFonts w:asciiTheme="minorHAnsi" w:hAnsiTheme="minorHAnsi" w:cstheme="minorHAnsi"/>
          <w:highlight w:val="green"/>
        </w:rPr>
        <w:t>group identities changes</w:t>
      </w:r>
      <w:r w:rsidRPr="00F93B46">
        <w:rPr>
          <w:rStyle w:val="Emphasis"/>
          <w:rFonts w:asciiTheme="minorHAnsi" w:hAnsiTheme="minorHAnsi" w:cstheme="minorHAnsi"/>
        </w:rPr>
        <w:t xml:space="preserve"> all the time</w:t>
      </w:r>
      <w:r w:rsidRPr="00F93B46">
        <w:rPr>
          <w:rFonts w:asciiTheme="minorHAnsi" w:hAnsiTheme="minorHAnsi" w:cstheme="minorHAnsi"/>
        </w:rPr>
        <w:t xml:space="preserve">. </w:t>
      </w:r>
      <w:r w:rsidRPr="00F93B46">
        <w:rPr>
          <w:rStyle w:val="StyleUnderline"/>
          <w:rFonts w:asciiTheme="minorHAnsi" w:hAnsiTheme="minorHAnsi" w:cstheme="minorHAnsi"/>
          <w:highlight w:val="green"/>
        </w:rPr>
        <w:t>Walk down a</w:t>
      </w:r>
      <w:r w:rsidRPr="00F93B46">
        <w:rPr>
          <w:rStyle w:val="StyleUnderline"/>
          <w:rFonts w:asciiTheme="minorHAnsi" w:hAnsiTheme="minorHAnsi" w:cstheme="minorHAnsi"/>
        </w:rPr>
        <w:t xml:space="preserve"> dark </w:t>
      </w:r>
      <w:r w:rsidRPr="00F93B46">
        <w:rPr>
          <w:rStyle w:val="StyleUnderline"/>
          <w:rFonts w:asciiTheme="minorHAnsi" w:hAnsiTheme="minorHAnsi" w:cstheme="minorHAnsi"/>
          <w:highlight w:val="green"/>
        </w:rPr>
        <w:t>street</w:t>
      </w:r>
      <w:r w:rsidRPr="00F93B46">
        <w:rPr>
          <w:rStyle w:val="StyleUnderline"/>
          <w:rFonts w:asciiTheme="minorHAnsi" w:hAnsiTheme="minorHAnsi" w:cstheme="minorHAnsi"/>
        </w:rPr>
        <w:t xml:space="preserve"> at night, </w:t>
      </w:r>
      <w:r w:rsidRPr="00F93B46">
        <w:rPr>
          <w:rStyle w:val="StyleUnderline"/>
          <w:rFonts w:asciiTheme="minorHAnsi" w:hAnsiTheme="minorHAnsi" w:cstheme="minorHAnsi"/>
          <w:highlight w:val="green"/>
        </w:rPr>
        <w:t>see one of “them</w:t>
      </w:r>
      <w:r w:rsidRPr="00F93B46">
        <w:rPr>
          <w:rStyle w:val="StyleUnderline"/>
          <w:rFonts w:asciiTheme="minorHAnsi" w:hAnsiTheme="minorHAnsi" w:cstheme="minorHAnsi"/>
        </w:rPr>
        <w:t xml:space="preserve">” approaching, </w:t>
      </w:r>
      <w:r w:rsidRPr="00F93B46">
        <w:rPr>
          <w:rStyle w:val="StyleUnderline"/>
          <w:rFonts w:asciiTheme="minorHAnsi" w:hAnsiTheme="minorHAnsi" w:cstheme="minorHAnsi"/>
          <w:highlight w:val="green"/>
        </w:rPr>
        <w:t>and your amygdala screams</w:t>
      </w:r>
      <w:r w:rsidRPr="00F93B46">
        <w:rPr>
          <w:rStyle w:val="StyleUnderline"/>
          <w:rFonts w:asciiTheme="minorHAnsi" w:hAnsiTheme="minorHAnsi" w:cstheme="minorHAnsi"/>
        </w:rPr>
        <w:t xml:space="preserve"> its head off</w:t>
      </w:r>
      <w:r w:rsidRPr="00F93B46">
        <w:rPr>
          <w:rFonts w:asciiTheme="minorHAnsi" w:hAnsiTheme="minorHAnsi" w:cstheme="minorHAnsi"/>
        </w:rPr>
        <w:t xml:space="preserve">. But </w:t>
      </w:r>
      <w:r w:rsidRPr="00F93B46">
        <w:rPr>
          <w:rStyle w:val="StyleUnderline"/>
          <w:rFonts w:asciiTheme="minorHAnsi" w:hAnsiTheme="minorHAnsi" w:cstheme="minorHAnsi"/>
          <w:highlight w:val="green"/>
        </w:rPr>
        <w:t>sit next to that person in a</w:t>
      </w:r>
      <w:r w:rsidRPr="00F93B46">
        <w:rPr>
          <w:rStyle w:val="StyleUnderline"/>
          <w:rFonts w:asciiTheme="minorHAnsi" w:hAnsiTheme="minorHAnsi" w:cstheme="minorHAnsi"/>
        </w:rPr>
        <w:t xml:space="preserve"> sports </w:t>
      </w:r>
      <w:r w:rsidRPr="00F93B46">
        <w:rPr>
          <w:rStyle w:val="StyleUnderline"/>
          <w:rFonts w:asciiTheme="minorHAnsi" w:hAnsiTheme="minorHAnsi" w:cstheme="minorHAnsi"/>
          <w:highlight w:val="green"/>
        </w:rPr>
        <w:t>stadium</w:t>
      </w:r>
      <w:r w:rsidRPr="00F93B46">
        <w:rPr>
          <w:rStyle w:val="StyleUnderline"/>
          <w:rFonts w:asciiTheme="minorHAnsi" w:hAnsiTheme="minorHAnsi" w:cstheme="minorHAnsi"/>
        </w:rPr>
        <w:t xml:space="preserve">, chanting in unison </w:t>
      </w:r>
      <w:r w:rsidRPr="00F93B46">
        <w:rPr>
          <w:rStyle w:val="StyleUnderline"/>
          <w:rFonts w:asciiTheme="minorHAnsi" w:hAnsiTheme="minorHAnsi" w:cstheme="minorHAnsi"/>
          <w:highlight w:val="green"/>
        </w:rPr>
        <w:t xml:space="preserve">in support of the same team, </w:t>
      </w:r>
      <w:r w:rsidRPr="00F93B46">
        <w:rPr>
          <w:rStyle w:val="Emphasis"/>
          <w:rFonts w:asciiTheme="minorHAnsi" w:hAnsiTheme="minorHAnsi" w:cstheme="minorHAnsi"/>
          <w:highlight w:val="green"/>
        </w:rPr>
        <w:t>and your amygdala stays asleep</w:t>
      </w:r>
      <w:r w:rsidRPr="00F93B46">
        <w:rPr>
          <w:rStyle w:val="StyleUnderline"/>
          <w:rFonts w:asciiTheme="minorHAnsi" w:hAnsiTheme="minorHAnsi" w:cstheme="minorHAnsi"/>
        </w:rPr>
        <w:t>.</w:t>
      </w:r>
      <w:r w:rsidRPr="00F93B46">
        <w:rPr>
          <w:rFonts w:asciiTheme="minorHAnsi" w:hAnsiTheme="minorHAnsi" w:cstheme="minorHAnsi"/>
        </w:rPr>
        <w:t xml:space="preserve"> Similarly, </w:t>
      </w:r>
      <w:r w:rsidRPr="00F93B46">
        <w:rPr>
          <w:rStyle w:val="StyleUnderline"/>
          <w:rFonts w:asciiTheme="minorHAnsi" w:hAnsiTheme="minorHAnsi" w:cstheme="minorHAnsi"/>
          <w:highlight w:val="green"/>
        </w:rPr>
        <w:t>researchers</w:t>
      </w:r>
      <w:r w:rsidRPr="00F93B46">
        <w:rPr>
          <w:rStyle w:val="StyleUnderline"/>
          <w:rFonts w:asciiTheme="minorHAnsi" w:hAnsiTheme="minorHAnsi" w:cstheme="minorHAnsi"/>
        </w:rPr>
        <w:t xml:space="preserve"> at the</w:t>
      </w:r>
      <w:r w:rsidRPr="00F93B46">
        <w:rPr>
          <w:rFonts w:asciiTheme="minorHAnsi" w:hAnsiTheme="minorHAnsi" w:cstheme="minorHAnsi"/>
        </w:rPr>
        <w:t xml:space="preserve"> </w:t>
      </w:r>
      <w:r w:rsidRPr="00F93B46">
        <w:rPr>
          <w:rStyle w:val="StyleUnderline"/>
          <w:rFonts w:asciiTheme="minorHAnsi" w:hAnsiTheme="minorHAnsi" w:cstheme="minorHAnsi"/>
        </w:rPr>
        <w:t>University of California</w:t>
      </w:r>
      <w:r w:rsidRPr="00F93B46">
        <w:rPr>
          <w:rFonts w:asciiTheme="minorHAnsi" w:hAnsiTheme="minorHAnsi" w:cstheme="minorHAnsi"/>
        </w:rPr>
        <w:t xml:space="preserve">, Santa Barbara, </w:t>
      </w:r>
      <w:r w:rsidRPr="00F93B46">
        <w:rPr>
          <w:rStyle w:val="StyleUnderline"/>
          <w:rFonts w:asciiTheme="minorHAnsi" w:hAnsiTheme="minorHAnsi" w:cstheme="minorHAnsi"/>
        </w:rPr>
        <w:t xml:space="preserve">have </w:t>
      </w:r>
      <w:r w:rsidRPr="00F93B46">
        <w:rPr>
          <w:rStyle w:val="StyleUnderline"/>
          <w:rFonts w:asciiTheme="minorHAnsi" w:hAnsiTheme="minorHAnsi" w:cstheme="minorHAnsi"/>
          <w:highlight w:val="green"/>
        </w:rPr>
        <w:t>show</w:t>
      </w:r>
      <w:r w:rsidRPr="00F93B46">
        <w:rPr>
          <w:rStyle w:val="StyleUnderline"/>
          <w:rFonts w:asciiTheme="minorHAnsi" w:hAnsiTheme="minorHAnsi" w:cstheme="minorHAnsi"/>
        </w:rPr>
        <w:t xml:space="preserve">n that </w:t>
      </w:r>
      <w:r w:rsidRPr="00F93B46">
        <w:rPr>
          <w:rStyle w:val="StyleUnderline"/>
          <w:rFonts w:asciiTheme="minorHAnsi" w:hAnsiTheme="minorHAnsi" w:cstheme="minorHAnsi"/>
          <w:highlight w:val="green"/>
        </w:rPr>
        <w:t>subjects</w:t>
      </w:r>
      <w:r w:rsidRPr="00F93B46">
        <w:rPr>
          <w:rStyle w:val="StyleUnderline"/>
          <w:rFonts w:asciiTheme="minorHAnsi" w:hAnsiTheme="minorHAnsi" w:cstheme="minorHAnsi"/>
        </w:rPr>
        <w:t xml:space="preserve"> tend to </w:t>
      </w:r>
      <w:proofErr w:type="gramStart"/>
      <w:r w:rsidRPr="00F93B46">
        <w:rPr>
          <w:rStyle w:val="StyleUnderline"/>
          <w:rFonts w:asciiTheme="minorHAnsi" w:hAnsiTheme="minorHAnsi" w:cstheme="minorHAnsi"/>
        </w:rPr>
        <w:t xml:space="preserve">quickly and </w:t>
      </w:r>
      <w:r w:rsidRPr="00F93B46">
        <w:rPr>
          <w:rStyle w:val="StyleUnderline"/>
          <w:rFonts w:asciiTheme="minorHAnsi" w:hAnsiTheme="minorHAnsi" w:cstheme="minorHAnsi"/>
          <w:highlight w:val="green"/>
        </w:rPr>
        <w:t>automatically categorize</w:t>
      </w:r>
      <w:r w:rsidRPr="00F93B46">
        <w:rPr>
          <w:rStyle w:val="StyleUnderline"/>
          <w:rFonts w:asciiTheme="minorHAnsi" w:hAnsiTheme="minorHAnsi" w:cstheme="minorHAnsi"/>
        </w:rPr>
        <w:t xml:space="preserve"> pictures of </w:t>
      </w:r>
      <w:r w:rsidRPr="00F93B46">
        <w:rPr>
          <w:rStyle w:val="StyleUnderline"/>
          <w:rFonts w:asciiTheme="minorHAnsi" w:hAnsiTheme="minorHAnsi" w:cstheme="minorHAnsi"/>
          <w:highlight w:val="green"/>
        </w:rPr>
        <w:t>people</w:t>
      </w:r>
      <w:proofErr w:type="gramEnd"/>
      <w:r w:rsidRPr="00F93B46">
        <w:rPr>
          <w:rStyle w:val="StyleUnderline"/>
          <w:rFonts w:asciiTheme="minorHAnsi" w:hAnsiTheme="minorHAnsi" w:cstheme="minorHAnsi"/>
          <w:highlight w:val="green"/>
        </w:rPr>
        <w:t xml:space="preserve"> by race</w:t>
      </w:r>
      <w:r w:rsidRPr="00F93B46">
        <w:rPr>
          <w:rFonts w:asciiTheme="minorHAnsi" w:hAnsiTheme="minorHAnsi" w:cstheme="minorHAnsi"/>
        </w:rPr>
        <w:t xml:space="preserve">. Yet </w:t>
      </w:r>
      <w:r w:rsidRPr="00F93B46">
        <w:rPr>
          <w:rStyle w:val="StyleUnderline"/>
          <w:rFonts w:asciiTheme="minorHAnsi" w:hAnsiTheme="minorHAnsi" w:cstheme="minorHAnsi"/>
          <w:highlight w:val="green"/>
        </w:rPr>
        <w:t>if</w:t>
      </w:r>
      <w:r w:rsidRPr="00F93B46">
        <w:rPr>
          <w:rStyle w:val="StyleUnderline"/>
          <w:rFonts w:asciiTheme="minorHAnsi" w:hAnsiTheme="minorHAnsi" w:cstheme="minorHAnsi"/>
        </w:rPr>
        <w:t xml:space="preserve"> the </w:t>
      </w:r>
      <w:r w:rsidRPr="00F93B46">
        <w:rPr>
          <w:rStyle w:val="StyleUnderline"/>
          <w:rFonts w:asciiTheme="minorHAnsi" w:hAnsiTheme="minorHAnsi" w:cstheme="minorHAnsi"/>
          <w:highlight w:val="green"/>
        </w:rPr>
        <w:t>researchers</w:t>
      </w:r>
      <w:r w:rsidRPr="00F93B46">
        <w:rPr>
          <w:rStyle w:val="StyleUnderline"/>
          <w:rFonts w:asciiTheme="minorHAnsi" w:hAnsiTheme="minorHAnsi" w:cstheme="minorHAnsi"/>
        </w:rPr>
        <w:t xml:space="preserve"> </w:t>
      </w:r>
      <w:r w:rsidRPr="00F93B46">
        <w:rPr>
          <w:rStyle w:val="StyleUnderline"/>
          <w:rFonts w:asciiTheme="minorHAnsi" w:hAnsiTheme="minorHAnsi" w:cstheme="minorHAnsi"/>
          <w:highlight w:val="green"/>
        </w:rPr>
        <w:t>showed</w:t>
      </w:r>
      <w:r w:rsidRPr="00F93B46">
        <w:rPr>
          <w:rStyle w:val="StyleUnderline"/>
          <w:rFonts w:asciiTheme="minorHAnsi" w:hAnsiTheme="minorHAnsi" w:cstheme="minorHAnsi"/>
        </w:rPr>
        <w:t xml:space="preserve"> their subjects </w:t>
      </w:r>
      <w:r w:rsidRPr="00F93B46">
        <w:rPr>
          <w:rStyle w:val="StyleUnderline"/>
          <w:rFonts w:asciiTheme="minorHAnsi" w:hAnsiTheme="minorHAnsi" w:cstheme="minorHAnsi"/>
          <w:highlight w:val="green"/>
        </w:rPr>
        <w:t>photos of</w:t>
      </w:r>
      <w:r w:rsidRPr="00F93B46">
        <w:rPr>
          <w:rStyle w:val="StyleUnderline"/>
          <w:rFonts w:asciiTheme="minorHAnsi" w:hAnsiTheme="minorHAnsi" w:cstheme="minorHAnsi"/>
        </w:rPr>
        <w:t xml:space="preserve"> both </w:t>
      </w:r>
      <w:r w:rsidRPr="00F93B46">
        <w:rPr>
          <w:rStyle w:val="StyleUnderline"/>
          <w:rFonts w:asciiTheme="minorHAnsi" w:hAnsiTheme="minorHAnsi" w:cstheme="minorHAnsi"/>
          <w:highlight w:val="green"/>
        </w:rPr>
        <w:t>black and white people wearing</w:t>
      </w:r>
      <w:r w:rsidRPr="00F93B46">
        <w:rPr>
          <w:rStyle w:val="StyleUnderline"/>
          <w:rFonts w:asciiTheme="minorHAnsi" w:hAnsiTheme="minorHAnsi" w:cstheme="minorHAnsi"/>
        </w:rPr>
        <w:t xml:space="preserve"> two different colored </w:t>
      </w:r>
      <w:r w:rsidRPr="00F93B46">
        <w:rPr>
          <w:rStyle w:val="StyleUnderline"/>
          <w:rFonts w:asciiTheme="minorHAnsi" w:hAnsiTheme="minorHAnsi" w:cstheme="minorHAnsi"/>
          <w:highlight w:val="green"/>
        </w:rPr>
        <w:t>uniforms</w:t>
      </w:r>
      <w:r w:rsidRPr="00F93B46">
        <w:rPr>
          <w:rStyle w:val="StyleUnderline"/>
          <w:rFonts w:asciiTheme="minorHAnsi" w:hAnsiTheme="minorHAnsi" w:cstheme="minorHAnsi"/>
        </w:rPr>
        <w:t xml:space="preserve">, the </w:t>
      </w:r>
      <w:r w:rsidRPr="00F93B46">
        <w:rPr>
          <w:rStyle w:val="StyleUnderline"/>
          <w:rFonts w:asciiTheme="minorHAnsi" w:hAnsiTheme="minorHAnsi" w:cstheme="minorHAnsi"/>
          <w:highlight w:val="green"/>
        </w:rPr>
        <w:t>subjects automatically</w:t>
      </w:r>
      <w:r w:rsidRPr="00F93B46">
        <w:rPr>
          <w:rStyle w:val="StyleUnderline"/>
          <w:rFonts w:asciiTheme="minorHAnsi" w:hAnsiTheme="minorHAnsi" w:cstheme="minorHAnsi"/>
        </w:rPr>
        <w:t xml:space="preserve"> </w:t>
      </w:r>
      <w:r w:rsidRPr="00F93B46">
        <w:rPr>
          <w:rStyle w:val="Emphasis"/>
          <w:rFonts w:asciiTheme="minorHAnsi" w:hAnsiTheme="minorHAnsi" w:cstheme="minorHAnsi"/>
        </w:rPr>
        <w:t xml:space="preserve">began to </w:t>
      </w:r>
      <w:r w:rsidRPr="00F93B46">
        <w:rPr>
          <w:rStyle w:val="Emphasis"/>
          <w:rFonts w:asciiTheme="minorHAnsi" w:hAnsiTheme="minorHAnsi" w:cstheme="minorHAnsi"/>
          <w:highlight w:val="green"/>
        </w:rPr>
        <w:t>categorize</w:t>
      </w:r>
      <w:r w:rsidRPr="00F93B46">
        <w:rPr>
          <w:rStyle w:val="Emphasis"/>
          <w:rFonts w:asciiTheme="minorHAnsi" w:hAnsiTheme="minorHAnsi" w:cstheme="minorHAnsi"/>
        </w:rPr>
        <w:t xml:space="preserve"> the </w:t>
      </w:r>
      <w:r w:rsidRPr="00F93B46">
        <w:rPr>
          <w:rStyle w:val="Emphasis"/>
          <w:rFonts w:asciiTheme="minorHAnsi" w:hAnsiTheme="minorHAnsi" w:cstheme="minorHAnsi"/>
          <w:highlight w:val="green"/>
        </w:rPr>
        <w:t>people by</w:t>
      </w:r>
      <w:r w:rsidRPr="00F93B46">
        <w:rPr>
          <w:rStyle w:val="Emphasis"/>
          <w:rFonts w:asciiTheme="minorHAnsi" w:hAnsiTheme="minorHAnsi" w:cstheme="minorHAnsi"/>
        </w:rPr>
        <w:t xml:space="preserve"> their </w:t>
      </w:r>
      <w:r w:rsidRPr="00F93B46">
        <w:rPr>
          <w:rStyle w:val="Emphasis"/>
          <w:rFonts w:asciiTheme="minorHAnsi" w:hAnsiTheme="minorHAnsi" w:cstheme="minorHAnsi"/>
          <w:highlight w:val="green"/>
        </w:rPr>
        <w:t>uniforms instead</w:t>
      </w:r>
      <w:r w:rsidRPr="00F93B46">
        <w:rPr>
          <w:rStyle w:val="StyleUnderline"/>
          <w:rFonts w:asciiTheme="minorHAnsi" w:hAnsiTheme="minorHAnsi" w:cstheme="minorHAnsi"/>
        </w:rPr>
        <w:t>, paying far less attention to race</w:t>
      </w:r>
      <w:r w:rsidRPr="00F93B46">
        <w:rPr>
          <w:rFonts w:asciiTheme="minorHAnsi" w:hAnsiTheme="minorHAnsi" w:cstheme="minorHAnsi"/>
        </w:rPr>
        <w:t xml:space="preserve">. </w:t>
      </w:r>
      <w:r w:rsidRPr="00F93B46">
        <w:rPr>
          <w:rStyle w:val="StyleUnderline"/>
          <w:rFonts w:asciiTheme="minorHAnsi" w:hAnsiTheme="minorHAnsi" w:cstheme="minorHAnsi"/>
        </w:rPr>
        <w:t xml:space="preserve">Much of humans’ tendency toward </w:t>
      </w:r>
      <w:r w:rsidRPr="00F93B46">
        <w:rPr>
          <w:rStyle w:val="StyleUnderline"/>
          <w:rFonts w:asciiTheme="minorHAnsi" w:hAnsiTheme="minorHAnsi" w:cstheme="minorHAnsi"/>
          <w:highlight w:val="green"/>
        </w:rPr>
        <w:t>in-group</w:t>
      </w:r>
      <w:r w:rsidRPr="00F93B46">
        <w:rPr>
          <w:rStyle w:val="StyleUnderline"/>
          <w:rFonts w:asciiTheme="minorHAnsi" w:hAnsiTheme="minorHAnsi" w:cstheme="minorHAnsi"/>
        </w:rPr>
        <w:t xml:space="preserve"> out-group </w:t>
      </w:r>
      <w:r w:rsidRPr="00F93B46">
        <w:rPr>
          <w:rStyle w:val="StyleUnderline"/>
          <w:rFonts w:asciiTheme="minorHAnsi" w:hAnsiTheme="minorHAnsi" w:cstheme="minorHAnsi"/>
          <w:highlight w:val="green"/>
        </w:rPr>
        <w:t>thinking</w:t>
      </w:r>
      <w:r w:rsidRPr="00F93B46">
        <w:rPr>
          <w:rFonts w:asciiTheme="minorHAnsi" w:hAnsiTheme="minorHAnsi" w:cstheme="minorHAnsi"/>
        </w:rPr>
        <w:t xml:space="preserve">, in other words, </w:t>
      </w:r>
      <w:r w:rsidRPr="00F93B46">
        <w:rPr>
          <w:rStyle w:val="StyleUnderline"/>
          <w:rFonts w:asciiTheme="minorHAnsi" w:hAnsiTheme="minorHAnsi" w:cstheme="minorHAnsi"/>
          <w:highlight w:val="green"/>
        </w:rPr>
        <w:t>is not</w:t>
      </w:r>
      <w:r w:rsidRPr="00F93B46">
        <w:rPr>
          <w:rFonts w:asciiTheme="minorHAnsi" w:hAnsiTheme="minorHAnsi" w:cstheme="minorHAnsi"/>
          <w:highlight w:val="green"/>
        </w:rPr>
        <w:t xml:space="preserve"> </w:t>
      </w:r>
      <w:r w:rsidRPr="00F93B46">
        <w:rPr>
          <w:rStyle w:val="Emphasis"/>
          <w:rFonts w:asciiTheme="minorHAnsi" w:hAnsiTheme="minorHAnsi" w:cstheme="minorHAnsi"/>
          <w:highlight w:val="green"/>
        </w:rPr>
        <w:t>permanently</w:t>
      </w:r>
      <w:r w:rsidRPr="00F93B46">
        <w:rPr>
          <w:rFonts w:asciiTheme="minorHAnsi" w:hAnsiTheme="minorHAnsi" w:cstheme="minorHAnsi"/>
          <w:highlight w:val="green"/>
        </w:rPr>
        <w:t xml:space="preserve"> </w:t>
      </w:r>
      <w:r w:rsidRPr="00F93B46">
        <w:rPr>
          <w:rStyle w:val="StyleUnderline"/>
          <w:rFonts w:asciiTheme="minorHAnsi" w:hAnsiTheme="minorHAnsi" w:cstheme="minorHAnsi"/>
          <w:highlight w:val="green"/>
        </w:rPr>
        <w:t>tied to</w:t>
      </w:r>
      <w:r w:rsidRPr="00F93B46">
        <w:rPr>
          <w:rStyle w:val="StyleUnderline"/>
          <w:rFonts w:asciiTheme="minorHAnsi" w:hAnsiTheme="minorHAnsi" w:cstheme="minorHAnsi"/>
        </w:rPr>
        <w:t xml:space="preserve"> specific human attributes, such as </w:t>
      </w:r>
      <w:r w:rsidRPr="00F93B46">
        <w:rPr>
          <w:rStyle w:val="Emphasis"/>
          <w:rFonts w:asciiTheme="minorHAnsi" w:hAnsiTheme="minorHAnsi" w:cstheme="minorHAnsi"/>
          <w:highlight w:val="green"/>
        </w:rPr>
        <w:t>race</w:t>
      </w:r>
      <w:r w:rsidRPr="00F93B46">
        <w:rPr>
          <w:rStyle w:val="StyleUnderline"/>
          <w:rFonts w:asciiTheme="minorHAnsi" w:hAnsiTheme="minorHAnsi" w:cstheme="minorHAnsi"/>
        </w:rPr>
        <w:t>.</w:t>
      </w:r>
      <w:r w:rsidRPr="00F93B46">
        <w:rPr>
          <w:rFonts w:asciiTheme="minorHAnsi" w:hAnsiTheme="minorHAnsi" w:cstheme="minorHAnsi"/>
        </w:rPr>
        <w:t xml:space="preserve"> Instead, </w:t>
      </w:r>
      <w:r w:rsidRPr="00F93B46">
        <w:rPr>
          <w:rStyle w:val="StyleUnderline"/>
          <w:rFonts w:asciiTheme="minorHAnsi" w:hAnsiTheme="minorHAnsi" w:cstheme="minorHAnsi"/>
        </w:rPr>
        <w:t>this cognitive architecture evolved to detect any potential cues about social coalitions and alliances—to increase one’s chance of survival by telling friend from foe</w:t>
      </w:r>
      <w:r w:rsidRPr="00F93B46">
        <w:rPr>
          <w:rFonts w:asciiTheme="minorHAnsi" w:hAnsiTheme="minorHAnsi" w:cstheme="minorHAnsi"/>
        </w:rPr>
        <w:t xml:space="preserve">. </w:t>
      </w:r>
      <w:r w:rsidRPr="00F93B46">
        <w:rPr>
          <w:rStyle w:val="StyleUnderline"/>
          <w:rFonts w:asciiTheme="minorHAnsi" w:hAnsiTheme="minorHAnsi" w:cstheme="minorHAnsi"/>
        </w:rPr>
        <w:t xml:space="preserve">The specific </w:t>
      </w:r>
      <w:r w:rsidRPr="00F93B46">
        <w:rPr>
          <w:rStyle w:val="StyleUnderline"/>
          <w:rFonts w:asciiTheme="minorHAnsi" w:hAnsiTheme="minorHAnsi" w:cstheme="minorHAnsi"/>
          <w:highlight w:val="green"/>
        </w:rPr>
        <w:t>features</w:t>
      </w:r>
      <w:r w:rsidRPr="00F93B46">
        <w:rPr>
          <w:rStyle w:val="StyleUnderline"/>
          <w:rFonts w:asciiTheme="minorHAnsi" w:hAnsiTheme="minorHAnsi" w:cstheme="minorHAnsi"/>
        </w:rPr>
        <w:t xml:space="preserve"> that </w:t>
      </w:r>
      <w:r w:rsidRPr="00F93B46">
        <w:rPr>
          <w:rStyle w:val="StyleUnderline"/>
          <w:rFonts w:asciiTheme="minorHAnsi" w:hAnsiTheme="minorHAnsi" w:cstheme="minorHAnsi"/>
          <w:highlight w:val="green"/>
        </w:rPr>
        <w:t>humans focus on</w:t>
      </w:r>
      <w:r w:rsidRPr="00F93B46">
        <w:rPr>
          <w:rStyle w:val="StyleUnderline"/>
          <w:rFonts w:asciiTheme="minorHAnsi" w:hAnsiTheme="minorHAnsi" w:cstheme="minorHAnsi"/>
        </w:rPr>
        <w:t xml:space="preserve"> to make this determination </w:t>
      </w:r>
      <w:r w:rsidRPr="00F93B46">
        <w:rPr>
          <w:rStyle w:val="Emphasis"/>
          <w:rFonts w:asciiTheme="minorHAnsi" w:hAnsiTheme="minorHAnsi" w:cstheme="minorHAnsi"/>
          <w:highlight w:val="green"/>
        </w:rPr>
        <w:t>vary</w:t>
      </w:r>
      <w:r w:rsidRPr="00F93B46">
        <w:rPr>
          <w:rStyle w:val="StyleUnderline"/>
          <w:rFonts w:asciiTheme="minorHAnsi" w:hAnsiTheme="minorHAnsi" w:cstheme="minorHAnsi"/>
          <w:highlight w:val="green"/>
        </w:rPr>
        <w:t xml:space="preserve"> depending on</w:t>
      </w:r>
      <w:r w:rsidRPr="00F93B46">
        <w:rPr>
          <w:rStyle w:val="StyleUnderline"/>
          <w:rFonts w:asciiTheme="minorHAnsi" w:hAnsiTheme="minorHAnsi" w:cstheme="minorHAnsi"/>
        </w:rPr>
        <w:t xml:space="preserve"> the social </w:t>
      </w:r>
      <w:r w:rsidRPr="00F93B46">
        <w:rPr>
          <w:rStyle w:val="Emphasis"/>
          <w:rFonts w:asciiTheme="minorHAnsi" w:hAnsiTheme="minorHAnsi" w:cstheme="minorHAnsi"/>
          <w:highlight w:val="green"/>
        </w:rPr>
        <w:t>context</w:t>
      </w:r>
      <w:r w:rsidRPr="00F93B46">
        <w:rPr>
          <w:rStyle w:val="StyleUnderline"/>
          <w:rFonts w:asciiTheme="minorHAnsi" w:hAnsiTheme="minorHAnsi" w:cstheme="minorHAnsi"/>
        </w:rPr>
        <w:t xml:space="preserve"> </w:t>
      </w:r>
      <w:r w:rsidRPr="00F93B46">
        <w:rPr>
          <w:rStyle w:val="StyleUnderline"/>
          <w:rFonts w:asciiTheme="minorHAnsi" w:hAnsiTheme="minorHAnsi" w:cstheme="minorHAnsi"/>
          <w:highlight w:val="green"/>
        </w:rPr>
        <w:t>and</w:t>
      </w:r>
      <w:r w:rsidRPr="00F93B46">
        <w:rPr>
          <w:rStyle w:val="StyleUnderline"/>
          <w:rFonts w:asciiTheme="minorHAnsi" w:hAnsiTheme="minorHAnsi" w:cstheme="minorHAnsi"/>
        </w:rPr>
        <w:t xml:space="preserve"> </w:t>
      </w:r>
      <w:r w:rsidRPr="00F93B46">
        <w:rPr>
          <w:rStyle w:val="Emphasis"/>
          <w:rFonts w:asciiTheme="minorHAnsi" w:hAnsiTheme="minorHAnsi" w:cstheme="minorHAnsi"/>
          <w:highlight w:val="green"/>
        </w:rPr>
        <w:t>can be easily</w:t>
      </w:r>
      <w:r w:rsidRPr="00F93B46">
        <w:rPr>
          <w:rStyle w:val="Emphasis"/>
          <w:rFonts w:asciiTheme="minorHAnsi" w:hAnsiTheme="minorHAnsi" w:cstheme="minorHAnsi"/>
        </w:rPr>
        <w:t xml:space="preserve"> </w:t>
      </w:r>
      <w:r w:rsidRPr="00F93B46">
        <w:rPr>
          <w:rStyle w:val="Emphasis"/>
          <w:rFonts w:asciiTheme="minorHAnsi" w:hAnsiTheme="minorHAnsi" w:cstheme="minorHAnsi"/>
          <w:highlight w:val="green"/>
        </w:rPr>
        <w:t>manipulated</w:t>
      </w:r>
      <w:r w:rsidRPr="00F93B46">
        <w:rPr>
          <w:rStyle w:val="StyleUnderline"/>
          <w:rFonts w:asciiTheme="minorHAnsi" w:hAnsiTheme="minorHAnsi" w:cstheme="minorHAnsi"/>
        </w:rPr>
        <w:t>.</w:t>
      </w:r>
    </w:p>
    <w:p w14:paraId="1821FFA1" w14:textId="77777777" w:rsidR="002C7273" w:rsidRPr="00F93B46" w:rsidRDefault="002C7273" w:rsidP="002C7273">
      <w:pPr>
        <w:rPr>
          <w:rFonts w:asciiTheme="minorHAnsi" w:hAnsiTheme="minorHAnsi" w:cstheme="minorHAnsi"/>
        </w:rPr>
      </w:pPr>
      <w:r w:rsidRPr="00F93B46">
        <w:rPr>
          <w:rStyle w:val="Emphasis"/>
          <w:rFonts w:asciiTheme="minorHAnsi" w:hAnsiTheme="minorHAnsi" w:cstheme="minorHAnsi"/>
        </w:rPr>
        <w:t>Even when group boundaries remain fixed, the traits people implicitly associate with “them” can change</w:t>
      </w:r>
      <w:r w:rsidRPr="00F93B46">
        <w:rPr>
          <w:rFonts w:asciiTheme="minorHAnsi" w:hAnsiTheme="minorHAnsi" w:cstheme="minorHAnsi"/>
        </w:rPr>
        <w:t>—</w:t>
      </w:r>
      <w:r w:rsidRPr="00F93B46">
        <w:rPr>
          <w:rStyle w:val="StyleUnderline"/>
          <w:rFonts w:asciiTheme="minorHAnsi" w:hAnsiTheme="minorHAnsi" w:cstheme="minorHAnsi"/>
        </w:rPr>
        <w:t>think, for instance, about how U.S. perceptions of different immigrant groups have shifted over time.</w:t>
      </w:r>
      <w:r w:rsidRPr="00F93B46">
        <w:rPr>
          <w:rFonts w:asciiTheme="minorHAnsi" w:hAnsiTheme="minorHAnsi" w:cstheme="minorHAnsi"/>
        </w:rPr>
        <w:t xml:space="preserve"> Whether a dividing line is even drawn at all varies from place to place. </w:t>
      </w:r>
      <w:r w:rsidRPr="00F93B46">
        <w:rPr>
          <w:rStyle w:val="StyleUnderline"/>
          <w:rFonts w:asciiTheme="minorHAnsi" w:hAnsiTheme="minorHAnsi" w:cstheme="minorHAnsi"/>
        </w:rPr>
        <w:t>I grew up in a neighborhood in New York with deep ethnic tensions, only to discover</w:t>
      </w:r>
      <w:r w:rsidRPr="00F93B46">
        <w:rPr>
          <w:rFonts w:asciiTheme="minorHAnsi" w:hAnsiTheme="minorHAnsi" w:cstheme="minorHAnsi"/>
        </w:rPr>
        <w:t xml:space="preserve"> later that </w:t>
      </w:r>
      <w:r w:rsidRPr="00F93B46">
        <w:rPr>
          <w:rStyle w:val="StyleUnderline"/>
          <w:rFonts w:asciiTheme="minorHAnsi" w:hAnsiTheme="minorHAnsi" w:cstheme="minorHAnsi"/>
        </w:rPr>
        <w:t>Middle America</w:t>
      </w:r>
      <w:r w:rsidRPr="00F93B46">
        <w:rPr>
          <w:rFonts w:asciiTheme="minorHAnsi" w:hAnsiTheme="minorHAnsi" w:cstheme="minorHAnsi"/>
        </w:rPr>
        <w:t xml:space="preserve"> </w:t>
      </w:r>
      <w:r w:rsidRPr="00F93B46">
        <w:rPr>
          <w:rStyle w:val="StyleUnderline"/>
          <w:rFonts w:asciiTheme="minorHAnsi" w:hAnsiTheme="minorHAnsi" w:cstheme="minorHAnsi"/>
        </w:rPr>
        <w:t>barely distinguishes between my old neighborhood’s “us” and “them</w:t>
      </w:r>
      <w:r w:rsidRPr="00F93B46">
        <w:rPr>
          <w:rFonts w:asciiTheme="minorHAnsi" w:hAnsiTheme="minorHAnsi" w:cstheme="minorHAnsi"/>
        </w:rPr>
        <w:t>.” In fact, some actors spend their entire careers alternating between portraying characters of one group and then the other.</w:t>
      </w:r>
    </w:p>
    <w:p w14:paraId="6B587C48" w14:textId="77777777" w:rsidR="002C7273" w:rsidRPr="00F93B46" w:rsidRDefault="002C7273" w:rsidP="002C7273">
      <w:pPr>
        <w:rPr>
          <w:rFonts w:asciiTheme="minorHAnsi" w:hAnsiTheme="minorHAnsi" w:cstheme="minorHAnsi"/>
        </w:rPr>
      </w:pPr>
      <w:r w:rsidRPr="00F93B46">
        <w:rPr>
          <w:rStyle w:val="Emphasis"/>
          <w:rFonts w:asciiTheme="minorHAnsi" w:hAnsiTheme="minorHAnsi" w:cstheme="minorHAnsi"/>
        </w:rPr>
        <w:t xml:space="preserve">This </w:t>
      </w:r>
      <w:r w:rsidRPr="00F93B46">
        <w:rPr>
          <w:rStyle w:val="Emphasis"/>
          <w:rFonts w:asciiTheme="minorHAnsi" w:hAnsiTheme="minorHAnsi" w:cstheme="minorHAnsi"/>
          <w:highlight w:val="green"/>
        </w:rPr>
        <w:t xml:space="preserve">fluidity and situational dependence </w:t>
      </w:r>
      <w:proofErr w:type="gramStart"/>
      <w:r w:rsidRPr="00F93B46">
        <w:rPr>
          <w:rStyle w:val="Emphasis"/>
          <w:rFonts w:asciiTheme="minorHAnsi" w:hAnsiTheme="minorHAnsi" w:cstheme="minorHAnsi"/>
          <w:highlight w:val="green"/>
        </w:rPr>
        <w:t>is</w:t>
      </w:r>
      <w:proofErr w:type="gramEnd"/>
      <w:r w:rsidRPr="00F93B46">
        <w:rPr>
          <w:rStyle w:val="Emphasis"/>
          <w:rFonts w:asciiTheme="minorHAnsi" w:hAnsiTheme="minorHAnsi" w:cstheme="minorHAnsi"/>
          <w:highlight w:val="green"/>
        </w:rPr>
        <w:t xml:space="preserve"> uniquely human</w:t>
      </w:r>
      <w:r w:rsidRPr="00F93B46">
        <w:rPr>
          <w:rStyle w:val="Emphasis"/>
          <w:rFonts w:asciiTheme="minorHAnsi" w:hAnsiTheme="minorHAnsi" w:cstheme="minorHAnsi"/>
        </w:rPr>
        <w:t>. In other spe</w:t>
      </w:r>
      <w:r w:rsidRPr="00F93B46">
        <w:rPr>
          <w:rStyle w:val="StyleUnderline"/>
          <w:rFonts w:asciiTheme="minorHAnsi" w:hAnsiTheme="minorHAnsi" w:cstheme="minorHAnsi"/>
        </w:rPr>
        <w:t>cies, in-group/out-group distinctions reflect degrees of biological relatedness</w:t>
      </w:r>
      <w:r w:rsidRPr="00F93B46">
        <w:rPr>
          <w:rFonts w:asciiTheme="minorHAnsi" w:hAnsiTheme="minorHAnsi" w:cstheme="minorHAnsi"/>
        </w:rPr>
        <w:t>, or what evolutionary biologists call “</w:t>
      </w:r>
      <w:r w:rsidRPr="00F93B46">
        <w:rPr>
          <w:rStyle w:val="Emphasis"/>
          <w:rFonts w:asciiTheme="minorHAnsi" w:hAnsiTheme="minorHAnsi" w:cstheme="minorHAnsi"/>
        </w:rPr>
        <w:t>kin selection</w:t>
      </w:r>
      <w:r w:rsidRPr="00F93B46">
        <w:rPr>
          <w:rFonts w:asciiTheme="minorHAnsi" w:hAnsiTheme="minorHAnsi" w:cstheme="minorHAnsi"/>
        </w:rPr>
        <w:t xml:space="preserve">.” Rodents distinguish </w:t>
      </w:r>
      <w:r w:rsidRPr="00F93B46">
        <w:rPr>
          <w:rFonts w:asciiTheme="minorHAnsi" w:hAnsiTheme="minorHAnsi" w:cstheme="minorHAnsi"/>
        </w:rPr>
        <w:lastRenderedPageBreak/>
        <w:t xml:space="preserve">between a sibling, a cousin, and a stranger by smell—fixed, genetically determined pheromonal signatures—and adapt their cooperation accordingly. Those murderous groups of chimps are largely made up of brothers or cousins who grew up together and predominantly harm outsiders. </w:t>
      </w:r>
    </w:p>
    <w:p w14:paraId="3CA4CA39" w14:textId="77777777" w:rsidR="002C7273" w:rsidRPr="00F93B46" w:rsidRDefault="002C7273" w:rsidP="002C7273">
      <w:pPr>
        <w:rPr>
          <w:rFonts w:asciiTheme="minorHAnsi" w:hAnsiTheme="minorHAnsi" w:cstheme="minorHAnsi"/>
        </w:rPr>
      </w:pPr>
      <w:r w:rsidRPr="00F93B46">
        <w:rPr>
          <w:rStyle w:val="StyleUnderline"/>
          <w:rFonts w:asciiTheme="minorHAnsi" w:hAnsiTheme="minorHAnsi" w:cstheme="minorHAnsi"/>
        </w:rPr>
        <w:t xml:space="preserve">Humans are plenty capable of </w:t>
      </w:r>
      <w:proofErr w:type="spellStart"/>
      <w:r w:rsidRPr="00F93B46">
        <w:rPr>
          <w:rStyle w:val="StyleUnderline"/>
          <w:rFonts w:asciiTheme="minorHAnsi" w:hAnsiTheme="minorHAnsi" w:cstheme="minorHAnsi"/>
        </w:rPr>
        <w:t>kinselective</w:t>
      </w:r>
      <w:proofErr w:type="spellEnd"/>
      <w:r w:rsidRPr="00F93B46">
        <w:rPr>
          <w:rStyle w:val="StyleUnderline"/>
          <w:rFonts w:asciiTheme="minorHAnsi" w:hAnsiTheme="minorHAnsi" w:cstheme="minorHAnsi"/>
        </w:rPr>
        <w:t xml:space="preserve"> violence themselves</w:t>
      </w:r>
      <w:r w:rsidRPr="00F93B46">
        <w:rPr>
          <w:rFonts w:asciiTheme="minorHAnsi" w:hAnsiTheme="minorHAnsi" w:cstheme="minorHAnsi"/>
        </w:rPr>
        <w:t xml:space="preserve">, </w:t>
      </w:r>
      <w:r w:rsidRPr="00F93B46">
        <w:rPr>
          <w:rStyle w:val="StyleUnderline"/>
          <w:rFonts w:asciiTheme="minorHAnsi" w:hAnsiTheme="minorHAnsi" w:cstheme="minorHAnsi"/>
        </w:rPr>
        <w:t xml:space="preserve">yet human </w:t>
      </w:r>
      <w:r w:rsidRPr="00F93B46">
        <w:rPr>
          <w:rStyle w:val="StyleUnderline"/>
          <w:rFonts w:asciiTheme="minorHAnsi" w:hAnsiTheme="minorHAnsi" w:cstheme="minorHAnsi"/>
          <w:highlight w:val="green"/>
        </w:rPr>
        <w:t>group mentality is</w:t>
      </w:r>
      <w:r w:rsidRPr="00F93B46">
        <w:rPr>
          <w:rStyle w:val="StyleUnderline"/>
          <w:rFonts w:asciiTheme="minorHAnsi" w:hAnsiTheme="minorHAnsi" w:cstheme="minorHAnsi"/>
        </w:rPr>
        <w:t xml:space="preserve"> often utterly </w:t>
      </w:r>
      <w:r w:rsidRPr="00F93B46">
        <w:rPr>
          <w:rStyle w:val="Emphasis"/>
          <w:rFonts w:asciiTheme="minorHAnsi" w:hAnsiTheme="minorHAnsi" w:cstheme="minorHAnsi"/>
          <w:highlight w:val="green"/>
        </w:rPr>
        <w:t>independent of</w:t>
      </w:r>
      <w:r w:rsidRPr="00F93B46">
        <w:rPr>
          <w:rStyle w:val="Emphasis"/>
          <w:rFonts w:asciiTheme="minorHAnsi" w:hAnsiTheme="minorHAnsi" w:cstheme="minorHAnsi"/>
        </w:rPr>
        <w:t xml:space="preserve"> such </w:t>
      </w:r>
      <w:r w:rsidRPr="00F93B46">
        <w:rPr>
          <w:rStyle w:val="Emphasis"/>
          <w:rFonts w:asciiTheme="minorHAnsi" w:hAnsiTheme="minorHAnsi" w:cstheme="minorHAnsi"/>
          <w:highlight w:val="green"/>
        </w:rPr>
        <w:t>instinctual familial bonds</w:t>
      </w:r>
      <w:r w:rsidRPr="00F93B46">
        <w:rPr>
          <w:rFonts w:asciiTheme="minorHAnsi" w:hAnsiTheme="minorHAnsi" w:cstheme="minorHAnsi"/>
          <w:highlight w:val="green"/>
        </w:rPr>
        <w:t>.</w:t>
      </w:r>
      <w:r w:rsidRPr="00F93B46">
        <w:rPr>
          <w:rFonts w:asciiTheme="minorHAnsi" w:hAnsiTheme="minorHAnsi" w:cstheme="minorHAnsi"/>
        </w:rPr>
        <w:t xml:space="preserve"> </w:t>
      </w:r>
      <w:r w:rsidRPr="00F93B46">
        <w:rPr>
          <w:rStyle w:val="StyleUnderline"/>
          <w:rFonts w:asciiTheme="minorHAnsi" w:hAnsiTheme="minorHAnsi" w:cstheme="minorHAnsi"/>
        </w:rPr>
        <w:t xml:space="preserve">Most modern </w:t>
      </w:r>
      <w:r w:rsidRPr="00F93B46">
        <w:rPr>
          <w:rStyle w:val="StyleUnderline"/>
          <w:rFonts w:asciiTheme="minorHAnsi" w:hAnsiTheme="minorHAnsi" w:cstheme="minorHAnsi"/>
          <w:highlight w:val="green"/>
        </w:rPr>
        <w:t>human societies rely</w:t>
      </w:r>
      <w:r w:rsidRPr="00F93B46">
        <w:rPr>
          <w:rStyle w:val="StyleUnderline"/>
          <w:rFonts w:asciiTheme="minorHAnsi" w:hAnsiTheme="minorHAnsi" w:cstheme="minorHAnsi"/>
        </w:rPr>
        <w:t xml:space="preserve"> instead </w:t>
      </w:r>
      <w:r w:rsidRPr="00F93B46">
        <w:rPr>
          <w:rStyle w:val="StyleUnderline"/>
          <w:rFonts w:asciiTheme="minorHAnsi" w:hAnsiTheme="minorHAnsi" w:cstheme="minorHAnsi"/>
          <w:highlight w:val="green"/>
        </w:rPr>
        <w:t xml:space="preserve">on </w:t>
      </w:r>
      <w:r w:rsidRPr="00F93B46">
        <w:rPr>
          <w:rStyle w:val="Emphasis"/>
          <w:rFonts w:asciiTheme="minorHAnsi" w:hAnsiTheme="minorHAnsi" w:cstheme="minorHAnsi"/>
          <w:highlight w:val="green"/>
        </w:rPr>
        <w:t>cultural</w:t>
      </w:r>
      <w:r w:rsidRPr="00F93B46">
        <w:rPr>
          <w:rStyle w:val="StyleUnderline"/>
          <w:rFonts w:asciiTheme="minorHAnsi" w:hAnsiTheme="minorHAnsi" w:cstheme="minorHAnsi"/>
          <w:highlight w:val="green"/>
        </w:rPr>
        <w:t xml:space="preserve"> kin selection</w:t>
      </w:r>
      <w:r w:rsidRPr="00F93B46">
        <w:rPr>
          <w:rStyle w:val="StyleUnderline"/>
          <w:rFonts w:asciiTheme="minorHAnsi" w:hAnsiTheme="minorHAnsi" w:cstheme="minorHAnsi"/>
        </w:rPr>
        <w:t>, a process allowing people to feel closely related to what are, in a biological sense, total strangers</w:t>
      </w:r>
      <w:r w:rsidRPr="00F93B46">
        <w:rPr>
          <w:rFonts w:asciiTheme="minorHAnsi" w:hAnsiTheme="minorHAnsi" w:cstheme="minorHAnsi"/>
        </w:rPr>
        <w:t xml:space="preserve">. Often, this requires a highly active process of inculcation, with its attendant rituals and vocabularies. Consider military drills producing “bands of brothers,” unrelated college freshmen becoming sorority “sisters,” or the bygone value of welcoming immigrants into “the American family.” </w:t>
      </w:r>
      <w:r w:rsidRPr="00F93B46">
        <w:rPr>
          <w:rStyle w:val="StyleUnderline"/>
          <w:rFonts w:asciiTheme="minorHAnsi" w:hAnsiTheme="minorHAnsi" w:cstheme="minorHAnsi"/>
          <w:highlight w:val="green"/>
        </w:rPr>
        <w:t xml:space="preserve">This </w:t>
      </w:r>
      <w:r w:rsidRPr="00F93B46">
        <w:rPr>
          <w:rStyle w:val="Emphasis"/>
          <w:rFonts w:asciiTheme="minorHAnsi" w:hAnsiTheme="minorHAnsi" w:cstheme="minorHAnsi"/>
          <w:highlight w:val="green"/>
        </w:rPr>
        <w:t>malleable</w:t>
      </w:r>
      <w:r w:rsidRPr="00F93B46">
        <w:rPr>
          <w:rStyle w:val="StyleUnderline"/>
          <w:rFonts w:asciiTheme="minorHAnsi" w:hAnsiTheme="minorHAnsi" w:cstheme="minorHAnsi"/>
          <w:highlight w:val="green"/>
        </w:rPr>
        <w:t>, rather than genetically fixed</w:t>
      </w:r>
      <w:r w:rsidRPr="00F93B46">
        <w:rPr>
          <w:rStyle w:val="StyleUnderline"/>
          <w:rFonts w:asciiTheme="minorHAnsi" w:hAnsiTheme="minorHAnsi" w:cstheme="minorHAnsi"/>
        </w:rPr>
        <w:t xml:space="preserve">, path of </w:t>
      </w:r>
      <w:r w:rsidRPr="00F93B46">
        <w:rPr>
          <w:rStyle w:val="StyleUnderline"/>
          <w:rFonts w:asciiTheme="minorHAnsi" w:hAnsiTheme="minorHAnsi" w:cstheme="minorHAnsi"/>
          <w:highlight w:val="green"/>
        </w:rPr>
        <w:t>identity formation</w:t>
      </w:r>
      <w:r w:rsidRPr="00F93B46">
        <w:rPr>
          <w:rStyle w:val="StyleUnderline"/>
          <w:rFonts w:asciiTheme="minorHAnsi" w:hAnsiTheme="minorHAnsi" w:cstheme="minorHAnsi"/>
        </w:rPr>
        <w:t xml:space="preserve"> also </w:t>
      </w:r>
      <w:r w:rsidRPr="00F93B46">
        <w:rPr>
          <w:rStyle w:val="StyleUnderline"/>
          <w:rFonts w:asciiTheme="minorHAnsi" w:hAnsiTheme="minorHAnsi" w:cstheme="minorHAnsi"/>
          <w:highlight w:val="green"/>
        </w:rPr>
        <w:t xml:space="preserve">drives people to adopt </w:t>
      </w:r>
      <w:r w:rsidRPr="00F93B46">
        <w:rPr>
          <w:rStyle w:val="Emphasis"/>
          <w:rFonts w:asciiTheme="minorHAnsi" w:hAnsiTheme="minorHAnsi" w:cstheme="minorHAnsi"/>
          <w:highlight w:val="green"/>
        </w:rPr>
        <w:t>arbitrary markers</w:t>
      </w:r>
      <w:r w:rsidRPr="00F93B46">
        <w:rPr>
          <w:rStyle w:val="StyleUnderline"/>
          <w:rFonts w:asciiTheme="minorHAnsi" w:hAnsiTheme="minorHAnsi" w:cstheme="minorHAnsi"/>
        </w:rPr>
        <w:t xml:space="preserve"> that enable them to spot their cultural kin in an ocean of strangers</w:t>
      </w:r>
      <w:r w:rsidRPr="00F93B46">
        <w:rPr>
          <w:rFonts w:asciiTheme="minorHAnsi" w:hAnsiTheme="minorHAnsi" w:cstheme="minorHAnsi"/>
        </w:rPr>
        <w:t>—</w:t>
      </w:r>
      <w:r w:rsidRPr="00F93B46">
        <w:rPr>
          <w:rStyle w:val="StyleUnderline"/>
          <w:rFonts w:asciiTheme="minorHAnsi" w:hAnsiTheme="minorHAnsi" w:cstheme="minorHAnsi"/>
        </w:rPr>
        <w:t>hence the importance various communities attach to flags, dress, or facial hair</w:t>
      </w:r>
      <w:r w:rsidRPr="00F93B46">
        <w:rPr>
          <w:rFonts w:asciiTheme="minorHAnsi" w:hAnsiTheme="minorHAnsi" w:cstheme="minorHAnsi"/>
        </w:rPr>
        <w:t>. The hipster beard, the turban, and the “Make America Great Again” hat all fulfill this role by sending strong signals of tribal belonging.</w:t>
      </w:r>
    </w:p>
    <w:p w14:paraId="18EEAE1F" w14:textId="77777777" w:rsidR="002C7273" w:rsidRPr="00F93B46" w:rsidRDefault="002C7273" w:rsidP="002C7273">
      <w:pPr>
        <w:rPr>
          <w:rStyle w:val="Emphasis"/>
          <w:rFonts w:asciiTheme="minorHAnsi" w:hAnsiTheme="minorHAnsi" w:cstheme="minorHAnsi"/>
        </w:rPr>
      </w:pPr>
      <w:r w:rsidRPr="00F93B46">
        <w:rPr>
          <w:rFonts w:asciiTheme="minorHAnsi" w:hAnsiTheme="minorHAnsi" w:cstheme="minorHAnsi"/>
        </w:rPr>
        <w:t xml:space="preserve">Moreover, </w:t>
      </w:r>
      <w:r w:rsidRPr="00F93B46">
        <w:rPr>
          <w:rStyle w:val="StyleUnderline"/>
          <w:rFonts w:asciiTheme="minorHAnsi" w:hAnsiTheme="minorHAnsi" w:cstheme="minorHAnsi"/>
        </w:rPr>
        <w:t xml:space="preserve">these cultural communities are </w:t>
      </w:r>
      <w:r w:rsidRPr="00F93B46">
        <w:rPr>
          <w:rStyle w:val="Emphasis"/>
          <w:rFonts w:asciiTheme="minorHAnsi" w:hAnsiTheme="minorHAnsi" w:cstheme="minorHAnsi"/>
        </w:rPr>
        <w:t>arbitrary</w:t>
      </w:r>
      <w:r w:rsidRPr="00F93B46">
        <w:rPr>
          <w:rStyle w:val="StyleUnderline"/>
          <w:rFonts w:asciiTheme="minorHAnsi" w:hAnsiTheme="minorHAnsi" w:cstheme="minorHAnsi"/>
        </w:rPr>
        <w:t xml:space="preserve"> when compared to the relatively fixed logic of biological kin selection.</w:t>
      </w:r>
      <w:r w:rsidRPr="00F93B46">
        <w:rPr>
          <w:rFonts w:asciiTheme="minorHAnsi" w:hAnsiTheme="minorHAnsi" w:cstheme="minorHAnsi"/>
        </w:rPr>
        <w:t xml:space="preserve"> </w:t>
      </w:r>
      <w:r w:rsidRPr="00F93B46">
        <w:rPr>
          <w:rStyle w:val="StyleUnderline"/>
          <w:rFonts w:asciiTheme="minorHAnsi" w:hAnsiTheme="minorHAnsi" w:cstheme="minorHAnsi"/>
        </w:rPr>
        <w:t>Few things show this arbitrariness better than the experience of immigrant families, where the randomness of a visa lottery can radically reshuffle a child’s education, career opportunities, and cultural predilections.</w:t>
      </w:r>
      <w:r w:rsidRPr="00F93B46">
        <w:rPr>
          <w:rFonts w:asciiTheme="minorHAnsi" w:hAnsiTheme="minorHAnsi" w:cstheme="minorHAnsi"/>
        </w:rPr>
        <w:t xml:space="preserve"> </w:t>
      </w:r>
      <w:r w:rsidRPr="00F93B46">
        <w:rPr>
          <w:rStyle w:val="Emphasis"/>
          <w:rFonts w:asciiTheme="minorHAnsi" w:hAnsiTheme="minorHAnsi" w:cstheme="minorHAnsi"/>
        </w:rPr>
        <w:t>Had my grandparents and father missed the train out of Moscow</w:t>
      </w:r>
      <w:r w:rsidRPr="00F93B46">
        <w:rPr>
          <w:rFonts w:asciiTheme="minorHAnsi" w:hAnsiTheme="minorHAnsi" w:cstheme="minorHAnsi"/>
        </w:rPr>
        <w:t xml:space="preserve"> that they instead barely made, </w:t>
      </w:r>
      <w:r w:rsidRPr="00F93B46">
        <w:rPr>
          <w:rStyle w:val="Emphasis"/>
          <w:rFonts w:asciiTheme="minorHAnsi" w:hAnsiTheme="minorHAnsi" w:cstheme="minorHAnsi"/>
        </w:rPr>
        <w:t>maybe I’d be a chain-smoking Russian academic</w:t>
      </w:r>
      <w:r w:rsidRPr="00F93B46">
        <w:rPr>
          <w:rFonts w:asciiTheme="minorHAnsi" w:hAnsiTheme="minorHAnsi" w:cstheme="minorHAnsi"/>
        </w:rPr>
        <w:t xml:space="preserve"> rather than a </w:t>
      </w:r>
      <w:proofErr w:type="spellStart"/>
      <w:r w:rsidRPr="00F93B46">
        <w:rPr>
          <w:rFonts w:asciiTheme="minorHAnsi" w:hAnsiTheme="minorHAnsi" w:cstheme="minorHAnsi"/>
        </w:rPr>
        <w:t>Birkenstockwearing</w:t>
      </w:r>
      <w:proofErr w:type="spellEnd"/>
      <w:r w:rsidRPr="00F93B46">
        <w:rPr>
          <w:rFonts w:asciiTheme="minorHAnsi" w:hAnsiTheme="minorHAnsi" w:cstheme="minorHAnsi"/>
        </w:rPr>
        <w:t xml:space="preserve"> American one, </w:t>
      </w:r>
      <w:r w:rsidRPr="00F93B46">
        <w:rPr>
          <w:rStyle w:val="Emphasis"/>
          <w:rFonts w:asciiTheme="minorHAnsi" w:hAnsiTheme="minorHAnsi" w:cstheme="minorHAnsi"/>
        </w:rPr>
        <w:t>moved to tears by the heroism during the Battle of Stalingrad rather than that at Pearl Harbor</w:t>
      </w:r>
      <w:r w:rsidRPr="00F93B46">
        <w:rPr>
          <w:rFonts w:asciiTheme="minorHAnsi" w:hAnsiTheme="minorHAnsi" w:cstheme="minorHAnsi"/>
        </w:rPr>
        <w:t xml:space="preserve">. </w:t>
      </w:r>
      <w:r w:rsidRPr="00F93B46">
        <w:rPr>
          <w:rStyle w:val="StyleUnderline"/>
          <w:rFonts w:asciiTheme="minorHAnsi" w:hAnsiTheme="minorHAnsi" w:cstheme="minorHAnsi"/>
        </w:rPr>
        <w:t xml:space="preserve">Scaled up from the level of individual family histories, our </w:t>
      </w:r>
      <w:proofErr w:type="spellStart"/>
      <w:r w:rsidRPr="00F93B46">
        <w:rPr>
          <w:rStyle w:val="StyleUnderline"/>
          <w:rFonts w:asciiTheme="minorHAnsi" w:hAnsiTheme="minorHAnsi" w:cstheme="minorHAnsi"/>
        </w:rPr>
        <w:t>bigpicture</w:t>
      </w:r>
      <w:proofErr w:type="spellEnd"/>
      <w:r w:rsidRPr="00F93B46">
        <w:rPr>
          <w:rStyle w:val="StyleUnderline"/>
          <w:rFonts w:asciiTheme="minorHAnsi" w:hAnsiTheme="minorHAnsi" w:cstheme="minorHAnsi"/>
        </w:rPr>
        <w:t xml:space="preserve"> </w:t>
      </w:r>
      <w:r w:rsidRPr="00F93B46">
        <w:rPr>
          <w:rStyle w:val="StyleUnderline"/>
          <w:rFonts w:asciiTheme="minorHAnsi" w:hAnsiTheme="minorHAnsi" w:cstheme="minorHAnsi"/>
          <w:highlight w:val="green"/>
        </w:rPr>
        <w:t>group identities</w:t>
      </w:r>
      <w:r w:rsidRPr="00F93B46">
        <w:rPr>
          <w:rStyle w:val="StyleUnderline"/>
          <w:rFonts w:asciiTheme="minorHAnsi" w:hAnsiTheme="minorHAnsi" w:cstheme="minorHAnsi"/>
        </w:rPr>
        <w:t>—the national identities and cultural principles that structure our lives—</w:t>
      </w:r>
      <w:r w:rsidRPr="00F93B46">
        <w:rPr>
          <w:rStyle w:val="Emphasis"/>
          <w:rFonts w:asciiTheme="minorHAnsi" w:hAnsiTheme="minorHAnsi" w:cstheme="minorHAnsi"/>
          <w:highlight w:val="green"/>
        </w:rPr>
        <w:t>are</w:t>
      </w:r>
      <w:r w:rsidRPr="00F93B46">
        <w:rPr>
          <w:rStyle w:val="Emphasis"/>
          <w:rFonts w:asciiTheme="minorHAnsi" w:hAnsiTheme="minorHAnsi" w:cstheme="minorHAnsi"/>
        </w:rPr>
        <w:t xml:space="preserve"> just as </w:t>
      </w:r>
      <w:r w:rsidRPr="00F93B46">
        <w:rPr>
          <w:rStyle w:val="Emphasis"/>
          <w:rFonts w:asciiTheme="minorHAnsi" w:hAnsiTheme="minorHAnsi" w:cstheme="minorHAnsi"/>
          <w:highlight w:val="green"/>
        </w:rPr>
        <w:t>arbitrary</w:t>
      </w:r>
      <w:r w:rsidRPr="00F93B46">
        <w:rPr>
          <w:rStyle w:val="Emphasis"/>
          <w:rFonts w:asciiTheme="minorHAnsi" w:hAnsiTheme="minorHAnsi" w:cstheme="minorHAnsi"/>
        </w:rPr>
        <w:t xml:space="preserve"> and subject to the vagaries of history.</w:t>
      </w:r>
    </w:p>
    <w:p w14:paraId="789D9C78" w14:textId="77777777" w:rsidR="002C7273" w:rsidRPr="009D10DA" w:rsidRDefault="002C7273" w:rsidP="009433E8">
      <w:pPr>
        <w:rPr>
          <w:rFonts w:asciiTheme="majorHAnsi" w:hAnsiTheme="majorHAnsi" w:cstheme="majorHAnsi"/>
        </w:rPr>
      </w:pPr>
    </w:p>
    <w:sectPr w:rsidR="002C7273" w:rsidRPr="009D10D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9A52C4"/>
    <w:multiLevelType w:val="hybridMultilevel"/>
    <w:tmpl w:val="E152A1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9974CF"/>
    <w:multiLevelType w:val="hybridMultilevel"/>
    <w:tmpl w:val="9C947346"/>
    <w:lvl w:ilvl="0" w:tplc="47D4E854">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13" w15:restartNumberingAfterBreak="0">
    <w:nsid w:val="31F54231"/>
    <w:multiLevelType w:val="hybridMultilevel"/>
    <w:tmpl w:val="EB164F68"/>
    <w:lvl w:ilvl="0" w:tplc="2BA0022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EA1084"/>
    <w:multiLevelType w:val="hybridMultilevel"/>
    <w:tmpl w:val="6610047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C2518E"/>
    <w:multiLevelType w:val="hybridMultilevel"/>
    <w:tmpl w:val="CB9A6E12"/>
    <w:lvl w:ilvl="0" w:tplc="1DA83286">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10C5C88"/>
    <w:multiLevelType w:val="hybridMultilevel"/>
    <w:tmpl w:val="48C4F6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B05CDE"/>
    <w:multiLevelType w:val="hybridMultilevel"/>
    <w:tmpl w:val="ADC883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8"/>
  </w:num>
  <w:num w:numId="14">
    <w:abstractNumId w:val="12"/>
  </w:num>
  <w:num w:numId="15">
    <w:abstractNumId w:val="14"/>
  </w:num>
  <w:num w:numId="16">
    <w:abstractNumId w:val="13"/>
  </w:num>
  <w:num w:numId="17">
    <w:abstractNumId w:val="17"/>
  </w:num>
  <w:num w:numId="18">
    <w:abstractNumId w:val="19"/>
  </w:num>
  <w:num w:numId="19">
    <w:abstractNumId w:val="15"/>
  </w:num>
  <w:num w:numId="20">
    <w:abstractNumId w:val="11"/>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C56F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7276"/>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7CB7"/>
    <w:rsid w:val="000D26A6"/>
    <w:rsid w:val="000D2B90"/>
    <w:rsid w:val="000D6ED8"/>
    <w:rsid w:val="000D717B"/>
    <w:rsid w:val="00100B28"/>
    <w:rsid w:val="00117316"/>
    <w:rsid w:val="001209B4"/>
    <w:rsid w:val="0012300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77E4"/>
    <w:rsid w:val="002005A8"/>
    <w:rsid w:val="00203DD8"/>
    <w:rsid w:val="00204E1D"/>
    <w:rsid w:val="002059BD"/>
    <w:rsid w:val="00207FD8"/>
    <w:rsid w:val="00210FAF"/>
    <w:rsid w:val="00213B1E"/>
    <w:rsid w:val="00214C54"/>
    <w:rsid w:val="00215284"/>
    <w:rsid w:val="002168F2"/>
    <w:rsid w:val="002170A0"/>
    <w:rsid w:val="0022589F"/>
    <w:rsid w:val="002343FE"/>
    <w:rsid w:val="00235F7B"/>
    <w:rsid w:val="002502CF"/>
    <w:rsid w:val="00255217"/>
    <w:rsid w:val="002557DD"/>
    <w:rsid w:val="0026454D"/>
    <w:rsid w:val="00267EBB"/>
    <w:rsid w:val="0027023B"/>
    <w:rsid w:val="00272F3F"/>
    <w:rsid w:val="00274EDB"/>
    <w:rsid w:val="0027729E"/>
    <w:rsid w:val="002843B2"/>
    <w:rsid w:val="00284ED6"/>
    <w:rsid w:val="00290C5A"/>
    <w:rsid w:val="00290C92"/>
    <w:rsid w:val="0029647A"/>
    <w:rsid w:val="00296504"/>
    <w:rsid w:val="002B5511"/>
    <w:rsid w:val="002B7ACF"/>
    <w:rsid w:val="002C7273"/>
    <w:rsid w:val="002E0643"/>
    <w:rsid w:val="002E392E"/>
    <w:rsid w:val="002E6BBC"/>
    <w:rsid w:val="002E7ED2"/>
    <w:rsid w:val="002F1BA9"/>
    <w:rsid w:val="002F6E74"/>
    <w:rsid w:val="00301017"/>
    <w:rsid w:val="003106B3"/>
    <w:rsid w:val="0031385D"/>
    <w:rsid w:val="003171AB"/>
    <w:rsid w:val="003223B2"/>
    <w:rsid w:val="00322A67"/>
    <w:rsid w:val="00324A00"/>
    <w:rsid w:val="00330E13"/>
    <w:rsid w:val="00335A23"/>
    <w:rsid w:val="00340707"/>
    <w:rsid w:val="00341C61"/>
    <w:rsid w:val="00351841"/>
    <w:rsid w:val="003624A6"/>
    <w:rsid w:val="00364ADF"/>
    <w:rsid w:val="00365C8D"/>
    <w:rsid w:val="003670D9"/>
    <w:rsid w:val="00370B41"/>
    <w:rsid w:val="00371B27"/>
    <w:rsid w:val="003726C3"/>
    <w:rsid w:val="00373EB6"/>
    <w:rsid w:val="003756B0"/>
    <w:rsid w:val="00375D2E"/>
    <w:rsid w:val="003808A0"/>
    <w:rsid w:val="00383071"/>
    <w:rsid w:val="00383B19"/>
    <w:rsid w:val="00384CBC"/>
    <w:rsid w:val="00391652"/>
    <w:rsid w:val="003933F9"/>
    <w:rsid w:val="00395864"/>
    <w:rsid w:val="00396557"/>
    <w:rsid w:val="00397316"/>
    <w:rsid w:val="003A248F"/>
    <w:rsid w:val="003A4D9C"/>
    <w:rsid w:val="003B1668"/>
    <w:rsid w:val="003C25AA"/>
    <w:rsid w:val="003C5F4C"/>
    <w:rsid w:val="003D5EA8"/>
    <w:rsid w:val="003D7B28"/>
    <w:rsid w:val="003E305E"/>
    <w:rsid w:val="003E34DB"/>
    <w:rsid w:val="003E5302"/>
    <w:rsid w:val="003E5BF1"/>
    <w:rsid w:val="003F2452"/>
    <w:rsid w:val="003F41EA"/>
    <w:rsid w:val="003F7DF0"/>
    <w:rsid w:val="004039AF"/>
    <w:rsid w:val="00407AFF"/>
    <w:rsid w:val="0041155D"/>
    <w:rsid w:val="0041197C"/>
    <w:rsid w:val="00412F48"/>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96"/>
    <w:rsid w:val="00492AF4"/>
    <w:rsid w:val="00496BB2"/>
    <w:rsid w:val="004A6FEB"/>
    <w:rsid w:val="004B37B4"/>
    <w:rsid w:val="004B72B4"/>
    <w:rsid w:val="004C0314"/>
    <w:rsid w:val="004C0D3D"/>
    <w:rsid w:val="004C213E"/>
    <w:rsid w:val="004C376C"/>
    <w:rsid w:val="004C46C8"/>
    <w:rsid w:val="004C657F"/>
    <w:rsid w:val="004D17D8"/>
    <w:rsid w:val="004D52D8"/>
    <w:rsid w:val="004D70D4"/>
    <w:rsid w:val="004E0B6D"/>
    <w:rsid w:val="004E355B"/>
    <w:rsid w:val="005028E5"/>
    <w:rsid w:val="00503735"/>
    <w:rsid w:val="00516A88"/>
    <w:rsid w:val="00522065"/>
    <w:rsid w:val="005224F2"/>
    <w:rsid w:val="00533F1C"/>
    <w:rsid w:val="00536D8B"/>
    <w:rsid w:val="005379C3"/>
    <w:rsid w:val="00544F90"/>
    <w:rsid w:val="005519C2"/>
    <w:rsid w:val="005523E0"/>
    <w:rsid w:val="0055320F"/>
    <w:rsid w:val="0055699B"/>
    <w:rsid w:val="0056020A"/>
    <w:rsid w:val="00563D3D"/>
    <w:rsid w:val="005659AA"/>
    <w:rsid w:val="00566CAF"/>
    <w:rsid w:val="005676E8"/>
    <w:rsid w:val="00577C12"/>
    <w:rsid w:val="00580BFC"/>
    <w:rsid w:val="00581048"/>
    <w:rsid w:val="00581203"/>
    <w:rsid w:val="0058349C"/>
    <w:rsid w:val="00585FBE"/>
    <w:rsid w:val="005870E8"/>
    <w:rsid w:val="0058789C"/>
    <w:rsid w:val="005A4D4E"/>
    <w:rsid w:val="005A7237"/>
    <w:rsid w:val="005A7976"/>
    <w:rsid w:val="005B21FA"/>
    <w:rsid w:val="005B3244"/>
    <w:rsid w:val="005B6EE8"/>
    <w:rsid w:val="005B7731"/>
    <w:rsid w:val="005C4515"/>
    <w:rsid w:val="005C5602"/>
    <w:rsid w:val="005C74A6"/>
    <w:rsid w:val="005D3B4D"/>
    <w:rsid w:val="005D615C"/>
    <w:rsid w:val="005E1860"/>
    <w:rsid w:val="005E6EDD"/>
    <w:rsid w:val="005F063B"/>
    <w:rsid w:val="005F192D"/>
    <w:rsid w:val="005F24C8"/>
    <w:rsid w:val="005F26AF"/>
    <w:rsid w:val="00607D6C"/>
    <w:rsid w:val="0061383D"/>
    <w:rsid w:val="00614D69"/>
    <w:rsid w:val="00617030"/>
    <w:rsid w:val="00621301"/>
    <w:rsid w:val="0062173F"/>
    <w:rsid w:val="006235FB"/>
    <w:rsid w:val="00623C1B"/>
    <w:rsid w:val="00626A15"/>
    <w:rsid w:val="0063601F"/>
    <w:rsid w:val="006379E9"/>
    <w:rsid w:val="006438CB"/>
    <w:rsid w:val="006529B9"/>
    <w:rsid w:val="00654695"/>
    <w:rsid w:val="0065500A"/>
    <w:rsid w:val="00655217"/>
    <w:rsid w:val="0065727C"/>
    <w:rsid w:val="00674A78"/>
    <w:rsid w:val="00687C83"/>
    <w:rsid w:val="00696A16"/>
    <w:rsid w:val="006A4840"/>
    <w:rsid w:val="006A52A0"/>
    <w:rsid w:val="006A7E1D"/>
    <w:rsid w:val="006B0C56"/>
    <w:rsid w:val="006C3A56"/>
    <w:rsid w:val="006D13F4"/>
    <w:rsid w:val="006D6AED"/>
    <w:rsid w:val="006E6D0B"/>
    <w:rsid w:val="006F126E"/>
    <w:rsid w:val="006F32C9"/>
    <w:rsid w:val="006F3834"/>
    <w:rsid w:val="006F5693"/>
    <w:rsid w:val="006F5D4C"/>
    <w:rsid w:val="00717B01"/>
    <w:rsid w:val="007227D9"/>
    <w:rsid w:val="0072491F"/>
    <w:rsid w:val="00725598"/>
    <w:rsid w:val="007319AC"/>
    <w:rsid w:val="00732ABA"/>
    <w:rsid w:val="007374A1"/>
    <w:rsid w:val="0074790C"/>
    <w:rsid w:val="00752712"/>
    <w:rsid w:val="00753A84"/>
    <w:rsid w:val="007611F5"/>
    <w:rsid w:val="007619E4"/>
    <w:rsid w:val="00761E75"/>
    <w:rsid w:val="007625F4"/>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5C1C"/>
    <w:rsid w:val="008564FC"/>
    <w:rsid w:val="00857F66"/>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5F31"/>
    <w:rsid w:val="00920E6A"/>
    <w:rsid w:val="00931816"/>
    <w:rsid w:val="00932C71"/>
    <w:rsid w:val="009433E8"/>
    <w:rsid w:val="00946EB6"/>
    <w:rsid w:val="009509D5"/>
    <w:rsid w:val="009538F5"/>
    <w:rsid w:val="00957187"/>
    <w:rsid w:val="00957912"/>
    <w:rsid w:val="00960255"/>
    <w:rsid w:val="009603E1"/>
    <w:rsid w:val="00960F25"/>
    <w:rsid w:val="00961C9D"/>
    <w:rsid w:val="00963065"/>
    <w:rsid w:val="0097151F"/>
    <w:rsid w:val="00973777"/>
    <w:rsid w:val="00976E78"/>
    <w:rsid w:val="009775C0"/>
    <w:rsid w:val="00981F23"/>
    <w:rsid w:val="00990634"/>
    <w:rsid w:val="00991733"/>
    <w:rsid w:val="00992078"/>
    <w:rsid w:val="00992BE3"/>
    <w:rsid w:val="00996E70"/>
    <w:rsid w:val="009A1467"/>
    <w:rsid w:val="009A6464"/>
    <w:rsid w:val="009B69F5"/>
    <w:rsid w:val="009C58F7"/>
    <w:rsid w:val="009C5FF7"/>
    <w:rsid w:val="009C6292"/>
    <w:rsid w:val="009D10DA"/>
    <w:rsid w:val="009D15DB"/>
    <w:rsid w:val="009D3133"/>
    <w:rsid w:val="009E160D"/>
    <w:rsid w:val="009E6DA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D8B"/>
    <w:rsid w:val="00AE3E3F"/>
    <w:rsid w:val="00AF2516"/>
    <w:rsid w:val="00AF4760"/>
    <w:rsid w:val="00AF5225"/>
    <w:rsid w:val="00AF55D4"/>
    <w:rsid w:val="00B0180B"/>
    <w:rsid w:val="00B0505F"/>
    <w:rsid w:val="00B05C2D"/>
    <w:rsid w:val="00B12933"/>
    <w:rsid w:val="00B12B88"/>
    <w:rsid w:val="00B13110"/>
    <w:rsid w:val="00B137E0"/>
    <w:rsid w:val="00B13BC8"/>
    <w:rsid w:val="00B24662"/>
    <w:rsid w:val="00B3569C"/>
    <w:rsid w:val="00B43676"/>
    <w:rsid w:val="00B5602D"/>
    <w:rsid w:val="00B60125"/>
    <w:rsid w:val="00B6656B"/>
    <w:rsid w:val="00B71625"/>
    <w:rsid w:val="00B75C54"/>
    <w:rsid w:val="00B8710E"/>
    <w:rsid w:val="00B87299"/>
    <w:rsid w:val="00B92A93"/>
    <w:rsid w:val="00B9536D"/>
    <w:rsid w:val="00BA17A8"/>
    <w:rsid w:val="00BA3C33"/>
    <w:rsid w:val="00BB0878"/>
    <w:rsid w:val="00BB1879"/>
    <w:rsid w:val="00BC0ABE"/>
    <w:rsid w:val="00BC111A"/>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33E9"/>
    <w:rsid w:val="00D15E30"/>
    <w:rsid w:val="00D16129"/>
    <w:rsid w:val="00D2456C"/>
    <w:rsid w:val="00D25DBD"/>
    <w:rsid w:val="00D26929"/>
    <w:rsid w:val="00D30CBD"/>
    <w:rsid w:val="00D30D9E"/>
    <w:rsid w:val="00D33908"/>
    <w:rsid w:val="00D354F2"/>
    <w:rsid w:val="00D36C30"/>
    <w:rsid w:val="00D372C6"/>
    <w:rsid w:val="00D37C90"/>
    <w:rsid w:val="00D42092"/>
    <w:rsid w:val="00D43A8C"/>
    <w:rsid w:val="00D53072"/>
    <w:rsid w:val="00D57192"/>
    <w:rsid w:val="00D61A4E"/>
    <w:rsid w:val="00D634EA"/>
    <w:rsid w:val="00D713A1"/>
    <w:rsid w:val="00D75318"/>
    <w:rsid w:val="00D77956"/>
    <w:rsid w:val="00D80F0C"/>
    <w:rsid w:val="00D92077"/>
    <w:rsid w:val="00D951E2"/>
    <w:rsid w:val="00D9565A"/>
    <w:rsid w:val="00DA3B70"/>
    <w:rsid w:val="00DB2337"/>
    <w:rsid w:val="00DB5F87"/>
    <w:rsid w:val="00DB699B"/>
    <w:rsid w:val="00DC0376"/>
    <w:rsid w:val="00DC099B"/>
    <w:rsid w:val="00DC2BE5"/>
    <w:rsid w:val="00DD4CD4"/>
    <w:rsid w:val="00DD65A2"/>
    <w:rsid w:val="00DD6770"/>
    <w:rsid w:val="00DE0749"/>
    <w:rsid w:val="00DE1CE2"/>
    <w:rsid w:val="00DE1D84"/>
    <w:rsid w:val="00DE400C"/>
    <w:rsid w:val="00DF1210"/>
    <w:rsid w:val="00DF31E9"/>
    <w:rsid w:val="00DF400D"/>
    <w:rsid w:val="00DF5C23"/>
    <w:rsid w:val="00E01DAD"/>
    <w:rsid w:val="00E021DC"/>
    <w:rsid w:val="00E03F91"/>
    <w:rsid w:val="00E064EF"/>
    <w:rsid w:val="00E064F2"/>
    <w:rsid w:val="00E0717B"/>
    <w:rsid w:val="00E1187B"/>
    <w:rsid w:val="00E15598"/>
    <w:rsid w:val="00E20D65"/>
    <w:rsid w:val="00E353A2"/>
    <w:rsid w:val="00E36881"/>
    <w:rsid w:val="00E42E4C"/>
    <w:rsid w:val="00E47013"/>
    <w:rsid w:val="00E477AD"/>
    <w:rsid w:val="00E541F9"/>
    <w:rsid w:val="00E57B79"/>
    <w:rsid w:val="00E63419"/>
    <w:rsid w:val="00E64496"/>
    <w:rsid w:val="00E72115"/>
    <w:rsid w:val="00E74AD1"/>
    <w:rsid w:val="00E8322E"/>
    <w:rsid w:val="00E903E0"/>
    <w:rsid w:val="00EA1115"/>
    <w:rsid w:val="00EA39EB"/>
    <w:rsid w:val="00EA58CE"/>
    <w:rsid w:val="00EB33FF"/>
    <w:rsid w:val="00EB3D1A"/>
    <w:rsid w:val="00EC2759"/>
    <w:rsid w:val="00EC7106"/>
    <w:rsid w:val="00ED0120"/>
    <w:rsid w:val="00ED1E14"/>
    <w:rsid w:val="00ED3BBA"/>
    <w:rsid w:val="00ED4E12"/>
    <w:rsid w:val="00EE051B"/>
    <w:rsid w:val="00EE54B4"/>
    <w:rsid w:val="00EF1AD8"/>
    <w:rsid w:val="00EF2B5C"/>
    <w:rsid w:val="00EF7794"/>
    <w:rsid w:val="00F012EE"/>
    <w:rsid w:val="00F01EDB"/>
    <w:rsid w:val="00F02046"/>
    <w:rsid w:val="00F053D8"/>
    <w:rsid w:val="00F07888"/>
    <w:rsid w:val="00F1313D"/>
    <w:rsid w:val="00F17DF5"/>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B39"/>
    <w:rsid w:val="00FA56F6"/>
    <w:rsid w:val="00FA5E27"/>
    <w:rsid w:val="00FB329D"/>
    <w:rsid w:val="00FC27E3"/>
    <w:rsid w:val="00FC56F8"/>
    <w:rsid w:val="00FC74C7"/>
    <w:rsid w:val="00FD451D"/>
    <w:rsid w:val="00FD5B22"/>
    <w:rsid w:val="00FE1B01"/>
    <w:rsid w:val="00FE3BE0"/>
    <w:rsid w:val="00FF54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3E0D92"/>
  <w14:defaultImageDpi w14:val="300"/>
  <w15:docId w15:val="{1F02E341-4E28-144E-A96E-6E48147B0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4209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420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4209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D4209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a"/>
    <w:basedOn w:val="Normal"/>
    <w:next w:val="Normal"/>
    <w:link w:val="Heading4Char"/>
    <w:uiPriority w:val="9"/>
    <w:unhideWhenUsed/>
    <w:qFormat/>
    <w:rsid w:val="00D42092"/>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6B0C56"/>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D420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2092"/>
  </w:style>
  <w:style w:type="character" w:customStyle="1" w:styleId="Heading1Char">
    <w:name w:val="Heading 1 Char"/>
    <w:aliases w:val="Pocket Char"/>
    <w:basedOn w:val="DefaultParagraphFont"/>
    <w:link w:val="Heading1"/>
    <w:uiPriority w:val="9"/>
    <w:rsid w:val="00D4209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42092"/>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D4209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9"/>
    <w:rsid w:val="00D4209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D42092"/>
    <w:rPr>
      <w:b/>
      <w:sz w:val="26"/>
      <w:u w:val="none"/>
    </w:rPr>
  </w:style>
  <w:style w:type="character" w:customStyle="1" w:styleId="StyleUnderline">
    <w:name w:val="Style Underline"/>
    <w:aliases w:val="Underline,Style Bold Underline,Intense Emphasis11,cites Char Ch,Intense Emphasis111,Intense Emphasis1111,Thick Underline Char,Bo,Intense Emphasis3,Intense Emphasis4,Bold Cite Char,c,Minimized Char,Heading 3 Char Char Char Char Char,ci,9."/>
    <w:basedOn w:val="DefaultParagraphFont"/>
    <w:uiPriority w:val="1"/>
    <w:qFormat/>
    <w:rsid w:val="00D42092"/>
    <w:rPr>
      <w:b w:val="0"/>
      <w:sz w:val="26"/>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textbold"/>
    <w:uiPriority w:val="20"/>
    <w:qFormat/>
    <w:rsid w:val="00D42092"/>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D42092"/>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D42092"/>
    <w:rPr>
      <w:color w:val="auto"/>
      <w:u w:val="none"/>
    </w:rPr>
  </w:style>
  <w:style w:type="paragraph" w:styleId="DocumentMap">
    <w:name w:val="Document Map"/>
    <w:basedOn w:val="Normal"/>
    <w:link w:val="DocumentMapChar"/>
    <w:uiPriority w:val="99"/>
    <w:semiHidden/>
    <w:unhideWhenUsed/>
    <w:rsid w:val="00D4209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42092"/>
    <w:rPr>
      <w:rFonts w:ascii="Lucida Grande" w:hAnsi="Lucida Grande" w:cs="Lucida Grande"/>
    </w:rPr>
  </w:style>
  <w:style w:type="paragraph" w:styleId="ListParagraph">
    <w:name w:val="List Paragraph"/>
    <w:aliases w:val="6 font"/>
    <w:basedOn w:val="Normal"/>
    <w:uiPriority w:val="34"/>
    <w:qFormat/>
    <w:rsid w:val="00FC56F8"/>
    <w:pPr>
      <w:ind w:left="720"/>
      <w:contextualSpacing/>
    </w:pPr>
  </w:style>
  <w:style w:type="paragraph" w:customStyle="1" w:styleId="textbold">
    <w:name w:val="text bold"/>
    <w:basedOn w:val="Normal"/>
    <w:link w:val="Emphasis"/>
    <w:uiPriority w:val="20"/>
    <w:qFormat/>
    <w:rsid w:val="0012300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sz w:val="26"/>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12300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301017"/>
    <w:pPr>
      <w:pBdr>
        <w:top w:val="single" w:sz="4" w:space="1" w:color="auto"/>
        <w:left w:val="single" w:sz="4" w:space="4" w:color="auto"/>
        <w:bottom w:val="single" w:sz="4" w:space="1" w:color="auto"/>
        <w:right w:val="single" w:sz="4" w:space="4" w:color="auto"/>
      </w:pBdr>
      <w:ind w:left="720"/>
      <w:jc w:val="both"/>
    </w:pPr>
    <w:rPr>
      <w:b/>
      <w:iCs/>
      <w:sz w:val="26"/>
      <w:u w:val="single"/>
      <w:bdr w:val="single" w:sz="12" w:space="0" w:color="auto"/>
    </w:rPr>
  </w:style>
  <w:style w:type="character" w:customStyle="1" w:styleId="Heading5Char">
    <w:name w:val="Heading 5 Char"/>
    <w:basedOn w:val="DefaultParagraphFont"/>
    <w:link w:val="Heading5"/>
    <w:uiPriority w:val="9"/>
    <w:semiHidden/>
    <w:rsid w:val="006B0C56"/>
    <w:rPr>
      <w:rFonts w:asciiTheme="majorHAnsi" w:eastAsiaTheme="majorEastAsia" w:hAnsiTheme="majorHAnsi" w:cstheme="majorBidi"/>
      <w:color w:val="365F91" w:themeColor="accent1" w:themeShade="BF"/>
      <w:sz w:val="22"/>
    </w:rPr>
  </w:style>
  <w:style w:type="paragraph" w:styleId="Title">
    <w:name w:val="Title"/>
    <w:aliases w:val="Cites and Cards,UNDERLINE,Bold Underlined,title,Block Heading,Read This"/>
    <w:basedOn w:val="Normal"/>
    <w:link w:val="TitleChar"/>
    <w:uiPriority w:val="6"/>
    <w:qFormat/>
    <w:rsid w:val="005A7976"/>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5A7976"/>
    <w:rPr>
      <w:rFonts w:ascii="Calibri" w:hAnsi="Calibri" w:cs="Calibri"/>
      <w:sz w:val="22"/>
      <w:u w:val="single"/>
    </w:rPr>
  </w:style>
  <w:style w:type="paragraph" w:customStyle="1" w:styleId="CiteSpacing">
    <w:name w:val="Cite Spacing"/>
    <w:basedOn w:val="Normal"/>
    <w:uiPriority w:val="4"/>
    <w:qFormat/>
    <w:rsid w:val="00544F90"/>
    <w:pPr>
      <w:spacing w:before="60" w:after="60"/>
    </w:pPr>
  </w:style>
  <w:style w:type="paragraph" w:customStyle="1" w:styleId="Analytic">
    <w:name w:val="Analytic"/>
    <w:basedOn w:val="Heading4"/>
    <w:link w:val="AnalyticChar"/>
    <w:qFormat/>
    <w:rsid w:val="0026454D"/>
  </w:style>
  <w:style w:type="character" w:customStyle="1" w:styleId="AnalyticChar">
    <w:name w:val="Analytic Char"/>
    <w:basedOn w:val="DefaultParagraphFont"/>
    <w:link w:val="Analytic"/>
    <w:rsid w:val="0026454D"/>
    <w:rPr>
      <w:rFonts w:ascii="Calibri" w:eastAsiaTheme="majorEastAsia" w:hAnsi="Calibri" w:cstheme="majorBidi"/>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hyperlink" Target="https://doi.org/10.4324/9780815356301" TargetMode="External"/><Relationship Id="rId4" Type="http://schemas.openxmlformats.org/officeDocument/2006/relationships/customXml" Target="../customXml/item4.xml"/><Relationship Id="rId9" Type="http://schemas.openxmlformats.org/officeDocument/2006/relationships/hyperlink" Target="https://www.legis.la.gov/legis/Glossary.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ihirubero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164</TotalTime>
  <Pages>13</Pages>
  <Words>4110</Words>
  <Characters>23429</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27485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UBEROI, MIHIR</cp:lastModifiedBy>
  <cp:revision>28</cp:revision>
  <dcterms:created xsi:type="dcterms:W3CDTF">2022-01-28T21:06:00Z</dcterms:created>
  <dcterms:modified xsi:type="dcterms:W3CDTF">2022-02-19T19:54:00Z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