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79457" w14:textId="57640005" w:rsidR="0059452C" w:rsidRDefault="0059452C" w:rsidP="002011E0">
      <w:pPr>
        <w:pStyle w:val="Heading1"/>
      </w:pPr>
      <w:r>
        <w:t>1AC</w:t>
      </w:r>
    </w:p>
    <w:p w14:paraId="65A11014" w14:textId="359A25CA" w:rsidR="002011E0" w:rsidRDefault="002011E0" w:rsidP="002011E0">
      <w:pPr>
        <w:pStyle w:val="Heading2"/>
      </w:pPr>
      <w:r>
        <w:t>Disclosure T</w:t>
      </w:r>
    </w:p>
    <w:p w14:paraId="6EF2CEB7" w14:textId="77777777" w:rsidR="002011E0" w:rsidRDefault="002011E0" w:rsidP="002011E0"/>
    <w:p w14:paraId="73F1418E" w14:textId="77777777" w:rsidR="002011E0" w:rsidRDefault="002011E0" w:rsidP="002011E0">
      <w:pPr>
        <w:pStyle w:val="Heading4"/>
      </w:pPr>
      <w:r>
        <w:t>Debaters at the Woodward JV National Championship must practice consistent disclosure of speech documents and round reports on the NDCA wiki.</w:t>
      </w:r>
    </w:p>
    <w:p w14:paraId="096CE731" w14:textId="77777777" w:rsidR="002011E0" w:rsidRDefault="002011E0" w:rsidP="002011E0"/>
    <w:p w14:paraId="31EDE6FE" w14:textId="77777777" w:rsidR="002011E0" w:rsidRDefault="002011E0" w:rsidP="002011E0">
      <w:pPr>
        <w:pStyle w:val="Heading4"/>
      </w:pPr>
      <w:r>
        <w:t>They violate—they’ve competed in varsity at 3 bid tournaments on this topic alone and disclosed nothing.</w:t>
      </w:r>
    </w:p>
    <w:p w14:paraId="0EC36DDA" w14:textId="77777777" w:rsidR="002011E0" w:rsidRDefault="002011E0" w:rsidP="002011E0"/>
    <w:p w14:paraId="7A59F3EC" w14:textId="77777777" w:rsidR="002011E0" w:rsidRDefault="002011E0" w:rsidP="002011E0">
      <w:r>
        <w:rPr>
          <w:noProof/>
        </w:rPr>
        <w:drawing>
          <wp:inline distT="0" distB="0" distL="0" distR="0" wp14:anchorId="0939AE35" wp14:editId="04DCE6CC">
            <wp:extent cx="6559550" cy="2333958"/>
            <wp:effectExtent l="0" t="0" r="0" b="9525"/>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6"/>
                    <a:stretch>
                      <a:fillRect/>
                    </a:stretch>
                  </pic:blipFill>
                  <pic:spPr>
                    <a:xfrm>
                      <a:off x="0" y="0"/>
                      <a:ext cx="6583580" cy="2342508"/>
                    </a:xfrm>
                    <a:prstGeom prst="rect">
                      <a:avLst/>
                    </a:prstGeom>
                  </pic:spPr>
                </pic:pic>
              </a:graphicData>
            </a:graphic>
          </wp:inline>
        </w:drawing>
      </w:r>
    </w:p>
    <w:p w14:paraId="67EF999F" w14:textId="77777777" w:rsidR="002011E0" w:rsidRDefault="002011E0" w:rsidP="002011E0"/>
    <w:p w14:paraId="6DE55063" w14:textId="77777777" w:rsidR="002011E0" w:rsidRDefault="002011E0" w:rsidP="002011E0">
      <w:r>
        <w:rPr>
          <w:noProof/>
        </w:rPr>
        <w:drawing>
          <wp:inline distT="0" distB="0" distL="0" distR="0" wp14:anchorId="298ED4C9" wp14:editId="6785F118">
            <wp:extent cx="6560631" cy="1790065"/>
            <wp:effectExtent l="0" t="0" r="0" b="635"/>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7"/>
                    <a:stretch>
                      <a:fillRect/>
                    </a:stretch>
                  </pic:blipFill>
                  <pic:spPr>
                    <a:xfrm>
                      <a:off x="0" y="0"/>
                      <a:ext cx="6603165" cy="1801670"/>
                    </a:xfrm>
                    <a:prstGeom prst="rect">
                      <a:avLst/>
                    </a:prstGeom>
                  </pic:spPr>
                </pic:pic>
              </a:graphicData>
            </a:graphic>
          </wp:inline>
        </w:drawing>
      </w:r>
    </w:p>
    <w:p w14:paraId="1149C7D3" w14:textId="77777777" w:rsidR="002011E0" w:rsidRDefault="002011E0" w:rsidP="002011E0"/>
    <w:p w14:paraId="5683A5D2" w14:textId="77777777" w:rsidR="002011E0" w:rsidRDefault="002011E0" w:rsidP="002011E0">
      <w:pPr>
        <w:pStyle w:val="Heading4"/>
      </w:pPr>
      <w:r>
        <w:t>Disclosure is good—it levels resource disparities between large and small schools and democratizes information which opens the marketplace of ideas and vastly improves the quality of debates. It also bolsters substantive engagement by dis-incentivizing tricks and spikes that rely on surprise or misunderstanding.</w:t>
      </w:r>
    </w:p>
    <w:p w14:paraId="137D3DA9" w14:textId="77777777" w:rsidR="002011E0" w:rsidRDefault="002011E0" w:rsidP="002011E0"/>
    <w:p w14:paraId="46B3441A" w14:textId="77777777" w:rsidR="002011E0" w:rsidRDefault="002011E0" w:rsidP="002011E0">
      <w:pPr>
        <w:pStyle w:val="Heading4"/>
      </w:pPr>
      <w:r>
        <w:t xml:space="preserve">Saying “contact me privately” is </w:t>
      </w:r>
      <w:r>
        <w:rPr>
          <w:u w:val="single"/>
        </w:rPr>
        <w:t>not</w:t>
      </w:r>
      <w:r>
        <w:t xml:space="preserve"> sufficient.</w:t>
      </w:r>
    </w:p>
    <w:p w14:paraId="66486CC3" w14:textId="77777777" w:rsidR="002011E0" w:rsidRDefault="002011E0" w:rsidP="002011E0"/>
    <w:p w14:paraId="03817472" w14:textId="77777777" w:rsidR="002011E0" w:rsidRDefault="002011E0" w:rsidP="002011E0">
      <w:pPr>
        <w:pStyle w:val="Heading4"/>
      </w:pPr>
      <w:r>
        <w:t xml:space="preserve">1. It’s </w:t>
      </w:r>
      <w:r w:rsidRPr="005744B3">
        <w:rPr>
          <w:u w:val="single"/>
        </w:rPr>
        <w:t>not verifiable</w:t>
      </w:r>
      <w:r>
        <w:t>. There’s no way to ensure they disclose the same set of arguments to each person or otherwise disclose truthfully.</w:t>
      </w:r>
    </w:p>
    <w:p w14:paraId="185CF9B5" w14:textId="77777777" w:rsidR="002011E0" w:rsidRDefault="002011E0" w:rsidP="002011E0"/>
    <w:p w14:paraId="41E44263" w14:textId="77777777" w:rsidR="002011E0" w:rsidRDefault="002011E0" w:rsidP="002011E0">
      <w:pPr>
        <w:pStyle w:val="Heading4"/>
      </w:pPr>
      <w:r>
        <w:t xml:space="preserve">2. It leads to </w:t>
      </w:r>
      <w:r>
        <w:rPr>
          <w:u w:val="single"/>
        </w:rPr>
        <w:t xml:space="preserve">strategic </w:t>
      </w:r>
      <w:proofErr w:type="spellStart"/>
      <w:r>
        <w:rPr>
          <w:u w:val="single"/>
        </w:rPr>
        <w:t>footdragging</w:t>
      </w:r>
      <w:proofErr w:type="spellEnd"/>
      <w:r>
        <w:t xml:space="preserve"> in which they have incentive to take as long as possible, sucking up neg pre-round prep.</w:t>
      </w:r>
    </w:p>
    <w:p w14:paraId="6CD39B31" w14:textId="77777777" w:rsidR="002011E0" w:rsidRDefault="002011E0" w:rsidP="002011E0"/>
    <w:p w14:paraId="0CF58EBB" w14:textId="77777777" w:rsidR="002011E0" w:rsidRDefault="002011E0" w:rsidP="002011E0">
      <w:pPr>
        <w:pStyle w:val="Heading4"/>
      </w:pPr>
      <w:r>
        <w:t>3. It doesn’t solve their offense—debate rounds are already public, and they claim to be willing to disseminate all their cases to whoever asks, which means any personal info is subject to outing either way.</w:t>
      </w:r>
    </w:p>
    <w:p w14:paraId="43714D03" w14:textId="77777777" w:rsidR="002011E0" w:rsidRDefault="002011E0" w:rsidP="002011E0"/>
    <w:p w14:paraId="6CA444F4" w14:textId="77777777" w:rsidR="002011E0" w:rsidRDefault="002011E0" w:rsidP="002011E0">
      <w:pPr>
        <w:pStyle w:val="Heading4"/>
      </w:pPr>
      <w:r>
        <w:t xml:space="preserve">4. If your cases are truly too personal to put on a wiki, then it’s unethical to expect me to have to argue against them because it puts me in the position of having to negate their personal experience which is inconsistent with making the debate a safe and accessible space for the </w:t>
      </w:r>
      <w:proofErr w:type="spellStart"/>
      <w:r>
        <w:t>aff</w:t>
      </w:r>
      <w:proofErr w:type="spellEnd"/>
      <w:r>
        <w:t>.</w:t>
      </w:r>
    </w:p>
    <w:p w14:paraId="74F62ED0" w14:textId="77777777" w:rsidR="002011E0" w:rsidRDefault="002011E0" w:rsidP="002011E0"/>
    <w:p w14:paraId="32619BC1" w14:textId="187F09E7" w:rsidR="002011E0" w:rsidRPr="002011E0" w:rsidRDefault="002011E0" w:rsidP="002011E0">
      <w:pPr>
        <w:pStyle w:val="Heading4"/>
      </w:pPr>
      <w:r>
        <w:t>Drop the debater—the skew’s already happened and we’re already on an uneven playing field.</w:t>
      </w:r>
    </w:p>
    <w:p w14:paraId="5562BE99" w14:textId="77777777" w:rsidR="0059452C" w:rsidRDefault="0059452C" w:rsidP="0059452C">
      <w:pPr>
        <w:pStyle w:val="Heading3"/>
      </w:pPr>
      <w:r>
        <w:t>Framework</w:t>
      </w:r>
    </w:p>
    <w:p w14:paraId="4836CA20" w14:textId="77777777" w:rsidR="0059452C" w:rsidRDefault="0059452C" w:rsidP="0059452C"/>
    <w:p w14:paraId="78F4FF98" w14:textId="77777777" w:rsidR="0059452C" w:rsidRDefault="0059452C" w:rsidP="0059452C">
      <w:pPr>
        <w:pStyle w:val="Heading4"/>
      </w:pPr>
      <w:r>
        <w:t xml:space="preserve">I affirm.  </w:t>
      </w:r>
    </w:p>
    <w:p w14:paraId="69FE5F7B" w14:textId="77777777" w:rsidR="0059452C" w:rsidRPr="009D566A" w:rsidRDefault="0059452C" w:rsidP="0059452C"/>
    <w:p w14:paraId="5EA1D5DC" w14:textId="77777777" w:rsidR="0059452C" w:rsidRDefault="0059452C" w:rsidP="0059452C">
      <w:pPr>
        <w:pStyle w:val="Heading4"/>
      </w:pPr>
      <w:r>
        <w:t>The value is justice, which is giving each their due as “is unjust” is the evaluative phrase in the topic.</w:t>
      </w:r>
    </w:p>
    <w:p w14:paraId="01965382" w14:textId="77777777" w:rsidR="0059452C" w:rsidRDefault="0059452C" w:rsidP="0059452C"/>
    <w:p w14:paraId="7F0E5BFE" w14:textId="77777777" w:rsidR="0059452C" w:rsidRDefault="0059452C" w:rsidP="0059452C">
      <w:pPr>
        <w:pStyle w:val="Heading4"/>
      </w:pPr>
      <w:r>
        <w:t>Justice is only possible under a unified rule of law</w:t>
      </w:r>
    </w:p>
    <w:p w14:paraId="64EC2133" w14:textId="77777777" w:rsidR="0059452C" w:rsidRPr="008B102A" w:rsidRDefault="0059452C" w:rsidP="0059452C">
      <w:pPr>
        <w:rPr>
          <w:rStyle w:val="Style13ptBold"/>
        </w:rPr>
      </w:pPr>
      <w:r>
        <w:rPr>
          <w:rStyle w:val="Style13ptBold"/>
        </w:rPr>
        <w:t>Waldron 96</w:t>
      </w:r>
    </w:p>
    <w:p w14:paraId="51C2858E" w14:textId="77777777" w:rsidR="0059452C" w:rsidRDefault="0059452C" w:rsidP="0059452C">
      <w:pPr>
        <w:rPr>
          <w:sz w:val="16"/>
        </w:rPr>
      </w:pPr>
      <w:r w:rsidRPr="008B102A">
        <w:rPr>
          <w:sz w:val="16"/>
        </w:rPr>
        <w:t>Waldron, Jeremy [Professor of Law and Philosophy at the NYU School of Law]. “Kant’s Legal Positivism” Harvard Law Review, May, 1996, Vol. 109, No. 7 (May, 1996), pp. 1535-156</w:t>
      </w:r>
    </w:p>
    <w:p w14:paraId="2E8A853C" w14:textId="77777777" w:rsidR="0059452C" w:rsidRPr="008B102A" w:rsidRDefault="0059452C" w:rsidP="0059452C">
      <w:pPr>
        <w:rPr>
          <w:sz w:val="16"/>
        </w:rPr>
      </w:pPr>
    </w:p>
    <w:p w14:paraId="132610D0" w14:textId="77777777" w:rsidR="0059452C" w:rsidRPr="00B507C1" w:rsidRDefault="0059452C" w:rsidP="0059452C">
      <w:pPr>
        <w:rPr>
          <w:sz w:val="16"/>
        </w:rPr>
      </w:pPr>
      <w:r w:rsidRPr="00B507C1">
        <w:rPr>
          <w:sz w:val="16"/>
        </w:rPr>
        <w:t xml:space="preserve">It is certainly not inappropriate to use force to achieve justice. But </w:t>
      </w:r>
      <w:r w:rsidRPr="00C44A10">
        <w:rPr>
          <w:highlight w:val="green"/>
          <w:u w:val="single"/>
        </w:rPr>
        <w:t xml:space="preserve">there is an </w:t>
      </w:r>
      <w:r w:rsidRPr="00C44A10">
        <w:rPr>
          <w:rStyle w:val="Emphasis"/>
          <w:highlight w:val="green"/>
        </w:rPr>
        <w:t>affront to</w:t>
      </w:r>
      <w:r w:rsidRPr="009D566A">
        <w:rPr>
          <w:rStyle w:val="Emphasis"/>
        </w:rPr>
        <w:t xml:space="preserve"> the idea of </w:t>
      </w:r>
      <w:r w:rsidRPr="00C44A10">
        <w:rPr>
          <w:rStyle w:val="Emphasis"/>
          <w:highlight w:val="green"/>
        </w:rPr>
        <w:t>justice</w:t>
      </w:r>
      <w:r w:rsidRPr="00C44A10">
        <w:rPr>
          <w:highlight w:val="green"/>
          <w:u w:val="single"/>
        </w:rPr>
        <w:t xml:space="preserve"> when force is used by opposing sides</w:t>
      </w:r>
      <w:r w:rsidRPr="00B507C1">
        <w:rPr>
          <w:sz w:val="16"/>
        </w:rPr>
        <w:t xml:space="preserve">, confrontationally and contradictorily, </w:t>
      </w:r>
      <w:r w:rsidRPr="00C44A10">
        <w:rPr>
          <w:highlight w:val="green"/>
          <w:u w:val="single"/>
        </w:rPr>
        <w:t>in justice's name.</w:t>
      </w:r>
      <w:r w:rsidRPr="00C44A10">
        <w:rPr>
          <w:sz w:val="16"/>
          <w:highlight w:val="green"/>
          <w:u w:val="single"/>
        </w:rPr>
        <w:t xml:space="preserve"> </w:t>
      </w:r>
      <w:r w:rsidRPr="00C44A10">
        <w:rPr>
          <w:highlight w:val="green"/>
          <w:u w:val="single"/>
        </w:rPr>
        <w:t>The point</w:t>
      </w:r>
      <w:r w:rsidRPr="00B507C1">
        <w:rPr>
          <w:u w:val="single"/>
        </w:rPr>
        <w:t xml:space="preserve"> of using force </w:t>
      </w:r>
      <w:r w:rsidRPr="00B507C1">
        <w:rPr>
          <w:sz w:val="16"/>
        </w:rPr>
        <w:t xml:space="preserve">in the name of justice </w:t>
      </w:r>
      <w:r w:rsidRPr="00C44A10">
        <w:rPr>
          <w:highlight w:val="green"/>
          <w:u w:val="single"/>
        </w:rPr>
        <w:t>is to assure people of that to which they are entitled. But if force is</w:t>
      </w:r>
      <w:r w:rsidRPr="00B507C1">
        <w:rPr>
          <w:u w:val="single"/>
        </w:rPr>
        <w:t xml:space="preserve"> being </w:t>
      </w:r>
      <w:r w:rsidRPr="00C44A10">
        <w:rPr>
          <w:highlight w:val="green"/>
          <w:u w:val="single"/>
        </w:rPr>
        <w:t>used to further contradictory ends,</w:t>
      </w:r>
      <w:r w:rsidRPr="00B507C1">
        <w:rPr>
          <w:u w:val="single"/>
        </w:rPr>
        <w:t xml:space="preserve"> then </w:t>
      </w:r>
      <w:r w:rsidRPr="00C44A10">
        <w:rPr>
          <w:highlight w:val="green"/>
          <w:u w:val="single"/>
        </w:rPr>
        <w:t>its connection with assurance is ruptured.</w:t>
      </w:r>
      <w:r w:rsidRPr="00B507C1">
        <w:rPr>
          <w:sz w:val="16"/>
        </w:rPr>
        <w:t xml:space="preserve"> In such a situation, force is being used simply to represent the vehemence with which competing opinions about justice are held, and this use of force may well be worse than force not being put to the service of justice at all. </w:t>
      </w:r>
      <w:r w:rsidRPr="00C44A10">
        <w:rPr>
          <w:rStyle w:val="Emphasis"/>
          <w:highlight w:val="green"/>
        </w:rPr>
        <w:t>Hence,</w:t>
      </w:r>
      <w:r w:rsidRPr="009D566A">
        <w:rPr>
          <w:rStyle w:val="Emphasis"/>
        </w:rPr>
        <w:t xml:space="preserve"> there is </w:t>
      </w:r>
      <w:r w:rsidRPr="00C44A10">
        <w:rPr>
          <w:rStyle w:val="Emphasis"/>
          <w:highlight w:val="green"/>
        </w:rPr>
        <w:t>the need for a single, determinate community position</w:t>
      </w:r>
      <w:r w:rsidRPr="00B507C1">
        <w:rPr>
          <w:u w:val="single"/>
        </w:rPr>
        <w:t xml:space="preserve"> on the matter - one whose enforcement is consistent with the integrity and univocality of justice.</w:t>
      </w:r>
      <w:r w:rsidRPr="00B507C1">
        <w:rPr>
          <w:sz w:val="16"/>
        </w:rPr>
        <w:t xml:space="preserve"> Certainly, justice is affronted in another way if the position identified and enforced as that of the community (on, say, testamentary freedom) is morally wrong. But given the inevitable disagreement on that issue and given the symmetry, for all practical purposes, of the rival positions on the matter - each side is sincere, each side thinks that its view captures what is really just, each side believes that the other is objectively mistaken - there is no political way in which the prospect of this substantive affront can be precluded. </w:t>
      </w:r>
      <w:r w:rsidRPr="00C44A10">
        <w:rPr>
          <w:highlight w:val="green"/>
          <w:u w:val="single"/>
        </w:rPr>
        <w:t>All we can do</w:t>
      </w:r>
      <w:r w:rsidRPr="00B507C1">
        <w:rPr>
          <w:u w:val="single"/>
        </w:rPr>
        <w:t xml:space="preserve">, politically, </w:t>
      </w:r>
      <w:r w:rsidRPr="00C44A10">
        <w:rPr>
          <w:highlight w:val="green"/>
          <w:u w:val="single"/>
        </w:rPr>
        <w:t>for</w:t>
      </w:r>
      <w:r w:rsidRPr="00B507C1">
        <w:rPr>
          <w:u w:val="single"/>
        </w:rPr>
        <w:t xml:space="preserve"> the sake of </w:t>
      </w:r>
      <w:r w:rsidRPr="00C44A10">
        <w:rPr>
          <w:highlight w:val="green"/>
          <w:u w:val="single"/>
        </w:rPr>
        <w:t>the integrity of justice is ensure</w:t>
      </w:r>
      <w:r w:rsidRPr="00B507C1">
        <w:rPr>
          <w:u w:val="single"/>
        </w:rPr>
        <w:t xml:space="preserve"> that </w:t>
      </w:r>
      <w:r w:rsidRPr="00C44A10">
        <w:rPr>
          <w:highlight w:val="green"/>
          <w:u w:val="single"/>
        </w:rPr>
        <w:t>force is used to uphold</w:t>
      </w:r>
      <w:r w:rsidRPr="00B507C1">
        <w:rPr>
          <w:u w:val="single"/>
        </w:rPr>
        <w:t xml:space="preserve"> one view and </w:t>
      </w:r>
      <w:r w:rsidRPr="00C44A10">
        <w:rPr>
          <w:rStyle w:val="Emphasis"/>
          <w:highlight w:val="green"/>
        </w:rPr>
        <w:t>one view only</w:t>
      </w:r>
      <w:r w:rsidRPr="00B507C1">
        <w:rPr>
          <w:u w:val="single"/>
        </w:rPr>
        <w:t xml:space="preserve"> </w:t>
      </w:r>
      <w:r w:rsidRPr="00B507C1">
        <w:rPr>
          <w:sz w:val="16"/>
        </w:rPr>
        <w:t xml:space="preserve">- a view that anyone may readily identify as that of the community, whatever his substantive opinions on the matter. </w:t>
      </w:r>
      <w:r w:rsidRPr="00B507C1">
        <w:rPr>
          <w:u w:val="single"/>
        </w:rPr>
        <w:t xml:space="preserve">The integrity of </w:t>
      </w:r>
      <w:r w:rsidRPr="00C44A10">
        <w:rPr>
          <w:highlight w:val="green"/>
          <w:u w:val="single"/>
        </w:rPr>
        <w:t>justice, then, evokes</w:t>
      </w:r>
      <w:r w:rsidRPr="00B507C1">
        <w:rPr>
          <w:u w:val="single"/>
        </w:rPr>
        <w:t xml:space="preserve"> the concept of positive law and </w:t>
      </w:r>
      <w:r w:rsidRPr="00C44A10">
        <w:rPr>
          <w:highlight w:val="green"/>
          <w:u w:val="single"/>
        </w:rPr>
        <w:t>the</w:t>
      </w:r>
      <w:r w:rsidRPr="00B507C1">
        <w:rPr>
          <w:u w:val="single"/>
        </w:rPr>
        <w:t xml:space="preserve"> philosophical </w:t>
      </w:r>
      <w:r w:rsidRPr="00C44A10">
        <w:rPr>
          <w:highlight w:val="green"/>
          <w:u w:val="single"/>
        </w:rPr>
        <w:t xml:space="preserve">doctrine of </w:t>
      </w:r>
      <w:r w:rsidRPr="00C44A10">
        <w:rPr>
          <w:rStyle w:val="Emphasis"/>
          <w:highlight w:val="green"/>
        </w:rPr>
        <w:t>legal positivism</w:t>
      </w:r>
      <w:r w:rsidRPr="00B507C1">
        <w:rPr>
          <w:sz w:val="16"/>
        </w:rPr>
        <w:t>: law must be such that its content and validity can be determined without reproducing the disagreements about rights and justice that it is law's function to supersede.</w:t>
      </w:r>
    </w:p>
    <w:p w14:paraId="365FB003" w14:textId="77777777" w:rsidR="0059452C" w:rsidRDefault="0059452C" w:rsidP="0059452C"/>
    <w:p w14:paraId="0FF042A0" w14:textId="77777777" w:rsidR="0059452C" w:rsidRPr="0054328F" w:rsidRDefault="0059452C" w:rsidP="0059452C">
      <w:pPr>
        <w:pStyle w:val="Heading4"/>
      </w:pPr>
      <w:r>
        <w:t xml:space="preserve">This is a </w:t>
      </w:r>
      <w:r>
        <w:rPr>
          <w:u w:val="single"/>
        </w:rPr>
        <w:t>sequencing question</w:t>
      </w:r>
      <w:r>
        <w:t xml:space="preserve">- ensuring freedom comes </w:t>
      </w:r>
      <w:r>
        <w:rPr>
          <w:u w:val="single"/>
        </w:rPr>
        <w:t>prior</w:t>
      </w:r>
      <w:r>
        <w:t xml:space="preserve"> to focusing on consequences. Otherwise, it justifies forcing people to act against their will</w:t>
      </w:r>
    </w:p>
    <w:p w14:paraId="0F38BE4F" w14:textId="77777777" w:rsidR="0059452C" w:rsidRDefault="0059452C" w:rsidP="0059452C">
      <w:r w:rsidRPr="006C4219">
        <w:rPr>
          <w:rStyle w:val="Style13ptBold"/>
        </w:rPr>
        <w:t>Ripstein, 9</w:t>
      </w:r>
      <w:r>
        <w:t xml:space="preserve"> -- Professor of Law and Philosophy and University Professor at the University of Toronto </w:t>
      </w:r>
    </w:p>
    <w:p w14:paraId="0EE9896F" w14:textId="77777777" w:rsidR="0059452C" w:rsidRDefault="0059452C" w:rsidP="0059452C">
      <w:r>
        <w:t xml:space="preserve">[Arthur, "Force and Freedom: Kant’s Legal and Political Philosophy", Harvard University Press, 2009, accessed 1-14-22] </w:t>
      </w:r>
    </w:p>
    <w:p w14:paraId="304A2BA9" w14:textId="77777777" w:rsidR="0059452C" w:rsidRDefault="0059452C" w:rsidP="0059452C"/>
    <w:p w14:paraId="2879BF0C" w14:textId="77777777" w:rsidR="0059452C" w:rsidRPr="003D0FC3" w:rsidRDefault="0059452C" w:rsidP="0059452C">
      <w:pPr>
        <w:rPr>
          <w:rStyle w:val="StyleUnderline"/>
        </w:rPr>
      </w:pPr>
      <w:r w:rsidRPr="000C4D4F">
        <w:rPr>
          <w:sz w:val="12"/>
        </w:rPr>
        <w:t xml:space="preserve">My aim in this chapter is to use the example of traffic laws to cast doubt on the very idea of balancing benefits and burdens, and to defend the idea that </w:t>
      </w:r>
      <w:r w:rsidRPr="00C44A10">
        <w:rPr>
          <w:rStyle w:val="StyleUnderline"/>
          <w:highlight w:val="green"/>
        </w:rPr>
        <w:t xml:space="preserve">state power is </w:t>
      </w:r>
      <w:r w:rsidRPr="00C44A10">
        <w:rPr>
          <w:rStyle w:val="Emphasis"/>
          <w:highlight w:val="green"/>
        </w:rPr>
        <w:t>only</w:t>
      </w:r>
      <w:r w:rsidRPr="00C44A10">
        <w:rPr>
          <w:rStyle w:val="StyleUnderline"/>
          <w:highlight w:val="green"/>
        </w:rPr>
        <w:t xml:space="preserve"> justified to create a </w:t>
      </w:r>
      <w:r w:rsidRPr="00C44A10">
        <w:rPr>
          <w:rStyle w:val="Emphasis"/>
          <w:highlight w:val="green"/>
        </w:rPr>
        <w:t>system of equal freedom</w:t>
      </w:r>
      <w:r w:rsidRPr="000C4D4F">
        <w:rPr>
          <w:sz w:val="12"/>
        </w:rPr>
        <w:t xml:space="preserve">. I will not defend the implausible claim that speed limits or the timing and placement of traffic lights can be deduced from some index of freedom and appropriate facts. As I shall explain, </w:t>
      </w:r>
      <w:r w:rsidRPr="00906E84">
        <w:rPr>
          <w:rStyle w:val="StyleUnderline"/>
        </w:rPr>
        <w:t>the expectation that any alternative to balancing must aspire to some such claim is itself symptomatic of everything that is wrong with the balancing picture</w:t>
      </w:r>
      <w:r w:rsidRPr="000C4D4F">
        <w:rPr>
          <w:sz w:val="12"/>
        </w:rPr>
        <w:t xml:space="preserve">. Nor shall I join Michael </w:t>
      </w:r>
      <w:proofErr w:type="spellStart"/>
      <w:r w:rsidRPr="000C4D4F">
        <w:rPr>
          <w:sz w:val="12"/>
        </w:rPr>
        <w:t>Walzer</w:t>
      </w:r>
      <w:proofErr w:type="spellEnd"/>
      <w:r w:rsidRPr="000C4D4F">
        <w:rPr>
          <w:sz w:val="12"/>
        </w:rPr>
        <w:t xml:space="preserve"> in </w:t>
      </w:r>
      <w:r w:rsidRPr="003D0FC3">
        <w:rPr>
          <w:sz w:val="12"/>
        </w:rPr>
        <w:t xml:space="preserve">celebrating the claim that “the car is also the symbol of individual freedom.”11 Instead, I will argue that </w:t>
      </w:r>
      <w:r w:rsidRPr="003D0FC3">
        <w:rPr>
          <w:rStyle w:val="StyleUnderline"/>
        </w:rPr>
        <w:t>the state’s entitlement to make traffic rules is rooted in its obligation to provide the conditions of equal freedom.</w:t>
      </w:r>
    </w:p>
    <w:p w14:paraId="61A3023A" w14:textId="77777777" w:rsidR="0059452C" w:rsidRPr="000C4D4F" w:rsidRDefault="0059452C" w:rsidP="0059452C">
      <w:pPr>
        <w:rPr>
          <w:sz w:val="12"/>
        </w:rPr>
      </w:pPr>
      <w:r w:rsidRPr="003D0FC3">
        <w:rPr>
          <w:sz w:val="12"/>
        </w:rPr>
        <w:t xml:space="preserve">On the view I will defend, </w:t>
      </w:r>
      <w:r w:rsidRPr="003D0FC3">
        <w:rPr>
          <w:rStyle w:val="StyleUnderline"/>
        </w:rPr>
        <w:t xml:space="preserve">the fundamental rationale for the exercise of the police power is to create a regime of </w:t>
      </w:r>
      <w:r w:rsidRPr="003D0FC3">
        <w:rPr>
          <w:rStyle w:val="Emphasis"/>
        </w:rPr>
        <w:t>equal private freedom</w:t>
      </w:r>
      <w:r w:rsidRPr="003D0FC3">
        <w:rPr>
          <w:sz w:val="12"/>
        </w:rPr>
        <w:t xml:space="preserve">. In order </w:t>
      </w:r>
      <w:r w:rsidRPr="003D0FC3">
        <w:rPr>
          <w:rStyle w:val="StyleUnderline"/>
        </w:rPr>
        <w:t>to do so, the state must create and sustain the systematic preconditions both of the exercise of private freedom and of the conditions of its ability to provide them</w:t>
      </w:r>
      <w:r w:rsidRPr="003D0FC3">
        <w:rPr>
          <w:sz w:val="12"/>
        </w:rPr>
        <w:t xml:space="preserve">. </w:t>
      </w:r>
      <w:r w:rsidRPr="003D0FC3">
        <w:rPr>
          <w:rStyle w:val="StyleUnderline"/>
        </w:rPr>
        <w:t xml:space="preserve">It can compel citizens to do their part in </w:t>
      </w:r>
      <w:r w:rsidRPr="003D0FC3">
        <w:rPr>
          <w:rStyle w:val="Emphasis"/>
        </w:rPr>
        <w:t>creating and sustaining a rightful condition</w:t>
      </w:r>
      <w:r w:rsidRPr="003D0FC3">
        <w:rPr>
          <w:sz w:val="12"/>
        </w:rPr>
        <w:t xml:space="preserve">. The provision of these conditions is a distinctive case of mandatory cooperation, which is subject to distinctive normative constraints. </w:t>
      </w:r>
      <w:r w:rsidRPr="003D0FC3">
        <w:rPr>
          <w:rStyle w:val="StyleUnderline"/>
        </w:rPr>
        <w:t>In providing roads, the state is entitled make people contribute</w:t>
      </w:r>
      <w:r w:rsidRPr="003D0FC3">
        <w:rPr>
          <w:sz w:val="12"/>
        </w:rPr>
        <w:t xml:space="preserve">, both positively and negatively, to their provision, </w:t>
      </w:r>
      <w:r w:rsidRPr="003D0FC3">
        <w:rPr>
          <w:rStyle w:val="StyleUnderline"/>
        </w:rPr>
        <w:t>and to regulate them based on a variety of considerations</w:t>
      </w:r>
      <w:r w:rsidRPr="003D0FC3">
        <w:rPr>
          <w:sz w:val="12"/>
        </w:rPr>
        <w:t xml:space="preserve">. </w:t>
      </w:r>
      <w:r w:rsidRPr="003D0FC3">
        <w:rPr>
          <w:rStyle w:val="StyleUnderline"/>
        </w:rPr>
        <w:t>None of this</w:t>
      </w:r>
      <w:r w:rsidRPr="003D0FC3">
        <w:rPr>
          <w:sz w:val="12"/>
        </w:rPr>
        <w:t xml:space="preserve">, I will argue, </w:t>
      </w:r>
      <w:r w:rsidRPr="003D0FC3">
        <w:rPr>
          <w:rStyle w:val="StyleUnderline"/>
        </w:rPr>
        <w:t>requires any assumptions about the state having any more general power to make life convenient</w:t>
      </w:r>
      <w:r w:rsidRPr="003D0FC3">
        <w:rPr>
          <w:sz w:val="12"/>
        </w:rPr>
        <w:t>, or</w:t>
      </w:r>
      <w:r w:rsidRPr="000C4D4F">
        <w:rPr>
          <w:sz w:val="12"/>
        </w:rPr>
        <w:t xml:space="preserve"> to force people to contribute to cooperative arrangements on fair terms. Nor does it depend on the idea that, apart from the state, people have a basic obligation to participate in beneficial practices, or even those practices from which they benefit. I will argue instead that </w:t>
      </w:r>
      <w:r w:rsidRPr="0054328F">
        <w:rPr>
          <w:sz w:val="12"/>
        </w:rPr>
        <w:t>the state’s power reflects the fact that it is a public authority:</w:t>
      </w:r>
      <w:r w:rsidRPr="000C4D4F">
        <w:rPr>
          <w:sz w:val="12"/>
        </w:rPr>
        <w:t xml:space="preserve"> </w:t>
      </w:r>
      <w:r w:rsidRPr="0054328F">
        <w:rPr>
          <w:sz w:val="12"/>
        </w:rPr>
        <w:t>its entitlement to obligate individual citizens reflects its obligation to act on behalf of the citizens as a collective body</w:t>
      </w:r>
      <w:r w:rsidRPr="000C4D4F">
        <w:rPr>
          <w:sz w:val="12"/>
        </w:rPr>
        <w:t xml:space="preserve">. </w:t>
      </w:r>
      <w:r w:rsidRPr="0054328F">
        <w:rPr>
          <w:sz w:val="12"/>
        </w:rPr>
        <w:t>The difficulties faced by the balancing picture are only compounded when it is joined to the common supposition that the state’s entitlement to bind its citizens must be aggregated out of obligations of individual citizens</w:t>
      </w:r>
      <w:r w:rsidRPr="000C4D4F">
        <w:rPr>
          <w:sz w:val="12"/>
        </w:rPr>
        <w:t>,12 by getting them to do things that they would have had fully formed and concrete obligation to do in the state’s absence.</w:t>
      </w:r>
    </w:p>
    <w:p w14:paraId="4599673A" w14:textId="77777777" w:rsidR="0059452C" w:rsidRPr="000C4D4F" w:rsidRDefault="0059452C" w:rsidP="0059452C">
      <w:pPr>
        <w:rPr>
          <w:sz w:val="12"/>
        </w:rPr>
      </w:pPr>
      <w:r w:rsidRPr="000C4D4F">
        <w:rPr>
          <w:sz w:val="12"/>
        </w:rPr>
        <w:t>Kant himself discusses neither one-way streets nor traffic lights, but he offers an account of the irreducibly public nature of mandatory forms of social cooperation, which follow from the role of the state as “supreme proprietor” of the land.13 Kant observes that the state, as supreme proprietor, is charged with the “division” of the land, rather than the “aggregation” of the state’s territory from antecedent private holdings.</w:t>
      </w:r>
    </w:p>
    <w:p w14:paraId="2919F516" w14:textId="77777777" w:rsidR="0059452C" w:rsidRPr="000C4D4F" w:rsidRDefault="0059452C" w:rsidP="0059452C">
      <w:pPr>
        <w:rPr>
          <w:sz w:val="12"/>
        </w:rPr>
      </w:pPr>
      <w:r w:rsidRPr="000C4D4F">
        <w:rPr>
          <w:sz w:val="12"/>
        </w:rPr>
        <w:t xml:space="preserve">I will argue that </w:t>
      </w:r>
      <w:r w:rsidRPr="000C4D4F">
        <w:rPr>
          <w:rStyle w:val="StyleUnderline"/>
        </w:rPr>
        <w:t>rather than being the main business of the state</w:t>
      </w:r>
      <w:r w:rsidRPr="000C4D4F">
        <w:rPr>
          <w:sz w:val="12"/>
        </w:rPr>
        <w:t xml:space="preserve">, limited only through important interests, </w:t>
      </w:r>
      <w:r w:rsidRPr="00C44A10">
        <w:rPr>
          <w:rStyle w:val="StyleUnderline"/>
          <w:highlight w:val="green"/>
        </w:rPr>
        <w:t>questions about</w:t>
      </w:r>
      <w:r w:rsidRPr="000C4D4F">
        <w:rPr>
          <w:rStyle w:val="StyleUnderline"/>
        </w:rPr>
        <w:t xml:space="preserve"> the allocation of </w:t>
      </w:r>
      <w:r w:rsidRPr="00C44A10">
        <w:rPr>
          <w:rStyle w:val="StyleUnderline"/>
          <w:highlight w:val="green"/>
        </w:rPr>
        <w:t xml:space="preserve">benefits and burdens arise </w:t>
      </w:r>
      <w:r w:rsidRPr="00C44A10">
        <w:rPr>
          <w:rStyle w:val="Emphasis"/>
          <w:highlight w:val="green"/>
        </w:rPr>
        <w:t>only</w:t>
      </w:r>
      <w:r w:rsidRPr="00C44A10">
        <w:rPr>
          <w:rStyle w:val="StyleUnderline"/>
          <w:highlight w:val="green"/>
        </w:rPr>
        <w:t xml:space="preserve"> within </w:t>
      </w:r>
      <w:r w:rsidRPr="00C44A10">
        <w:rPr>
          <w:rStyle w:val="Emphasis"/>
          <w:highlight w:val="green"/>
        </w:rPr>
        <w:t>public provision of the preconditions of freedom</w:t>
      </w:r>
      <w:r w:rsidRPr="000C4D4F">
        <w:rPr>
          <w:sz w:val="12"/>
        </w:rPr>
        <w:t xml:space="preserve">. </w:t>
      </w:r>
      <w:r w:rsidRPr="000C4D4F">
        <w:rPr>
          <w:rStyle w:val="StyleUnderline"/>
        </w:rPr>
        <w:t>If a government must provide something, it must provide that thing fairly, which will normally mean equally.</w:t>
      </w:r>
      <w:r w:rsidRPr="000C4D4F">
        <w:rPr>
          <w:sz w:val="12"/>
        </w:rPr>
        <w:t xml:space="preserve"> </w:t>
      </w:r>
      <w:r w:rsidRPr="009C2487">
        <w:rPr>
          <w:rStyle w:val="StyleUnderline"/>
        </w:rPr>
        <w:t xml:space="preserve">Governments </w:t>
      </w:r>
      <w:r w:rsidRPr="009C2487">
        <w:rPr>
          <w:rStyle w:val="Emphasis"/>
        </w:rPr>
        <w:t>do not</w:t>
      </w:r>
      <w:r w:rsidRPr="009C2487">
        <w:rPr>
          <w:rStyle w:val="StyleUnderline"/>
        </w:rPr>
        <w:t xml:space="preserve"> have a general power to </w:t>
      </w:r>
      <w:r w:rsidRPr="009C2487">
        <w:rPr>
          <w:rStyle w:val="Emphasis"/>
        </w:rPr>
        <w:t>force people into forms of cooperation</w:t>
      </w:r>
      <w:r w:rsidRPr="009C2487">
        <w:rPr>
          <w:sz w:val="12"/>
        </w:rPr>
        <w:t xml:space="preserve"> either by</w:t>
      </w:r>
      <w:r w:rsidRPr="000C4D4F">
        <w:rPr>
          <w:sz w:val="12"/>
        </w:rPr>
        <w:t xml:space="preserve"> making some bear burdens for the benefit of others or by making people bear burdens because those same people have received benefits. Both of </w:t>
      </w:r>
      <w:r w:rsidRPr="00C44A10">
        <w:rPr>
          <w:rStyle w:val="StyleUnderline"/>
          <w:highlight w:val="green"/>
        </w:rPr>
        <w:t>the</w:t>
      </w:r>
      <w:r w:rsidRPr="000C4D4F">
        <w:rPr>
          <w:sz w:val="12"/>
        </w:rPr>
        <w:t xml:space="preserve">se ideas—the </w:t>
      </w:r>
      <w:r w:rsidRPr="00C44A10">
        <w:rPr>
          <w:rStyle w:val="Emphasis"/>
          <w:highlight w:val="green"/>
        </w:rPr>
        <w:t>utilitarian</w:t>
      </w:r>
      <w:r w:rsidRPr="00C44A10">
        <w:rPr>
          <w:rStyle w:val="StyleUnderline"/>
          <w:highlight w:val="green"/>
        </w:rPr>
        <w:t xml:space="preserve"> idea</w:t>
      </w:r>
      <w:r w:rsidRPr="000C4D4F">
        <w:rPr>
          <w:rStyle w:val="StyleUnderline"/>
        </w:rPr>
        <w:t xml:space="preserve"> that </w:t>
      </w:r>
      <w:r w:rsidRPr="00C44A10">
        <w:rPr>
          <w:rStyle w:val="StyleUnderline"/>
          <w:highlight w:val="green"/>
        </w:rPr>
        <w:t>someone can be compelled</w:t>
      </w:r>
      <w:r w:rsidRPr="000C4D4F">
        <w:rPr>
          <w:rStyle w:val="StyleUnderline"/>
        </w:rPr>
        <w:t xml:space="preserve"> to contribute </w:t>
      </w:r>
      <w:r w:rsidRPr="00C44A10">
        <w:rPr>
          <w:rStyle w:val="StyleUnderline"/>
          <w:highlight w:val="green"/>
        </w:rPr>
        <w:t>when</w:t>
      </w:r>
      <w:r w:rsidRPr="000C4D4F">
        <w:rPr>
          <w:rStyle w:val="StyleUnderline"/>
        </w:rPr>
        <w:t xml:space="preserve">ever </w:t>
      </w:r>
      <w:r w:rsidRPr="00C44A10">
        <w:rPr>
          <w:rStyle w:val="StyleUnderline"/>
          <w:highlight w:val="green"/>
        </w:rPr>
        <w:t>others</w:t>
      </w:r>
      <w:r w:rsidRPr="000C4D4F">
        <w:rPr>
          <w:rStyle w:val="StyleUnderline"/>
        </w:rPr>
        <w:t xml:space="preserve"> will </w:t>
      </w:r>
      <w:r w:rsidRPr="00C44A10">
        <w:rPr>
          <w:rStyle w:val="StyleUnderline"/>
          <w:highlight w:val="green"/>
        </w:rPr>
        <w:t>benefit</w:t>
      </w:r>
      <w:r w:rsidRPr="000C4D4F">
        <w:rPr>
          <w:rStyle w:val="StyleUnderline"/>
        </w:rPr>
        <w:t>,</w:t>
      </w:r>
      <w:r w:rsidRPr="000C4D4F">
        <w:rPr>
          <w:sz w:val="12"/>
        </w:rPr>
        <w:t xml:space="preserve"> and the “principle of fair play” according to which people can be compelled to contribute to practices from which they benefit—</w:t>
      </w:r>
      <w:r w:rsidRPr="00C44A10">
        <w:rPr>
          <w:rStyle w:val="StyleUnderline"/>
          <w:highlight w:val="green"/>
        </w:rPr>
        <w:t xml:space="preserve">are </w:t>
      </w:r>
      <w:r w:rsidRPr="00C44A10">
        <w:rPr>
          <w:rStyle w:val="Emphasis"/>
          <w:highlight w:val="green"/>
        </w:rPr>
        <w:t>inconsistent</w:t>
      </w:r>
      <w:r w:rsidRPr="00C44A10">
        <w:rPr>
          <w:rStyle w:val="StyleUnderline"/>
          <w:highlight w:val="green"/>
        </w:rPr>
        <w:t xml:space="preserve"> with the idea that people are </w:t>
      </w:r>
      <w:r w:rsidRPr="00C44A10">
        <w:rPr>
          <w:rStyle w:val="Emphasis"/>
          <w:highlight w:val="green"/>
        </w:rPr>
        <w:t>free to determine what their own purposes will be</w:t>
      </w:r>
      <w:r w:rsidRPr="00C44A10">
        <w:rPr>
          <w:rStyle w:val="StyleUnderline"/>
          <w:highlight w:val="green"/>
        </w:rPr>
        <w:t>.</w:t>
      </w:r>
      <w:r w:rsidRPr="000C4D4F">
        <w:rPr>
          <w:sz w:val="12"/>
        </w:rPr>
        <w:t xml:space="preserve"> </w:t>
      </w:r>
      <w:r w:rsidRPr="00C44A10">
        <w:rPr>
          <w:rStyle w:val="StyleUnderline"/>
          <w:highlight w:val="green"/>
        </w:rPr>
        <w:t>Neither the benefit to others nor</w:t>
      </w:r>
      <w:r w:rsidRPr="000C4D4F">
        <w:rPr>
          <w:rStyle w:val="StyleUnderline"/>
        </w:rPr>
        <w:t xml:space="preserve"> the fact </w:t>
      </w:r>
      <w:r w:rsidRPr="00C44A10">
        <w:rPr>
          <w:rStyle w:val="StyleUnderline"/>
          <w:highlight w:val="green"/>
        </w:rPr>
        <w:t>that you</w:t>
      </w:r>
      <w:r w:rsidRPr="000C4D4F">
        <w:rPr>
          <w:rStyle w:val="StyleUnderline"/>
        </w:rPr>
        <w:t xml:space="preserve"> yourself </w:t>
      </w:r>
      <w:r w:rsidRPr="00C44A10">
        <w:rPr>
          <w:rStyle w:val="StyleUnderline"/>
          <w:highlight w:val="green"/>
        </w:rPr>
        <w:t xml:space="preserve">receive a benefit is </w:t>
      </w:r>
      <w:r w:rsidRPr="00C44A10">
        <w:rPr>
          <w:rStyle w:val="Emphasis"/>
          <w:highlight w:val="green"/>
        </w:rPr>
        <w:t>sufficient</w:t>
      </w:r>
      <w:r w:rsidRPr="00C44A10">
        <w:rPr>
          <w:rStyle w:val="StyleUnderline"/>
          <w:highlight w:val="green"/>
        </w:rPr>
        <w:t xml:space="preserve"> to </w:t>
      </w:r>
      <w:r w:rsidRPr="00C44A10">
        <w:rPr>
          <w:rStyle w:val="Emphasis"/>
          <w:highlight w:val="green"/>
        </w:rPr>
        <w:t>compel you</w:t>
      </w:r>
      <w:r w:rsidRPr="00C44A10">
        <w:rPr>
          <w:rStyle w:val="StyleUnderline"/>
          <w:highlight w:val="green"/>
        </w:rPr>
        <w:t xml:space="preserve"> to pursue an end that </w:t>
      </w:r>
      <w:r w:rsidRPr="00C44A10">
        <w:rPr>
          <w:rStyle w:val="Emphasis"/>
          <w:highlight w:val="green"/>
        </w:rPr>
        <w:t>you do not share</w:t>
      </w:r>
      <w:r w:rsidRPr="000C4D4F">
        <w:rPr>
          <w:sz w:val="12"/>
        </w:rPr>
        <w:t>. However, public provision does not require any such principle.</w:t>
      </w:r>
    </w:p>
    <w:p w14:paraId="63DC1EBD" w14:textId="77777777" w:rsidR="0059452C" w:rsidRDefault="0059452C" w:rsidP="0059452C"/>
    <w:p w14:paraId="0E941905" w14:textId="77777777" w:rsidR="0059452C" w:rsidRDefault="0059452C" w:rsidP="0059452C">
      <w:pPr>
        <w:pStyle w:val="Heading4"/>
      </w:pPr>
      <w:r>
        <w:t xml:space="preserve">Therefore, the criterion is respect for the rule of law. To clarify, I’m not saying that anything that follows from the rule of law is just. Instead, an action that fails to adhere to rule of law is unjust. </w:t>
      </w:r>
    </w:p>
    <w:p w14:paraId="62909EEB" w14:textId="77777777" w:rsidR="0059452C" w:rsidRDefault="0059452C" w:rsidP="0059452C"/>
    <w:p w14:paraId="612D8FDC" w14:textId="77777777" w:rsidR="0059452C" w:rsidRDefault="0059452C" w:rsidP="0059452C">
      <w:pPr>
        <w:pStyle w:val="Heading4"/>
      </w:pPr>
      <w:r>
        <w:t xml:space="preserve">Prefer this criterion for 2 additional reasons. </w:t>
      </w:r>
    </w:p>
    <w:p w14:paraId="2BF4D9BE" w14:textId="77777777" w:rsidR="0059452C" w:rsidRDefault="0059452C" w:rsidP="0059452C"/>
    <w:p w14:paraId="6B521A4C" w14:textId="77777777" w:rsidR="0059452C" w:rsidRPr="00F50F02" w:rsidRDefault="0059452C" w:rsidP="0059452C">
      <w:pPr>
        <w:pStyle w:val="Heading4"/>
      </w:pPr>
      <w:r>
        <w:t xml:space="preserve">First, rule of law is </w:t>
      </w:r>
      <w:r>
        <w:rPr>
          <w:u w:val="single"/>
        </w:rPr>
        <w:t>instrumentally</w:t>
      </w:r>
      <w:r>
        <w:t xml:space="preserve"> necessary for a well-functioning society</w:t>
      </w:r>
    </w:p>
    <w:p w14:paraId="47C7D25D" w14:textId="77777777" w:rsidR="0059452C" w:rsidRPr="00B507C1" w:rsidRDefault="0059452C" w:rsidP="0059452C">
      <w:pPr>
        <w:rPr>
          <w:rStyle w:val="Style13ptBold"/>
        </w:rPr>
      </w:pPr>
      <w:r>
        <w:rPr>
          <w:rStyle w:val="Style13ptBold"/>
        </w:rPr>
        <w:t>Bingham 10</w:t>
      </w:r>
    </w:p>
    <w:p w14:paraId="57DE2442" w14:textId="77777777" w:rsidR="0059452C" w:rsidRDefault="0059452C" w:rsidP="0059452C">
      <w:pPr>
        <w:rPr>
          <w:sz w:val="16"/>
        </w:rPr>
      </w:pPr>
      <w:r w:rsidRPr="00B507C1">
        <w:rPr>
          <w:sz w:val="16"/>
        </w:rPr>
        <w:t>Baron</w:t>
      </w:r>
      <w:r>
        <w:rPr>
          <w:sz w:val="16"/>
        </w:rPr>
        <w:t xml:space="preserve"> Tom</w:t>
      </w:r>
      <w:r w:rsidRPr="00B507C1">
        <w:rPr>
          <w:sz w:val="16"/>
        </w:rPr>
        <w:t xml:space="preserve"> Bingham of Cornhill, KG, PC, FBA, was an eminent British judge who was successively Master of the Rolls, Lord Chief Justice and Senior Law Lord. He was described as the greatest lawyer of his generation, 2010, The Rule of Law, London: Allen Lane.</w:t>
      </w:r>
    </w:p>
    <w:p w14:paraId="0021D617" w14:textId="77777777" w:rsidR="0059452C" w:rsidRPr="00B507C1" w:rsidRDefault="0059452C" w:rsidP="0059452C">
      <w:pPr>
        <w:rPr>
          <w:sz w:val="16"/>
        </w:rPr>
      </w:pPr>
    </w:p>
    <w:p w14:paraId="2D1EE93A" w14:textId="77777777" w:rsidR="0059452C" w:rsidRPr="00F50F02" w:rsidRDefault="0059452C" w:rsidP="0059452C">
      <w:pPr>
        <w:rPr>
          <w:sz w:val="16"/>
        </w:rPr>
      </w:pPr>
      <w:r w:rsidRPr="00F50F02">
        <w:rPr>
          <w:sz w:val="16"/>
        </w:rPr>
        <w:t xml:space="preserve">I think there are really three reasons. </w:t>
      </w:r>
      <w:r w:rsidRPr="00C44A10">
        <w:rPr>
          <w:rStyle w:val="Emphasis"/>
          <w:highlight w:val="green"/>
        </w:rPr>
        <w:t>First</w:t>
      </w:r>
      <w:r w:rsidRPr="00F50F02">
        <w:rPr>
          <w:sz w:val="16"/>
        </w:rPr>
        <w:t xml:space="preserve">, and most obviously, </w:t>
      </w:r>
      <w:r w:rsidRPr="00C44A10">
        <w:rPr>
          <w:highlight w:val="green"/>
          <w:u w:val="single"/>
        </w:rPr>
        <w:t>if you and I are liable to be prosecuted,</w:t>
      </w:r>
      <w:r w:rsidRPr="00F50F02">
        <w:rPr>
          <w:u w:val="single"/>
        </w:rPr>
        <w:t xml:space="preserve"> fined and perhaps imprisoned for doing or failing to do something, </w:t>
      </w:r>
      <w:r w:rsidRPr="00C44A10">
        <w:rPr>
          <w:highlight w:val="green"/>
          <w:u w:val="single"/>
        </w:rPr>
        <w:t>we ought to be able</w:t>
      </w:r>
      <w:r w:rsidRPr="00F50F02">
        <w:rPr>
          <w:u w:val="single"/>
        </w:rPr>
        <w:t xml:space="preserve">, without undue difficulty, </w:t>
      </w:r>
      <w:r w:rsidRPr="00C44A10">
        <w:rPr>
          <w:highlight w:val="green"/>
          <w:u w:val="single"/>
        </w:rPr>
        <w:t>to find out what</w:t>
      </w:r>
      <w:r w:rsidRPr="00F50F02">
        <w:rPr>
          <w:u w:val="single"/>
        </w:rPr>
        <w:t xml:space="preserve"> it is </w:t>
      </w:r>
      <w:r w:rsidRPr="00C44A10">
        <w:rPr>
          <w:highlight w:val="green"/>
          <w:u w:val="single"/>
        </w:rPr>
        <w:t>we must or must not do</w:t>
      </w:r>
      <w:r w:rsidRPr="00F50F02">
        <w:rPr>
          <w:u w:val="single"/>
        </w:rPr>
        <w:t xml:space="preserve"> on pain of criminal penalty.</w:t>
      </w:r>
      <w:r w:rsidRPr="00F50F02">
        <w:rPr>
          <w:sz w:val="16"/>
        </w:rPr>
        <w:t xml:space="preserve"> This is not because bank robbers habitually consult their solicitors before robbing a branch of the NatWest, but because many crimes are a great deal less obvious than robbery, and most of us are keen to keep on the right side of the law if we can. One important function of the criminal law is to discourage criminal </w:t>
      </w:r>
      <w:proofErr w:type="spellStart"/>
      <w:r w:rsidRPr="00F50F02">
        <w:rPr>
          <w:sz w:val="16"/>
        </w:rPr>
        <w:t>behaviour</w:t>
      </w:r>
      <w:proofErr w:type="spellEnd"/>
      <w:r w:rsidRPr="00F50F02">
        <w:rPr>
          <w:sz w:val="16"/>
        </w:rPr>
        <w:t xml:space="preserve">, and we cannot be discouraged if we do not know, and cannot reasonably easily discover, what it is we should not do. The </w:t>
      </w:r>
      <w:r w:rsidRPr="00C44A10">
        <w:rPr>
          <w:rStyle w:val="Emphasis"/>
          <w:highlight w:val="green"/>
        </w:rPr>
        <w:t>second</w:t>
      </w:r>
      <w:r w:rsidRPr="00F50F02">
        <w:t xml:space="preserve"> </w:t>
      </w:r>
      <w:r w:rsidRPr="00F50F02">
        <w:rPr>
          <w:sz w:val="16"/>
        </w:rPr>
        <w:t xml:space="preserve">reason is rather similar, but not tied to the criminal law. </w:t>
      </w:r>
      <w:r w:rsidRPr="00C44A10">
        <w:rPr>
          <w:highlight w:val="green"/>
          <w:u w:val="single"/>
        </w:rPr>
        <w:t>If we are to claim</w:t>
      </w:r>
      <w:r w:rsidRPr="00F50F02">
        <w:rPr>
          <w:u w:val="single"/>
        </w:rPr>
        <w:t xml:space="preserve"> </w:t>
      </w:r>
      <w:r w:rsidRPr="00F50F02">
        <w:rPr>
          <w:sz w:val="16"/>
        </w:rPr>
        <w:t xml:space="preserve">the </w:t>
      </w:r>
      <w:r w:rsidRPr="00C44A10">
        <w:rPr>
          <w:highlight w:val="green"/>
          <w:u w:val="single"/>
        </w:rPr>
        <w:t>rights</w:t>
      </w:r>
      <w:r w:rsidRPr="00F50F02">
        <w:rPr>
          <w:u w:val="single"/>
        </w:rPr>
        <w:t xml:space="preserve"> </w:t>
      </w:r>
      <w:r w:rsidRPr="00F50F02">
        <w:rPr>
          <w:sz w:val="16"/>
        </w:rPr>
        <w:t xml:space="preserve">which the civil (that is, non-criminal) law gives us, </w:t>
      </w:r>
      <w:r w:rsidRPr="00C44A10">
        <w:rPr>
          <w:highlight w:val="green"/>
          <w:u w:val="single"/>
        </w:rPr>
        <w:t>or</w:t>
      </w:r>
      <w:r w:rsidRPr="00F50F02">
        <w:rPr>
          <w:u w:val="single"/>
        </w:rPr>
        <w:t xml:space="preserve"> </w:t>
      </w:r>
      <w:r w:rsidRPr="00F50F02">
        <w:rPr>
          <w:sz w:val="16"/>
        </w:rPr>
        <w:t xml:space="preserve">to </w:t>
      </w:r>
      <w:r w:rsidRPr="00C44A10">
        <w:rPr>
          <w:highlight w:val="green"/>
          <w:u w:val="single"/>
        </w:rPr>
        <w:t>perform</w:t>
      </w:r>
      <w:r w:rsidRPr="00F50F02">
        <w:rPr>
          <w:u w:val="single"/>
        </w:rPr>
        <w:t xml:space="preserve"> </w:t>
      </w:r>
      <w:r w:rsidRPr="00F50F02">
        <w:rPr>
          <w:sz w:val="16"/>
        </w:rPr>
        <w:t xml:space="preserve">the </w:t>
      </w:r>
      <w:r w:rsidRPr="00C44A10">
        <w:rPr>
          <w:highlight w:val="green"/>
          <w:u w:val="single"/>
        </w:rPr>
        <w:t>obligations</w:t>
      </w:r>
      <w:r w:rsidRPr="00F50F02">
        <w:rPr>
          <w:u w:val="single"/>
        </w:rPr>
        <w:t xml:space="preserve"> </w:t>
      </w:r>
      <w:r w:rsidRPr="00F50F02">
        <w:rPr>
          <w:sz w:val="16"/>
        </w:rPr>
        <w:t>which it imposes on us</w:t>
      </w:r>
      <w:r w:rsidRPr="00F50F02">
        <w:rPr>
          <w:u w:val="single"/>
        </w:rPr>
        <w:t xml:space="preserve">, </w:t>
      </w:r>
      <w:r w:rsidRPr="00C44A10">
        <w:rPr>
          <w:highlight w:val="green"/>
          <w:u w:val="single"/>
        </w:rPr>
        <w:t>it is important to know what our rights</w:t>
      </w:r>
      <w:r w:rsidRPr="00F50F02">
        <w:rPr>
          <w:u w:val="single"/>
        </w:rPr>
        <w:t xml:space="preserve"> or obligations </w:t>
      </w:r>
      <w:r w:rsidRPr="00C44A10">
        <w:rPr>
          <w:highlight w:val="green"/>
          <w:u w:val="single"/>
        </w:rPr>
        <w:t>are.</w:t>
      </w:r>
      <w:r w:rsidRPr="00F50F02">
        <w:rPr>
          <w:u w:val="single"/>
        </w:rPr>
        <w:t xml:space="preserve"> </w:t>
      </w:r>
      <w:r w:rsidRPr="00F50F02">
        <w:rPr>
          <w:sz w:val="16"/>
        </w:rPr>
        <w:t xml:space="preserve">Otherwise we cannot claim the rights or perform the obligations. It is not much use being entitled to, for example, a winter fuel allowance if you cannot reasonably easily discover your entitlement, and how you set about claiming it. Equally, you can only perform a duty to recycle different kinds of rubbish in different bags if you know what you are meant to do. The </w:t>
      </w:r>
      <w:r w:rsidRPr="00C44A10">
        <w:rPr>
          <w:rStyle w:val="Emphasis"/>
          <w:highlight w:val="green"/>
        </w:rPr>
        <w:t>third</w:t>
      </w:r>
      <w:r w:rsidRPr="00F50F02">
        <w:rPr>
          <w:sz w:val="16"/>
        </w:rPr>
        <w:t xml:space="preserve"> reason is rather less obvious, but extremely compelling. It is that </w:t>
      </w:r>
      <w:r w:rsidRPr="00F50F02">
        <w:rPr>
          <w:u w:val="single"/>
        </w:rPr>
        <w:t xml:space="preserve">the successful conduct of </w:t>
      </w:r>
      <w:r w:rsidRPr="00C44A10">
        <w:rPr>
          <w:highlight w:val="green"/>
          <w:u w:val="single"/>
        </w:rPr>
        <w:t>trade, investment and business</w:t>
      </w:r>
      <w:r w:rsidRPr="00F50F02">
        <w:rPr>
          <w:u w:val="single"/>
        </w:rPr>
        <w:t xml:space="preserve"> generally </w:t>
      </w:r>
      <w:r w:rsidRPr="00C44A10">
        <w:rPr>
          <w:highlight w:val="green"/>
          <w:u w:val="single"/>
        </w:rPr>
        <w:t>is promoted by</w:t>
      </w:r>
      <w:r w:rsidRPr="00F50F02">
        <w:rPr>
          <w:u w:val="single"/>
        </w:rPr>
        <w:t xml:space="preserve"> a body of accessible </w:t>
      </w:r>
      <w:r w:rsidRPr="00C44A10">
        <w:rPr>
          <w:highlight w:val="green"/>
          <w:u w:val="single"/>
        </w:rPr>
        <w:t>legal rules governing commercial rights</w:t>
      </w:r>
      <w:r w:rsidRPr="00F50F02">
        <w:rPr>
          <w:u w:val="single"/>
        </w:rPr>
        <w:t xml:space="preserve"> and obligations. </w:t>
      </w:r>
      <w:r w:rsidRPr="00C44A10">
        <w:rPr>
          <w:highlight w:val="green"/>
          <w:u w:val="single"/>
        </w:rPr>
        <w:t>No one would</w:t>
      </w:r>
      <w:r w:rsidRPr="00F50F02">
        <w:rPr>
          <w:u w:val="single"/>
        </w:rPr>
        <w:t xml:space="preserve"> choose to </w:t>
      </w:r>
      <w:r w:rsidRPr="00C44A10">
        <w:rPr>
          <w:highlight w:val="green"/>
          <w:u w:val="single"/>
        </w:rPr>
        <w:t>do business</w:t>
      </w:r>
      <w:r w:rsidRPr="00F50F02">
        <w:rPr>
          <w:u w:val="single"/>
        </w:rPr>
        <w:t>,</w:t>
      </w:r>
      <w:r w:rsidRPr="00F50F02">
        <w:rPr>
          <w:sz w:val="16"/>
        </w:rPr>
        <w:t xml:space="preserve"> perhaps involving large sums of money, </w:t>
      </w:r>
      <w:r w:rsidRPr="00C44A10">
        <w:rPr>
          <w:highlight w:val="green"/>
          <w:u w:val="single"/>
        </w:rPr>
        <w:t>in a country where the parties’ rights</w:t>
      </w:r>
      <w:r w:rsidRPr="00F50F02">
        <w:rPr>
          <w:u w:val="single"/>
        </w:rPr>
        <w:t xml:space="preserve"> and obligations </w:t>
      </w:r>
      <w:r w:rsidRPr="00C44A10">
        <w:rPr>
          <w:highlight w:val="green"/>
          <w:u w:val="single"/>
        </w:rPr>
        <w:t xml:space="preserve">were vague </w:t>
      </w:r>
      <w:r w:rsidRPr="005743F1">
        <w:rPr>
          <w:u w:val="single"/>
        </w:rPr>
        <w:t>or undecided.</w:t>
      </w:r>
      <w:r w:rsidRPr="00F50F02">
        <w:rPr>
          <w:sz w:val="16"/>
        </w:rPr>
        <w:t xml:space="preserve"> This was a point recognized by Lord Mansfield, generally regarded as the father of English commercial law, around 250 years ago when he said: ‘The daily negotiations and property of merchants ought not to depend upon subtleties and niceties; but upon rules easily learned and easily retained, because they are the dictates of common sense, drawn from the truth of the case.’  In the same vein he said: ‘In all mercantile transactions the great object should be certainty: and therefore, </w:t>
      </w:r>
      <w:r w:rsidRPr="00C44A10">
        <w:rPr>
          <w:highlight w:val="green"/>
          <w:u w:val="single"/>
        </w:rPr>
        <w:t>it is of more consequence that a rule should be certain, than whether the rule is</w:t>
      </w:r>
      <w:r w:rsidRPr="00F50F02">
        <w:rPr>
          <w:u w:val="single"/>
        </w:rPr>
        <w:t xml:space="preserve"> established </w:t>
      </w:r>
      <w:r w:rsidRPr="00C44A10">
        <w:rPr>
          <w:highlight w:val="green"/>
          <w:u w:val="single"/>
        </w:rPr>
        <w:t>one way or the other.</w:t>
      </w:r>
      <w:r w:rsidRPr="00F50F02">
        <w:rPr>
          <w:sz w:val="16"/>
        </w:rPr>
        <w:t xml:space="preserve"> Because speculators [meaning investors and businessmen] then know what ground to go upon.’ But this is not an old-fashioned and outdated notion. </w:t>
      </w:r>
      <w:r w:rsidRPr="00F50F02">
        <w:rPr>
          <w:u w:val="single"/>
        </w:rPr>
        <w:t xml:space="preserve">Alan </w:t>
      </w:r>
      <w:r w:rsidRPr="005743F1">
        <w:rPr>
          <w:bCs/>
          <w:u w:val="single"/>
        </w:rPr>
        <w:t>Greenspan,</w:t>
      </w:r>
      <w:r w:rsidRPr="00F50F02">
        <w:rPr>
          <w:bCs/>
          <w:u w:val="single"/>
        </w:rPr>
        <w:t xml:space="preserve"> the </w:t>
      </w:r>
      <w:r w:rsidRPr="00C44A10">
        <w:rPr>
          <w:bCs/>
          <w:highlight w:val="green"/>
          <w:u w:val="single"/>
        </w:rPr>
        <w:t>former chairman of the Fed</w:t>
      </w:r>
      <w:r w:rsidRPr="00F50F02">
        <w:rPr>
          <w:bCs/>
          <w:u w:val="single"/>
        </w:rPr>
        <w:t xml:space="preserve">eral Reserve Bank of the United States, </w:t>
      </w:r>
      <w:r w:rsidRPr="00C44A10">
        <w:rPr>
          <w:bCs/>
          <w:highlight w:val="green"/>
          <w:u w:val="single"/>
        </w:rPr>
        <w:t>when</w:t>
      </w:r>
      <w:r w:rsidRPr="00F50F02">
        <w:rPr>
          <w:bCs/>
          <w:u w:val="single"/>
        </w:rPr>
        <w:t xml:space="preserve"> recently </w:t>
      </w:r>
      <w:r w:rsidRPr="00C44A10">
        <w:rPr>
          <w:bCs/>
          <w:highlight w:val="green"/>
          <w:u w:val="single"/>
        </w:rPr>
        <w:t>asked</w:t>
      </w:r>
      <w:r w:rsidRPr="00F50F02">
        <w:rPr>
          <w:bCs/>
          <w:u w:val="single"/>
        </w:rPr>
        <w:t>, informally, what he considered</w:t>
      </w:r>
      <w:r w:rsidRPr="00F50F02">
        <w:rPr>
          <w:u w:val="single"/>
        </w:rPr>
        <w:t xml:space="preserve"> </w:t>
      </w:r>
      <w:r w:rsidRPr="00C44A10">
        <w:rPr>
          <w:rStyle w:val="Emphasis"/>
          <w:highlight w:val="green"/>
        </w:rPr>
        <w:t>the single most important contributor to economic growth</w:t>
      </w:r>
      <w:r w:rsidRPr="00C44A10">
        <w:rPr>
          <w:highlight w:val="green"/>
          <w:u w:val="single"/>
        </w:rPr>
        <w:t>, gave</w:t>
      </w:r>
      <w:r w:rsidRPr="00F50F02">
        <w:rPr>
          <w:u w:val="single"/>
        </w:rPr>
        <w:t xml:space="preserve"> as </w:t>
      </w:r>
      <w:r w:rsidRPr="00C44A10">
        <w:rPr>
          <w:highlight w:val="green"/>
          <w:u w:val="single"/>
        </w:rPr>
        <w:t>his</w:t>
      </w:r>
      <w:r w:rsidRPr="00F50F02">
        <w:rPr>
          <w:u w:val="single"/>
        </w:rPr>
        <w:t xml:space="preserve"> considered </w:t>
      </w:r>
      <w:r w:rsidRPr="00C44A10">
        <w:rPr>
          <w:highlight w:val="green"/>
          <w:u w:val="single"/>
        </w:rPr>
        <w:t xml:space="preserve">answer: </w:t>
      </w:r>
      <w:r w:rsidRPr="00C44A10">
        <w:rPr>
          <w:rStyle w:val="Emphasis"/>
          <w:highlight w:val="green"/>
        </w:rPr>
        <w:t>‘The rule of law.’</w:t>
      </w:r>
      <w:r w:rsidRPr="00F50F02">
        <w:rPr>
          <w:sz w:val="16"/>
        </w:rPr>
        <w:t xml:space="preserve"> Even more recently, The Economist published an article which said: ‘The rule of law is usually thought of as a political or legal matter ... But in the past ten years the </w:t>
      </w:r>
      <w:r w:rsidRPr="00F50F02">
        <w:rPr>
          <w:u w:val="single"/>
        </w:rPr>
        <w:t>rule of law has become important in economics</w:t>
      </w:r>
      <w:r w:rsidRPr="00F50F02">
        <w:rPr>
          <w:sz w:val="16"/>
        </w:rPr>
        <w:t xml:space="preserve"> too ... </w:t>
      </w:r>
      <w:r w:rsidRPr="00C44A10">
        <w:rPr>
          <w:highlight w:val="green"/>
          <w:u w:val="single"/>
        </w:rPr>
        <w:t>The rule of law is</w:t>
      </w:r>
      <w:r w:rsidRPr="00F50F02">
        <w:rPr>
          <w:u w:val="single"/>
        </w:rPr>
        <w:t xml:space="preserve"> held to be </w:t>
      </w:r>
      <w:r w:rsidRPr="00C44A10">
        <w:rPr>
          <w:highlight w:val="green"/>
          <w:u w:val="single"/>
        </w:rPr>
        <w:t>not only good in itself</w:t>
      </w:r>
      <w:r w:rsidRPr="00F50F02">
        <w:rPr>
          <w:u w:val="single"/>
        </w:rPr>
        <w:t xml:space="preserve">, because it embodies and encourages a just society, </w:t>
      </w:r>
      <w:r w:rsidRPr="00C44A10">
        <w:rPr>
          <w:highlight w:val="green"/>
          <w:u w:val="single"/>
        </w:rPr>
        <w:t>but also</w:t>
      </w:r>
      <w:r w:rsidRPr="00F50F02">
        <w:rPr>
          <w:u w:val="single"/>
        </w:rPr>
        <w:t xml:space="preserve"> as </w:t>
      </w:r>
      <w:r w:rsidRPr="00C44A10">
        <w:rPr>
          <w:rStyle w:val="Emphasis"/>
          <w:highlight w:val="green"/>
        </w:rPr>
        <w:t>a cause of other good things</w:t>
      </w:r>
      <w:r w:rsidRPr="00F50F02">
        <w:rPr>
          <w:u w:val="single"/>
        </w:rPr>
        <w:t>, notably growth.’</w:t>
      </w:r>
      <w:r w:rsidRPr="00F50F02">
        <w:rPr>
          <w:sz w:val="16"/>
        </w:rPr>
        <w:t xml:space="preserve">  The article went on to acknowledge some dispute among economists about the strength of the connection between the rule of law and economic growth, drawing attention to China as an exception, but did not suggest there was no connection. </w:t>
      </w:r>
      <w:r w:rsidRPr="00F50F02">
        <w:rPr>
          <w:u w:val="single"/>
        </w:rPr>
        <w:t>Given the importance of this principle, we cannot be surprised to find it clearly stated by courts all over the world.</w:t>
      </w:r>
      <w:r w:rsidRPr="00F50F02">
        <w:rPr>
          <w:sz w:val="16"/>
        </w:rPr>
        <w:t xml:space="preserve"> In the House of Lords in 1975 Lord Diplock said: ‘The acceptance of the rule of law as a constitutional principle requires that a citizen, before committing himself to any course of action, should be able to know in advance what are the legal principles which flow from it.’ He made much the same point a few years later: ‘Elementary justice or, to use the concept often cited by the European Court [the Court of Justice of the European Communities], the need for legal certainty demands that the rules by which the citizen is to be bound should be ascertainable by him (or, more realistically, by a competent lawyer advising him) by reference to identifiable sources that are publicly available.’ The European Court of Human Rights at Strasbourg has spoken to similar effect: [T]he law must be adequately accessible: the citizen must be able to have an indication that is adequate in the circumstances of the legal rules applicable to a given case ... a norm cannot be regarded as a ‘law’ unless it is formulated with sufficient precision to enable the citizen to regulate his conduct: he must be able — if need be with appropriate advice — to foresee, to a degree that is reasonable in the circumstances, the consequences which a given action may entail . So too the Chief Justice of Australia, listing the practical conclusions held by Australian courts to be required by the principle of the rule of law: ‘the content of the law should be accessible to the public’. </w:t>
      </w:r>
    </w:p>
    <w:p w14:paraId="15E62ABE" w14:textId="77777777" w:rsidR="0059452C" w:rsidRDefault="0059452C" w:rsidP="0059452C"/>
    <w:p w14:paraId="3A0286A0" w14:textId="77777777" w:rsidR="0059452C" w:rsidRPr="002B4958" w:rsidRDefault="0059452C" w:rsidP="0059452C">
      <w:pPr>
        <w:pStyle w:val="Heading4"/>
      </w:pPr>
      <w:r>
        <w:t xml:space="preserve">Second, a shared intuition of moral theories reflect the idea that justice requires a sovereign </w:t>
      </w:r>
    </w:p>
    <w:p w14:paraId="0DF38C88" w14:textId="77777777" w:rsidR="0059452C" w:rsidRPr="00CB1BFC" w:rsidRDefault="0059452C" w:rsidP="0059452C">
      <w:pPr>
        <w:rPr>
          <w:rStyle w:val="Style13ptBold"/>
        </w:rPr>
      </w:pPr>
      <w:r w:rsidRPr="00CB1BFC">
        <w:rPr>
          <w:rStyle w:val="Style13ptBold"/>
        </w:rPr>
        <w:t>Nagel 5</w:t>
      </w:r>
    </w:p>
    <w:p w14:paraId="5363002B" w14:textId="77777777" w:rsidR="0059452C" w:rsidRPr="0021318E" w:rsidRDefault="0059452C" w:rsidP="0059452C">
      <w:r w:rsidRPr="0021318E">
        <w:t xml:space="preserve">(Thomas Nagel - University Professor of Philosophy and Law, Emeritus, at New York University, where he taught from 1980 to 2016. His main areas of philosophical interest are legal philosophy, political philosophy, and ethics). “The Problem of Global Justice”, Philosophy &amp; Public Affairs Vol. 33, No. 2 (Spring, 2005), pp. 113-147 (35 pages) Published By: Wiley Philosophy &amp; Public Affairs, NCS, DOA 1/15/22, </w:t>
      </w:r>
      <w:hyperlink r:id="rId8" w:history="1">
        <w:r w:rsidRPr="0021318E">
          <w:rPr>
            <w:rStyle w:val="Hyperlink"/>
          </w:rPr>
          <w:t>https://www.jstor.org/stable/3558011</w:t>
        </w:r>
      </w:hyperlink>
    </w:p>
    <w:p w14:paraId="180A4565" w14:textId="77777777" w:rsidR="0059452C" w:rsidRPr="00A14960" w:rsidRDefault="0059452C" w:rsidP="0059452C">
      <w:pPr>
        <w:rPr>
          <w:vertAlign w:val="subscript"/>
        </w:rPr>
      </w:pPr>
    </w:p>
    <w:p w14:paraId="5D14EA03" w14:textId="77777777" w:rsidR="0059452C" w:rsidRPr="0021318E" w:rsidRDefault="0059452C" w:rsidP="0059452C">
      <w:pPr>
        <w:rPr>
          <w:sz w:val="12"/>
        </w:rPr>
      </w:pPr>
      <w:r w:rsidRPr="0021318E">
        <w:rPr>
          <w:sz w:val="12"/>
        </w:rPr>
        <w:t xml:space="preserve">It seems to me very difficult to resist Hobbes’s claim about the relation between justice and sovereignty. There is much more to his political theory than this, of course. Among other things, he based political legitimacy and the principles of justice on collective self-interest, rather than on any irreducibly moral premises. And he defended absolute monarchy as the best form of sovereignty. But </w:t>
      </w:r>
      <w:r w:rsidRPr="00A14960">
        <w:rPr>
          <w:rStyle w:val="StyleUnderline"/>
        </w:rPr>
        <w:t>the</w:t>
      </w:r>
      <w:r w:rsidRPr="0021318E">
        <w:rPr>
          <w:sz w:val="12"/>
        </w:rPr>
        <w:t xml:space="preserve"> </w:t>
      </w:r>
      <w:r w:rsidRPr="006568D0">
        <w:rPr>
          <w:rStyle w:val="StyleUnderline"/>
        </w:rPr>
        <w:t xml:space="preserve">relation between justice and sovereignty </w:t>
      </w:r>
      <w:r w:rsidRPr="0021318E">
        <w:rPr>
          <w:sz w:val="12"/>
        </w:rPr>
        <w:t xml:space="preserve">is a separable question, and Hobbes’s position </w:t>
      </w:r>
      <w:r w:rsidRPr="006568D0">
        <w:rPr>
          <w:rStyle w:val="StyleUnderline"/>
        </w:rPr>
        <w:t xml:space="preserve">can be defended in connection with </w:t>
      </w:r>
      <w:r w:rsidRPr="00C44A10">
        <w:rPr>
          <w:rStyle w:val="StyleUnderline"/>
          <w:highlight w:val="green"/>
        </w:rPr>
        <w:t xml:space="preserve">theories of justice and moral evaluation </w:t>
      </w:r>
      <w:r w:rsidRPr="00C44A10">
        <w:rPr>
          <w:rStyle w:val="Emphasis"/>
          <w:highlight w:val="green"/>
        </w:rPr>
        <w:t>very different</w:t>
      </w:r>
      <w:r w:rsidRPr="0021318E">
        <w:rPr>
          <w:sz w:val="12"/>
        </w:rPr>
        <w:t xml:space="preserve"> from his. </w:t>
      </w:r>
      <w:r w:rsidRPr="00A14960">
        <w:rPr>
          <w:rStyle w:val="StyleUnderline"/>
        </w:rPr>
        <w:t>What creates the</w:t>
      </w:r>
      <w:r w:rsidRPr="006568D0">
        <w:rPr>
          <w:rStyle w:val="StyleUnderline"/>
        </w:rPr>
        <w:t xml:space="preserve"> link between justice and sovereignty is something common to a wide range of conceptions of justice: they all </w:t>
      </w:r>
      <w:r w:rsidRPr="00C44A10">
        <w:rPr>
          <w:rStyle w:val="StyleUnderline"/>
          <w:highlight w:val="green"/>
        </w:rPr>
        <w:t>depend on the coordinated conduct of large numbers of people, which cannot be achieved without law backed</w:t>
      </w:r>
      <w:r w:rsidRPr="006568D0">
        <w:rPr>
          <w:rStyle w:val="StyleUnderline"/>
        </w:rPr>
        <w:t xml:space="preserve"> up </w:t>
      </w:r>
      <w:r w:rsidRPr="00C44A10">
        <w:rPr>
          <w:rStyle w:val="StyleUnderline"/>
          <w:highlight w:val="green"/>
        </w:rPr>
        <w:t xml:space="preserve">by a </w:t>
      </w:r>
      <w:r w:rsidRPr="00C44A10">
        <w:rPr>
          <w:rStyle w:val="Emphasis"/>
          <w:highlight w:val="green"/>
        </w:rPr>
        <w:t>monopoly of force</w:t>
      </w:r>
      <w:r w:rsidRPr="0021318E">
        <w:rPr>
          <w:sz w:val="12"/>
        </w:rPr>
        <w:t xml:space="preserve">. Hobbes construed the principles of justice, and more broadly the moral law, as a set of rules and practices that would serve everyone’s interest if everyone conformed to them. This </w:t>
      </w:r>
      <w:r w:rsidRPr="00A14960">
        <w:rPr>
          <w:rStyle w:val="StyleUnderline"/>
        </w:rPr>
        <w:t xml:space="preserve">collective self-interest cannot be realized by the independent motivation of self-interested individuals unless each of them </w:t>
      </w:r>
      <w:r w:rsidRPr="0054328F">
        <w:rPr>
          <w:rStyle w:val="StyleUnderline"/>
        </w:rPr>
        <w:t>has the assurance that others will conform</w:t>
      </w:r>
      <w:r w:rsidRPr="0054328F">
        <w:rPr>
          <w:sz w:val="12"/>
        </w:rPr>
        <w:t xml:space="preserve"> if he does. </w:t>
      </w:r>
      <w:r w:rsidRPr="0054328F">
        <w:rPr>
          <w:rStyle w:val="StyleUnderline"/>
        </w:rPr>
        <w:t>That assurance requires the external incentive provided by the sovereign, who sees to it that individual and collective self-interest coincide</w:t>
      </w:r>
      <w:r w:rsidRPr="0054328F">
        <w:rPr>
          <w:sz w:val="12"/>
        </w:rPr>
        <w:t xml:space="preserve">. At least among sizable populations, </w:t>
      </w:r>
      <w:r w:rsidRPr="0054328F">
        <w:rPr>
          <w:rStyle w:val="StyleUnderline"/>
        </w:rPr>
        <w:t>it cannot be provided by voluntary conventions</w:t>
      </w:r>
      <w:r w:rsidRPr="006568D0">
        <w:rPr>
          <w:rStyle w:val="StyleUnderline"/>
        </w:rPr>
        <w:t xml:space="preserve"> supported solely by the mutual recognition of a common interest</w:t>
      </w:r>
      <w:r w:rsidRPr="0021318E">
        <w:rPr>
          <w:sz w:val="12"/>
        </w:rPr>
        <w:t>. But the same need for assurance is present if one construes the principles of justice differently, and attributes to individuals a non–</w:t>
      </w:r>
      <w:proofErr w:type="spellStart"/>
      <w:r w:rsidRPr="0021318E">
        <w:rPr>
          <w:sz w:val="12"/>
        </w:rPr>
        <w:t>selfinterested</w:t>
      </w:r>
      <w:proofErr w:type="spellEnd"/>
      <w:r w:rsidRPr="0021318E">
        <w:rPr>
          <w:sz w:val="12"/>
        </w:rPr>
        <w:t xml:space="preserve"> motive that leads them to want to live on fair terms of some kind with other people. </w:t>
      </w:r>
      <w:r w:rsidRPr="00403124">
        <w:rPr>
          <w:rStyle w:val="StyleUnderline"/>
        </w:rPr>
        <w:t>Even if justice is taken to include not only collective self-interest but also the elimination of morally arbitrary inequalities, or the protection of rights to liberty</w:t>
      </w:r>
      <w:r w:rsidRPr="00C44A10">
        <w:rPr>
          <w:rStyle w:val="StyleUnderline"/>
          <w:highlight w:val="green"/>
        </w:rPr>
        <w:t xml:space="preserve">, the existence of a just order </w:t>
      </w:r>
      <w:r w:rsidRPr="00403124">
        <w:rPr>
          <w:rStyle w:val="StyleUnderline"/>
        </w:rPr>
        <w:t xml:space="preserve">still </w:t>
      </w:r>
      <w:r w:rsidRPr="00C44A10">
        <w:rPr>
          <w:rStyle w:val="StyleUnderline"/>
          <w:highlight w:val="green"/>
        </w:rPr>
        <w:t xml:space="preserve">depends on </w:t>
      </w:r>
      <w:r w:rsidRPr="00C44A10">
        <w:rPr>
          <w:rStyle w:val="Emphasis"/>
          <w:highlight w:val="green"/>
        </w:rPr>
        <w:t>consistent patterns of conduct</w:t>
      </w:r>
      <w:r w:rsidRPr="00C44A10">
        <w:rPr>
          <w:rStyle w:val="StyleUnderline"/>
          <w:highlight w:val="green"/>
        </w:rPr>
        <w:t xml:space="preserve"> and</w:t>
      </w:r>
      <w:r w:rsidRPr="006568D0">
        <w:rPr>
          <w:rStyle w:val="StyleUnderline"/>
        </w:rPr>
        <w:t xml:space="preserve"> persisting </w:t>
      </w:r>
      <w:r w:rsidRPr="00C44A10">
        <w:rPr>
          <w:rStyle w:val="Emphasis"/>
          <w:highlight w:val="green"/>
        </w:rPr>
        <w:t>institutions</w:t>
      </w:r>
      <w:r w:rsidRPr="00C44A10">
        <w:rPr>
          <w:rStyle w:val="StyleUnderline"/>
          <w:highlight w:val="green"/>
        </w:rPr>
        <w:t xml:space="preserve"> </w:t>
      </w:r>
      <w:r w:rsidRPr="005743F1">
        <w:rPr>
          <w:rStyle w:val="StyleUnderline"/>
        </w:rPr>
        <w:t xml:space="preserve">that have a </w:t>
      </w:r>
      <w:r w:rsidRPr="005743F1">
        <w:rPr>
          <w:rStyle w:val="Emphasis"/>
        </w:rPr>
        <w:t>pervasive effect</w:t>
      </w:r>
      <w:r w:rsidRPr="005743F1">
        <w:rPr>
          <w:rStyle w:val="StyleUnderline"/>
        </w:rPr>
        <w:t xml:space="preserve"> on the shape of people’s lives</w:t>
      </w:r>
      <w:r w:rsidRPr="0021318E">
        <w:rPr>
          <w:sz w:val="12"/>
        </w:rPr>
        <w:t xml:space="preserve">. </w:t>
      </w:r>
      <w:r w:rsidRPr="00C44A10">
        <w:rPr>
          <w:rStyle w:val="StyleUnderline"/>
          <w:highlight w:val="green"/>
        </w:rPr>
        <w:t>Separate individuals</w:t>
      </w:r>
      <w:r w:rsidRPr="0021318E">
        <w:rPr>
          <w:sz w:val="12"/>
        </w:rPr>
        <w:t xml:space="preserve">, however attached to such an ideal, </w:t>
      </w:r>
      <w:r w:rsidRPr="00C44A10">
        <w:rPr>
          <w:rStyle w:val="StyleUnderline"/>
          <w:highlight w:val="green"/>
        </w:rPr>
        <w:t>have no</w:t>
      </w:r>
      <w:r w:rsidRPr="006568D0">
        <w:rPr>
          <w:rStyle w:val="StyleUnderline"/>
        </w:rPr>
        <w:t xml:space="preserve"> </w:t>
      </w:r>
      <w:r w:rsidRPr="00C44A10">
        <w:rPr>
          <w:rStyle w:val="StyleUnderline"/>
          <w:highlight w:val="green"/>
        </w:rPr>
        <w:t>motive</w:t>
      </w:r>
      <w:r w:rsidRPr="006568D0">
        <w:rPr>
          <w:rStyle w:val="StyleUnderline"/>
        </w:rPr>
        <w:t xml:space="preserve">, or even </w:t>
      </w:r>
      <w:r w:rsidRPr="005743F1">
        <w:rPr>
          <w:rStyle w:val="StyleUnderline"/>
        </w:rPr>
        <w:t>opportunity</w:t>
      </w:r>
      <w:r w:rsidRPr="00C44A10">
        <w:rPr>
          <w:rStyle w:val="StyleUnderline"/>
          <w:highlight w:val="green"/>
        </w:rPr>
        <w:t>, to conform</w:t>
      </w:r>
      <w:r w:rsidRPr="006568D0">
        <w:rPr>
          <w:rStyle w:val="StyleUnderline"/>
        </w:rPr>
        <w:t xml:space="preserve"> to such patterns or institutions </w:t>
      </w:r>
      <w:r w:rsidRPr="00403124">
        <w:rPr>
          <w:rStyle w:val="StyleUnderline"/>
        </w:rPr>
        <w:t>on their own</w:t>
      </w:r>
      <w:r w:rsidRPr="00C44A10">
        <w:rPr>
          <w:rStyle w:val="StyleUnderline"/>
          <w:highlight w:val="green"/>
        </w:rPr>
        <w:t>, without the assurance that their conduct will</w:t>
      </w:r>
      <w:r w:rsidRPr="006568D0">
        <w:rPr>
          <w:rStyle w:val="StyleUnderline"/>
        </w:rPr>
        <w:t xml:space="preserve"> in fact </w:t>
      </w:r>
      <w:r w:rsidRPr="00C44A10">
        <w:rPr>
          <w:rStyle w:val="StyleUnderline"/>
          <w:highlight w:val="green"/>
        </w:rPr>
        <w:t xml:space="preserve">be part of a </w:t>
      </w:r>
      <w:r w:rsidRPr="00C44A10">
        <w:rPr>
          <w:rStyle w:val="Emphasis"/>
          <w:highlight w:val="green"/>
        </w:rPr>
        <w:t xml:space="preserve">reliable </w:t>
      </w:r>
      <w:r w:rsidRPr="00403124">
        <w:rPr>
          <w:rStyle w:val="Emphasis"/>
        </w:rPr>
        <w:t xml:space="preserve">and effective </w:t>
      </w:r>
      <w:r w:rsidRPr="00C44A10">
        <w:rPr>
          <w:rStyle w:val="Emphasis"/>
          <w:highlight w:val="green"/>
        </w:rPr>
        <w:t>system</w:t>
      </w:r>
      <w:r w:rsidRPr="0021318E">
        <w:rPr>
          <w:sz w:val="12"/>
        </w:rPr>
        <w:t xml:space="preserve">. </w:t>
      </w:r>
      <w:r w:rsidRPr="00403124">
        <w:rPr>
          <w:rStyle w:val="StyleUnderline"/>
        </w:rPr>
        <w:t xml:space="preserve">The </w:t>
      </w:r>
      <w:r w:rsidRPr="00C44A10">
        <w:rPr>
          <w:rStyle w:val="StyleUnderline"/>
          <w:highlight w:val="green"/>
        </w:rPr>
        <w:t xml:space="preserve">only way to provide </w:t>
      </w:r>
      <w:r w:rsidRPr="00403124">
        <w:rPr>
          <w:rStyle w:val="StyleUnderline"/>
        </w:rPr>
        <w:t xml:space="preserve">that </w:t>
      </w:r>
      <w:r w:rsidRPr="00C44A10">
        <w:rPr>
          <w:rStyle w:val="StyleUnderline"/>
          <w:highlight w:val="green"/>
        </w:rPr>
        <w:t>assurance is through</w:t>
      </w:r>
      <w:r w:rsidRPr="0021318E">
        <w:rPr>
          <w:sz w:val="12"/>
        </w:rPr>
        <w:t xml:space="preserve"> some form of </w:t>
      </w:r>
      <w:r w:rsidRPr="006568D0">
        <w:rPr>
          <w:rStyle w:val="StyleUnderline"/>
        </w:rPr>
        <w:t xml:space="preserve">law, with </w:t>
      </w:r>
      <w:r w:rsidRPr="00C44A10">
        <w:rPr>
          <w:rStyle w:val="Emphasis"/>
          <w:highlight w:val="green"/>
        </w:rPr>
        <w:t>centralized authority</w:t>
      </w:r>
      <w:r w:rsidRPr="00C44A10">
        <w:rPr>
          <w:rStyle w:val="StyleUnderline"/>
          <w:highlight w:val="green"/>
        </w:rPr>
        <w:t xml:space="preserve"> to determine the rules and a centralized monopoly of the power of enforcement</w:t>
      </w:r>
      <w:r w:rsidRPr="0021318E">
        <w:rPr>
          <w:sz w:val="12"/>
        </w:rPr>
        <w:t xml:space="preserve">. This is needed even in a community most of whose members are attached to a common ideal of justice, both in order to provide terms of coordination and because it doesn’t take many defectors to make such a system unravel. </w:t>
      </w:r>
      <w:r w:rsidRPr="00CB1BFC">
        <w:rPr>
          <w:rStyle w:val="StyleUnderline"/>
        </w:rPr>
        <w:t>The kind of all-encompassing collective practice or institution that is capable of being just in the primary sense can exist only under sovereign government</w:t>
      </w:r>
      <w:r w:rsidRPr="0021318E">
        <w:rPr>
          <w:sz w:val="12"/>
        </w:rPr>
        <w:t xml:space="preserve">. It is only the operation of such a system that one can judge to be just or unjust. According to </w:t>
      </w:r>
      <w:r w:rsidRPr="00403124">
        <w:rPr>
          <w:sz w:val="12"/>
        </w:rPr>
        <w:t xml:space="preserve">Hobbes, </w:t>
      </w:r>
      <w:r w:rsidRPr="00403124">
        <w:rPr>
          <w:rStyle w:val="StyleUnderline"/>
        </w:rPr>
        <w:t xml:space="preserve">in the absence of the enabling condition of sovereign power, individuals are famously thrown back on their own resources and led by the legitimate motive of self-preservation to a defensive, </w:t>
      </w:r>
      <w:r w:rsidRPr="00403124">
        <w:rPr>
          <w:rStyle w:val="Emphasis"/>
        </w:rPr>
        <w:t>distrustful posture</w:t>
      </w:r>
      <w:r w:rsidRPr="00403124">
        <w:rPr>
          <w:rStyle w:val="StyleUnderline"/>
        </w:rPr>
        <w:t xml:space="preserve"> of</w:t>
      </w:r>
      <w:r w:rsidRPr="00CB1BFC">
        <w:rPr>
          <w:rStyle w:val="StyleUnderline"/>
        </w:rPr>
        <w:t xml:space="preserve"> war. They hope for the conditions of peace and justice</w:t>
      </w:r>
      <w:r w:rsidRPr="0021318E">
        <w:rPr>
          <w:sz w:val="12"/>
        </w:rPr>
        <w:t xml:space="preserve"> and support their creation whenever it seems safe to do so, </w:t>
      </w:r>
      <w:r w:rsidRPr="00CB1BFC">
        <w:rPr>
          <w:rStyle w:val="StyleUnderline"/>
        </w:rPr>
        <w:t>but they cannot pursue justice by themselves.</w:t>
      </w:r>
      <w:r>
        <w:rPr>
          <w:rStyle w:val="StyleUnderline"/>
        </w:rPr>
        <w:t xml:space="preserve"> </w:t>
      </w:r>
      <w:r w:rsidRPr="0021318E">
        <w:rPr>
          <w:sz w:val="12"/>
        </w:rPr>
        <w:t xml:space="preserve">I believe that the situation is structurally not very different for conceptions of justice that are based on much more other-regarding motives. </w:t>
      </w:r>
      <w:r w:rsidRPr="00C44A10">
        <w:rPr>
          <w:rStyle w:val="StyleUnderline"/>
          <w:highlight w:val="green"/>
        </w:rPr>
        <w:t xml:space="preserve">Without the enabling condition of sovereignty to confer </w:t>
      </w:r>
      <w:r w:rsidRPr="00C44A10">
        <w:rPr>
          <w:rStyle w:val="Emphasis"/>
          <w:highlight w:val="green"/>
        </w:rPr>
        <w:t>stability</w:t>
      </w:r>
      <w:r w:rsidRPr="00C44A10">
        <w:rPr>
          <w:rStyle w:val="StyleUnderline"/>
          <w:highlight w:val="green"/>
        </w:rPr>
        <w:t xml:space="preserve"> </w:t>
      </w:r>
      <w:r w:rsidRPr="009C2487">
        <w:rPr>
          <w:rStyle w:val="StyleUnderline"/>
        </w:rPr>
        <w:t>on just institutions,</w:t>
      </w:r>
      <w:r w:rsidRPr="00C44A10">
        <w:rPr>
          <w:rStyle w:val="StyleUnderline"/>
          <w:highlight w:val="green"/>
        </w:rPr>
        <w:t xml:space="preserve"> individuals </w:t>
      </w:r>
      <w:r w:rsidRPr="009C2487">
        <w:rPr>
          <w:rStyle w:val="StyleUnderline"/>
        </w:rPr>
        <w:t xml:space="preserve">however morally motivated </w:t>
      </w:r>
      <w:r w:rsidRPr="00C44A10">
        <w:rPr>
          <w:rStyle w:val="StyleUnderline"/>
          <w:highlight w:val="green"/>
        </w:rPr>
        <w:t xml:space="preserve">can only fall back on </w:t>
      </w:r>
      <w:r w:rsidRPr="009C2487">
        <w:rPr>
          <w:rStyle w:val="StyleUnderline"/>
        </w:rPr>
        <w:t xml:space="preserve">a pure </w:t>
      </w:r>
      <w:r w:rsidRPr="00C44A10">
        <w:rPr>
          <w:rStyle w:val="StyleUnderline"/>
          <w:highlight w:val="green"/>
        </w:rPr>
        <w:t>aspiration</w:t>
      </w:r>
      <w:r w:rsidRPr="009C2487">
        <w:rPr>
          <w:rStyle w:val="StyleUnderline"/>
        </w:rPr>
        <w:t xml:space="preserve"> for justice t</w:t>
      </w:r>
      <w:r w:rsidRPr="00C44A10">
        <w:rPr>
          <w:rStyle w:val="StyleUnderline"/>
          <w:highlight w:val="green"/>
        </w:rPr>
        <w:t>hat has no practical expression</w:t>
      </w:r>
      <w:r w:rsidRPr="00CB1BFC">
        <w:rPr>
          <w:rStyle w:val="StyleUnderline"/>
        </w:rPr>
        <w:t>, apart from the willingness to support just institutions should they become possible.</w:t>
      </w:r>
      <w:r w:rsidRPr="0021318E">
        <w:rPr>
          <w:sz w:val="12"/>
        </w:rPr>
        <w:t xml:space="preserve"> The other-regarding motives that support adherence to just institutions when they exist do not provide clear guidance where the enabling conditions for such institutions do not exist, as seems to be true for </w:t>
      </w:r>
      <w:proofErr w:type="spellStart"/>
      <w:r w:rsidRPr="0021318E">
        <w:rPr>
          <w:sz w:val="12"/>
        </w:rPr>
        <w:t>theworld</w:t>
      </w:r>
      <w:proofErr w:type="spellEnd"/>
      <w:r w:rsidRPr="0021318E">
        <w:rPr>
          <w:sz w:val="12"/>
        </w:rPr>
        <w:t xml:space="preserve"> as a whole. Those motives, even if they make us dissatisfied with our relations to other human beings, are baffled and left without an avenue of expression, except for the expression of moral frustration.</w:t>
      </w:r>
    </w:p>
    <w:p w14:paraId="06626962" w14:textId="77777777" w:rsidR="0059452C" w:rsidRDefault="0059452C" w:rsidP="0059452C"/>
    <w:p w14:paraId="0871847C" w14:textId="77777777" w:rsidR="0059452C" w:rsidRDefault="0059452C" w:rsidP="0059452C">
      <w:pPr>
        <w:pStyle w:val="Heading4"/>
      </w:pPr>
      <w:r>
        <w:t>Thus, I affirm that the private appropriation of outer space is unjust because it does not respect the rule of law</w:t>
      </w:r>
    </w:p>
    <w:p w14:paraId="05F43F26" w14:textId="77777777" w:rsidR="0059452C" w:rsidRDefault="0059452C" w:rsidP="0059452C"/>
    <w:p w14:paraId="06274DD4" w14:textId="75A87B17" w:rsidR="0059452C" w:rsidRDefault="002011E0" w:rsidP="0059452C">
      <w:pPr>
        <w:pStyle w:val="Heading3"/>
      </w:pPr>
      <w:r>
        <w:t>C</w:t>
      </w:r>
      <w:r w:rsidR="0059452C">
        <w:t>1</w:t>
      </w:r>
    </w:p>
    <w:p w14:paraId="2CE17A42" w14:textId="77777777" w:rsidR="0059452C" w:rsidRPr="009D566A" w:rsidRDefault="0059452C" w:rsidP="0059452C"/>
    <w:p w14:paraId="611C1150" w14:textId="77777777" w:rsidR="0059452C" w:rsidRPr="009D566A" w:rsidRDefault="0059452C" w:rsidP="0059452C">
      <w:pPr>
        <w:pStyle w:val="Heading4"/>
      </w:pPr>
      <w:r w:rsidRPr="009D566A">
        <w:t xml:space="preserve">Contention 1 is </w:t>
      </w:r>
      <w:r w:rsidRPr="009D566A">
        <w:rPr>
          <w:u w:val="single"/>
        </w:rPr>
        <w:t>arbitrariness</w:t>
      </w:r>
    </w:p>
    <w:p w14:paraId="0CD11404" w14:textId="77777777" w:rsidR="0059452C" w:rsidRDefault="0059452C" w:rsidP="0059452C"/>
    <w:p w14:paraId="4BF98AC9" w14:textId="77777777" w:rsidR="0059452C" w:rsidRPr="00A761E6" w:rsidRDefault="0059452C" w:rsidP="0059452C">
      <w:pPr>
        <w:pStyle w:val="Heading4"/>
      </w:pPr>
      <w:r>
        <w:t xml:space="preserve">Any act of appropriation is </w:t>
      </w:r>
      <w:r>
        <w:rPr>
          <w:u w:val="single"/>
        </w:rPr>
        <w:t>indeterminate</w:t>
      </w:r>
      <w:r>
        <w:t xml:space="preserve"> absent a common understanding of property found in law</w:t>
      </w:r>
    </w:p>
    <w:p w14:paraId="3F4E16BD" w14:textId="77777777" w:rsidR="0059452C" w:rsidRPr="00B507C1" w:rsidRDefault="0059452C" w:rsidP="0059452C">
      <w:pPr>
        <w:rPr>
          <w:rStyle w:val="Style13ptBold"/>
        </w:rPr>
      </w:pPr>
      <w:r>
        <w:rPr>
          <w:rStyle w:val="Style13ptBold"/>
        </w:rPr>
        <w:t>Waldron 96</w:t>
      </w:r>
    </w:p>
    <w:p w14:paraId="31CB22B5" w14:textId="77777777" w:rsidR="0059452C" w:rsidRDefault="0059452C" w:rsidP="0059452C">
      <w:pPr>
        <w:rPr>
          <w:sz w:val="16"/>
        </w:rPr>
      </w:pPr>
      <w:r w:rsidRPr="00B507C1">
        <w:rPr>
          <w:sz w:val="16"/>
        </w:rPr>
        <w:t>Waldron, Jeremy [Professor of Law and Philosophy at the NYU School of Law]. “Kant’s Legal Positivism” Harvard Law Review , May, 1996, Vol. 109, No. 7 (May, 1996), pp. 1535-156</w:t>
      </w:r>
    </w:p>
    <w:p w14:paraId="58FF4F9F" w14:textId="77777777" w:rsidR="0059452C" w:rsidRPr="00B507C1" w:rsidRDefault="0059452C" w:rsidP="0059452C">
      <w:pPr>
        <w:rPr>
          <w:sz w:val="16"/>
        </w:rPr>
      </w:pPr>
    </w:p>
    <w:p w14:paraId="559E66BE" w14:textId="77777777" w:rsidR="0059452C" w:rsidRPr="00B507C1" w:rsidRDefault="0059452C" w:rsidP="0059452C">
      <w:pPr>
        <w:rPr>
          <w:bCs/>
          <w:sz w:val="16"/>
          <w:bdr w:val="single" w:sz="18" w:space="0" w:color="auto"/>
        </w:rPr>
      </w:pPr>
      <w:r w:rsidRPr="00C44A10">
        <w:rPr>
          <w:bCs/>
          <w:highlight w:val="green"/>
          <w:u w:val="single"/>
        </w:rPr>
        <w:t xml:space="preserve">The </w:t>
      </w:r>
      <w:r w:rsidRPr="00C44A10">
        <w:rPr>
          <w:rStyle w:val="Emphasis"/>
          <w:highlight w:val="green"/>
        </w:rPr>
        <w:t>main subject matter of justice</w:t>
      </w:r>
      <w:r w:rsidRPr="00B507C1">
        <w:rPr>
          <w:bCs/>
          <w:u w:val="single"/>
        </w:rPr>
        <w:t xml:space="preserve"> </w:t>
      </w:r>
      <w:r w:rsidRPr="00B507C1">
        <w:rPr>
          <w:bCs/>
          <w:sz w:val="16"/>
        </w:rPr>
        <w:t xml:space="preserve">and right in Kant's political philosophy </w:t>
      </w:r>
      <w:r w:rsidRPr="00C44A10">
        <w:rPr>
          <w:bCs/>
          <w:highlight w:val="green"/>
          <w:u w:val="single"/>
        </w:rPr>
        <w:t>is property</w:t>
      </w:r>
      <w:r w:rsidRPr="00B507C1">
        <w:rPr>
          <w:bCs/>
          <w:sz w:val="16"/>
        </w:rPr>
        <w:t xml:space="preserve"> - the possession and use of external material resources. For Kant, the concept of property, and the allied concepts of empirical and intelligible possession, are amenable to philosophical exposition. (He expounds them in the first seventeen paragraphs of the Metaphysical First Principles of the Doctrine of Right.) I will not bore the reader with the details; it is enough to say that, although the exposition is terribly convoluted, Kant does not indicate that he thinks the complexities of these concepts are the source of the disagreements we are trying to explain. Kant makes pretty clear, however, that </w:t>
      </w:r>
      <w:r w:rsidRPr="00C44A10">
        <w:rPr>
          <w:bCs/>
          <w:highlight w:val="green"/>
          <w:u w:val="single"/>
        </w:rPr>
        <w:t>the concepts</w:t>
      </w:r>
      <w:r w:rsidRPr="00B507C1">
        <w:rPr>
          <w:bCs/>
          <w:sz w:val="16"/>
        </w:rPr>
        <w:t xml:space="preserve"> he develops </w:t>
      </w:r>
      <w:r w:rsidRPr="00B507C1">
        <w:rPr>
          <w:bCs/>
          <w:u w:val="single"/>
        </w:rPr>
        <w:t xml:space="preserve">are likely to </w:t>
      </w:r>
      <w:r w:rsidRPr="00C44A10">
        <w:rPr>
          <w:bCs/>
          <w:highlight w:val="green"/>
          <w:u w:val="single"/>
        </w:rPr>
        <w:t>involve</w:t>
      </w:r>
      <w:r w:rsidRPr="00B507C1">
        <w:rPr>
          <w:bCs/>
          <w:u w:val="single"/>
        </w:rPr>
        <w:t xml:space="preserve"> </w:t>
      </w:r>
      <w:r w:rsidRPr="00B507C1">
        <w:rPr>
          <w:bCs/>
          <w:sz w:val="16"/>
        </w:rPr>
        <w:t xml:space="preserve">considerable difficulty and </w:t>
      </w:r>
      <w:r w:rsidRPr="00C44A10">
        <w:rPr>
          <w:bCs/>
          <w:highlight w:val="green"/>
          <w:u w:val="single"/>
        </w:rPr>
        <w:t>controversy in</w:t>
      </w:r>
      <w:r w:rsidRPr="00B507C1">
        <w:rPr>
          <w:bCs/>
          <w:u w:val="single"/>
        </w:rPr>
        <w:t xml:space="preserve"> </w:t>
      </w:r>
      <w:r w:rsidRPr="00B507C1">
        <w:rPr>
          <w:bCs/>
          <w:sz w:val="16"/>
        </w:rPr>
        <w:t xml:space="preserve">their </w:t>
      </w:r>
      <w:r w:rsidRPr="00C44A10">
        <w:rPr>
          <w:bCs/>
          <w:highlight w:val="green"/>
          <w:u w:val="single"/>
        </w:rPr>
        <w:t>application</w:t>
      </w:r>
      <w:r w:rsidRPr="00A761E6">
        <w:rPr>
          <w:bCs/>
          <w:sz w:val="16"/>
        </w:rPr>
        <w:t>s</w:t>
      </w:r>
      <w:r w:rsidRPr="00B507C1">
        <w:rPr>
          <w:bCs/>
          <w:u w:val="single"/>
        </w:rPr>
        <w:t>.</w:t>
      </w:r>
      <w:r w:rsidRPr="00B507C1">
        <w:rPr>
          <w:bCs/>
          <w:sz w:val="16"/>
        </w:rPr>
        <w:t xml:space="preserve"> </w:t>
      </w:r>
      <w:r w:rsidRPr="00C44A10">
        <w:rPr>
          <w:rStyle w:val="Emphasis"/>
          <w:highlight w:val="green"/>
        </w:rPr>
        <w:t>In a state of nature,</w:t>
      </w:r>
      <w:r w:rsidRPr="00B507C1">
        <w:rPr>
          <w:bCs/>
          <w:u w:val="single"/>
        </w:rPr>
        <w:t xml:space="preserve"> </w:t>
      </w:r>
      <w:r w:rsidRPr="00B507C1">
        <w:rPr>
          <w:bCs/>
          <w:sz w:val="16"/>
        </w:rPr>
        <w:t xml:space="preserve">to have </w:t>
      </w:r>
      <w:r w:rsidRPr="00C44A10">
        <w:rPr>
          <w:bCs/>
          <w:highlight w:val="green"/>
          <w:u w:val="single"/>
        </w:rPr>
        <w:t>property</w:t>
      </w:r>
      <w:r w:rsidRPr="00B507C1">
        <w:rPr>
          <w:bCs/>
          <w:u w:val="single"/>
        </w:rPr>
        <w:t xml:space="preserve"> </w:t>
      </w:r>
      <w:r w:rsidRPr="00B507C1">
        <w:rPr>
          <w:bCs/>
          <w:sz w:val="16"/>
        </w:rPr>
        <w:t xml:space="preserve">along Lockean lines or anything like it, people's rightful holdings </w:t>
      </w:r>
      <w:r w:rsidRPr="00C44A10">
        <w:rPr>
          <w:bCs/>
          <w:highlight w:val="green"/>
          <w:u w:val="single"/>
        </w:rPr>
        <w:t>would have to be based on a principle such as first occupancy.</w:t>
      </w:r>
      <w:r w:rsidRPr="00C44A10">
        <w:rPr>
          <w:bCs/>
          <w:sz w:val="16"/>
          <w:highlight w:val="green"/>
        </w:rPr>
        <w:t xml:space="preserve"> </w:t>
      </w:r>
      <w:r w:rsidRPr="00C44A10">
        <w:rPr>
          <w:bCs/>
          <w:highlight w:val="green"/>
          <w:u w:val="single"/>
        </w:rPr>
        <w:t>But occupancy</w:t>
      </w:r>
      <w:r w:rsidRPr="00C44A10">
        <w:rPr>
          <w:bCs/>
          <w:sz w:val="16"/>
          <w:highlight w:val="green"/>
        </w:rPr>
        <w:t>,</w:t>
      </w:r>
      <w:r w:rsidRPr="00B507C1">
        <w:rPr>
          <w:bCs/>
          <w:sz w:val="16"/>
        </w:rPr>
        <w:t xml:space="preserve"> which Kant interprets to mean "taking control," </w:t>
      </w:r>
      <w:r w:rsidRPr="00C44A10">
        <w:rPr>
          <w:bCs/>
          <w:highlight w:val="green"/>
          <w:u w:val="single"/>
        </w:rPr>
        <w:t>is</w:t>
      </w:r>
      <w:r w:rsidRPr="00B507C1">
        <w:rPr>
          <w:bCs/>
          <w:u w:val="single"/>
        </w:rPr>
        <w:t xml:space="preserve"> </w:t>
      </w:r>
      <w:r w:rsidRPr="00B507C1">
        <w:rPr>
          <w:bCs/>
          <w:sz w:val="16"/>
        </w:rPr>
        <w:t xml:space="preserve">quite </w:t>
      </w:r>
      <w:r w:rsidRPr="00C44A10">
        <w:rPr>
          <w:rStyle w:val="Emphasis"/>
          <w:highlight w:val="green"/>
        </w:rPr>
        <w:t>indeterminate</w:t>
      </w:r>
      <w:r w:rsidRPr="00C44A10">
        <w:rPr>
          <w:bCs/>
          <w:highlight w:val="green"/>
          <w:u w:val="single"/>
        </w:rPr>
        <w:t>: how do we correlate</w:t>
      </w:r>
      <w:r w:rsidRPr="00B507C1">
        <w:rPr>
          <w:bCs/>
          <w:u w:val="single"/>
        </w:rPr>
        <w:t xml:space="preserve"> one's acts of </w:t>
      </w:r>
      <w:r w:rsidRPr="00C44A10">
        <w:rPr>
          <w:bCs/>
          <w:highlight w:val="green"/>
          <w:u w:val="single"/>
        </w:rPr>
        <w:t xml:space="preserve">control with </w:t>
      </w:r>
      <w:r w:rsidRPr="009C2487">
        <w:rPr>
          <w:bCs/>
          <w:u w:val="single"/>
        </w:rPr>
        <w:t xml:space="preserve">an exact </w:t>
      </w:r>
      <w:r w:rsidRPr="00C44A10">
        <w:rPr>
          <w:bCs/>
          <w:highlight w:val="green"/>
          <w:u w:val="single"/>
        </w:rPr>
        <w:t>extent of land controlled?</w:t>
      </w:r>
      <w:r w:rsidRPr="00B507C1">
        <w:rPr>
          <w:bCs/>
          <w:u w:val="single"/>
        </w:rPr>
        <w:t xml:space="preserve"> </w:t>
      </w:r>
      <w:r w:rsidRPr="00B507C1">
        <w:rPr>
          <w:bCs/>
          <w:sz w:val="16"/>
        </w:rPr>
        <w:t xml:space="preserve">Besides, the question of </w:t>
      </w:r>
      <w:r w:rsidRPr="00B507C1">
        <w:rPr>
          <w:bCs/>
          <w:u w:val="single"/>
        </w:rPr>
        <w:t xml:space="preserve">how much exactly one comes to own when one takes control of a piece of land will be bound up in part with one's sense of the effect of one's action on others' situations. </w:t>
      </w:r>
      <w:r w:rsidRPr="00B507C1">
        <w:rPr>
          <w:bCs/>
          <w:sz w:val="16"/>
        </w:rPr>
        <w:t xml:space="preserve">But it may be unclear how many others there are, or it may be a matter of dispute how many of all the others there are (everywhere) one is supposed to take into account. </w:t>
      </w:r>
      <w:r w:rsidRPr="00C44A10">
        <w:rPr>
          <w:bCs/>
          <w:highlight w:val="green"/>
          <w:u w:val="single"/>
        </w:rPr>
        <w:t>Inevitably, disputes</w:t>
      </w:r>
      <w:r w:rsidRPr="00B507C1">
        <w:rPr>
          <w:bCs/>
          <w:u w:val="single"/>
        </w:rPr>
        <w:t xml:space="preserve"> will also </w:t>
      </w:r>
      <w:r w:rsidRPr="00C44A10">
        <w:rPr>
          <w:bCs/>
          <w:highlight w:val="green"/>
          <w:u w:val="single"/>
        </w:rPr>
        <w:t xml:space="preserve">arise </w:t>
      </w:r>
      <w:r w:rsidRPr="00BC7CF3">
        <w:rPr>
          <w:bCs/>
          <w:u w:val="single"/>
        </w:rPr>
        <w:t>about who is (or who was) the first occupant</w:t>
      </w:r>
      <w:r w:rsidRPr="00B507C1">
        <w:rPr>
          <w:bCs/>
          <w:u w:val="single"/>
        </w:rPr>
        <w:t xml:space="preserve"> of a piece of land. </w:t>
      </w:r>
      <w:r w:rsidRPr="00B507C1">
        <w:rPr>
          <w:bCs/>
          <w:sz w:val="16"/>
        </w:rPr>
        <w:t xml:space="preserve">That prospect is more or less unavoidable, given Kant's account of appropriation. </w:t>
      </w:r>
      <w:r w:rsidRPr="00C44A10">
        <w:rPr>
          <w:bCs/>
          <w:highlight w:val="green"/>
          <w:u w:val="single"/>
        </w:rPr>
        <w:t xml:space="preserve">To </w:t>
      </w:r>
      <w:r w:rsidRPr="00C44A10">
        <w:rPr>
          <w:rStyle w:val="Emphasis"/>
          <w:highlight w:val="green"/>
        </w:rPr>
        <w:t>appropriate</w:t>
      </w:r>
      <w:r w:rsidRPr="00C44A10">
        <w:rPr>
          <w:bCs/>
          <w:highlight w:val="green"/>
          <w:u w:val="single"/>
        </w:rPr>
        <w:t xml:space="preserve"> X is not only to take X</w:t>
      </w:r>
      <w:r w:rsidRPr="00A761E6">
        <w:rPr>
          <w:bCs/>
          <w:u w:val="single"/>
        </w:rPr>
        <w:t xml:space="preserve"> under one's physical control, </w:t>
      </w:r>
      <w:r w:rsidRPr="00C44A10">
        <w:rPr>
          <w:bCs/>
          <w:highlight w:val="green"/>
          <w:u w:val="single"/>
        </w:rPr>
        <w:t>but</w:t>
      </w:r>
      <w:r w:rsidRPr="00A761E6">
        <w:rPr>
          <w:bCs/>
          <w:u w:val="single"/>
        </w:rPr>
        <w:t xml:space="preserve"> to do so in a way such </w:t>
      </w:r>
      <w:r w:rsidRPr="00C44A10">
        <w:rPr>
          <w:bCs/>
          <w:highlight w:val="green"/>
          <w:u w:val="single"/>
        </w:rPr>
        <w:t>that one's right in X will be violated if</w:t>
      </w:r>
      <w:r w:rsidRPr="00B507C1">
        <w:rPr>
          <w:bCs/>
          <w:u w:val="single"/>
        </w:rPr>
        <w:t xml:space="preserve">, subsequently, </w:t>
      </w:r>
      <w:r w:rsidRPr="00C44A10">
        <w:rPr>
          <w:bCs/>
          <w:highlight w:val="green"/>
          <w:u w:val="single"/>
        </w:rPr>
        <w:t>another person uses</w:t>
      </w:r>
      <w:r w:rsidRPr="00B507C1">
        <w:rPr>
          <w:bCs/>
          <w:u w:val="single"/>
        </w:rPr>
        <w:t xml:space="preserve"> or encroaches upon </w:t>
      </w:r>
      <w:r w:rsidRPr="00C44A10">
        <w:rPr>
          <w:bCs/>
          <w:highlight w:val="green"/>
          <w:u w:val="single"/>
        </w:rPr>
        <w:t>X</w:t>
      </w:r>
      <w:r w:rsidRPr="00B507C1">
        <w:rPr>
          <w:bCs/>
          <w:u w:val="single"/>
        </w:rPr>
        <w:t xml:space="preserve"> even while the initial appropriator is not actually in physical control of X.</w:t>
      </w:r>
      <w:r w:rsidRPr="00B507C1">
        <w:rPr>
          <w:bCs/>
          <w:sz w:val="16"/>
        </w:rPr>
        <w:t xml:space="preserve"> In the state of nature, however, if one appropriates a piece of land and then wanders off, how is another to know whether the land has already been appropriated or is still available for first occupancy? (This problem is particularly acute in a theory like Kant's that does not insist on any mark of occupancy, such as labor.) Notice that these difficulties of application are not matters on which reason offers no guidance or matters to be settled by arbitrary stipulation, like the rule about which side of the road to drive on. Surely, of two people wrestling for control of a piece of land, one or the other was in fact the first occupant; surely, there is a right answer to the question of whether someone, in violation of the Lockean proviso, has taken more than his share. Moreover, the fact that people think there is a right answer will likely inspire each party to struggle vehemently for his view of the matter; in contrast, nobody fights very hard over questions like which side of the road to drive on. </w:t>
      </w:r>
      <w:r w:rsidRPr="00C44A10">
        <w:rPr>
          <w:bCs/>
          <w:highlight w:val="green"/>
          <w:u w:val="single"/>
        </w:rPr>
        <w:t>The trouble</w:t>
      </w:r>
      <w:r w:rsidRPr="00B507C1">
        <w:rPr>
          <w:bCs/>
          <w:u w:val="single"/>
        </w:rPr>
        <w:t xml:space="preserve"> </w:t>
      </w:r>
      <w:r w:rsidRPr="00B507C1">
        <w:rPr>
          <w:bCs/>
          <w:sz w:val="16"/>
        </w:rPr>
        <w:t xml:space="preserve">with the application of acquisition principles </w:t>
      </w:r>
      <w:r w:rsidRPr="00C44A10">
        <w:rPr>
          <w:bCs/>
          <w:highlight w:val="green"/>
          <w:u w:val="single"/>
        </w:rPr>
        <w:t>is</w:t>
      </w:r>
      <w:r w:rsidRPr="00B507C1">
        <w:rPr>
          <w:bCs/>
          <w:u w:val="single"/>
        </w:rPr>
        <w:t xml:space="preserve"> </w:t>
      </w:r>
      <w:r w:rsidRPr="00B507C1">
        <w:rPr>
          <w:bCs/>
          <w:sz w:val="16"/>
        </w:rPr>
        <w:t xml:space="preserve">not that, in theory, no right answers exist, but </w:t>
      </w:r>
      <w:r w:rsidRPr="00C44A10">
        <w:rPr>
          <w:bCs/>
          <w:highlight w:val="green"/>
          <w:u w:val="single"/>
        </w:rPr>
        <w:t xml:space="preserve">that </w:t>
      </w:r>
      <w:r w:rsidRPr="00C44A10">
        <w:rPr>
          <w:rStyle w:val="Emphasis"/>
          <w:highlight w:val="green"/>
        </w:rPr>
        <w:t>there is no basis common to the parties</w:t>
      </w:r>
      <w:r w:rsidRPr="00B507C1">
        <w:rPr>
          <w:bCs/>
          <w:u w:val="single"/>
        </w:rPr>
        <w:t xml:space="preserve"> for determining which answers are right.</w:t>
      </w:r>
    </w:p>
    <w:p w14:paraId="38D87B03" w14:textId="77777777" w:rsidR="0059452C" w:rsidRDefault="0059452C" w:rsidP="0059452C"/>
    <w:p w14:paraId="63F402D2" w14:textId="77777777" w:rsidR="0059452C" w:rsidRDefault="0059452C" w:rsidP="0059452C">
      <w:pPr>
        <w:pStyle w:val="Heading4"/>
      </w:pPr>
      <w:r>
        <w:t>No such unified legal system exists for allowing property rights to outer space; therefore, all private appropriation of space is unjust</w:t>
      </w:r>
    </w:p>
    <w:p w14:paraId="231D1F3D" w14:textId="77777777" w:rsidR="0059452C" w:rsidRPr="003D5178" w:rsidRDefault="0059452C" w:rsidP="0059452C">
      <w:pPr>
        <w:rPr>
          <w:rStyle w:val="Style13ptBold"/>
        </w:rPr>
      </w:pPr>
      <w:proofErr w:type="spellStart"/>
      <w:r>
        <w:rPr>
          <w:rStyle w:val="Style13ptBold"/>
        </w:rPr>
        <w:t>Tronchetti</w:t>
      </w:r>
      <w:proofErr w:type="spellEnd"/>
      <w:r>
        <w:rPr>
          <w:rStyle w:val="Style13ptBold"/>
        </w:rPr>
        <w:t xml:space="preserve"> 7</w:t>
      </w:r>
    </w:p>
    <w:p w14:paraId="2F441EAF" w14:textId="77777777" w:rsidR="0059452C" w:rsidRDefault="0059452C" w:rsidP="0059452C">
      <w:pPr>
        <w:rPr>
          <w:sz w:val="16"/>
        </w:rPr>
      </w:pPr>
      <w:r w:rsidRPr="003D5178">
        <w:rPr>
          <w:sz w:val="16"/>
        </w:rPr>
        <w:t xml:space="preserve">Fabio </w:t>
      </w:r>
      <w:proofErr w:type="spellStart"/>
      <w:r w:rsidRPr="003D5178">
        <w:rPr>
          <w:sz w:val="16"/>
        </w:rPr>
        <w:t>Tronchetti</w:t>
      </w:r>
      <w:proofErr w:type="spellEnd"/>
      <w:r w:rsidRPr="003D5178">
        <w:rPr>
          <w:sz w:val="16"/>
        </w:rPr>
        <w:t xml:space="preserve"> (International Institute of Air and Space Law, Leiden University, The Netherlands). “The Non-Appropriation Principle Under Attack: Using Article II of The Outer Space Treaty In Its </w:t>
      </w:r>
      <w:proofErr w:type="spellStart"/>
      <w:r w:rsidRPr="003D5178">
        <w:rPr>
          <w:sz w:val="16"/>
        </w:rPr>
        <w:t>Defence</w:t>
      </w:r>
      <w:proofErr w:type="spellEnd"/>
      <w:r w:rsidRPr="003D5178">
        <w:rPr>
          <w:sz w:val="16"/>
        </w:rPr>
        <w:t xml:space="preserve">.” 50 PROC. L. OUTER SPACE 526, 530 (2007). JDN. </w:t>
      </w:r>
      <w:hyperlink r:id="rId9" w:history="1">
        <w:r w:rsidRPr="008A6389">
          <w:rPr>
            <w:rStyle w:val="Hyperlink"/>
            <w:sz w:val="16"/>
          </w:rPr>
          <w:t>https://iislweb.org/docs/Diederiks2007.pdf</w:t>
        </w:r>
      </w:hyperlink>
    </w:p>
    <w:p w14:paraId="6359E9E7" w14:textId="77777777" w:rsidR="0059452C" w:rsidRPr="003D5178" w:rsidRDefault="0059452C" w:rsidP="0059452C">
      <w:pPr>
        <w:rPr>
          <w:sz w:val="16"/>
        </w:rPr>
      </w:pPr>
    </w:p>
    <w:p w14:paraId="0B6F23F4" w14:textId="77777777" w:rsidR="0059452C" w:rsidRPr="003D5178" w:rsidRDefault="0059452C" w:rsidP="0059452C">
      <w:pPr>
        <w:rPr>
          <w:sz w:val="16"/>
        </w:rPr>
      </w:pPr>
      <w:r w:rsidRPr="003D5178">
        <w:rPr>
          <w:sz w:val="16"/>
        </w:rPr>
        <w:t xml:space="preserve">However, it must be said, that </w:t>
      </w:r>
      <w:r w:rsidRPr="009F46BF">
        <w:rPr>
          <w:u w:val="single"/>
        </w:rPr>
        <w:t xml:space="preserve">nowadays </w:t>
      </w:r>
      <w:r w:rsidRPr="00C44A10">
        <w:rPr>
          <w:highlight w:val="green"/>
          <w:u w:val="single"/>
        </w:rPr>
        <w:t>there is a</w:t>
      </w:r>
      <w:r w:rsidRPr="003D5178">
        <w:rPr>
          <w:u w:val="single"/>
        </w:rPr>
        <w:t xml:space="preserve"> general </w:t>
      </w:r>
      <w:r w:rsidRPr="00C44A10">
        <w:rPr>
          <w:rStyle w:val="Emphasis"/>
          <w:highlight w:val="green"/>
        </w:rPr>
        <w:t>consensus</w:t>
      </w:r>
      <w:r w:rsidRPr="003D5178">
        <w:rPr>
          <w:u w:val="single"/>
        </w:rPr>
        <w:t xml:space="preserve"> on the fact </w:t>
      </w:r>
      <w:r w:rsidRPr="00C44A10">
        <w:rPr>
          <w:highlight w:val="green"/>
          <w:u w:val="single"/>
        </w:rPr>
        <w:t xml:space="preserve">that </w:t>
      </w:r>
      <w:r w:rsidRPr="00C44A10">
        <w:rPr>
          <w:rStyle w:val="Emphasis"/>
          <w:highlight w:val="green"/>
        </w:rPr>
        <w:t>both national appropriation and private property</w:t>
      </w:r>
      <w:r w:rsidRPr="003D5178">
        <w:rPr>
          <w:u w:val="single"/>
        </w:rPr>
        <w:t xml:space="preserve"> rights </w:t>
      </w:r>
      <w:r w:rsidRPr="00C44A10">
        <w:rPr>
          <w:highlight w:val="green"/>
          <w:u w:val="single"/>
        </w:rPr>
        <w:t>are denied under the O</w:t>
      </w:r>
      <w:r w:rsidRPr="003D5178">
        <w:rPr>
          <w:u w:val="single"/>
        </w:rPr>
        <w:t xml:space="preserve">uter </w:t>
      </w:r>
      <w:r w:rsidRPr="00C44A10">
        <w:rPr>
          <w:highlight w:val="green"/>
          <w:u w:val="single"/>
        </w:rPr>
        <w:t>S</w:t>
      </w:r>
      <w:r w:rsidRPr="003D5178">
        <w:rPr>
          <w:u w:val="single"/>
        </w:rPr>
        <w:t xml:space="preserve">pace </w:t>
      </w:r>
      <w:r w:rsidRPr="00C44A10">
        <w:rPr>
          <w:highlight w:val="green"/>
          <w:u w:val="single"/>
        </w:rPr>
        <w:t>T</w:t>
      </w:r>
      <w:r w:rsidRPr="003D5178">
        <w:rPr>
          <w:u w:val="single"/>
        </w:rPr>
        <w:t>reaty.</w:t>
      </w:r>
      <w:r w:rsidRPr="003D5178">
        <w:rPr>
          <w:sz w:val="16"/>
        </w:rPr>
        <w:t xml:space="preserve"> Several ways of reasoning have been advanced to support this view. </w:t>
      </w:r>
      <w:proofErr w:type="spellStart"/>
      <w:r w:rsidRPr="003D5178">
        <w:rPr>
          <w:u w:val="single"/>
        </w:rPr>
        <w:t>Sters</w:t>
      </w:r>
      <w:proofErr w:type="spellEnd"/>
      <w:r w:rsidRPr="003D5178">
        <w:rPr>
          <w:u w:val="single"/>
        </w:rPr>
        <w:t xml:space="preserve"> and </w:t>
      </w:r>
      <w:proofErr w:type="spellStart"/>
      <w:r w:rsidRPr="003D5178">
        <w:rPr>
          <w:u w:val="single"/>
        </w:rPr>
        <w:t>Tennen</w:t>
      </w:r>
      <w:proofErr w:type="spellEnd"/>
      <w:r w:rsidRPr="003D5178">
        <w:rPr>
          <w:u w:val="single"/>
        </w:rPr>
        <w:t xml:space="preserve"> affirm that the argument that Article II does not apply to private entities since they are not expressly mentioned fails for the reason that they do not need to be explicitly listed</w:t>
      </w:r>
      <w:r w:rsidRPr="003D5178">
        <w:rPr>
          <w:sz w:val="16"/>
        </w:rPr>
        <w:t xml:space="preserve"> in Article II to be fully subject to the non-appropriation principle8. Private entities are allowed to carry out space activities but, according to Article VI of the Outer Space Treaty, they must be authorized to conduct such activities by the appropriate State of nationality. But </w:t>
      </w:r>
      <w:r w:rsidRPr="003D5178">
        <w:rPr>
          <w:u w:val="single"/>
        </w:rPr>
        <w:t>if the State is prohibited from engaging in certain conduct, then it lacks the authority to license its nationals or other entities subject to its jurisdiction to engage in that prohibited activity.</w:t>
      </w:r>
      <w:r w:rsidRPr="003D5178">
        <w:rPr>
          <w:sz w:val="16"/>
        </w:rPr>
        <w:t xml:space="preserve"> Jenks argues that </w:t>
      </w:r>
      <w:r w:rsidRPr="003D5178">
        <w:rPr>
          <w:u w:val="single"/>
        </w:rPr>
        <w:t>“States bear international responsibility for national activities in space; it follows that what is forbidden to a State is not permitted to a chartered company created by a State or to one of its nationals acting as a private adventurer”</w:t>
      </w:r>
      <w:r w:rsidRPr="003D5178">
        <w:rPr>
          <w:sz w:val="16"/>
        </w:rPr>
        <w:t xml:space="preserve">9. It has been also suggested that </w:t>
      </w:r>
      <w:r w:rsidRPr="003D5178">
        <w:rPr>
          <w:u w:val="single"/>
        </w:rPr>
        <w:t xml:space="preserve">the </w:t>
      </w:r>
      <w:r w:rsidRPr="00C44A10">
        <w:rPr>
          <w:highlight w:val="green"/>
          <w:u w:val="single"/>
        </w:rPr>
        <w:t xml:space="preserve">prohibition of </w:t>
      </w:r>
      <w:r w:rsidRPr="00C44A10">
        <w:rPr>
          <w:rStyle w:val="Emphasis"/>
          <w:highlight w:val="green"/>
        </w:rPr>
        <w:t>national</w:t>
      </w:r>
      <w:r w:rsidRPr="00C44A10">
        <w:rPr>
          <w:highlight w:val="green"/>
          <w:u w:val="single"/>
        </w:rPr>
        <w:t xml:space="preserve"> appropriation implies prohibition of </w:t>
      </w:r>
      <w:r w:rsidRPr="00C44A10">
        <w:rPr>
          <w:rStyle w:val="Emphasis"/>
          <w:highlight w:val="green"/>
        </w:rPr>
        <w:t>private</w:t>
      </w:r>
      <w:r w:rsidRPr="003D5178">
        <w:rPr>
          <w:u w:val="single"/>
        </w:rPr>
        <w:t xml:space="preserve"> appropriation </w:t>
      </w:r>
      <w:r w:rsidRPr="00C44A10">
        <w:rPr>
          <w:highlight w:val="green"/>
          <w:u w:val="single"/>
        </w:rPr>
        <w:t>because the latter cannot exist independently</w:t>
      </w:r>
      <w:r w:rsidRPr="003D5178">
        <w:rPr>
          <w:u w:val="single"/>
        </w:rPr>
        <w:t xml:space="preserve"> from the former</w:t>
      </w:r>
      <w:r w:rsidRPr="003D5178">
        <w:rPr>
          <w:sz w:val="16"/>
        </w:rPr>
        <w:t xml:space="preserve">10. </w:t>
      </w:r>
      <w:r w:rsidRPr="003D5178">
        <w:rPr>
          <w:u w:val="single"/>
        </w:rPr>
        <w:t>In order to exist,</w:t>
      </w:r>
      <w:r w:rsidRPr="003D5178">
        <w:rPr>
          <w:sz w:val="16"/>
        </w:rPr>
        <w:t xml:space="preserve"> indeed, </w:t>
      </w:r>
      <w:r w:rsidRPr="003D5178">
        <w:rPr>
          <w:u w:val="single"/>
        </w:rPr>
        <w:t xml:space="preserve">private </w:t>
      </w:r>
      <w:r w:rsidRPr="00C44A10">
        <w:rPr>
          <w:rStyle w:val="Emphasis"/>
          <w:highlight w:val="green"/>
        </w:rPr>
        <w:t>property requires</w:t>
      </w:r>
      <w:r w:rsidRPr="009D566A">
        <w:rPr>
          <w:rStyle w:val="Emphasis"/>
        </w:rPr>
        <w:t xml:space="preserve"> a superior </w:t>
      </w:r>
      <w:r w:rsidRPr="00C44A10">
        <w:rPr>
          <w:rStyle w:val="Emphasis"/>
          <w:highlight w:val="green"/>
        </w:rPr>
        <w:t>authority to enforce it</w:t>
      </w:r>
      <w:r w:rsidRPr="003D5178">
        <w:rPr>
          <w:u w:val="single"/>
        </w:rPr>
        <w:t xml:space="preserve">, be in the form of a State or some other </w:t>
      </w:r>
      <w:proofErr w:type="spellStart"/>
      <w:r w:rsidRPr="003D5178">
        <w:rPr>
          <w:u w:val="single"/>
        </w:rPr>
        <w:t>recognised</w:t>
      </w:r>
      <w:proofErr w:type="spellEnd"/>
      <w:r w:rsidRPr="003D5178">
        <w:rPr>
          <w:u w:val="single"/>
        </w:rPr>
        <w:t xml:space="preserve"> entity. </w:t>
      </w:r>
      <w:r w:rsidRPr="00C44A10">
        <w:rPr>
          <w:highlight w:val="green"/>
          <w:u w:val="single"/>
        </w:rPr>
        <w:t>In outer space,</w:t>
      </w:r>
      <w:r w:rsidRPr="003D5178">
        <w:rPr>
          <w:u w:val="single"/>
        </w:rPr>
        <w:t xml:space="preserve"> however, </w:t>
      </w:r>
      <w:r w:rsidRPr="00C44A10">
        <w:rPr>
          <w:highlight w:val="green"/>
          <w:u w:val="single"/>
        </w:rPr>
        <w:t>this</w:t>
      </w:r>
      <w:r w:rsidRPr="003D5178">
        <w:rPr>
          <w:u w:val="single"/>
        </w:rPr>
        <w:t xml:space="preserve"> practice of State endorsement </w:t>
      </w:r>
      <w:r w:rsidRPr="00C44A10">
        <w:rPr>
          <w:highlight w:val="green"/>
          <w:u w:val="single"/>
        </w:rPr>
        <w:t>is forbidden.</w:t>
      </w:r>
      <w:r w:rsidRPr="003D5178">
        <w:rPr>
          <w:sz w:val="16"/>
        </w:rPr>
        <w:t xml:space="preserve"> Should a State </w:t>
      </w:r>
      <w:proofErr w:type="spellStart"/>
      <w:r w:rsidRPr="003D5178">
        <w:rPr>
          <w:sz w:val="16"/>
        </w:rPr>
        <w:t>recognise</w:t>
      </w:r>
      <w:proofErr w:type="spellEnd"/>
      <w:r w:rsidRPr="003D5178">
        <w:rPr>
          <w:sz w:val="16"/>
        </w:rPr>
        <w:t xml:space="preserve"> or protect the territorial acquisitions of any of its subjects, this would constitute a form of national appropriation in violation of Article II. </w:t>
      </w:r>
      <w:r w:rsidRPr="003D5178">
        <w:rPr>
          <w:u w:val="single"/>
        </w:rPr>
        <w:t xml:space="preserve">Moreover, it is possible to use some </w:t>
      </w:r>
      <w:r w:rsidRPr="00C44A10">
        <w:rPr>
          <w:highlight w:val="green"/>
          <w:u w:val="single"/>
        </w:rPr>
        <w:t>historical elements</w:t>
      </w:r>
      <w:r w:rsidRPr="003D5178">
        <w:rPr>
          <w:u w:val="single"/>
        </w:rPr>
        <w:t xml:space="preserve"> to </w:t>
      </w:r>
      <w:r w:rsidRPr="00C44A10">
        <w:rPr>
          <w:highlight w:val="green"/>
          <w:u w:val="single"/>
        </w:rPr>
        <w:t>support</w:t>
      </w:r>
      <w:r w:rsidRPr="003D5178">
        <w:rPr>
          <w:u w:val="single"/>
        </w:rPr>
        <w:t xml:space="preserve"> the argument </w:t>
      </w:r>
      <w:r w:rsidRPr="00C44A10">
        <w:rPr>
          <w:highlight w:val="green"/>
          <w:u w:val="single"/>
        </w:rPr>
        <w:t>that</w:t>
      </w:r>
      <w:r w:rsidRPr="003D5178">
        <w:rPr>
          <w:u w:val="single"/>
        </w:rPr>
        <w:t xml:space="preserve"> both the acquisition of State sovereignty and the creation of </w:t>
      </w:r>
      <w:r w:rsidRPr="00C44A10">
        <w:rPr>
          <w:highlight w:val="green"/>
          <w:u w:val="single"/>
        </w:rPr>
        <w:t>private property rights are forbidden</w:t>
      </w:r>
      <w:r w:rsidRPr="003D5178">
        <w:rPr>
          <w:u w:val="single"/>
        </w:rPr>
        <w:t xml:space="preserve">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w:t>
      </w:r>
      <w:r w:rsidRPr="003D5178">
        <w:rPr>
          <w:sz w:val="16"/>
        </w:rPr>
        <w:t xml:space="preserve">11. </w:t>
      </w:r>
      <w:r w:rsidRPr="003D5178">
        <w:rPr>
          <w:u w:val="single"/>
        </w:rPr>
        <w:t>The French Delegate stated that: “…there was reason to be satisfied that three basic principles were affirmed, namely: the prohibition of any claim of sovereignty or property rights in space…”</w:t>
      </w:r>
      <w:r w:rsidRPr="003D5178">
        <w:rPr>
          <w:sz w:val="16"/>
        </w:rPr>
        <w:t xml:space="preserve">12. </w:t>
      </w:r>
      <w:r w:rsidRPr="00C44A10">
        <w:rPr>
          <w:highlight w:val="green"/>
          <w:u w:val="single"/>
        </w:rPr>
        <w:t>The fact that</w:t>
      </w:r>
      <w:r w:rsidRPr="003D5178">
        <w:rPr>
          <w:u w:val="single"/>
        </w:rPr>
        <w:t xml:space="preserve"> the </w:t>
      </w:r>
      <w:r w:rsidRPr="00C44A10">
        <w:rPr>
          <w:highlight w:val="green"/>
          <w:u w:val="single"/>
        </w:rPr>
        <w:t>accessions</w:t>
      </w:r>
      <w:r w:rsidRPr="003D5178">
        <w:rPr>
          <w:u w:val="single"/>
        </w:rPr>
        <w:t xml:space="preserve"> to the Outer Space Treaty </w:t>
      </w:r>
      <w:r w:rsidRPr="00C44A10">
        <w:rPr>
          <w:highlight w:val="green"/>
          <w:u w:val="single"/>
        </w:rPr>
        <w:t>were not accompanied by reservations</w:t>
      </w:r>
      <w:r w:rsidRPr="003D5178">
        <w:rPr>
          <w:u w:val="single"/>
        </w:rPr>
        <w:t xml:space="preserve"> or interpretations of the meaning of Article II, it </w:t>
      </w:r>
      <w:r w:rsidRPr="00C44A10">
        <w:rPr>
          <w:highlight w:val="green"/>
          <w:u w:val="single"/>
        </w:rPr>
        <w:t>is</w:t>
      </w:r>
      <w:r w:rsidRPr="003D5178">
        <w:rPr>
          <w:u w:val="single"/>
        </w:rPr>
        <w:t xml:space="preserve"> an </w:t>
      </w:r>
      <w:r w:rsidRPr="00C44A10">
        <w:rPr>
          <w:highlight w:val="green"/>
          <w:u w:val="single"/>
        </w:rPr>
        <w:t>evidence</w:t>
      </w:r>
      <w:r w:rsidRPr="003D5178">
        <w:rPr>
          <w:u w:val="single"/>
        </w:rPr>
        <w:t xml:space="preserve"> of the fact </w:t>
      </w:r>
      <w:r w:rsidRPr="00C44A10">
        <w:rPr>
          <w:highlight w:val="green"/>
          <w:u w:val="single"/>
        </w:rPr>
        <w:t xml:space="preserve">that </w:t>
      </w:r>
      <w:r w:rsidRPr="00C44A10">
        <w:rPr>
          <w:rStyle w:val="Emphasis"/>
          <w:highlight w:val="green"/>
        </w:rPr>
        <w:t>this</w:t>
      </w:r>
      <w:r w:rsidRPr="009D566A">
        <w:rPr>
          <w:rStyle w:val="Emphasis"/>
        </w:rPr>
        <w:t xml:space="preserve"> issue </w:t>
      </w:r>
      <w:r w:rsidRPr="00C44A10">
        <w:rPr>
          <w:rStyle w:val="Emphasis"/>
          <w:highlight w:val="green"/>
        </w:rPr>
        <w:t>was considered</w:t>
      </w:r>
      <w:r w:rsidRPr="009D566A">
        <w:rPr>
          <w:rStyle w:val="Emphasis"/>
        </w:rPr>
        <w:t xml:space="preserve"> to be </w:t>
      </w:r>
      <w:r w:rsidRPr="00C44A10">
        <w:rPr>
          <w:rStyle w:val="Emphasis"/>
          <w:highlight w:val="green"/>
        </w:rPr>
        <w:t>settled during</w:t>
      </w:r>
      <w:r w:rsidRPr="009D566A">
        <w:rPr>
          <w:rStyle w:val="Emphasis"/>
        </w:rPr>
        <w:t xml:space="preserve"> the </w:t>
      </w:r>
      <w:r w:rsidRPr="00C44A10">
        <w:rPr>
          <w:rStyle w:val="Emphasis"/>
          <w:highlight w:val="green"/>
        </w:rPr>
        <w:t>negotiation</w:t>
      </w:r>
      <w:r w:rsidRPr="00CF52FA">
        <w:rPr>
          <w:sz w:val="16"/>
        </w:rPr>
        <w:t xml:space="preserve"> </w:t>
      </w:r>
      <w:r w:rsidRPr="003D5178">
        <w:rPr>
          <w:u w:val="single"/>
        </w:rPr>
        <w:t xml:space="preserve">phase. </w:t>
      </w:r>
      <w:r w:rsidRPr="00C44A10">
        <w:rPr>
          <w:highlight w:val="green"/>
          <w:u w:val="single"/>
        </w:rPr>
        <w:t>Thus,</w:t>
      </w:r>
      <w:r w:rsidRPr="003D5178">
        <w:rPr>
          <w:u w:val="single"/>
        </w:rPr>
        <w:t xml:space="preserve"> summing up, we may say that </w:t>
      </w:r>
      <w:r w:rsidRPr="00C44A10">
        <w:rPr>
          <w:highlight w:val="green"/>
          <w:u w:val="single"/>
        </w:rPr>
        <w:t>prohibition of appropriation</w:t>
      </w:r>
      <w:r w:rsidRPr="003D5178">
        <w:rPr>
          <w:u w:val="single"/>
        </w:rPr>
        <w:t xml:space="preserve"> of outer space and its parts is a rule which </w:t>
      </w:r>
      <w:r w:rsidRPr="00C44A10">
        <w:rPr>
          <w:highlight w:val="green"/>
          <w:u w:val="single"/>
        </w:rPr>
        <w:t>is valid for both private and public entity.</w:t>
      </w:r>
      <w:r w:rsidRPr="003D5178">
        <w:rPr>
          <w:sz w:val="16"/>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namely to prevent a colonial competition in outer space 3 and to create the conditions and premises for an exploration and use of outer space carried out for the benefit of all States, would be betrayed. Therefore, the need to protect the non-appropriative nature of outer space emerges in all its relevance.</w:t>
      </w:r>
    </w:p>
    <w:p w14:paraId="41C303BC" w14:textId="77777777" w:rsidR="0059452C" w:rsidRDefault="0059452C" w:rsidP="0059452C"/>
    <w:p w14:paraId="717310B2" w14:textId="77777777" w:rsidR="0059452C" w:rsidRDefault="0059452C" w:rsidP="0059452C">
      <w:pPr>
        <w:pStyle w:val="Heading4"/>
      </w:pPr>
      <w:r>
        <w:t>That links to the framework—ignoring the standing law would violate the rule of law</w:t>
      </w:r>
    </w:p>
    <w:p w14:paraId="66546EDA" w14:textId="77777777" w:rsidR="0059452C" w:rsidRPr="00741A57" w:rsidRDefault="0059452C" w:rsidP="0059452C">
      <w:pPr>
        <w:rPr>
          <w:rStyle w:val="Style13ptBold"/>
        </w:rPr>
      </w:pPr>
      <w:r>
        <w:rPr>
          <w:rStyle w:val="Style13ptBold"/>
        </w:rPr>
        <w:t>Waldron 96</w:t>
      </w:r>
    </w:p>
    <w:p w14:paraId="502D9A81" w14:textId="77777777" w:rsidR="0059452C" w:rsidRDefault="0059452C" w:rsidP="0059452C">
      <w:pPr>
        <w:rPr>
          <w:sz w:val="16"/>
        </w:rPr>
      </w:pPr>
      <w:r w:rsidRPr="00741A57">
        <w:rPr>
          <w:sz w:val="16"/>
        </w:rPr>
        <w:t>Waldron, Jeremy [Professor of Law and Philosophy at the NYU School of Law]. “Kant’s Legal Positivism” Harvard Law Review , May, 1996, Vol. 109, No. 7 (May, 1996), pp. 1535-156</w:t>
      </w:r>
    </w:p>
    <w:p w14:paraId="008D23A1" w14:textId="77777777" w:rsidR="0059452C" w:rsidRPr="00741A57" w:rsidRDefault="0059452C" w:rsidP="0059452C">
      <w:pPr>
        <w:rPr>
          <w:sz w:val="16"/>
        </w:rPr>
      </w:pPr>
    </w:p>
    <w:p w14:paraId="419C8605" w14:textId="77777777" w:rsidR="0059452C" w:rsidRPr="00741A57" w:rsidRDefault="0059452C" w:rsidP="0059452C">
      <w:pPr>
        <w:rPr>
          <w:sz w:val="16"/>
        </w:rPr>
      </w:pPr>
      <w:r w:rsidRPr="00741A57">
        <w:rPr>
          <w:sz w:val="16"/>
        </w:rPr>
        <w:t xml:space="preserve">How we think about disagreement on matters of public concern will determine how we think about politics, and - because law is the offspring of politics - </w:t>
      </w:r>
      <w:r w:rsidRPr="00C44A10">
        <w:rPr>
          <w:highlight w:val="green"/>
          <w:u w:val="single"/>
        </w:rPr>
        <w:t>how we think about disagreement will determine</w:t>
      </w:r>
      <w:r w:rsidRPr="00741A57">
        <w:rPr>
          <w:sz w:val="16"/>
        </w:rPr>
        <w:t xml:space="preserve">, in some measure, </w:t>
      </w:r>
      <w:r w:rsidRPr="00C44A10">
        <w:rPr>
          <w:highlight w:val="green"/>
          <w:u w:val="single"/>
        </w:rPr>
        <w:t>how we think about law.</w:t>
      </w:r>
      <w:r w:rsidRPr="00741A57">
        <w:rPr>
          <w:sz w:val="16"/>
        </w:rPr>
        <w:t xml:space="preserve"> For example, the </w:t>
      </w:r>
      <w:r w:rsidRPr="00741A57">
        <w:rPr>
          <w:u w:val="single"/>
        </w:rPr>
        <w:t>members of a community may be divided on</w:t>
      </w:r>
      <w:r w:rsidRPr="00741A57">
        <w:rPr>
          <w:sz w:val="16"/>
        </w:rPr>
        <w:t xml:space="preserve"> the question </w:t>
      </w:r>
      <w:r w:rsidRPr="00741A57">
        <w:rPr>
          <w:u w:val="single"/>
        </w:rPr>
        <w:t>whether a testator should have the power to exclude a surviving child from the enjoyment of his estate.</w:t>
      </w:r>
      <w:r w:rsidRPr="00741A57">
        <w:rPr>
          <w:sz w:val="16"/>
        </w:rPr>
        <w:t xml:space="preserve"> </w:t>
      </w:r>
      <w:r w:rsidRPr="00741A57">
        <w:rPr>
          <w:u w:val="single"/>
        </w:rPr>
        <w:t>Imagine that some citizens, celebrating testamentary freedom, say that he should - it is, after all, his property that is passing by his will. Others say that he should not - once he is dead, the importance of respecting his arbitrary freedom diminishes in comparison to the importance of securing the welfare of his dependents.</w:t>
      </w:r>
      <w:r w:rsidRPr="00741A57">
        <w:rPr>
          <w:sz w:val="16"/>
        </w:rPr>
        <w:t xml:space="preserve"> The issue is a political one not simply because the citizens disagree, for we disagree about all sorts of things - for instance, the virtues of the modern novel, the causes of the Punic Wars - on which no political decision is necessary. </w:t>
      </w:r>
      <w:r w:rsidRPr="00C44A10">
        <w:rPr>
          <w:highlight w:val="green"/>
          <w:u w:val="single"/>
        </w:rPr>
        <w:t>The issue</w:t>
      </w:r>
      <w:r w:rsidRPr="00741A57">
        <w:rPr>
          <w:u w:val="single"/>
        </w:rPr>
        <w:t xml:space="preserve"> of testamentary power </w:t>
      </w:r>
      <w:r w:rsidRPr="00C44A10">
        <w:rPr>
          <w:highlight w:val="green"/>
          <w:u w:val="single"/>
        </w:rPr>
        <w:t xml:space="preserve">is a </w:t>
      </w:r>
      <w:r w:rsidRPr="00C44A10">
        <w:rPr>
          <w:rStyle w:val="Emphasis"/>
          <w:highlight w:val="green"/>
        </w:rPr>
        <w:t>political one</w:t>
      </w:r>
      <w:r w:rsidRPr="00C44A10">
        <w:rPr>
          <w:b/>
          <w:highlight w:val="green"/>
          <w:u w:val="single"/>
        </w:rPr>
        <w:t xml:space="preserve"> </w:t>
      </w:r>
      <w:r w:rsidRPr="00C44A10">
        <w:rPr>
          <w:highlight w:val="green"/>
          <w:u w:val="single"/>
        </w:rPr>
        <w:t>because those who disagree</w:t>
      </w:r>
      <w:r w:rsidRPr="00741A57">
        <w:rPr>
          <w:u w:val="single"/>
        </w:rPr>
        <w:t xml:space="preserve"> on the merits </w:t>
      </w:r>
      <w:r w:rsidRPr="00C44A10">
        <w:rPr>
          <w:highlight w:val="green"/>
          <w:u w:val="single"/>
        </w:rPr>
        <w:t>nevertheless agree that the community needs to reach some</w:t>
      </w:r>
      <w:r w:rsidRPr="00741A57">
        <w:rPr>
          <w:u w:val="single"/>
        </w:rPr>
        <w:t xml:space="preserve"> determinate </w:t>
      </w:r>
      <w:r w:rsidRPr="00C44A10">
        <w:rPr>
          <w:highlight w:val="green"/>
          <w:u w:val="single"/>
        </w:rPr>
        <w:t>resolution.</w:t>
      </w:r>
      <w:r w:rsidRPr="00741A57">
        <w:rPr>
          <w:u w:val="single"/>
        </w:rPr>
        <w:t xml:space="preserve"> Testamentary freedom is not something on which we can agree to differ. Or, rather, we can agree to differ in our opinions, but it is necessary, all the same, that we arrive at some position on the issue to be upheld and enforced as the community's position on the testamentary powers of property owners.</w:t>
      </w:r>
      <w:r w:rsidRPr="00741A57">
        <w:rPr>
          <w:sz w:val="16"/>
        </w:rPr>
        <w:t xml:space="preserve"> </w:t>
      </w:r>
      <w:r w:rsidRPr="00C44A10">
        <w:rPr>
          <w:highlight w:val="green"/>
          <w:u w:val="single"/>
        </w:rPr>
        <w:t xml:space="preserve">Because we disagree </w:t>
      </w:r>
      <w:r w:rsidRPr="005743F1">
        <w:rPr>
          <w:u w:val="single"/>
        </w:rPr>
        <w:t>about which position should stand</w:t>
      </w:r>
      <w:r w:rsidRPr="00741A57">
        <w:rPr>
          <w:u w:val="single"/>
        </w:rPr>
        <w:t xml:space="preserve"> and be enforced in the name of the community, </w:t>
      </w:r>
      <w:r w:rsidRPr="00C44A10">
        <w:rPr>
          <w:highlight w:val="green"/>
          <w:u w:val="single"/>
        </w:rPr>
        <w:t>we need</w:t>
      </w:r>
      <w:r w:rsidRPr="00741A57">
        <w:rPr>
          <w:u w:val="single"/>
        </w:rPr>
        <w:t xml:space="preserve"> a process - </w:t>
      </w:r>
      <w:r w:rsidRPr="00C44A10">
        <w:rPr>
          <w:rStyle w:val="Emphasis"/>
          <w:highlight w:val="green"/>
        </w:rPr>
        <w:t>a political process</w:t>
      </w:r>
      <w:r w:rsidRPr="00741A57">
        <w:rPr>
          <w:u w:val="single"/>
        </w:rPr>
        <w:t xml:space="preserve"> - </w:t>
      </w:r>
      <w:r w:rsidRPr="00C44A10">
        <w:rPr>
          <w:highlight w:val="green"/>
          <w:u w:val="single"/>
        </w:rPr>
        <w:t>to determine what that position should be</w:t>
      </w:r>
      <w:r w:rsidRPr="00741A57">
        <w:rPr>
          <w:u w:val="single"/>
        </w:rPr>
        <w:t>.</w:t>
      </w:r>
      <w:r w:rsidRPr="00741A57">
        <w:rPr>
          <w:sz w:val="16"/>
        </w:rPr>
        <w:t xml:space="preserve"> And we need a practice of recording, respecting, and implementing positions of this sort by individuals and agencies acting in the name of the community - a practice that is resilient in the face of disagreement with the community position on the part of those entrusted with its implementation. </w:t>
      </w:r>
      <w:r w:rsidRPr="00741A57">
        <w:rPr>
          <w:u w:val="single"/>
        </w:rPr>
        <w:t xml:space="preserve">If we call the position that is identified as the community's position the law of that community, then </w:t>
      </w:r>
      <w:r w:rsidRPr="00C44A10">
        <w:rPr>
          <w:highlight w:val="green"/>
          <w:u w:val="single"/>
        </w:rPr>
        <w:t>the resilience of the practice</w:t>
      </w:r>
      <w:r w:rsidRPr="00741A57">
        <w:rPr>
          <w:u w:val="single"/>
        </w:rPr>
        <w:t xml:space="preserve"> to which I have just referred </w:t>
      </w:r>
      <w:r w:rsidRPr="00C44A10">
        <w:rPr>
          <w:highlight w:val="green"/>
          <w:u w:val="single"/>
        </w:rPr>
        <w:t>is what we mean by the rule of law.</w:t>
      </w:r>
      <w:r w:rsidRPr="00741A57">
        <w:rPr>
          <w:sz w:val="16"/>
        </w:rPr>
        <w:t xml:space="preserve"> </w:t>
      </w:r>
      <w:r w:rsidRPr="00741A57">
        <w:rPr>
          <w:u w:val="single"/>
        </w:rPr>
        <w:t xml:space="preserve">Understood in this way, the rule of law is not simply the principle that officials should apply the law even when it disserves their own interests. It is the principle that </w:t>
      </w:r>
      <w:r w:rsidRPr="00C44A10">
        <w:rPr>
          <w:highlight w:val="green"/>
          <w:u w:val="single"/>
        </w:rPr>
        <w:t>an official should enforce the law even when it is in his</w:t>
      </w:r>
      <w:r w:rsidRPr="00741A57">
        <w:rPr>
          <w:u w:val="single"/>
        </w:rPr>
        <w:t xml:space="preserve"> confident </w:t>
      </w:r>
      <w:r w:rsidRPr="00C44A10">
        <w:rPr>
          <w:highlight w:val="green"/>
          <w:u w:val="single"/>
        </w:rPr>
        <w:t>opinion</w:t>
      </w:r>
      <w:r w:rsidRPr="00741A57">
        <w:rPr>
          <w:u w:val="single"/>
        </w:rPr>
        <w:t xml:space="preserve"> unjust, morally wrong, or </w:t>
      </w:r>
      <w:r w:rsidRPr="00C44A10">
        <w:rPr>
          <w:highlight w:val="green"/>
          <w:u w:val="single"/>
        </w:rPr>
        <w:t>misguided</w:t>
      </w:r>
      <w:r w:rsidRPr="00741A57">
        <w:rPr>
          <w:u w:val="single"/>
        </w:rPr>
        <w:t xml:space="preserve"> as a matter of policy. The </w:t>
      </w:r>
      <w:r w:rsidRPr="00C44A10">
        <w:rPr>
          <w:rStyle w:val="Emphasis"/>
          <w:highlight w:val="green"/>
        </w:rPr>
        <w:t>enactment of the law</w:t>
      </w:r>
      <w:r w:rsidRPr="009D566A">
        <w:rPr>
          <w:rStyle w:val="Emphasis"/>
        </w:rPr>
        <w:t xml:space="preserve"> in question </w:t>
      </w:r>
      <w:r w:rsidRPr="00C44A10">
        <w:rPr>
          <w:rStyle w:val="Emphasis"/>
          <w:highlight w:val="green"/>
        </w:rPr>
        <w:t>is evidence of the existence of a view different from his own</w:t>
      </w:r>
      <w:r w:rsidRPr="00741A57">
        <w:rPr>
          <w:u w:val="single"/>
        </w:rPr>
        <w:t xml:space="preserve"> concerning the law's justice, morality, or desirability. In other words, the law's existence, together with the official's own opinion, indicates moral disagreement in the community.</w:t>
      </w:r>
      <w:r w:rsidRPr="00741A57">
        <w:rPr>
          <w:sz w:val="16"/>
        </w:rPr>
        <w:t xml:space="preserve"> </w:t>
      </w:r>
      <w:r w:rsidRPr="00741A57">
        <w:rPr>
          <w:u w:val="single"/>
        </w:rPr>
        <w:t xml:space="preserve">The official's </w:t>
      </w:r>
      <w:r w:rsidRPr="00C44A10">
        <w:rPr>
          <w:highlight w:val="green"/>
          <w:u w:val="single"/>
        </w:rPr>
        <w:t>failure to implement the law</w:t>
      </w:r>
      <w:r w:rsidRPr="00741A57">
        <w:rPr>
          <w:u w:val="single"/>
        </w:rPr>
        <w:t xml:space="preserve"> because he believes that it is unjust, or his decision to do something other than what the law requires because he believes that action would be more just, </w:t>
      </w:r>
      <w:r w:rsidRPr="00C44A10">
        <w:rPr>
          <w:highlight w:val="green"/>
          <w:u w:val="single"/>
        </w:rPr>
        <w:t xml:space="preserve">is </w:t>
      </w:r>
      <w:r w:rsidRPr="00C44A10">
        <w:rPr>
          <w:rStyle w:val="Emphasis"/>
          <w:highlight w:val="green"/>
        </w:rPr>
        <w:t>tantamount to abandoning the very idea of law</w:t>
      </w:r>
      <w:r w:rsidRPr="00741A57">
        <w:rPr>
          <w:u w:val="single"/>
        </w:rPr>
        <w:t xml:space="preserve"> - namely, the very idea of the community taking a position on an issue on which its members disagree. It is a reversion to the situation in which each person acts on his own judgment and does whatever seems right or just to him. Would this result be such a calamity? It may be, if people's moral judgments are irrational, ill-thought-through, uninformed, or biased. But even assuming that each person does his best to ascertain what is really right or really just, there will still be problems to the extent that different persons arrive (however scrupulously) at different conclusions.</w:t>
      </w:r>
    </w:p>
    <w:p w14:paraId="2CCE3FF1" w14:textId="77777777" w:rsidR="0059452C" w:rsidRDefault="0059452C" w:rsidP="0059452C"/>
    <w:p w14:paraId="7F77C27C" w14:textId="77777777" w:rsidR="0059452C" w:rsidRPr="00A26493" w:rsidRDefault="0059452C" w:rsidP="0059452C">
      <w:pPr>
        <w:pStyle w:val="Heading4"/>
      </w:pPr>
      <w:r>
        <w:t xml:space="preserve">Alternative theories of property cannot solve the problem of </w:t>
      </w:r>
      <w:r>
        <w:rPr>
          <w:u w:val="single"/>
        </w:rPr>
        <w:t>indeterminateness</w:t>
      </w:r>
      <w:r>
        <w:t xml:space="preserve"> </w:t>
      </w:r>
    </w:p>
    <w:p w14:paraId="306D0942" w14:textId="77777777" w:rsidR="0059452C" w:rsidRDefault="0059452C" w:rsidP="0059452C">
      <w:r w:rsidRPr="006C4219">
        <w:rPr>
          <w:rStyle w:val="Style13ptBold"/>
        </w:rPr>
        <w:t>Ripstein, 9</w:t>
      </w:r>
      <w:r>
        <w:t xml:space="preserve"> -- Professor of Law and Philosophy and University Professor at the University of Toronto </w:t>
      </w:r>
    </w:p>
    <w:p w14:paraId="6208E657" w14:textId="77777777" w:rsidR="0059452C" w:rsidRDefault="0059452C" w:rsidP="0059452C">
      <w:r>
        <w:t xml:space="preserve">[Arthur, "Force and Freedom: Kant’s Legal and Political Philosophy", Harvard University Press, 2009, accessed 1-14-22] </w:t>
      </w:r>
    </w:p>
    <w:p w14:paraId="0A798EBF" w14:textId="77777777" w:rsidR="0059452C" w:rsidRPr="007E4CA7" w:rsidRDefault="0059452C" w:rsidP="0059452C"/>
    <w:p w14:paraId="7465E184" w14:textId="77777777" w:rsidR="0059452C" w:rsidRPr="004D2A9D" w:rsidRDefault="0059452C" w:rsidP="0059452C">
      <w:pPr>
        <w:rPr>
          <w:sz w:val="12"/>
        </w:rPr>
      </w:pPr>
      <w:r w:rsidRPr="004D2A9D">
        <w:rPr>
          <w:sz w:val="12"/>
        </w:rPr>
        <w:t xml:space="preserve">Kant’s understanding of the basic range of public powers is austere in one sense, yet permissive in another. </w:t>
      </w:r>
      <w:r w:rsidRPr="00C44A10">
        <w:rPr>
          <w:rStyle w:val="StyleUnderline"/>
          <w:highlight w:val="green"/>
        </w:rPr>
        <w:t xml:space="preserve">The </w:t>
      </w:r>
      <w:r w:rsidRPr="00C44A10">
        <w:rPr>
          <w:rStyle w:val="Emphasis"/>
          <w:highlight w:val="green"/>
        </w:rPr>
        <w:t>only</w:t>
      </w:r>
      <w:r w:rsidRPr="00C44A10">
        <w:rPr>
          <w:rStyle w:val="StyleUnderline"/>
          <w:highlight w:val="green"/>
        </w:rPr>
        <w:t xml:space="preserve"> powers a state may exercise are ones that fall under</w:t>
      </w:r>
      <w:r w:rsidRPr="00CC4FF1">
        <w:rPr>
          <w:rStyle w:val="StyleUnderline"/>
        </w:rPr>
        <w:t xml:space="preserve"> various aspects of </w:t>
      </w:r>
      <w:r w:rsidRPr="00C44A10">
        <w:rPr>
          <w:rStyle w:val="StyleUnderline"/>
          <w:highlight w:val="green"/>
        </w:rPr>
        <w:t>its duty to create, maintain, and improve a rightful condition</w:t>
      </w:r>
      <w:r w:rsidRPr="004D2A9D">
        <w:rPr>
          <w:sz w:val="12"/>
        </w:rPr>
        <w:t xml:space="preserve">, and it may only do so in ways consistent with each citizen’s innate right of humanity. </w:t>
      </w:r>
      <w:r w:rsidRPr="00CC4FF1">
        <w:rPr>
          <w:rStyle w:val="StyleUnderline"/>
        </w:rPr>
        <w:t>Yet the range of powers that can actually be exercised under that duty seems</w:t>
      </w:r>
      <w:r w:rsidRPr="004D2A9D">
        <w:rPr>
          <w:sz w:val="12"/>
        </w:rPr>
        <w:t xml:space="preserve"> capacious and </w:t>
      </w:r>
      <w:proofErr w:type="spellStart"/>
      <w:r w:rsidRPr="00CC4FF1">
        <w:rPr>
          <w:rStyle w:val="StyleUnderline"/>
        </w:rPr>
        <w:t>openended</w:t>
      </w:r>
      <w:proofErr w:type="spellEnd"/>
      <w:r w:rsidRPr="004D2A9D">
        <w:rPr>
          <w:sz w:val="12"/>
        </w:rPr>
        <w:t xml:space="preserve">. </w:t>
      </w:r>
      <w:r w:rsidRPr="00CC4FF1">
        <w:rPr>
          <w:rStyle w:val="StyleUnderline"/>
        </w:rPr>
        <w:t>The constraint that all powers be derived from the duty to create a rightful condition</w:t>
      </w:r>
      <w:r w:rsidRPr="004D2A9D">
        <w:rPr>
          <w:sz w:val="12"/>
        </w:rPr>
        <w:t>—parallel to the way that the power of a parent to “manage and develop” the child is derived from the duty to raise the child into a responsible being—is a real constraint, but it does not preclude most of the familiar activities of modern states. Even substantial changes can be understood as falling under the duty: fundamental land reforms that abolish forms of slavery or serfdom are the creation of a rightful condition. Even things that seem less directly related seem easy to accommodate to the Kantian account. We shall see in Chapter 9 that preventing private dependence underwrites a variety of public activities, and also that nothing in Kant’s account precludes overinclusive implementation. Kant makes space for even more state activity when he includes the state’s right to “administer the state’s economy and finances,”67 and still more when he suggests in Theory and Practice that when the supreme power “gives laws that are directed chiefly to happiness (the prosperity of the citizens, increased population and the like), this is not done as the end for which a civil Constitution is established but merely as a means for securing a rightful condition, especially against a people’s external enemies.”68 The only thing that is ruled out is organizing the state around private purposes. The only test imposed by the idea of the original contract is that it be possible to give public grounds of justification for such activities, that is, to relate them to the maintenance of a rightful condition.</w:t>
      </w:r>
    </w:p>
    <w:p w14:paraId="038984A3" w14:textId="77777777" w:rsidR="0059452C" w:rsidRPr="004D2A9D" w:rsidRDefault="0059452C" w:rsidP="0059452C">
      <w:pPr>
        <w:rPr>
          <w:sz w:val="12"/>
        </w:rPr>
      </w:pPr>
      <w:r w:rsidRPr="00CC4FF1">
        <w:rPr>
          <w:rStyle w:val="StyleUnderline"/>
        </w:rPr>
        <w:t>The flexibility of the Kantian account</w:t>
      </w:r>
      <w:r w:rsidRPr="004D2A9D">
        <w:rPr>
          <w:sz w:val="12"/>
        </w:rPr>
        <w:t xml:space="preserve"> on such issues </w:t>
      </w:r>
      <w:r w:rsidRPr="00CC4FF1">
        <w:rPr>
          <w:rStyle w:val="StyleUnderline"/>
        </w:rPr>
        <w:t>reveals the underlying difference between it and both libertarian and utilitarian/</w:t>
      </w:r>
      <w:r w:rsidRPr="00FB3E4A">
        <w:rPr>
          <w:rStyle w:val="StyleUnderline"/>
        </w:rPr>
        <w:t>egalitarian accounts</w:t>
      </w:r>
      <w:r w:rsidRPr="00FB3E4A">
        <w:rPr>
          <w:sz w:val="12"/>
        </w:rPr>
        <w:t xml:space="preserve">. </w:t>
      </w:r>
      <w:r w:rsidRPr="00FB3E4A">
        <w:rPr>
          <w:rStyle w:val="StyleUnderline"/>
        </w:rPr>
        <w:t>From Kant’s perspective, the apparently intractable disagreement between the two extremes has the classic structure of an antinomy: the disagreements reflect a premise that both sides presuppose</w:t>
      </w:r>
      <w:r w:rsidRPr="00FB3E4A">
        <w:rPr>
          <w:sz w:val="12"/>
        </w:rPr>
        <w:t xml:space="preserve">. </w:t>
      </w:r>
      <w:r w:rsidRPr="00FB3E4A">
        <w:rPr>
          <w:rStyle w:val="StyleUnderline"/>
        </w:rPr>
        <w:t xml:space="preserve">The premise in </w:t>
      </w:r>
      <w:r w:rsidRPr="004720F8">
        <w:rPr>
          <w:rStyle w:val="StyleUnderline"/>
        </w:rPr>
        <w:t>question is that the purpose of political and legal institutions is to approximate a moral result that is perfectly determinate, even if imperfectly known, independently of them. A version</w:t>
      </w:r>
      <w:r w:rsidRPr="00FB3E4A">
        <w:rPr>
          <w:rStyle w:val="StyleUnderline"/>
        </w:rPr>
        <w:t xml:space="preserve"> of the same antinomy lurks in disputes between libertarian and utilitarian/egalitarian theories of the morality of property</w:t>
      </w:r>
      <w:r w:rsidRPr="00FB3E4A">
        <w:rPr>
          <w:sz w:val="12"/>
        </w:rPr>
        <w:t xml:space="preserve">. </w:t>
      </w:r>
      <w:r w:rsidRPr="00FB3E4A">
        <w:rPr>
          <w:rStyle w:val="StyleUnderline"/>
        </w:rPr>
        <w:t>The Lockean libertarian supposes property rights to be morally complete and fully determinate without reference to political institutions, and regards the state as a remedy to disagreements that, at least in principle, have complete answers</w:t>
      </w:r>
      <w:r w:rsidRPr="00FB3E4A">
        <w:rPr>
          <w:sz w:val="12"/>
        </w:rPr>
        <w:t xml:space="preserve">. </w:t>
      </w:r>
      <w:r w:rsidRPr="00FB3E4A">
        <w:rPr>
          <w:rStyle w:val="StyleUnderline"/>
        </w:rPr>
        <w:t>The utilitarian</w:t>
      </w:r>
      <w:r w:rsidRPr="00FB3E4A">
        <w:rPr>
          <w:sz w:val="12"/>
        </w:rPr>
        <w:t xml:space="preserve"> or egalitarian </w:t>
      </w:r>
      <w:r w:rsidRPr="00FB3E4A">
        <w:rPr>
          <w:rStyle w:val="StyleUnderline"/>
        </w:rPr>
        <w:t>rejects the idea that anyone could have a morally basic right to property, and thinks that rules governing the dominion of particular persons over particular objects can only be designed so as to bring about a morally desirable result that can be described without any reference to anything like rules</w:t>
      </w:r>
      <w:r w:rsidRPr="00FB3E4A">
        <w:rPr>
          <w:sz w:val="12"/>
        </w:rPr>
        <w:t>. As we saw in our</w:t>
      </w:r>
      <w:r w:rsidRPr="004D2A9D">
        <w:rPr>
          <w:sz w:val="12"/>
        </w:rPr>
        <w:t xml:space="preserve"> discussion of private right, </w:t>
      </w:r>
      <w:r w:rsidRPr="00C44A10">
        <w:rPr>
          <w:rStyle w:val="StyleUnderline"/>
          <w:highlight w:val="green"/>
        </w:rPr>
        <w:t>Kant conceives of</w:t>
      </w:r>
      <w:r w:rsidRPr="00CC4FF1">
        <w:rPr>
          <w:rStyle w:val="StyleUnderline"/>
        </w:rPr>
        <w:t xml:space="preserve"> private </w:t>
      </w:r>
      <w:r w:rsidRPr="00C44A10">
        <w:rPr>
          <w:rStyle w:val="StyleUnderline"/>
          <w:highlight w:val="green"/>
        </w:rPr>
        <w:t>rights</w:t>
      </w:r>
      <w:r w:rsidRPr="00CC4FF1">
        <w:rPr>
          <w:rStyle w:val="StyleUnderline"/>
        </w:rPr>
        <w:t xml:space="preserve"> fundamentally </w:t>
      </w:r>
      <w:r w:rsidRPr="00C44A10">
        <w:rPr>
          <w:rStyle w:val="StyleUnderline"/>
          <w:highlight w:val="green"/>
        </w:rPr>
        <w:t>differently</w:t>
      </w:r>
      <w:r w:rsidRPr="004D2A9D">
        <w:rPr>
          <w:sz w:val="12"/>
        </w:rPr>
        <w:t xml:space="preserve">. </w:t>
      </w:r>
      <w:r w:rsidRPr="00C44A10">
        <w:rPr>
          <w:rStyle w:val="StyleUnderline"/>
          <w:highlight w:val="green"/>
        </w:rPr>
        <w:t>Their structure c</w:t>
      </w:r>
      <w:r w:rsidRPr="005743F1">
        <w:rPr>
          <w:rStyle w:val="StyleUnderline"/>
        </w:rPr>
        <w:t xml:space="preserve">an be articulated without </w:t>
      </w:r>
      <w:r w:rsidRPr="005743F1">
        <w:rPr>
          <w:rStyle w:val="Emphasis"/>
        </w:rPr>
        <w:t>reference to legal institutions</w:t>
      </w:r>
      <w:r w:rsidRPr="005743F1">
        <w:rPr>
          <w:rStyle w:val="StyleUnderline"/>
        </w:rPr>
        <w:t xml:space="preserve">, but they </w:t>
      </w:r>
      <w:r w:rsidRPr="00C44A10">
        <w:rPr>
          <w:rStyle w:val="Emphasis"/>
          <w:highlight w:val="green"/>
        </w:rPr>
        <w:t>do not</w:t>
      </w:r>
      <w:r w:rsidRPr="00C44A10">
        <w:rPr>
          <w:rStyle w:val="StyleUnderline"/>
          <w:highlight w:val="green"/>
        </w:rPr>
        <w:t xml:space="preserve"> apply to </w:t>
      </w:r>
      <w:r w:rsidRPr="00C44A10">
        <w:rPr>
          <w:rStyle w:val="Emphasis"/>
          <w:highlight w:val="green"/>
        </w:rPr>
        <w:t>particulars</w:t>
      </w:r>
      <w:r w:rsidRPr="00C44A10">
        <w:rPr>
          <w:rStyle w:val="StyleUnderline"/>
          <w:highlight w:val="green"/>
        </w:rPr>
        <w:t xml:space="preserve"> outside of a rightful condition</w:t>
      </w:r>
      <w:r w:rsidRPr="004D2A9D">
        <w:rPr>
          <w:sz w:val="12"/>
        </w:rPr>
        <w:t xml:space="preserve">. </w:t>
      </w:r>
      <w:r w:rsidRPr="00C44A10">
        <w:rPr>
          <w:rStyle w:val="StyleUnderline"/>
          <w:highlight w:val="green"/>
        </w:rPr>
        <w:t xml:space="preserve">Outside of legal institutions, property </w:t>
      </w:r>
      <w:r w:rsidRPr="00C44A10">
        <w:rPr>
          <w:rStyle w:val="Emphasis"/>
          <w:highlight w:val="green"/>
        </w:rPr>
        <w:t>cannot</w:t>
      </w:r>
      <w:r w:rsidRPr="00C44A10">
        <w:rPr>
          <w:rStyle w:val="StyleUnderline"/>
          <w:highlight w:val="green"/>
        </w:rPr>
        <w:t xml:space="preserve"> be </w:t>
      </w:r>
      <w:r w:rsidRPr="00C44A10">
        <w:rPr>
          <w:rStyle w:val="Emphasis"/>
          <w:highlight w:val="green"/>
        </w:rPr>
        <w:t>acquired conclusively</w:t>
      </w:r>
      <w:r w:rsidRPr="005743F1">
        <w:rPr>
          <w:rStyle w:val="StyleUnderline"/>
        </w:rPr>
        <w:t xml:space="preserve">, property rights </w:t>
      </w:r>
      <w:r w:rsidRPr="005743F1">
        <w:rPr>
          <w:rStyle w:val="Emphasis"/>
        </w:rPr>
        <w:t>cannot</w:t>
      </w:r>
      <w:r w:rsidRPr="005743F1">
        <w:rPr>
          <w:rStyle w:val="StyleUnderline"/>
        </w:rPr>
        <w:t xml:space="preserve"> be </w:t>
      </w:r>
      <w:r w:rsidRPr="00C44A10">
        <w:rPr>
          <w:rStyle w:val="Emphasis"/>
          <w:highlight w:val="green"/>
        </w:rPr>
        <w:t>enforced coercively</w:t>
      </w:r>
      <w:r w:rsidRPr="00C44A10">
        <w:rPr>
          <w:rStyle w:val="StyleUnderline"/>
          <w:highlight w:val="green"/>
        </w:rPr>
        <w:t xml:space="preserve">, and disputes about them have </w:t>
      </w:r>
      <w:r w:rsidRPr="00C44A10">
        <w:rPr>
          <w:rStyle w:val="Emphasis"/>
          <w:highlight w:val="green"/>
        </w:rPr>
        <w:t>no resolution consistent</w:t>
      </w:r>
      <w:r w:rsidRPr="00C44A10">
        <w:rPr>
          <w:rStyle w:val="StyleUnderline"/>
          <w:highlight w:val="green"/>
        </w:rPr>
        <w:t xml:space="preserve"> with the </w:t>
      </w:r>
      <w:r w:rsidRPr="00C44A10">
        <w:rPr>
          <w:rStyle w:val="Emphasis"/>
          <w:highlight w:val="green"/>
        </w:rPr>
        <w:t>equal freedom of the parties</w:t>
      </w:r>
      <w:r w:rsidRPr="004D2A9D">
        <w:rPr>
          <w:sz w:val="12"/>
        </w:rPr>
        <w:t xml:space="preserve">. Again, although it can be shown as a general principle of private right that a person who is not party to a contract is not entitled to sue on it, or that a person who was deprived of the use of something to which he or she has no proprietary or possessory right has no claim against the person who damages the thing, </w:t>
      </w:r>
      <w:r w:rsidRPr="00CC4FF1">
        <w:rPr>
          <w:rStyle w:val="StyleUnderline"/>
        </w:rPr>
        <w:t xml:space="preserve">in most cases </w:t>
      </w:r>
      <w:r w:rsidRPr="00C44A10">
        <w:rPr>
          <w:rStyle w:val="Emphasis"/>
          <w:highlight w:val="green"/>
        </w:rPr>
        <w:t xml:space="preserve">concepts alone will not decide </w:t>
      </w:r>
      <w:r w:rsidRPr="005743F1">
        <w:rPr>
          <w:rStyle w:val="Emphasis"/>
        </w:rPr>
        <w:t>a particular case</w:t>
      </w:r>
      <w:r w:rsidRPr="005743F1">
        <w:rPr>
          <w:sz w:val="12"/>
        </w:rPr>
        <w:t>.</w:t>
      </w:r>
      <w:r w:rsidRPr="004D2A9D">
        <w:rPr>
          <w:sz w:val="12"/>
        </w:rPr>
        <w:t xml:space="preserve"> </w:t>
      </w:r>
      <w:r w:rsidRPr="00C44A10">
        <w:rPr>
          <w:rStyle w:val="StyleUnderline"/>
          <w:highlight w:val="green"/>
        </w:rPr>
        <w:t>Both the</w:t>
      </w:r>
      <w:r w:rsidRPr="004D2A9D">
        <w:rPr>
          <w:rStyle w:val="StyleUnderline"/>
        </w:rPr>
        <w:t xml:space="preserve"> Lockean</w:t>
      </w:r>
      <w:r w:rsidRPr="00CC4FF1">
        <w:rPr>
          <w:rStyle w:val="StyleUnderline"/>
        </w:rPr>
        <w:t xml:space="preserve"> </w:t>
      </w:r>
      <w:r w:rsidRPr="00C44A10">
        <w:rPr>
          <w:rStyle w:val="StyleUnderline"/>
          <w:highlight w:val="green"/>
        </w:rPr>
        <w:t>libertarian and</w:t>
      </w:r>
      <w:r w:rsidRPr="00CC4FF1">
        <w:rPr>
          <w:rStyle w:val="StyleUnderline"/>
        </w:rPr>
        <w:t xml:space="preserve"> a </w:t>
      </w:r>
      <w:r w:rsidRPr="00C44A10">
        <w:rPr>
          <w:rStyle w:val="StyleUnderline"/>
          <w:highlight w:val="green"/>
        </w:rPr>
        <w:t>utilitarian</w:t>
      </w:r>
      <w:r w:rsidRPr="004D2A9D">
        <w:rPr>
          <w:sz w:val="12"/>
        </w:rPr>
        <w:t xml:space="preserve">/egalitarian </w:t>
      </w:r>
      <w:r w:rsidRPr="00C44A10">
        <w:rPr>
          <w:rStyle w:val="StyleUnderline"/>
          <w:highlight w:val="green"/>
        </w:rPr>
        <w:t xml:space="preserve">see legal rules as trying to </w:t>
      </w:r>
      <w:r w:rsidRPr="00C44A10">
        <w:rPr>
          <w:rStyle w:val="Emphasis"/>
          <w:highlight w:val="green"/>
        </w:rPr>
        <w:t>match</w:t>
      </w:r>
      <w:r w:rsidRPr="00C44A10">
        <w:rPr>
          <w:rStyle w:val="StyleUnderline"/>
          <w:highlight w:val="green"/>
        </w:rPr>
        <w:t xml:space="preserve"> something that is </w:t>
      </w:r>
      <w:r w:rsidRPr="00C44A10">
        <w:rPr>
          <w:rStyle w:val="Emphasis"/>
          <w:highlight w:val="green"/>
        </w:rPr>
        <w:t>completely determinate</w:t>
      </w:r>
      <w:r w:rsidRPr="00CC4FF1">
        <w:rPr>
          <w:rStyle w:val="StyleUnderline"/>
        </w:rPr>
        <w:t xml:space="preserve"> without any reference to legal institutions</w:t>
      </w:r>
      <w:r w:rsidRPr="004D2A9D">
        <w:rPr>
          <w:sz w:val="12"/>
        </w:rPr>
        <w:t xml:space="preserve">. </w:t>
      </w:r>
      <w:r w:rsidRPr="00C44A10">
        <w:rPr>
          <w:rStyle w:val="StyleUnderline"/>
          <w:highlight w:val="green"/>
        </w:rPr>
        <w:t xml:space="preserve">The Kantian sees legal rules as </w:t>
      </w:r>
      <w:r w:rsidRPr="00C44A10">
        <w:rPr>
          <w:rStyle w:val="Emphasis"/>
          <w:highlight w:val="green"/>
        </w:rPr>
        <w:t>making determinate</w:t>
      </w:r>
      <w:r w:rsidRPr="00C44A10">
        <w:rPr>
          <w:rStyle w:val="StyleUnderline"/>
          <w:highlight w:val="green"/>
        </w:rPr>
        <w:t xml:space="preserve"> something that is morally binding but by itself </w:t>
      </w:r>
      <w:r w:rsidRPr="00C44A10">
        <w:rPr>
          <w:rStyle w:val="Emphasis"/>
          <w:highlight w:val="green"/>
        </w:rPr>
        <w:t>partially indeterminate</w:t>
      </w:r>
      <w:r w:rsidRPr="00CC4FF1">
        <w:rPr>
          <w:rStyle w:val="StyleUnderline"/>
        </w:rPr>
        <w:t>.</w:t>
      </w:r>
    </w:p>
    <w:p w14:paraId="4DB2021C" w14:textId="77777777" w:rsidR="0059452C" w:rsidRPr="001F61E3" w:rsidRDefault="0059452C" w:rsidP="0059452C">
      <w:pPr>
        <w:rPr>
          <w:sz w:val="12"/>
          <w:szCs w:val="14"/>
        </w:rPr>
      </w:pPr>
      <w:r w:rsidRPr="001F61E3">
        <w:rPr>
          <w:sz w:val="12"/>
          <w:szCs w:val="14"/>
        </w:rPr>
        <w:t>In the case of public right, the parallel antinomy concerns the use of public power. Although the libertarian insists that public power can only be used in the minimal ways that citizens have actively authorized, and the utilitarian or egalitarian thinks that it can be used to bring about good results (perhaps subject to certain constraints), they share a premise according to which a public authority’s moral role is to bring about specific results that can be specified without any reference to a public authority. For the Lockean libertarian, the result is the protection of private rights to person and property, which are supposed to be fully determinate without reference to institutions charged with enforcing them. For the utilitarian or egalitarian, the morally relevant results are characterized differently and more broadly, whether in terms of welfare, prosperity, or a certain pattern of distribution. The structure of the account, however, is exactly the same: institutions are justified only insofar as they bring about results that can be specified without any reference to them.</w:t>
      </w:r>
    </w:p>
    <w:p w14:paraId="4107BC0C" w14:textId="77777777" w:rsidR="0059452C" w:rsidRPr="004D2A9D" w:rsidRDefault="0059452C" w:rsidP="0059452C">
      <w:pPr>
        <w:rPr>
          <w:sz w:val="12"/>
        </w:rPr>
      </w:pPr>
      <w:r w:rsidRPr="00C44A10">
        <w:rPr>
          <w:rStyle w:val="StyleUnderline"/>
          <w:highlight w:val="green"/>
        </w:rPr>
        <w:t>The Kantian approach</w:t>
      </w:r>
      <w:r w:rsidRPr="00CC4FF1">
        <w:rPr>
          <w:rStyle w:val="StyleUnderline"/>
        </w:rPr>
        <w:t xml:space="preserve"> rejects the common premise, and </w:t>
      </w:r>
      <w:r w:rsidRPr="00C44A10">
        <w:rPr>
          <w:rStyle w:val="StyleUnderline"/>
          <w:highlight w:val="green"/>
        </w:rPr>
        <w:t>understands</w:t>
      </w:r>
      <w:r w:rsidRPr="00CC4FF1">
        <w:rPr>
          <w:rStyle w:val="StyleUnderline"/>
        </w:rPr>
        <w:t xml:space="preserve"> public </w:t>
      </w:r>
      <w:r w:rsidRPr="00C44A10">
        <w:rPr>
          <w:rStyle w:val="StyleUnderline"/>
          <w:highlight w:val="green"/>
        </w:rPr>
        <w:t xml:space="preserve">right as </w:t>
      </w:r>
      <w:r w:rsidRPr="00C44A10">
        <w:rPr>
          <w:rStyle w:val="Emphasis"/>
          <w:highlight w:val="green"/>
        </w:rPr>
        <w:t>requiring institutions</w:t>
      </w:r>
      <w:r w:rsidRPr="00C44A10">
        <w:rPr>
          <w:rStyle w:val="StyleUnderline"/>
          <w:highlight w:val="green"/>
        </w:rPr>
        <w:t xml:space="preserve"> in order to </w:t>
      </w:r>
      <w:r w:rsidRPr="00C44A10">
        <w:rPr>
          <w:rStyle w:val="Emphasis"/>
          <w:highlight w:val="green"/>
        </w:rPr>
        <w:t>give effect</w:t>
      </w:r>
      <w:r w:rsidRPr="00C44A10">
        <w:rPr>
          <w:rStyle w:val="StyleUnderline"/>
          <w:highlight w:val="green"/>
        </w:rPr>
        <w:t xml:space="preserve"> to the structural features of a rightful condition</w:t>
      </w:r>
      <w:r w:rsidRPr="004D2A9D">
        <w:rPr>
          <w:sz w:val="12"/>
        </w:rPr>
        <w:t xml:space="preserve">. </w:t>
      </w:r>
      <w:r w:rsidRPr="00CC4FF1">
        <w:rPr>
          <w:rStyle w:val="StyleUnderline"/>
        </w:rPr>
        <w:t>The public purposes are contained in the idea of a rightful condition, but so, too, is the requirement that properly constituted public authorities determine how to implement them</w:t>
      </w:r>
      <w:r w:rsidRPr="004D2A9D">
        <w:rPr>
          <w:sz w:val="12"/>
        </w:rPr>
        <w:t>. In so doing, public officials have no alternative but to exercise judgment about the significance to attach to competing considerations, subject only to the constraint that they make only laws that the people could impose upon themselves.</w:t>
      </w:r>
    </w:p>
    <w:p w14:paraId="60C5E3F6" w14:textId="77777777" w:rsidR="0059452C" w:rsidRDefault="0059452C" w:rsidP="0059452C"/>
    <w:p w14:paraId="22C738C6" w14:textId="77777777" w:rsidR="0059452C" w:rsidRDefault="0059452C" w:rsidP="0059452C">
      <w:pPr>
        <w:pStyle w:val="Heading3"/>
      </w:pPr>
      <w:r>
        <w:t>2</w:t>
      </w:r>
    </w:p>
    <w:p w14:paraId="4FD9C6B1" w14:textId="77777777" w:rsidR="0059452C" w:rsidRDefault="0059452C" w:rsidP="0059452C"/>
    <w:p w14:paraId="70A84811" w14:textId="77777777" w:rsidR="0059452C" w:rsidRPr="00A26493" w:rsidRDefault="0059452C" w:rsidP="0059452C">
      <w:pPr>
        <w:pStyle w:val="Heading4"/>
      </w:pPr>
      <w:r>
        <w:t xml:space="preserve">Contention 2 is </w:t>
      </w:r>
      <w:r w:rsidRPr="00A26493">
        <w:rPr>
          <w:u w:val="single"/>
        </w:rPr>
        <w:t>cooperation</w:t>
      </w:r>
      <w:r>
        <w:t xml:space="preserve"> </w:t>
      </w:r>
    </w:p>
    <w:p w14:paraId="02E1B73B" w14:textId="77777777" w:rsidR="0059452C" w:rsidRPr="00EC104B" w:rsidRDefault="0059452C" w:rsidP="0059452C">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Pr>
          <w:rFonts w:cs="Times New Roman"/>
        </w:rPr>
        <w:t xml:space="preserve"> because property rights are </w:t>
      </w:r>
      <w:r w:rsidRPr="004720F8">
        <w:rPr>
          <w:rFonts w:cs="Times New Roman"/>
          <w:u w:val="single"/>
        </w:rPr>
        <w:t>indeterminate</w:t>
      </w:r>
      <w:r>
        <w:rPr>
          <w:rFonts w:cs="Times New Roman"/>
        </w:rPr>
        <w:t xml:space="preserve"> in outer space- that</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283EFA13" w14:textId="77777777" w:rsidR="0059452C" w:rsidRPr="00EC104B" w:rsidRDefault="0059452C" w:rsidP="0059452C">
      <w:r w:rsidRPr="00EC104B">
        <w:rPr>
          <w:rStyle w:val="Style13ptBold"/>
        </w:rPr>
        <w:t>Babcock, 19</w:t>
      </w:r>
      <w:r w:rsidRPr="00EC104B">
        <w:t xml:space="preserve"> -- Professor of Law, Georgetown University Law Center</w:t>
      </w:r>
    </w:p>
    <w:p w14:paraId="130C61C1" w14:textId="77777777" w:rsidR="0059452C" w:rsidRPr="00EC104B" w:rsidRDefault="0059452C" w:rsidP="0059452C">
      <w:r w:rsidRPr="00EC104B">
        <w:t xml:space="preserve">[Hope M., B.A., Smith College; L.L.B., Yale, "The Public Trust Doctrine, Outer Space, and the Global Commons: The to Call Home ET", Syracuse Law Review, Vol. 69, No. 2, 2019, p. 191-262, </w:t>
      </w:r>
      <w:hyperlink r:id="rId10" w:history="1">
        <w:r w:rsidRPr="00EC104B">
          <w:rPr>
            <w:rStyle w:val="Hyperlink"/>
          </w:rPr>
          <w:t>https://scholarship.law.georgetown.edu/facpub/2201</w:t>
        </w:r>
      </w:hyperlink>
      <w:r w:rsidRPr="00EC104B">
        <w:t xml:space="preserve">, accessed 1-14-22] </w:t>
      </w:r>
    </w:p>
    <w:p w14:paraId="5D0EF218" w14:textId="77777777" w:rsidR="0059452C" w:rsidRPr="00EC104B" w:rsidRDefault="0059452C" w:rsidP="0059452C"/>
    <w:p w14:paraId="216A596A" w14:textId="77777777" w:rsidR="0059452C" w:rsidRPr="00EC104B" w:rsidRDefault="0059452C" w:rsidP="0059452C">
      <w:pPr>
        <w:rPr>
          <w:sz w:val="12"/>
        </w:rPr>
      </w:pPr>
      <w:r w:rsidRPr="00EC104B">
        <w:rPr>
          <w:sz w:val="12"/>
        </w:rPr>
        <w:t>III. PROPERTY IN OUTER SPACE</w:t>
      </w:r>
    </w:p>
    <w:p w14:paraId="07F4F10E" w14:textId="77777777" w:rsidR="0059452C" w:rsidRPr="00EC104B" w:rsidRDefault="0059452C" w:rsidP="0059452C">
      <w:pPr>
        <w:ind w:left="720"/>
        <w:rPr>
          <w:sz w:val="12"/>
        </w:rPr>
      </w:pPr>
      <w:r w:rsidRPr="00EC104B">
        <w:rPr>
          <w:sz w:val="12"/>
        </w:rPr>
        <w:t>“Space law must take into account private needs and build on private opportunities; to do this, it must embrace the principle of private property.”215</w:t>
      </w:r>
    </w:p>
    <w:p w14:paraId="5AD06CBE" w14:textId="77777777" w:rsidR="0059452C" w:rsidRPr="00EC104B" w:rsidRDefault="0059452C" w:rsidP="0059452C">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08E899E1" w14:textId="77777777" w:rsidR="0059452C" w:rsidRPr="00EC104B" w:rsidRDefault="0059452C" w:rsidP="0059452C">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5E6412F2" w14:textId="77777777" w:rsidR="0059452C" w:rsidRPr="00EC104B" w:rsidRDefault="0059452C" w:rsidP="0059452C">
      <w:pPr>
        <w:rPr>
          <w:sz w:val="12"/>
        </w:rPr>
      </w:pPr>
      <w:r w:rsidRPr="00EC104B">
        <w:rPr>
          <w:sz w:val="12"/>
        </w:rPr>
        <w:t>At its heart, the debate about property type is about rights in that property. Property rights, like any other right, are “social artifacts.”223 They are neither fixed nor assumed, and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4037AF52" w14:textId="77777777" w:rsidR="0059452C" w:rsidRPr="00EC104B" w:rsidRDefault="0059452C" w:rsidP="0059452C">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334DBBB9" w14:textId="77777777" w:rsidR="0059452C" w:rsidRPr="00EC104B" w:rsidRDefault="0059452C" w:rsidP="0059452C">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4827875E" w14:textId="77777777" w:rsidR="0059452C" w:rsidRPr="00EC104B" w:rsidRDefault="0059452C" w:rsidP="0059452C">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2F80EEDA" w14:textId="77777777" w:rsidR="0059452C" w:rsidRPr="00EC104B" w:rsidRDefault="0059452C" w:rsidP="0059452C">
      <w:pPr>
        <w:rPr>
          <w:sz w:val="12"/>
        </w:rPr>
      </w:pPr>
      <w:r w:rsidRPr="00C44A10">
        <w:rPr>
          <w:rStyle w:val="StyleUnderline"/>
          <w:highlight w:val="green"/>
        </w:rPr>
        <w:t>For private property rights to emerge</w:t>
      </w:r>
      <w:r w:rsidRPr="00EC104B">
        <w:rPr>
          <w:rStyle w:val="StyleUnderline"/>
        </w:rPr>
        <w:t xml:space="preserve"> out of a common property regime or from null property </w:t>
      </w:r>
      <w:r w:rsidRPr="00C44A10">
        <w:rPr>
          <w:rStyle w:val="StyleUnderline"/>
          <w:highlight w:val="green"/>
        </w:rPr>
        <w:t>where there is no ownership, like outer space,</w:t>
      </w:r>
      <w:r w:rsidRPr="00EC104B">
        <w:rPr>
          <w:rStyle w:val="StyleUnderline"/>
        </w:rPr>
        <w:t xml:space="preserve"> “cost-effective </w:t>
      </w:r>
      <w:r w:rsidRPr="00C44A10">
        <w:rPr>
          <w:rStyle w:val="StyleUnderline"/>
          <w:highlight w:val="green"/>
        </w:rPr>
        <w:t>tech</w:t>
      </w:r>
      <w:r w:rsidRPr="00EC104B">
        <w:rPr>
          <w:rStyle w:val="StyleUnderline"/>
        </w:rPr>
        <w:t xml:space="preserve">nologies </w:t>
      </w:r>
      <w:r w:rsidRPr="00C44A10">
        <w:rPr>
          <w:rStyle w:val="StyleUnderline"/>
          <w:highlight w:val="green"/>
        </w:rPr>
        <w:t>for measuring</w:t>
      </w:r>
      <w:r w:rsidRPr="00EC104B">
        <w:rPr>
          <w:rStyle w:val="StyleUnderline"/>
        </w:rPr>
        <w:t xml:space="preserve">, monitoring, </w:t>
      </w:r>
      <w:r w:rsidRPr="00C44A10">
        <w:rPr>
          <w:rStyle w:val="StyleUnderline"/>
          <w:highlight w:val="green"/>
        </w:rPr>
        <w:t>and enclosing</w:t>
      </w:r>
      <w:r w:rsidRPr="00EC104B">
        <w:rPr>
          <w:rStyle w:val="StyleUnderline"/>
        </w:rPr>
        <w:t xml:space="preserve"> private </w:t>
      </w:r>
      <w:r w:rsidRPr="00C44A10">
        <w:rPr>
          <w:rStyle w:val="StyleUnderline"/>
          <w:highlight w:val="green"/>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0057E289" w14:textId="77777777" w:rsidR="0059452C" w:rsidRPr="00EC104B" w:rsidRDefault="0059452C" w:rsidP="0059452C">
      <w:pPr>
        <w:rPr>
          <w:sz w:val="12"/>
        </w:rPr>
      </w:pPr>
      <w:r w:rsidRPr="00C44A10">
        <w:rPr>
          <w:rStyle w:val="StyleUnderline"/>
          <w:highlight w:val="green"/>
        </w:rPr>
        <w:t>One</w:t>
      </w:r>
      <w:r w:rsidRPr="00EC104B">
        <w:rPr>
          <w:rStyle w:val="StyleUnderline"/>
        </w:rPr>
        <w:t xml:space="preserve"> of the </w:t>
      </w:r>
      <w:r w:rsidRPr="00C44A10">
        <w:rPr>
          <w:rStyle w:val="StyleUnderline"/>
          <w:highlight w:val="green"/>
        </w:rPr>
        <w:t>problem</w:t>
      </w:r>
      <w:r w:rsidRPr="00EC104B">
        <w:rPr>
          <w:rStyle w:val="StyleUnderline"/>
        </w:rPr>
        <w:t xml:space="preserve">s facing the creation of private property rights in outer space </w:t>
      </w:r>
      <w:r w:rsidRPr="00C44A10">
        <w:rPr>
          <w:rStyle w:val="StyleUnderline"/>
          <w:highlight w:val="green"/>
        </w:rPr>
        <w:t>is</w:t>
      </w:r>
      <w:r w:rsidRPr="00EC104B">
        <w:rPr>
          <w:rStyle w:val="StyleUnderline"/>
        </w:rPr>
        <w:t xml:space="preserve"> the emergence of technology </w:t>
      </w:r>
      <w:r w:rsidRPr="00C44A10">
        <w:rPr>
          <w:rStyle w:val="StyleUnderline"/>
          <w:highlight w:val="green"/>
        </w:rPr>
        <w:t>to define those rights in an area</w:t>
      </w:r>
      <w:r w:rsidRPr="00EC104B">
        <w:rPr>
          <w:rStyle w:val="StyleUnderline"/>
        </w:rPr>
        <w:t xml:space="preserve"> that is </w:t>
      </w:r>
      <w:r w:rsidRPr="00C44A10">
        <w:rPr>
          <w:rStyle w:val="Emphasis"/>
          <w:highlight w:val="green"/>
        </w:rPr>
        <w:t>without static</w:t>
      </w:r>
      <w:r w:rsidRPr="00EC104B">
        <w:rPr>
          <w:rStyle w:val="Emphasis"/>
        </w:rPr>
        <w:t xml:space="preserve"> geographic and political </w:t>
      </w:r>
      <w:r w:rsidRPr="00C44A10">
        <w:rPr>
          <w:rStyle w:val="Emphasis"/>
          <w:highlight w:val="green"/>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469A643B" w14:textId="77777777" w:rsidR="0059452C" w:rsidRPr="00EC104B" w:rsidRDefault="0059452C" w:rsidP="0059452C">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2C0409B2" w14:textId="77777777" w:rsidR="0059452C" w:rsidRPr="00EC104B" w:rsidRDefault="0059452C" w:rsidP="0059452C">
      <w:pPr>
        <w:rPr>
          <w:sz w:val="12"/>
        </w:rPr>
      </w:pPr>
      <w:r w:rsidRPr="00EC104B">
        <w:rPr>
          <w:sz w:val="12"/>
        </w:rPr>
        <w:t xml:space="preserve">A. </w:t>
      </w:r>
      <w:r w:rsidRPr="00EC104B">
        <w:rPr>
          <w:rStyle w:val="StyleUnderline"/>
        </w:rPr>
        <w:t>Space Under a Traditional Private Property Regime</w:t>
      </w:r>
    </w:p>
    <w:p w14:paraId="31F4C6DC" w14:textId="77777777" w:rsidR="0059452C" w:rsidRPr="00EC104B" w:rsidRDefault="0059452C" w:rsidP="0059452C">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167DAD8E" w14:textId="77777777" w:rsidR="0059452C" w:rsidRPr="00EC104B" w:rsidRDefault="0059452C" w:rsidP="0059452C">
      <w:pPr>
        <w:rPr>
          <w:sz w:val="12"/>
        </w:rPr>
      </w:pPr>
      <w:r w:rsidRPr="00EC104B">
        <w:rPr>
          <w:sz w:val="12"/>
        </w:rPr>
        <w:t xml:space="preserve">But, </w:t>
      </w:r>
      <w:r w:rsidRPr="00C44A10">
        <w:rPr>
          <w:rStyle w:val="StyleUnderline"/>
          <w:highlight w:val="green"/>
        </w:rPr>
        <w:t>private property can</w:t>
      </w:r>
      <w:r w:rsidRPr="00EC104B">
        <w:rPr>
          <w:sz w:val="12"/>
        </w:rPr>
        <w:t xml:space="preserve"> also “</w:t>
      </w:r>
      <w:r w:rsidRPr="00C44A10">
        <w:rPr>
          <w:rStyle w:val="StyleUnderline"/>
          <w:highlight w:val="green"/>
        </w:rPr>
        <w:t>enhance</w:t>
      </w:r>
      <w:r w:rsidRPr="00EC104B">
        <w:rPr>
          <w:rStyle w:val="StyleUnderline"/>
        </w:rPr>
        <w:t xml:space="preserve"> income </w:t>
      </w:r>
      <w:r w:rsidRPr="00C44A10">
        <w:rPr>
          <w:rStyle w:val="Emphasis"/>
          <w:highlight w:val="green"/>
        </w:rPr>
        <w:t>disparity</w:t>
      </w:r>
      <w:r w:rsidRPr="00EC104B">
        <w:rPr>
          <w:rStyle w:val="StyleUnderline"/>
        </w:rPr>
        <w:t xml:space="preserve">, </w:t>
      </w:r>
      <w:r w:rsidRPr="00C44A10">
        <w:rPr>
          <w:rStyle w:val="StyleUnderline"/>
          <w:highlight w:val="green"/>
        </w:rPr>
        <w:t>exacerbate</w:t>
      </w:r>
      <w:r w:rsidRPr="00EC104B">
        <w:rPr>
          <w:sz w:val="12"/>
        </w:rPr>
        <w:t xml:space="preserve">[] </w:t>
      </w:r>
      <w:r w:rsidRPr="00EC104B">
        <w:rPr>
          <w:rStyle w:val="StyleUnderline"/>
        </w:rPr>
        <w:t xml:space="preserve">economic </w:t>
      </w:r>
      <w:r w:rsidRPr="00C44A10">
        <w:rPr>
          <w:rStyle w:val="Emphasis"/>
          <w:highlight w:val="green"/>
        </w:rPr>
        <w:t>tensions</w:t>
      </w:r>
      <w:r w:rsidRPr="00EC104B">
        <w:rPr>
          <w:rStyle w:val="StyleUnderline"/>
        </w:rPr>
        <w:t xml:space="preserve"> among individuals, </w:t>
      </w:r>
      <w:r w:rsidRPr="00C44A10">
        <w:rPr>
          <w:rStyle w:val="StyleUnderline"/>
          <w:highlight w:val="green"/>
        </w:rPr>
        <w:t xml:space="preserve">and </w:t>
      </w:r>
      <w:r w:rsidRPr="00C44A10">
        <w:rPr>
          <w:rStyle w:val="Emphasis"/>
          <w:highlight w:val="green"/>
        </w:rPr>
        <w:t>consolidate</w:t>
      </w:r>
      <w:r w:rsidRPr="00EC104B">
        <w:rPr>
          <w:sz w:val="12"/>
        </w:rPr>
        <w:t xml:space="preserve">[] </w:t>
      </w:r>
      <w:r w:rsidRPr="00C44A10">
        <w:rPr>
          <w:rStyle w:val="Emphasis"/>
          <w:highlight w:val="green"/>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6E77ECEF" w14:textId="77777777" w:rsidR="0059452C" w:rsidRPr="00EC104B" w:rsidRDefault="0059452C" w:rsidP="0059452C">
      <w:pPr>
        <w:ind w:left="720"/>
        <w:rPr>
          <w:sz w:val="12"/>
        </w:rPr>
      </w:pPr>
      <w:r w:rsidRPr="00EC104B">
        <w:rPr>
          <w:sz w:val="12"/>
        </w:rPr>
        <w:t>The key remedy for this predicament is to eradicate the institution of private ownership. Since “private ownership of any asset, except homogenous commodities, may hamper allocative efficiency,” we need to reconstruct markets so they are “competitive by design.” More precisely, we must discard private property and adopt in its stead a regime that partly transfers property’s “two most important ‘sticks’”— the right to use and the right to exclude—”from the possessor to the public at large.”253</w:t>
      </w:r>
    </w:p>
    <w:p w14:paraId="09C9908D" w14:textId="77777777" w:rsidR="0059452C" w:rsidRPr="00EC104B" w:rsidRDefault="0059452C" w:rsidP="0059452C">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14BB314A" w14:textId="77777777" w:rsidR="0059452C" w:rsidRPr="00EC104B" w:rsidRDefault="0059452C" w:rsidP="0059452C">
      <w:pPr>
        <w:rPr>
          <w:sz w:val="12"/>
        </w:rPr>
      </w:pPr>
      <w:r w:rsidRPr="00EC104B">
        <w:rPr>
          <w:sz w:val="12"/>
        </w:rPr>
        <w:t>1. The Positive and Negative Features of Private Property</w:t>
      </w:r>
    </w:p>
    <w:p w14:paraId="6C5EA2F8" w14:textId="77777777" w:rsidR="0059452C" w:rsidRPr="00EC104B" w:rsidRDefault="0059452C" w:rsidP="0059452C">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059F020D" w14:textId="77777777" w:rsidR="0059452C" w:rsidRPr="00EC104B" w:rsidRDefault="0059452C" w:rsidP="0059452C">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401E6D3C" w14:textId="77777777" w:rsidR="0059452C" w:rsidRPr="00EC104B" w:rsidRDefault="0059452C" w:rsidP="0059452C">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6A517FB2" w14:textId="77777777" w:rsidR="0059452C" w:rsidRPr="00EC104B" w:rsidRDefault="0059452C" w:rsidP="0059452C">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“Unless people and nations are encouraged to exploit the riches of space, humanity will never know their benefit. And the more we are able to exploit, the more humanity stands to benefit. If commercialization is to be successful, space law must encourage investment in outer space development.”272</w:t>
      </w:r>
    </w:p>
    <w:p w14:paraId="539CB4E4" w14:textId="77777777" w:rsidR="0059452C" w:rsidRPr="00EC104B" w:rsidRDefault="0059452C" w:rsidP="0059452C">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3DD477E1" w14:textId="77777777" w:rsidR="0059452C" w:rsidRPr="00EC104B" w:rsidRDefault="0059452C" w:rsidP="0059452C">
      <w:pPr>
        <w:rPr>
          <w:sz w:val="12"/>
        </w:rPr>
      </w:pPr>
      <w:r w:rsidRPr="00EC104B">
        <w:rPr>
          <w:sz w:val="12"/>
        </w:rPr>
        <w:t>Coffey believes that</w:t>
      </w:r>
    </w:p>
    <w:p w14:paraId="1B07BF8B" w14:textId="77777777" w:rsidR="0059452C" w:rsidRPr="00EC104B" w:rsidRDefault="0059452C" w:rsidP="0059452C">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134BF1F1" w14:textId="77777777" w:rsidR="0059452C" w:rsidRPr="00EC104B" w:rsidRDefault="0059452C" w:rsidP="0059452C">
      <w:pPr>
        <w:rPr>
          <w:sz w:val="12"/>
        </w:rPr>
      </w:pPr>
      <w:r w:rsidRPr="00EC104B">
        <w:rPr>
          <w:sz w:val="12"/>
        </w:rPr>
        <w:t xml:space="preserve">This would be in violation of the Treaty’s intent as expressed in Article I that outer space and its resources shall be the “province of all mankind.”278 </w:t>
      </w:r>
      <w:r w:rsidRPr="00C44A10">
        <w:rPr>
          <w:rStyle w:val="StyleUnderline"/>
          <w:highlight w:val="green"/>
        </w:rPr>
        <w:t>Ownership</w:t>
      </w:r>
      <w:r w:rsidRPr="00EC104B">
        <w:rPr>
          <w:rStyle w:val="StyleUnderline"/>
        </w:rPr>
        <w:t xml:space="preserve"> of space real estate </w:t>
      </w:r>
      <w:r w:rsidRPr="00C44A10">
        <w:rPr>
          <w:rStyle w:val="StyleUnderline"/>
          <w:highlight w:val="green"/>
        </w:rPr>
        <w:t xml:space="preserve">could also lead to </w:t>
      </w:r>
      <w:r w:rsidRPr="00C44A10">
        <w:rPr>
          <w:rStyle w:val="Emphasis"/>
          <w:highlight w:val="green"/>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638D781A" w14:textId="77777777" w:rsidR="0059452C" w:rsidRPr="00EC104B" w:rsidRDefault="0059452C" w:rsidP="0059452C">
      <w:pPr>
        <w:rPr>
          <w:sz w:val="12"/>
        </w:rPr>
      </w:pPr>
      <w:r w:rsidRPr="00EC104B">
        <w:rPr>
          <w:sz w:val="12"/>
        </w:rPr>
        <w:t>2. The Rule of First Possession</w:t>
      </w:r>
    </w:p>
    <w:p w14:paraId="45455736" w14:textId="77777777" w:rsidR="0059452C" w:rsidRPr="00EC104B" w:rsidRDefault="0059452C" w:rsidP="0059452C">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C44A10">
        <w:rPr>
          <w:rStyle w:val="StyleUnderline"/>
          <w:highlight w:val="green"/>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C44A10">
        <w:rPr>
          <w:rStyle w:val="StyleUnderline"/>
          <w:highlight w:val="green"/>
        </w:rPr>
        <w:t xml:space="preserve">could devolve into “a </w:t>
      </w:r>
      <w:r w:rsidRPr="00C44A10">
        <w:rPr>
          <w:rStyle w:val="Emphasis"/>
          <w:highlight w:val="green"/>
        </w:rPr>
        <w:t>space race</w:t>
      </w:r>
      <w:r w:rsidRPr="00EC104B">
        <w:rPr>
          <w:rStyle w:val="StyleUnderline"/>
        </w:rPr>
        <w:t xml:space="preserve"> and colonialism </w:t>
      </w:r>
      <w:r w:rsidRPr="00C44A10">
        <w:rPr>
          <w:rStyle w:val="StyleUnderline"/>
          <w:highlight w:val="green"/>
        </w:rPr>
        <w:t>in a situation that requires</w:t>
      </w:r>
      <w:r w:rsidRPr="00EC104B">
        <w:rPr>
          <w:rStyle w:val="StyleUnderline"/>
        </w:rPr>
        <w:t xml:space="preserve"> limitation and </w:t>
      </w:r>
      <w:r w:rsidRPr="00C44A10">
        <w:rPr>
          <w:rStyle w:val="StyleUnderline"/>
          <w:highlight w:val="green"/>
        </w:rPr>
        <w:t>prudence</w:t>
      </w:r>
      <w:r w:rsidRPr="00EC104B">
        <w:rPr>
          <w:rStyle w:val="StyleUnderline"/>
        </w:rPr>
        <w:t>,” and would be difficult to sell to other nations</w:t>
      </w:r>
      <w:r w:rsidRPr="00EC104B">
        <w:rPr>
          <w:sz w:val="12"/>
        </w:rPr>
        <w:t xml:space="preserve">, especially non-space faring ones.287 </w:t>
      </w:r>
      <w:r w:rsidRPr="00C44A10">
        <w:rPr>
          <w:rStyle w:val="StyleUnderline"/>
          <w:highlight w:val="green"/>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9C2487">
        <w:rPr>
          <w:sz w:val="12"/>
        </w:rPr>
        <w:t>—</w:t>
      </w:r>
      <w:r w:rsidRPr="009C2487">
        <w:rPr>
          <w:rStyle w:val="StyleUnderline"/>
        </w:rPr>
        <w:t xml:space="preserve">the </w:t>
      </w:r>
      <w:r w:rsidRPr="009C2487">
        <w:rPr>
          <w:rStyle w:val="Emphasis"/>
        </w:rPr>
        <w:t xml:space="preserve">inevitable </w:t>
      </w:r>
      <w:r w:rsidRPr="00C44A10">
        <w:rPr>
          <w:rStyle w:val="Emphasis"/>
          <w:highlight w:val="green"/>
        </w:rPr>
        <w:t>result</w:t>
      </w:r>
      <w:r w:rsidRPr="00C44A10">
        <w:rPr>
          <w:rStyle w:val="StyleUnderline"/>
          <w:highlight w:val="green"/>
        </w:rPr>
        <w:t xml:space="preserve"> would be </w:t>
      </w:r>
      <w:r w:rsidRPr="00C44A10">
        <w:rPr>
          <w:rStyle w:val="Emphasis"/>
          <w:highlight w:val="green"/>
        </w:rPr>
        <w:t xml:space="preserve">disputes among </w:t>
      </w:r>
      <w:r w:rsidRPr="009C2487">
        <w:rPr>
          <w:rStyle w:val="Emphasis"/>
        </w:rPr>
        <w:t>putative</w:t>
      </w:r>
      <w:r w:rsidRPr="00C44A10">
        <w:rPr>
          <w:rStyle w:val="Emphasis"/>
          <w:highlight w:val="green"/>
        </w:rPr>
        <w:t xml:space="preserve"> property owners</w:t>
      </w:r>
      <w:r w:rsidRPr="00C44A10">
        <w:rPr>
          <w:rStyle w:val="StyleUnderline"/>
          <w:highlight w:val="green"/>
        </w:rPr>
        <w:t xml:space="preserve">, </w:t>
      </w:r>
      <w:r w:rsidRPr="009C2487">
        <w:rPr>
          <w:rStyle w:val="StyleUnderline"/>
        </w:rPr>
        <w:t xml:space="preserve">like what happened in the West during the </w:t>
      </w:r>
      <w:r w:rsidRPr="009C2487">
        <w:rPr>
          <w:rStyle w:val="Emphasis"/>
        </w:rPr>
        <w:t>homesteading era</w:t>
      </w:r>
      <w:r w:rsidRPr="009C2487">
        <w:rPr>
          <w:sz w:val="12"/>
        </w:rPr>
        <w:t xml:space="preserve">.290 </w:t>
      </w:r>
      <w:proofErr w:type="spellStart"/>
      <w:r w:rsidRPr="009C2487">
        <w:rPr>
          <w:sz w:val="12"/>
        </w:rPr>
        <w:t>Reinstein</w:t>
      </w:r>
      <w:proofErr w:type="spellEnd"/>
      <w:r w:rsidRPr="009C2487">
        <w:rPr>
          <w:sz w:val="12"/>
        </w:rPr>
        <w:t xml:space="preserve"> agrees: “If the rule of ownership was no more than ‘first come, first served,’ with ownership going to the first person</w:t>
      </w:r>
      <w:r w:rsidRPr="00EC104B">
        <w:rPr>
          <w:sz w:val="12"/>
        </w:rPr>
        <w:t xml:space="preserve">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102F7D53" w14:textId="77777777" w:rsidR="0059452C" w:rsidRPr="00EC104B" w:rsidRDefault="0059452C" w:rsidP="0059452C">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08E7904E" w14:textId="77777777" w:rsidR="0059452C" w:rsidRPr="00EC104B" w:rsidRDefault="0059452C" w:rsidP="0059452C">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w:t>
      </w:r>
      <w:r w:rsidRPr="009C2487">
        <w:rPr>
          <w:rStyle w:val="StyleUnderline"/>
        </w:rPr>
        <w:t>fact</w:t>
      </w:r>
      <w:r w:rsidRPr="00EC104B">
        <w:rPr>
          <w:rStyle w:val="StyleUnderline"/>
        </w:rPr>
        <w:t xml:space="preserve"> </w:t>
      </w:r>
      <w:r w:rsidRPr="00C44A10">
        <w:rPr>
          <w:rStyle w:val="StyleUnderline"/>
          <w:highlight w:val="green"/>
        </w:rPr>
        <w:t xml:space="preserve">that outer space is </w:t>
      </w:r>
      <w:r w:rsidRPr="009C2487">
        <w:rPr>
          <w:rStyle w:val="Emphasis"/>
        </w:rPr>
        <w:t>infinite</w:t>
      </w:r>
      <w:r w:rsidRPr="009C2487">
        <w:rPr>
          <w:rStyle w:val="StyleUnderline"/>
        </w:rPr>
        <w:t xml:space="preserve"> makes it</w:t>
      </w:r>
      <w:r w:rsidRPr="00C44A10">
        <w:rPr>
          <w:rStyle w:val="StyleUnderline"/>
          <w:highlight w:val="green"/>
        </w:rPr>
        <w:t xml:space="preserve"> more </w:t>
      </w:r>
      <w:r w:rsidRPr="00C44A10">
        <w:rPr>
          <w:rStyle w:val="Emphasis"/>
          <w:highlight w:val="green"/>
        </w:rPr>
        <w:t>difficult to “police</w:t>
      </w:r>
      <w:r w:rsidRPr="00C44A10">
        <w:rPr>
          <w:rStyle w:val="StyleUnderline"/>
          <w:highlight w:val="green"/>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C44A10">
        <w:rPr>
          <w:rStyle w:val="StyleUnderline"/>
          <w:highlight w:val="green"/>
        </w:rPr>
        <w:t>a breaching</w:t>
      </w:r>
      <w:r w:rsidRPr="00EC104B">
        <w:rPr>
          <w:rStyle w:val="StyleUnderline"/>
        </w:rPr>
        <w:t xml:space="preserve"> private </w:t>
      </w:r>
      <w:r w:rsidRPr="00C44A10">
        <w:rPr>
          <w:rStyle w:val="StyleUnderline"/>
          <w:highlight w:val="green"/>
        </w:rPr>
        <w:t xml:space="preserve">party could </w:t>
      </w:r>
      <w:r w:rsidRPr="00C44A10">
        <w:rPr>
          <w:rStyle w:val="Emphasis"/>
          <w:highlight w:val="green"/>
        </w:rPr>
        <w:t>pursue its interests</w:t>
      </w:r>
      <w:r w:rsidRPr="00EC104B">
        <w:rPr>
          <w:rStyle w:val="StyleUnderline"/>
        </w:rPr>
        <w:t xml:space="preserve"> outside the scope of such an agreement </w:t>
      </w:r>
      <w:r w:rsidRPr="00C44A10">
        <w:rPr>
          <w:rStyle w:val="StyleUnderline"/>
          <w:highlight w:val="green"/>
        </w:rPr>
        <w:t xml:space="preserve">with </w:t>
      </w:r>
      <w:r w:rsidRPr="00C44A10">
        <w:rPr>
          <w:rStyle w:val="Emphasis"/>
          <w:highlight w:val="green"/>
        </w:rPr>
        <w:t>relative impunity</w:t>
      </w:r>
      <w:r w:rsidRPr="00EC104B">
        <w:rPr>
          <w:rStyle w:val="StyleUnderline"/>
        </w:rPr>
        <w:t xml:space="preserve"> before it was discovered by the relevant international authority</w:t>
      </w:r>
      <w:r w:rsidRPr="00EC104B">
        <w:rPr>
          <w:sz w:val="12"/>
        </w:rPr>
        <w:t>.”299</w:t>
      </w:r>
    </w:p>
    <w:p w14:paraId="3697A7D3" w14:textId="77777777" w:rsidR="0059452C" w:rsidRPr="00EC104B" w:rsidRDefault="0059452C" w:rsidP="0059452C">
      <w:pPr>
        <w:rPr>
          <w:sz w:val="12"/>
          <w:szCs w:val="18"/>
        </w:rPr>
      </w:pPr>
      <w:r w:rsidRPr="00EC104B">
        <w:rPr>
          <w:sz w:val="12"/>
          <w:szCs w:val="18"/>
        </w:rPr>
        <w:t>3. Less than Fee Ownership</w:t>
      </w:r>
    </w:p>
    <w:p w14:paraId="730E18EC" w14:textId="77777777" w:rsidR="0059452C" w:rsidRPr="00EC104B" w:rsidRDefault="0059452C" w:rsidP="0059452C">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7EDF1CAD" w14:textId="77777777" w:rsidR="0059452C" w:rsidRPr="00EC104B" w:rsidRDefault="0059452C" w:rsidP="0059452C">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505C1E4B" w14:textId="77777777" w:rsidR="0059452C" w:rsidRPr="00EC104B" w:rsidRDefault="0059452C" w:rsidP="0059452C">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7903106A" w14:textId="77777777" w:rsidR="0059452C" w:rsidRPr="00EC104B" w:rsidRDefault="0059452C" w:rsidP="0059452C">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0599A54D" w14:textId="77777777" w:rsidR="0059452C" w:rsidRPr="00EC104B" w:rsidRDefault="0059452C" w:rsidP="0059452C">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726738F0" w14:textId="77777777" w:rsidR="0059452C" w:rsidRPr="00EC104B" w:rsidRDefault="0059452C" w:rsidP="0059452C">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C44A10">
        <w:rPr>
          <w:rStyle w:val="StyleUnderline"/>
          <w:highlight w:val="green"/>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C44A10">
        <w:rPr>
          <w:rStyle w:val="StyleUnderline"/>
          <w:highlight w:val="green"/>
        </w:rPr>
        <w:t>allows</w:t>
      </w:r>
      <w:r w:rsidRPr="00EC104B">
        <w:rPr>
          <w:rStyle w:val="StyleUnderline"/>
        </w:rPr>
        <w:t xml:space="preserve"> the </w:t>
      </w:r>
      <w:r w:rsidRPr="00C44A10">
        <w:rPr>
          <w:rStyle w:val="Emphasis"/>
          <w:highlight w:val="green"/>
        </w:rPr>
        <w:t>powerful countries</w:t>
      </w:r>
      <w:r w:rsidRPr="00C44A10">
        <w:rPr>
          <w:rStyle w:val="StyleUnderline"/>
          <w:highlight w:val="green"/>
        </w:rPr>
        <w:t xml:space="preserve"> to </w:t>
      </w:r>
      <w:r w:rsidRPr="00C44A10">
        <w:rPr>
          <w:rStyle w:val="Emphasis"/>
          <w:highlight w:val="green"/>
        </w:rPr>
        <w:t>control</w:t>
      </w:r>
      <w:r w:rsidRPr="00C44A10">
        <w:rPr>
          <w:rStyle w:val="StyleUnderline"/>
          <w:highlight w:val="green"/>
        </w:rPr>
        <w:t xml:space="preserve"> </w:t>
      </w:r>
      <w:r w:rsidRPr="00EC104B">
        <w:rPr>
          <w:rStyle w:val="StyleUnderline"/>
        </w:rPr>
        <w:t xml:space="preserve">activities in outer space, specifically </w:t>
      </w:r>
      <w:r w:rsidRPr="00C44A10">
        <w:rPr>
          <w:rStyle w:val="Emphasis"/>
          <w:highlight w:val="green"/>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7D003157" w14:textId="77777777" w:rsidR="0059452C" w:rsidRPr="00EC104B" w:rsidRDefault="0059452C" w:rsidP="0059452C">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0B71D503" w14:textId="77777777" w:rsidR="0059452C" w:rsidRPr="00EC104B" w:rsidRDefault="0059452C" w:rsidP="0059452C">
      <w:pPr>
        <w:rPr>
          <w:sz w:val="12"/>
        </w:rPr>
      </w:pPr>
      <w:r w:rsidRPr="00EC104B">
        <w:rPr>
          <w:sz w:val="12"/>
        </w:rPr>
        <w:t>B. Space Under a Commons Property Regime</w:t>
      </w:r>
    </w:p>
    <w:p w14:paraId="2905980D" w14:textId="77777777" w:rsidR="0059452C" w:rsidRPr="00EC104B" w:rsidRDefault="0059452C" w:rsidP="0059452C">
      <w:pPr>
        <w:rPr>
          <w:sz w:val="12"/>
        </w:rPr>
      </w:pPr>
      <w:r w:rsidRPr="00EC104B">
        <w:rPr>
          <w:rStyle w:val="StyleUnderline"/>
        </w:rPr>
        <w:t xml:space="preserve">This Section discusses </w:t>
      </w:r>
      <w:r w:rsidRPr="00C44A10">
        <w:rPr>
          <w:rStyle w:val="StyleUnderline"/>
          <w:highlight w:val="green"/>
        </w:rPr>
        <w:t>what about space makes it more like a commons than private property</w:t>
      </w:r>
      <w:r w:rsidRPr="00EC104B">
        <w:rPr>
          <w:rStyle w:val="StyleUnderline"/>
        </w:rPr>
        <w:t>.</w:t>
      </w:r>
      <w:r w:rsidRPr="00EC104B">
        <w:rPr>
          <w:sz w:val="12"/>
        </w:rPr>
        <w:t xml:space="preserve"> Indeed, early space treaties treated space as though it was a commons.334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56A6FAE5" w14:textId="77777777" w:rsidR="0059452C" w:rsidRPr="00EC104B" w:rsidRDefault="0059452C" w:rsidP="0059452C">
      <w:pPr>
        <w:rPr>
          <w:sz w:val="12"/>
          <w:szCs w:val="18"/>
        </w:rPr>
      </w:pPr>
      <w:r w:rsidRPr="00EC104B">
        <w:rPr>
          <w:sz w:val="12"/>
          <w:szCs w:val="18"/>
        </w:rPr>
        <w:t>1. Early Treaties and Analogous Areas of the Globe</w:t>
      </w:r>
    </w:p>
    <w:p w14:paraId="5EF40AAA" w14:textId="77777777" w:rsidR="0059452C" w:rsidRPr="00EC104B" w:rsidRDefault="0059452C" w:rsidP="0059452C">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534A160A" w14:textId="77777777" w:rsidR="0059452C" w:rsidRPr="00EC104B" w:rsidRDefault="0059452C" w:rsidP="0059452C">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5C3C6841" w14:textId="77777777" w:rsidR="0059452C" w:rsidRPr="00EC104B" w:rsidRDefault="0059452C" w:rsidP="0059452C">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147871AA" w14:textId="77777777" w:rsidR="0059452C" w:rsidRPr="00EC104B" w:rsidRDefault="0059452C" w:rsidP="0059452C">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6BAD3762" w14:textId="77777777" w:rsidR="0059452C" w:rsidRPr="00EC104B" w:rsidRDefault="0059452C" w:rsidP="0059452C">
      <w:pPr>
        <w:rPr>
          <w:sz w:val="12"/>
        </w:rPr>
      </w:pPr>
      <w:r w:rsidRPr="00EC104B">
        <w:rPr>
          <w:sz w:val="12"/>
        </w:rPr>
        <w:t>2. Common Property</w:t>
      </w:r>
    </w:p>
    <w:p w14:paraId="6F32A661" w14:textId="77777777" w:rsidR="0059452C" w:rsidRPr="00EC104B" w:rsidRDefault="0059452C" w:rsidP="0059452C">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0525DA24" w14:textId="77777777" w:rsidR="0059452C" w:rsidRPr="00EC104B" w:rsidRDefault="0059452C" w:rsidP="0059452C">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182E5725" w14:textId="77777777" w:rsidR="0059452C" w:rsidRPr="00EC104B" w:rsidRDefault="0059452C" w:rsidP="0059452C">
      <w:pPr>
        <w:rPr>
          <w:sz w:val="12"/>
        </w:rPr>
      </w:pPr>
      <w:r w:rsidRPr="00EC104B">
        <w:rPr>
          <w:sz w:val="12"/>
        </w:rPr>
        <w:t>But there are problems with the idea of declaring anything a commons,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44D1E588" w14:textId="77777777" w:rsidR="0059452C" w:rsidRPr="00EC104B" w:rsidRDefault="0059452C" w:rsidP="0059452C">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435F69FF" w14:textId="77777777" w:rsidR="0059452C" w:rsidRPr="00EC104B" w:rsidRDefault="0059452C" w:rsidP="0059452C">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3E724270" w14:textId="77777777" w:rsidR="0059452C" w:rsidRPr="00EC104B" w:rsidRDefault="0059452C" w:rsidP="0059452C">
      <w:pPr>
        <w:rPr>
          <w:sz w:val="12"/>
        </w:rPr>
      </w:pPr>
      <w:r w:rsidRPr="00C44A10">
        <w:rPr>
          <w:rStyle w:val="StyleUnderline"/>
          <w:highlight w:val="green"/>
        </w:rPr>
        <w:t>Outer space has</w:t>
      </w:r>
      <w:r w:rsidRPr="00EC104B">
        <w:rPr>
          <w:rStyle w:val="StyleUnderline"/>
        </w:rPr>
        <w:t xml:space="preserve"> most of </w:t>
      </w:r>
      <w:r w:rsidRPr="00C44A10">
        <w:rPr>
          <w:rStyle w:val="StyleUnderline"/>
          <w:highlight w:val="green"/>
        </w:rPr>
        <w:t>these traits</w:t>
      </w:r>
      <w:r w:rsidRPr="00EC104B">
        <w:rPr>
          <w:sz w:val="12"/>
        </w:rPr>
        <w:t>—</w:t>
      </w:r>
      <w:r w:rsidRPr="00C44A10">
        <w:rPr>
          <w:rStyle w:val="StyleUnderline"/>
          <w:highlight w:val="green"/>
        </w:rPr>
        <w:t>the</w:t>
      </w:r>
      <w:r w:rsidRPr="00EC104B">
        <w:rPr>
          <w:rStyle w:val="StyleUnderline"/>
        </w:rPr>
        <w:t xml:space="preserve"> potentially affected </w:t>
      </w:r>
      <w:r w:rsidRPr="00C44A10">
        <w:rPr>
          <w:rStyle w:val="StyleUnderline"/>
          <w:highlight w:val="green"/>
        </w:rPr>
        <w:t>population is the entire globe</w:t>
      </w:r>
      <w:r w:rsidRPr="00EC104B">
        <w:rPr>
          <w:rStyle w:val="StyleUnderline"/>
        </w:rPr>
        <w:t xml:space="preserve">; </w:t>
      </w:r>
      <w:r w:rsidRPr="00C44A10">
        <w:rPr>
          <w:rStyle w:val="StyleUnderline"/>
          <w:highlight w:val="green"/>
        </w:rPr>
        <w:t>its resources</w:t>
      </w:r>
      <w:r w:rsidRPr="00EC104B">
        <w:rPr>
          <w:rStyle w:val="StyleUnderline"/>
        </w:rPr>
        <w:t xml:space="preserve">, as far as is known, </w:t>
      </w:r>
      <w:r w:rsidRPr="00C44A10">
        <w:rPr>
          <w:rStyle w:val="StyleUnderline"/>
          <w:highlight w:val="green"/>
        </w:rPr>
        <w:t xml:space="preserve">are </w:t>
      </w:r>
      <w:r w:rsidRPr="00C44A10">
        <w:rPr>
          <w:rStyle w:val="Emphasis"/>
          <w:highlight w:val="green"/>
        </w:rPr>
        <w:t>not renewable</w:t>
      </w:r>
      <w:r w:rsidRPr="00EC104B">
        <w:rPr>
          <w:rStyle w:val="StyleUnderline"/>
        </w:rPr>
        <w:t xml:space="preserve">; </w:t>
      </w:r>
      <w:r w:rsidRPr="006C0783">
        <w:rPr>
          <w:rStyle w:val="StyleUnderline"/>
        </w:rPr>
        <w:t>and the benefits and costs of development of outer space resources could be widely internalized or externalized</w:t>
      </w:r>
      <w:r w:rsidRPr="00EC104B">
        <w:rPr>
          <w:sz w:val="12"/>
        </w:rPr>
        <w:t xml:space="preserve">.375 Additionally, </w:t>
      </w:r>
      <w:r w:rsidRPr="00C44A10">
        <w:rPr>
          <w:rStyle w:val="StyleUnderline"/>
          <w:highlight w:val="green"/>
        </w:rPr>
        <w:t>restoration of</w:t>
      </w:r>
      <w:r w:rsidRPr="00EC104B">
        <w:rPr>
          <w:rStyle w:val="StyleUnderline"/>
        </w:rPr>
        <w:t xml:space="preserve"> any depleted </w:t>
      </w:r>
      <w:r w:rsidRPr="00C44A10">
        <w:rPr>
          <w:rStyle w:val="StyleUnderline"/>
          <w:highlight w:val="green"/>
        </w:rPr>
        <w:t>resources</w:t>
      </w:r>
      <w:r w:rsidRPr="00EC104B">
        <w:rPr>
          <w:rStyle w:val="StyleUnderline"/>
        </w:rPr>
        <w:t xml:space="preserve"> in outer space </w:t>
      </w:r>
      <w:r w:rsidRPr="00C44A10">
        <w:rPr>
          <w:rStyle w:val="StyleUnderline"/>
          <w:highlight w:val="green"/>
        </w:rPr>
        <w:t>may be difficult</w:t>
      </w:r>
      <w:r w:rsidRPr="00EC104B">
        <w:rPr>
          <w:rStyle w:val="StyleUnderline"/>
        </w:rPr>
        <w:t xml:space="preserve">, </w:t>
      </w:r>
      <w:r w:rsidRPr="00C44A10">
        <w:rPr>
          <w:rStyle w:val="StyleUnderline"/>
          <w:highlight w:val="green"/>
        </w:rPr>
        <w:t>and the impact</w:t>
      </w:r>
      <w:r w:rsidRPr="00EC104B">
        <w:rPr>
          <w:rStyle w:val="StyleUnderline"/>
        </w:rPr>
        <w:t xml:space="preserve"> on any of those resources </w:t>
      </w:r>
      <w:r w:rsidRPr="00C44A10">
        <w:rPr>
          <w:rStyle w:val="StyleUnderline"/>
          <w:highlight w:val="green"/>
        </w:rPr>
        <w:t>may be</w:t>
      </w:r>
      <w:r w:rsidRPr="00EC104B">
        <w:rPr>
          <w:rStyle w:val="StyleUnderline"/>
        </w:rPr>
        <w:t xml:space="preserve"> so dire </w:t>
      </w:r>
      <w:r w:rsidRPr="00C44A10">
        <w:rPr>
          <w:rStyle w:val="StyleUnderline"/>
          <w:highlight w:val="green"/>
        </w:rPr>
        <w:t>that</w:t>
      </w:r>
      <w:r w:rsidRPr="00EC104B">
        <w:rPr>
          <w:rStyle w:val="StyleUnderline"/>
        </w:rPr>
        <w:t xml:space="preserve"> its </w:t>
      </w:r>
      <w:r w:rsidRPr="00C44A10">
        <w:rPr>
          <w:rStyle w:val="StyleUnderline"/>
          <w:highlight w:val="green"/>
        </w:rPr>
        <w:t>overuse</w:t>
      </w:r>
      <w:r w:rsidRPr="00EC104B">
        <w:rPr>
          <w:rStyle w:val="StyleUnderline"/>
        </w:rPr>
        <w:t xml:space="preserve"> and depletion </w:t>
      </w:r>
      <w:r w:rsidRPr="00C44A10">
        <w:rPr>
          <w:rStyle w:val="StyleUnderline"/>
          <w:highlight w:val="green"/>
        </w:rPr>
        <w:t xml:space="preserve">could be “the </w:t>
      </w:r>
      <w:r w:rsidRPr="00C44A10">
        <w:rPr>
          <w:rStyle w:val="Emphasis"/>
          <w:highlight w:val="green"/>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406BA49E" w14:textId="77777777" w:rsidR="0059452C" w:rsidRPr="00EC104B" w:rsidRDefault="0059452C" w:rsidP="0059452C">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7C972ABF" w14:textId="77777777" w:rsidR="0059452C" w:rsidRPr="00EC104B" w:rsidRDefault="0059452C" w:rsidP="0059452C">
      <w:pPr>
        <w:rPr>
          <w:sz w:val="12"/>
        </w:rPr>
      </w:pPr>
      <w:r w:rsidRPr="006C0783">
        <w:rPr>
          <w:rStyle w:val="StyleUnderline"/>
        </w:rPr>
        <w:t xml:space="preserve">The unbounded </w:t>
      </w:r>
      <w:r w:rsidRPr="00C44A10">
        <w:rPr>
          <w:rStyle w:val="StyleUnderline"/>
          <w:highlight w:val="green"/>
        </w:rPr>
        <w:t>nature of space</w:t>
      </w:r>
      <w:r w:rsidRPr="00EC104B">
        <w:rPr>
          <w:rStyle w:val="StyleUnderline"/>
        </w:rPr>
        <w:t xml:space="preserve"> and the variety and wealth of its resources </w:t>
      </w:r>
      <w:r w:rsidRPr="00C44A10">
        <w:rPr>
          <w:rStyle w:val="StyleUnderline"/>
          <w:highlight w:val="green"/>
        </w:rPr>
        <w:t>is already attracting</w:t>
      </w:r>
      <w:r w:rsidRPr="00EC104B">
        <w:rPr>
          <w:rStyle w:val="StyleUnderline"/>
        </w:rPr>
        <w:t xml:space="preserve"> potential </w:t>
      </w:r>
      <w:r w:rsidRPr="00C44A10">
        <w:rPr>
          <w:rStyle w:val="StyleUnderline"/>
          <w:highlight w:val="green"/>
        </w:rPr>
        <w:t xml:space="preserve">users with </w:t>
      </w:r>
      <w:r w:rsidRPr="00EC104B">
        <w:rPr>
          <w:rStyle w:val="StyleUnderline"/>
        </w:rPr>
        <w:t xml:space="preserve">competing or </w:t>
      </w:r>
      <w:r w:rsidRPr="00C44A10">
        <w:rPr>
          <w:rStyle w:val="StyleUnderline"/>
          <w:highlight w:val="green"/>
        </w:rPr>
        <w:t>conflicting ideas about</w:t>
      </w:r>
      <w:r w:rsidRPr="00EC104B">
        <w:rPr>
          <w:rStyle w:val="StyleUnderline"/>
        </w:rPr>
        <w:t xml:space="preserve"> how </w:t>
      </w:r>
      <w:r w:rsidRPr="00C44A10">
        <w:rPr>
          <w:rStyle w:val="StyleUnderline"/>
          <w:highlight w:val="green"/>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C44A10">
        <w:rPr>
          <w:rStyle w:val="StyleUnderline"/>
          <w:highlight w:val="green"/>
        </w:rPr>
        <w:t>this</w:t>
      </w:r>
      <w:r w:rsidRPr="00EC104B">
        <w:rPr>
          <w:rStyle w:val="StyleUnderline"/>
        </w:rPr>
        <w:t xml:space="preserve"> “magnetic pull” to occupy and develop space </w:t>
      </w:r>
      <w:r w:rsidRPr="00C44A10">
        <w:rPr>
          <w:rStyle w:val="StyleUnderline"/>
          <w:highlight w:val="green"/>
        </w:rPr>
        <w:t xml:space="preserve">may create </w:t>
      </w:r>
      <w:r w:rsidRPr="00C44A10">
        <w:rPr>
          <w:rStyle w:val="Emphasis"/>
          <w:highlight w:val="green"/>
        </w:rPr>
        <w:t>rivalry</w:t>
      </w:r>
      <w:r w:rsidRPr="00C44A10">
        <w:rPr>
          <w:rStyle w:val="StyleUnderline"/>
          <w:highlight w:val="green"/>
        </w:rPr>
        <w:t xml:space="preserve"> among different users</w:t>
      </w:r>
      <w:r w:rsidRPr="00EC104B">
        <w:rPr>
          <w:rStyle w:val="StyleUnderline"/>
        </w:rPr>
        <w:t>, especially if those users are drawn to the same areas of outer space</w:t>
      </w:r>
      <w:r w:rsidRPr="00EC104B">
        <w:rPr>
          <w:sz w:val="12"/>
        </w:rPr>
        <w:t xml:space="preserve">.383 </w:t>
      </w:r>
      <w:r w:rsidRPr="00C44A10">
        <w:rPr>
          <w:rStyle w:val="StyleUnderline"/>
          <w:highlight w:val="green"/>
        </w:rPr>
        <w:t>Unless</w:t>
      </w:r>
      <w:r w:rsidRPr="00EC104B">
        <w:rPr>
          <w:rStyle w:val="StyleUnderline"/>
        </w:rPr>
        <w:t xml:space="preserve"> the </w:t>
      </w:r>
      <w:r w:rsidRPr="00C44A10">
        <w:rPr>
          <w:rStyle w:val="StyleUnderline"/>
          <w:highlight w:val="green"/>
        </w:rPr>
        <w:t>development</w:t>
      </w:r>
      <w:r w:rsidRPr="00EC104B">
        <w:rPr>
          <w:rStyle w:val="StyleUnderline"/>
        </w:rPr>
        <w:t xml:space="preserve"> of outer space resources </w:t>
      </w:r>
      <w:r w:rsidRPr="00C44A10">
        <w:rPr>
          <w:rStyle w:val="StyleUnderline"/>
          <w:highlight w:val="green"/>
        </w:rPr>
        <w:t>is regulated</w:t>
      </w:r>
      <w:r w:rsidRPr="00EC104B">
        <w:rPr>
          <w:rStyle w:val="StyleUnderline"/>
        </w:rPr>
        <w:t xml:space="preserve">, </w:t>
      </w:r>
      <w:r w:rsidRPr="00C44A10">
        <w:rPr>
          <w:rStyle w:val="StyleUnderline"/>
          <w:highlight w:val="green"/>
        </w:rPr>
        <w:t>too many entities</w:t>
      </w:r>
      <w:r w:rsidRPr="00EC104B">
        <w:rPr>
          <w:rStyle w:val="StyleUnderline"/>
        </w:rPr>
        <w:t xml:space="preserve"> vying for the same resource </w:t>
      </w:r>
      <w:r w:rsidRPr="00C44A10">
        <w:rPr>
          <w:rStyle w:val="StyleUnderline"/>
          <w:highlight w:val="green"/>
        </w:rPr>
        <w:t>could lead</w:t>
      </w:r>
      <w:r w:rsidRPr="00EC104B">
        <w:rPr>
          <w:rStyle w:val="StyleUnderline"/>
        </w:rPr>
        <w:t xml:space="preserve"> not only </w:t>
      </w:r>
      <w:r w:rsidRPr="00C44A10">
        <w:rPr>
          <w:rStyle w:val="StyleUnderline"/>
          <w:highlight w:val="green"/>
        </w:rPr>
        <w:t xml:space="preserve">to </w:t>
      </w:r>
      <w:r w:rsidRPr="00C44A10">
        <w:rPr>
          <w:rStyle w:val="Emphasis"/>
          <w:highlight w:val="green"/>
        </w:rPr>
        <w:t>congestion</w:t>
      </w:r>
      <w:r w:rsidRPr="00EC104B">
        <w:rPr>
          <w:rStyle w:val="StyleUnderline"/>
        </w:rPr>
        <w:t xml:space="preserve"> and </w:t>
      </w:r>
      <w:proofErr w:type="spellStart"/>
      <w:r w:rsidRPr="00C44A10">
        <w:rPr>
          <w:rStyle w:val="Emphasis"/>
          <w:highlight w:val="green"/>
        </w:rPr>
        <w:t>rivalous</w:t>
      </w:r>
      <w:proofErr w:type="spellEnd"/>
      <w:r w:rsidRPr="00C44A10">
        <w:rPr>
          <w:rStyle w:val="Emphasis"/>
          <w:highlight w:val="green"/>
        </w:rPr>
        <w:t xml:space="preserve"> behavior</w:t>
      </w:r>
      <w:r w:rsidRPr="00EC104B">
        <w:rPr>
          <w:sz w:val="12"/>
        </w:rPr>
        <w:t xml:space="preserve">,384 </w:t>
      </w:r>
      <w:r w:rsidRPr="00EC104B">
        <w:rPr>
          <w:rStyle w:val="StyleUnderline"/>
        </w:rPr>
        <w:t xml:space="preserve">but also to </w:t>
      </w:r>
      <w:r w:rsidRPr="00C44A10">
        <w:rPr>
          <w:rStyle w:val="Emphasis"/>
          <w:highlight w:val="green"/>
        </w:rPr>
        <w:t>accidents</w:t>
      </w:r>
      <w:r w:rsidRPr="00C44A10">
        <w:rPr>
          <w:rStyle w:val="StyleUnderline"/>
          <w:highlight w:val="green"/>
        </w:rPr>
        <w:t xml:space="preserve"> and</w:t>
      </w:r>
      <w:r w:rsidRPr="00EC104B">
        <w:rPr>
          <w:rStyle w:val="StyleUnderline"/>
        </w:rPr>
        <w:t xml:space="preserve"> serious </w:t>
      </w:r>
      <w:r w:rsidRPr="00C44A10">
        <w:rPr>
          <w:rStyle w:val="Emphasis"/>
          <w:highlight w:val="green"/>
        </w:rPr>
        <w:t>conflict</w:t>
      </w:r>
      <w:r w:rsidRPr="00EC104B">
        <w:rPr>
          <w:rStyle w:val="StyleUnderline"/>
        </w:rPr>
        <w:t>—the conditions the space treaties are intended to avoid</w:t>
      </w:r>
      <w:r w:rsidRPr="00EC104B">
        <w:rPr>
          <w:sz w:val="12"/>
        </w:rPr>
        <w:t>.385</w:t>
      </w:r>
    </w:p>
    <w:p w14:paraId="4E4FCA10" w14:textId="77777777" w:rsidR="0059452C" w:rsidRPr="00EC104B" w:rsidRDefault="0059452C" w:rsidP="0059452C">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66079835" w14:textId="77777777" w:rsidR="0059452C" w:rsidRPr="00EC104B" w:rsidRDefault="0059452C" w:rsidP="0059452C">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4C6725A2" w14:textId="77777777" w:rsidR="0059452C" w:rsidRPr="00EC104B" w:rsidRDefault="0059452C" w:rsidP="0059452C">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C44A10">
        <w:rPr>
          <w:rStyle w:val="StyleUnderline"/>
          <w:highlight w:val="green"/>
        </w:rPr>
        <w:t>the push to privatize</w:t>
      </w:r>
      <w:r w:rsidRPr="00EC104B">
        <w:rPr>
          <w:rStyle w:val="StyleUnderline"/>
        </w:rPr>
        <w:t xml:space="preserve"> space, which is clearly </w:t>
      </w:r>
      <w:r w:rsidRPr="00C44A10">
        <w:rPr>
          <w:rStyle w:val="StyleUnderline"/>
          <w:highlight w:val="green"/>
        </w:rPr>
        <w:t xml:space="preserve">a </w:t>
      </w:r>
      <w:r w:rsidRPr="00C44A10">
        <w:rPr>
          <w:rStyle w:val="Emphasis"/>
          <w:highlight w:val="green"/>
        </w:rPr>
        <w:t>global commons</w:t>
      </w:r>
      <w:r w:rsidRPr="00EC104B">
        <w:rPr>
          <w:rStyle w:val="StyleUnderline"/>
        </w:rPr>
        <w:t xml:space="preserve">, may lead to rivalrous behavior, which </w:t>
      </w:r>
      <w:r w:rsidRPr="00C44A10">
        <w:rPr>
          <w:rStyle w:val="StyleUnderline"/>
          <w:highlight w:val="green"/>
        </w:rPr>
        <w:t xml:space="preserve">could </w:t>
      </w:r>
      <w:r w:rsidRPr="00C44A10">
        <w:rPr>
          <w:rStyle w:val="Emphasis"/>
          <w:highlight w:val="green"/>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2C1BA5C6" w14:textId="77777777" w:rsidR="0059452C" w:rsidRPr="00EC104B" w:rsidRDefault="0059452C" w:rsidP="0059452C">
      <w:pPr>
        <w:rPr>
          <w:sz w:val="12"/>
        </w:rPr>
      </w:pPr>
      <w:r w:rsidRPr="00EC104B">
        <w:rPr>
          <w:sz w:val="12"/>
        </w:rPr>
        <w:t>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crafting new property regimes, perhaps combining the best features of both approaches. It is to that task this Article now turns—the circumstances in which new forms of property might emerge and what they might be.</w:t>
      </w:r>
    </w:p>
    <w:p w14:paraId="60E9773A" w14:textId="6490CBD2" w:rsidR="002011E0" w:rsidRDefault="002011E0" w:rsidP="002011E0">
      <w:pPr>
        <w:pStyle w:val="Heading3"/>
      </w:pPr>
      <w:r>
        <w:t>UV</w:t>
      </w:r>
    </w:p>
    <w:p w14:paraId="7AE8057A" w14:textId="494E6E47" w:rsidR="002011E0" w:rsidRPr="00FD4BB7" w:rsidRDefault="002011E0" w:rsidP="002011E0">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322711F5" w14:textId="77777777" w:rsidR="002011E0" w:rsidRPr="00FD4BB7" w:rsidRDefault="002011E0" w:rsidP="002011E0">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11">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1FE8A891" w14:textId="77777777" w:rsidR="002011E0" w:rsidRPr="00FD4BB7" w:rsidRDefault="002011E0" w:rsidP="002011E0">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u w:val="single"/>
        </w:rPr>
        <w:t xml:space="preserve">Thus </w:t>
      </w:r>
      <w:r w:rsidRPr="00FD4BB7">
        <w:rPr>
          <w:rFonts w:eastAsia="Calibri"/>
          <w:highlight w:val="yellow"/>
          <w:u w:val="single"/>
        </w:rPr>
        <w:t>the program of law, politics, and institution building</w:t>
      </w:r>
      <w:r w:rsidRPr="00FD4BB7">
        <w:rPr>
          <w:rFonts w:eastAsia="Cambria"/>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highlight w:val="yellow"/>
          <w:u w:val="single"/>
        </w:rPr>
        <w:t>called "neoliberalism" is</w:t>
      </w:r>
      <w:r w:rsidRPr="00FD4BB7">
        <w:rPr>
          <w:rFonts w:eastAsia="Cambria"/>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highlight w:val="yellow"/>
          <w:u w:val="single"/>
        </w:rPr>
        <w:t xml:space="preserve"> ideological work </w:t>
      </w:r>
      <w:r w:rsidRPr="00FD4BB7">
        <w:rPr>
          <w:rFonts w:eastAsia="Calibri"/>
          <w:sz w:val="12"/>
          <w:szCs w:val="12"/>
        </w:rPr>
        <w:t>of the Twentieth-Century Synthesis has been</w:t>
      </w:r>
      <w:r w:rsidRPr="00FD4BB7">
        <w:rPr>
          <w:rFonts w:eastAsia="Calibri"/>
          <w:b/>
          <w:bCs/>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highlight w:val="yellow"/>
          <w:u w:val="single"/>
        </w:rPr>
        <w:t>W</w:t>
      </w:r>
      <w:r w:rsidRPr="00FD4BB7">
        <w:rPr>
          <w:rFonts w:eastAsia="Calibri"/>
          <w:sz w:val="12"/>
          <w:szCs w:val="12"/>
        </w:rPr>
        <w:t>orld</w:t>
      </w:r>
      <w:r w:rsidRPr="00FD4BB7">
        <w:rPr>
          <w:rFonts w:eastAsia="Calibri"/>
          <w:b/>
          <w:bCs/>
          <w:highlight w:val="yellow"/>
          <w:u w:val="single"/>
        </w:rPr>
        <w:t xml:space="preserve"> T</w:t>
      </w:r>
      <w:r w:rsidRPr="00FD4BB7">
        <w:rPr>
          <w:rFonts w:eastAsia="Calibri"/>
          <w:sz w:val="12"/>
          <w:szCs w:val="12"/>
        </w:rPr>
        <w:t>rade</w:t>
      </w:r>
      <w:r w:rsidRPr="00FD4BB7">
        <w:rPr>
          <w:rFonts w:eastAsia="Calibri"/>
          <w:b/>
          <w:bCs/>
          <w:highlight w:val="yellow"/>
          <w:u w:val="single"/>
        </w:rPr>
        <w:t xml:space="preserve"> O</w:t>
      </w:r>
      <w:r w:rsidRPr="00FD4BB7">
        <w:rPr>
          <w:rFonts w:eastAsia="Calibri"/>
          <w:sz w:val="12"/>
          <w:szCs w:val="12"/>
        </w:rPr>
        <w:t>rganization a specific disposition of power</w:t>
      </w:r>
      <w:r w:rsidRPr="00FD4BB7">
        <w:rPr>
          <w:rFonts w:eastAsia="Cambria"/>
          <w:b/>
          <w:bCs/>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highlight w:val="yellow"/>
          <w:u w:val="single"/>
        </w:rPr>
        <w:t xml:space="preserve">law and political economy </w:t>
      </w:r>
      <w:r w:rsidRPr="00FD4BB7">
        <w:rPr>
          <w:rFonts w:eastAsia="Calibri"/>
          <w:sz w:val="12"/>
          <w:szCs w:val="12"/>
        </w:rPr>
        <w:t xml:space="preserve">will also </w:t>
      </w:r>
      <w:r w:rsidRPr="00FD4BB7">
        <w:rPr>
          <w:rFonts w:eastAsia="Calibri"/>
          <w:b/>
          <w:bCs/>
          <w:highlight w:val="yellow"/>
          <w:u w:val="single"/>
        </w:rPr>
        <w:t xml:space="preserve">require something beyond </w:t>
      </w:r>
      <w:r w:rsidRPr="00FD4BB7">
        <w:rPr>
          <w:rFonts w:eastAsia="Calibri"/>
          <w:b/>
          <w:bCs/>
          <w:u w:val="single"/>
        </w:rPr>
        <w:t xml:space="preserve">mere </w:t>
      </w:r>
      <w:r w:rsidRPr="00FD4BB7">
        <w:rPr>
          <w:rFonts w:eastAsia="Calibri"/>
          <w:b/>
          <w:bCs/>
          <w:highlight w:val="yellow"/>
          <w:u w:val="single"/>
        </w:rPr>
        <w:t xml:space="preserve">critique. It will require </w:t>
      </w:r>
      <w:r w:rsidRPr="00FD4BB7">
        <w:rPr>
          <w:rFonts w:eastAsia="Calibri"/>
          <w:b/>
          <w:bCs/>
          <w:u w:val="single"/>
        </w:rPr>
        <w:t>a positive agenda.</w:t>
      </w:r>
      <w:r w:rsidRPr="00FD4BB7">
        <w:rPr>
          <w:rFonts w:eastAsia="Cambria"/>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u w:val="single"/>
        </w:rPr>
        <w:t>new</w:t>
      </w:r>
      <w:r w:rsidRPr="00FD4BB7">
        <w:rPr>
          <w:rFonts w:eastAsia="Cambria"/>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u w:val="single"/>
        </w:rPr>
        <w:t>voices</w:t>
      </w:r>
      <w:r w:rsidRPr="00FD4BB7">
        <w:rPr>
          <w:rFonts w:eastAsia="Cambria"/>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highlight w:val="yellow"/>
          <w:u w:val="single"/>
        </w:rPr>
        <w:t>calling for</w:t>
      </w:r>
      <w:r w:rsidRPr="00FD4BB7">
        <w:rPr>
          <w:rFonts w:eastAsia="Cambria"/>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u w:val="single"/>
        </w:rPr>
        <w:t xml:space="preserve">programs for </w:t>
      </w:r>
      <w:r w:rsidRPr="00FD4BB7">
        <w:rPr>
          <w:rFonts w:eastAsia="Calibri"/>
          <w:b/>
          <w:bCs/>
          <w:highlight w:val="yellow"/>
          <w:u w:val="single"/>
        </w:rPr>
        <w:t>more genuine democracy that also takes seriously questions of economic</w:t>
      </w:r>
      <w:r w:rsidRPr="00FD4BB7">
        <w:rPr>
          <w:rFonts w:eastAsia="Cambria"/>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highlight w:val="yellow"/>
          <w:u w:val="single"/>
        </w:rPr>
        <w:t xml:space="preserve">Political fights interact </w:t>
      </w:r>
      <w:r w:rsidRPr="00FD4BB7">
        <w:rPr>
          <w:rFonts w:eastAsia="Calibri"/>
          <w:b/>
          <w:bCs/>
          <w:u w:val="single"/>
        </w:rPr>
        <w:t xml:space="preserve">generatively </w:t>
      </w:r>
      <w:r w:rsidRPr="00FD4BB7">
        <w:rPr>
          <w:rFonts w:eastAsia="Calibri"/>
          <w:b/>
          <w:bCs/>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3B977DDF" w14:textId="77777777" w:rsidR="002011E0" w:rsidRPr="00FD4BB7" w:rsidRDefault="002011E0" w:rsidP="002011E0">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3DC49A85" w14:textId="77777777" w:rsidR="002011E0" w:rsidRPr="00FD4BB7" w:rsidRDefault="002011E0" w:rsidP="002011E0">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3A68B73C" w14:textId="77777777" w:rsidR="002011E0" w:rsidRPr="00FD4BB7" w:rsidRDefault="002011E0" w:rsidP="002011E0">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5E4A473F" w14:textId="77777777" w:rsidR="002011E0" w:rsidRPr="00F93040" w:rsidRDefault="002011E0" w:rsidP="002011E0">
      <w:pPr>
        <w:rPr>
          <w:rFonts w:eastAsia="Calibri"/>
          <w:sz w:val="12"/>
          <w:szCs w:val="12"/>
        </w:rPr>
      </w:pPr>
      <w:r w:rsidRPr="00FD4BB7">
        <w:rPr>
          <w:rFonts w:eastAsia="Calibri"/>
          <w:b/>
          <w:bCs/>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FD4BB7">
        <w:rPr>
          <w:rFonts w:eastAsia="Calibri"/>
          <w:b/>
          <w:bCs/>
          <w:highlight w:val="yellow"/>
          <w:u w:val="single"/>
        </w:rPr>
        <w:t xml:space="preserve"> imperialistic and wrong.</w:t>
      </w:r>
      <w:r w:rsidRPr="00FD4BB7">
        <w:t xml:space="preserve"> </w:t>
      </w:r>
      <w:r w:rsidRPr="00FD4BB7">
        <w:rPr>
          <w:rFonts w:eastAsia="Calibri"/>
          <w:b/>
          <w:bCs/>
          <w:highlight w:val="yellow"/>
          <w:u w:val="single"/>
        </w:rPr>
        <w:t xml:space="preserve">Minorities know </w:t>
      </w:r>
      <w:r w:rsidRPr="00FD4BB7">
        <w:rPr>
          <w:rFonts w:eastAsia="Calibri"/>
          <w:b/>
          <w:bCs/>
          <w:u w:val="single"/>
        </w:rPr>
        <w:t xml:space="preserve">from bitter experience </w:t>
      </w:r>
      <w:r w:rsidRPr="00FD4BB7">
        <w:rPr>
          <w:rFonts w:eastAsia="Calibri"/>
          <w:b/>
          <w:bCs/>
          <w:highlight w:val="yellow"/>
          <w:u w:val="single"/>
        </w:rPr>
        <w:t xml:space="preserve">that occasional court victories do not mean the Promised Land </w:t>
      </w:r>
      <w:r w:rsidRPr="00FD4BB7">
        <w:rPr>
          <w:rFonts w:eastAsia="Calibri"/>
          <w:b/>
          <w:bCs/>
          <w:u w:val="single"/>
        </w:rPr>
        <w:t>is at hand</w:t>
      </w:r>
      <w:r w:rsidRPr="00FD4BB7">
        <w:rPr>
          <w:b/>
          <w:bCs/>
          <w:highlight w:val="yellow"/>
          <w:u w:val="single"/>
        </w:rPr>
        <w:t>.</w:t>
      </w:r>
      <w:r w:rsidRPr="00FD4BB7">
        <w:rPr>
          <w:rFonts w:eastAsia="Calibri"/>
        </w:rPr>
        <w:t xml:space="preserve">43 </w:t>
      </w:r>
      <w:r w:rsidRPr="00FD4BB7">
        <w:rPr>
          <w:rFonts w:eastAsia="Calibri"/>
          <w:b/>
          <w:bCs/>
          <w:highlight w:val="yellow"/>
          <w:u w:val="single"/>
        </w:rPr>
        <w:t xml:space="preserve">The critique </w:t>
      </w:r>
      <w:r w:rsidRPr="00FD4BB7">
        <w:rPr>
          <w:rFonts w:eastAsia="Calibri"/>
          <w:sz w:val="12"/>
          <w:szCs w:val="12"/>
        </w:rPr>
        <w:t>is imperialistic in that it</w:t>
      </w:r>
      <w:r w:rsidRPr="00FD4BB7">
        <w:rPr>
          <w:rFonts w:eastAsia="Calibri"/>
          <w:b/>
          <w:bCs/>
          <w:highlight w:val="yellow"/>
          <w:u w:val="single"/>
        </w:rPr>
        <w:t xml:space="preserve"> tells minorities and other oppressed peoples how they should interpret events affecting them.</w:t>
      </w:r>
      <w:r w:rsidRPr="00FD4BB7">
        <w:rPr>
          <w:rFonts w:eastAsia="Calibri"/>
        </w:rPr>
        <w:t xml:space="preserve">44 </w:t>
      </w:r>
      <w:r w:rsidRPr="00FD4BB7">
        <w:rPr>
          <w:rFonts w:eastAsia="Calibri"/>
          <w:b/>
          <w:bCs/>
          <w:highlight w:val="yellow"/>
          <w:u w:val="single"/>
        </w:rPr>
        <w:t xml:space="preserve">A court order </w:t>
      </w:r>
      <w:r w:rsidRPr="00FD4BB7">
        <w:rPr>
          <w:rFonts w:eastAsia="Calibri"/>
          <w:b/>
          <w:bCs/>
          <w:u w:val="single"/>
        </w:rPr>
        <w:t xml:space="preserve">directing a housing authority </w:t>
      </w:r>
      <w:r w:rsidRPr="00FD4BB7">
        <w:rPr>
          <w:rFonts w:eastAsia="Calibri"/>
          <w:b/>
          <w:bCs/>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highlight w:val="yellow"/>
          <w:u w:val="single"/>
        </w:rPr>
        <w:t xml:space="preserve">may postpone the revolution, or it may not. In the meantime, the order keeps </w:t>
      </w:r>
      <w:r w:rsidRPr="00FD4BB7">
        <w:rPr>
          <w:rFonts w:eastAsia="Calibri"/>
          <w:b/>
          <w:bCs/>
          <w:u w:val="single"/>
        </w:rPr>
        <w:t xml:space="preserve">a number of </w:t>
      </w:r>
      <w:r w:rsidRPr="00FD4BB7">
        <w:rPr>
          <w:rFonts w:eastAsia="Calibri"/>
          <w:b/>
          <w:bCs/>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t>.</w:t>
      </w:r>
      <w:r w:rsidRPr="00FD4BB7">
        <w:rPr>
          <w:rFonts w:eastAsia="Calibri"/>
          <w:b/>
          <w:bCs/>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highlight w:val="yellow"/>
          <w:u w:val="single"/>
        </w:rPr>
        <w:t>.</w:t>
      </w:r>
      <w:r w:rsidRPr="00FD4BB7">
        <w:t xml:space="preserve"> </w:t>
      </w:r>
      <w:r w:rsidRPr="00FD4BB7">
        <w:rPr>
          <w:rFonts w:eastAsia="Calibri"/>
          <w:sz w:val="12"/>
          <w:szCs w:val="12"/>
        </w:rPr>
        <w:t xml:space="preserve">The Crits do not offer such evidence.  </w:t>
      </w:r>
    </w:p>
    <w:p w14:paraId="629C1C8B" w14:textId="77777777" w:rsidR="002011E0" w:rsidRPr="00FD4BB7" w:rsidRDefault="002011E0" w:rsidP="002011E0">
      <w:r w:rsidRPr="00FD4BB7">
        <w:rPr>
          <w:rFonts w:eastAsia="Calibri"/>
          <w:sz w:val="12"/>
          <w:szCs w:val="12"/>
        </w:rPr>
        <w:t>Indeed, some</w:t>
      </w:r>
      <w:r w:rsidRPr="00FD4BB7">
        <w:rPr>
          <w:b/>
          <w:bCs/>
          <w:sz w:val="12"/>
          <w:szCs w:val="12"/>
          <w:u w:val="single"/>
        </w:rPr>
        <w:t xml:space="preserve"> </w:t>
      </w:r>
      <w:r w:rsidRPr="00FD4BB7">
        <w:rPr>
          <w:rFonts w:eastAsia="Calibri"/>
          <w:b/>
          <w:bCs/>
          <w:highlight w:val="yellow"/>
          <w:u w:val="single"/>
        </w:rPr>
        <w:t xml:space="preserve">incremental changes </w:t>
      </w:r>
      <w:r w:rsidRPr="00FD4BB7">
        <w:rPr>
          <w:rFonts w:eastAsia="Calibri"/>
          <w:b/>
          <w:bCs/>
          <w:u w:val="single"/>
        </w:rPr>
        <w:t xml:space="preserve">may </w:t>
      </w:r>
      <w:r w:rsidRPr="00FD4BB7">
        <w:rPr>
          <w:rFonts w:eastAsia="Calibri"/>
          <w:b/>
          <w:bCs/>
          <w:highlight w:val="yellow"/>
          <w:u w:val="single"/>
        </w:rPr>
        <w:t>bring revolutionary changes closer</w:t>
      </w:r>
      <w:r w:rsidRPr="00FD4BB7">
        <w:rPr>
          <w:rFonts w:eastAsia="Calibri"/>
          <w:sz w:val="12"/>
          <w:szCs w:val="12"/>
        </w:rPr>
        <w:t>, not push them further away</w:t>
      </w:r>
      <w:r w:rsidRPr="00FD4BB7">
        <w:rPr>
          <w:b/>
          <w:bCs/>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highlight w:val="yellow"/>
          <w:u w:val="single"/>
        </w:rPr>
        <w:t xml:space="preserve">small reforms </w:t>
      </w:r>
      <w:r w:rsidRPr="00FD4BB7">
        <w:rPr>
          <w:rFonts w:eastAsia="Calibri"/>
          <w:sz w:val="12"/>
          <w:szCs w:val="12"/>
        </w:rPr>
        <w:t xml:space="preserve">induce complacency; some may </w:t>
      </w:r>
      <w:r w:rsidRPr="00FD4BB7">
        <w:rPr>
          <w:rFonts w:eastAsia="Calibri"/>
          <w:b/>
          <w:bCs/>
          <w:highlight w:val="yellow"/>
          <w:u w:val="single"/>
        </w:rPr>
        <w:t>whet the appetite for further combat.</w:t>
      </w:r>
      <w:r w:rsidRPr="00FD4BB7">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highlight w:val="yellow"/>
          <w:u w:val="single"/>
        </w:rPr>
        <w:t>misses these possibilities, and neglects the question of whether total change, when it comes, will be what we want.</w:t>
      </w:r>
      <w:r w:rsidRPr="00FD4BB7">
        <w:rPr>
          <w:rFonts w:eastAsia="Calibri"/>
        </w:rPr>
        <w:t xml:space="preserve"> </w:t>
      </w:r>
    </w:p>
    <w:p w14:paraId="19FFE67A" w14:textId="77777777" w:rsidR="002011E0" w:rsidRPr="00FD4BB7" w:rsidRDefault="002011E0" w:rsidP="002011E0">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093991F8" w14:textId="77777777" w:rsidR="002011E0" w:rsidRPr="00FD4BB7" w:rsidRDefault="002011E0" w:rsidP="002011E0">
      <w:r w:rsidRPr="00441BF7">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00A17AB0" w14:textId="77777777" w:rsidR="002011E0" w:rsidRPr="00FD4BB7" w:rsidRDefault="002011E0" w:rsidP="002011E0">
      <w:r w:rsidRPr="00FD4BB7">
        <w:rPr>
          <w:rFonts w:eastAsia="Calibri"/>
          <w:sz w:val="12"/>
          <w:szCs w:val="12"/>
        </w:rPr>
        <w:t xml:space="preserve">There are perhaps several other social movement campaigns that could be cited as examples of </w:t>
      </w:r>
      <w:r w:rsidRPr="00FD4BB7">
        <w:rPr>
          <w:rFonts w:eastAsia="Calibri"/>
          <w:b/>
          <w:bCs/>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highlight w:val="yellow"/>
          <w:u w:val="single"/>
        </w:rPr>
        <w:t xml:space="preserve">treat </w:t>
      </w:r>
      <w:r w:rsidRPr="00FD4BB7">
        <w:rPr>
          <w:rFonts w:eastAsia="Calibri"/>
          <w:sz w:val="12"/>
          <w:szCs w:val="12"/>
        </w:rPr>
        <w:t>laws and</w:t>
      </w:r>
      <w:r w:rsidRPr="00FD4BB7">
        <w:rPr>
          <w:rFonts w:eastAsia="Calibri"/>
          <w:b/>
          <w:bCs/>
          <w:highlight w:val="yellow"/>
          <w:u w:val="single"/>
        </w:rPr>
        <w:t xml:space="preserve"> policies</w:t>
      </w:r>
      <w:r w:rsidRPr="00FD4BB7">
        <w:rPr>
          <w:rFonts w:eastAsia="Calibri"/>
          <w:sz w:val="12"/>
          <w:szCs w:val="12"/>
        </w:rPr>
        <w:t xml:space="preserve">, institutional practices, </w:t>
      </w:r>
      <w:r w:rsidRPr="00FD4BB7">
        <w:rPr>
          <w:rFonts w:eastAsia="Calibri"/>
          <w:b/>
          <w:bCs/>
          <w:highlight w:val="yellow"/>
          <w:u w:val="single"/>
        </w:rPr>
        <w:t xml:space="preserve">and ideological apparatuses as </w:t>
      </w:r>
      <w:proofErr w:type="spellStart"/>
      <w:r w:rsidRPr="00FD4BB7">
        <w:rPr>
          <w:b/>
          <w:bCs/>
          <w:highlight w:val="yellow"/>
          <w:u w:val="single"/>
        </w:rPr>
        <w:t>deconstructible</w:t>
      </w:r>
      <w:proofErr w:type="spellEnd"/>
      <w:r w:rsidRPr="00FD4BB7">
        <w:rPr>
          <w:rFonts w:eastAsia="Cambria"/>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highlight w:val="yellow"/>
          <w:u w:val="single"/>
        </w:rPr>
        <w:t xml:space="preserve"> hybridizing </w:t>
      </w:r>
      <w:r w:rsidRPr="00FD4BB7">
        <w:rPr>
          <w:rFonts w:eastAsia="Calibri"/>
          <w:sz w:val="12"/>
          <w:szCs w:val="12"/>
        </w:rPr>
        <w:t>strategy</w:t>
      </w:r>
      <w:r w:rsidRPr="00FD4BB7">
        <w:rPr>
          <w:rFonts w:eastAsia="Cambria"/>
          <w:u w:val="single"/>
        </w:rPr>
        <w:t xml:space="preserve"> </w:t>
      </w:r>
      <w:r w:rsidRPr="00FD4BB7">
        <w:rPr>
          <w:rFonts w:eastAsia="Calibri"/>
          <w:sz w:val="12"/>
          <w:szCs w:val="12"/>
        </w:rPr>
        <w:t>also</w:t>
      </w:r>
      <w:r w:rsidRPr="00FD4BB7">
        <w:rPr>
          <w:rFonts w:eastAsia="Cambria"/>
          <w:u w:val="single"/>
        </w:rPr>
        <w:t xml:space="preserve"> </w:t>
      </w:r>
      <w:r w:rsidRPr="00FD4BB7">
        <w:rPr>
          <w:rFonts w:eastAsia="Calibri"/>
          <w:b/>
          <w:bCs/>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FD4BB7">
        <w:rPr>
          <w:rFonts w:eastAsia="Calibri"/>
          <w:b/>
          <w:bCs/>
          <w:highlight w:val="yellow"/>
          <w:u w:val="single"/>
        </w:rPr>
        <w:t xml:space="preserve">publicly shaming the hegemon, forcing it to </w:t>
      </w:r>
      <w:r w:rsidRPr="00FD4BB7">
        <w:rPr>
          <w:rFonts w:eastAsia="Calibri"/>
          <w:sz w:val="12"/>
          <w:szCs w:val="12"/>
        </w:rPr>
        <w:t>remedy injustices and</w:t>
      </w:r>
      <w:r w:rsidRPr="00FD4BB7">
        <w:rPr>
          <w:rFonts w:eastAsia="Calibri"/>
          <w:b/>
          <w:bCs/>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highlight w:val="yellow"/>
          <w:u w:val="single"/>
        </w:rPr>
        <w:t xml:space="preserve"> this involves </w:t>
      </w:r>
      <w:r w:rsidRPr="00FD4BB7">
        <w:rPr>
          <w:rFonts w:eastAsia="Calibri"/>
          <w:sz w:val="12"/>
          <w:szCs w:val="12"/>
        </w:rPr>
        <w:t>nurturing or</w:t>
      </w:r>
      <w:r w:rsidRPr="00FD4BB7">
        <w:rPr>
          <w:rFonts w:eastAsia="Calibri"/>
          <w:b/>
          <w:bCs/>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u w:val="single"/>
        </w:rPr>
        <w:t xml:space="preserve"> </w:t>
      </w:r>
      <w:r w:rsidRPr="00FD4BB7">
        <w:rPr>
          <w:rFonts w:eastAsia="Calibri"/>
          <w:b/>
          <w:bCs/>
          <w:highlight w:val="yellow"/>
          <w:u w:val="single"/>
        </w:rPr>
        <w:t>hybridizing</w:t>
      </w:r>
      <w:r w:rsidRPr="00FD4BB7">
        <w:rPr>
          <w:rFonts w:eastAsia="Cambria"/>
          <w:u w:val="single"/>
        </w:rPr>
        <w:t xml:space="preserve"> </w:t>
      </w:r>
      <w:r w:rsidRPr="00FD4BB7">
        <w:rPr>
          <w:rFonts w:eastAsia="Calibri"/>
          <w:sz w:val="12"/>
          <w:szCs w:val="12"/>
        </w:rPr>
        <w:t>strategy</w:t>
      </w:r>
      <w:r w:rsidRPr="00FD4BB7">
        <w:rPr>
          <w:rFonts w:eastAsia="Cambria"/>
          <w:u w:val="single"/>
        </w:rPr>
        <w:t xml:space="preserve"> </w:t>
      </w:r>
      <w:r w:rsidRPr="00FD4BB7">
        <w:rPr>
          <w:rFonts w:eastAsia="Calibri"/>
          <w:b/>
          <w:bCs/>
          <w:highlight w:val="yellow"/>
          <w:u w:val="single"/>
        </w:rPr>
        <w:t>works with the dominant discourse</w:t>
      </w:r>
      <w:r w:rsidRPr="00FD4BB7">
        <w:rPr>
          <w:rFonts w:eastAsia="Calibri"/>
          <w:sz w:val="12"/>
          <w:szCs w:val="12"/>
        </w:rPr>
        <w:t xml:space="preserve">. This reflects the </w:t>
      </w:r>
      <w:proofErr w:type="spellStart"/>
      <w:r w:rsidRPr="00FD4BB7">
        <w:rPr>
          <w:sz w:val="12"/>
          <w:szCs w:val="12"/>
        </w:rPr>
        <w:t>negotiative</w:t>
      </w:r>
      <w:proofErr w:type="spellEnd"/>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u w:val="single"/>
        </w:rPr>
        <w:t xml:space="preserve"> </w:t>
      </w:r>
      <w:r w:rsidRPr="00FD4BB7">
        <w:rPr>
          <w:rFonts w:eastAsia="Calibri"/>
          <w:b/>
          <w:bCs/>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highlight w:val="yellow"/>
          <w:u w:val="single"/>
        </w:rPr>
        <w:t>the master cannot easily dismiss or crush you.</w:t>
      </w:r>
      <w:r w:rsidRPr="00FD4BB7">
        <w:rPr>
          <w:rFonts w:eastAsia="Cambria"/>
          <w:u w:val="single"/>
        </w:rPr>
        <w:t xml:space="preserve"> </w:t>
      </w:r>
      <w:r w:rsidRPr="00FD4BB7">
        <w:rPr>
          <w:rFonts w:eastAsia="Calibri"/>
          <w:sz w:val="12"/>
          <w:szCs w:val="12"/>
        </w:rPr>
        <w:t>Observing his rules and</w:t>
      </w:r>
      <w:r w:rsidRPr="00FD4BB7">
        <w:rPr>
          <w:rFonts w:eastAsia="Cambria"/>
          <w:u w:val="single"/>
        </w:rPr>
        <w:t xml:space="preserve"> </w:t>
      </w:r>
      <w:r w:rsidRPr="00FD4BB7">
        <w:rPr>
          <w:rFonts w:eastAsia="Calibri"/>
          <w:b/>
          <w:bCs/>
          <w:highlight w:val="yellow"/>
          <w:u w:val="single"/>
        </w:rPr>
        <w:t>playing his game</w:t>
      </w:r>
      <w:r w:rsidRPr="00FD4BB7">
        <w:rPr>
          <w:rFonts w:eastAsia="Cambria"/>
          <w:u w:val="single"/>
        </w:rPr>
        <w:t xml:space="preserve"> </w:t>
      </w:r>
      <w:r w:rsidRPr="00FD4BB7">
        <w:rPr>
          <w:rFonts w:eastAsia="Calibri"/>
          <w:b/>
          <w:bCs/>
          <w:highlight w:val="yellow"/>
          <w:u w:val="single"/>
        </w:rPr>
        <w:t xml:space="preserve">makes it difficult for him not to </w:t>
      </w:r>
      <w:r w:rsidRPr="00FD4BB7">
        <w:rPr>
          <w:rFonts w:eastAsia="Calibri"/>
          <w:sz w:val="12"/>
          <w:szCs w:val="12"/>
        </w:rPr>
        <w:t>take you seriously or</w:t>
      </w:r>
      <w:r w:rsidRPr="00FD4BB7">
        <w:rPr>
          <w:rFonts w:eastAsia="Calibri"/>
          <w:b/>
          <w:bCs/>
          <w:highlight w:val="yellow"/>
          <w:u w:val="single"/>
        </w:rPr>
        <w:t xml:space="preserve"> grant </w:t>
      </w:r>
      <w:r w:rsidRPr="00FD4BB7">
        <w:rPr>
          <w:rFonts w:eastAsia="Calibri"/>
          <w:sz w:val="12"/>
          <w:szCs w:val="12"/>
        </w:rPr>
        <w:t>you</w:t>
      </w:r>
      <w:r w:rsidRPr="00FD4BB7">
        <w:rPr>
          <w:rFonts w:eastAsia="Calibri"/>
          <w:b/>
          <w:bCs/>
          <w:highlight w:val="yellow"/>
          <w:u w:val="single"/>
        </w:rPr>
        <w:t xml:space="preserve"> a certain legitimacy</w:t>
      </w:r>
      <w:r w:rsidRPr="00FD4BB7">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4DEC7021" w14:textId="77777777" w:rsidR="002011E0" w:rsidRPr="00FD4BB7" w:rsidRDefault="002011E0" w:rsidP="002011E0">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029672B1" w14:textId="77777777" w:rsidR="002011E0" w:rsidRPr="00FD4BB7" w:rsidRDefault="002011E0" w:rsidP="002011E0">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60BAA0ED" w14:textId="77777777" w:rsidR="002011E0" w:rsidRPr="00FD4BB7" w:rsidRDefault="002011E0" w:rsidP="002011E0">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highlight w:val="yellow"/>
          <w:u w:val="single"/>
        </w:rPr>
        <w:t xml:space="preserve"> an immanent ideal social order. It is found </w:t>
      </w:r>
      <w:r w:rsidRPr="00FD4BB7">
        <w:rPr>
          <w:rFonts w:eastAsia="Calibri"/>
          <w:sz w:val="12"/>
          <w:szCs w:val="12"/>
        </w:rPr>
        <w:t>instead</w:t>
      </w:r>
      <w:r w:rsidRPr="00FD4BB7">
        <w:rPr>
          <w:rFonts w:eastAsia="Calibri"/>
          <w:b/>
          <w:bCs/>
          <w:highlight w:val="yellow"/>
          <w:u w:val="single"/>
        </w:rPr>
        <w:t xml:space="preserve"> in </w:t>
      </w:r>
      <w:r w:rsidRPr="00FD4BB7">
        <w:rPr>
          <w:rFonts w:eastAsia="Calibri"/>
          <w:sz w:val="12"/>
          <w:szCs w:val="12"/>
        </w:rPr>
        <w:t>multifarious and contingent</w:t>
      </w:r>
      <w:r w:rsidRPr="00FD4BB7">
        <w:rPr>
          <w:rFonts w:eastAsia="Calibri"/>
          <w:b/>
          <w:bCs/>
          <w:highlight w:val="yellow"/>
          <w:u w:val="single"/>
        </w:rPr>
        <w:t xml:space="preserve"> struggles </w:t>
      </w:r>
      <w:r w:rsidRPr="00FD4BB7">
        <w:rPr>
          <w:rFonts w:eastAsia="Calibri"/>
          <w:sz w:val="12"/>
          <w:szCs w:val="12"/>
        </w:rPr>
        <w:t>that are</w:t>
      </w:r>
      <w:r w:rsidRPr="00FD4BB7">
        <w:rPr>
          <w:rFonts w:eastAsia="Calibri"/>
          <w:b/>
          <w:bCs/>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FD4BB7">
        <w:rPr>
          <w:rFonts w:eastAsia="Cambria"/>
          <w:b/>
          <w:bCs/>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highlight w:val="yellow"/>
          <w:u w:val="single"/>
        </w:rPr>
        <w:t xml:space="preserve"> These alternative formulations </w:t>
      </w:r>
      <w:r w:rsidRPr="00FD4BB7">
        <w:rPr>
          <w:rFonts w:eastAsia="Calibri"/>
          <w:sz w:val="12"/>
          <w:szCs w:val="12"/>
        </w:rPr>
        <w:t>also</w:t>
      </w:r>
      <w:r w:rsidRPr="00FD4BB7">
        <w:rPr>
          <w:rFonts w:eastAsia="Calibri"/>
          <w:b/>
          <w:bCs/>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00FD4BB7">
        <w:rPr>
          <w:sz w:val="12"/>
          <w:szCs w:val="12"/>
        </w:rPr>
        <w:t>So</w:t>
      </w:r>
      <w:r w:rsidRPr="00FD4BB7">
        <w:rPr>
          <w:rFonts w:eastAsia="Calibri"/>
          <w:sz w:val="12"/>
          <w:szCs w:val="12"/>
        </w:rPr>
        <w:t xml:space="preserve"> my position leads not to apathy but to hyper- and pessimistic activism. </w:t>
      </w:r>
    </w:p>
    <w:p w14:paraId="3CDE19A6" w14:textId="77777777" w:rsidR="003D6B0E" w:rsidRDefault="003D6B0E" w:rsidP="003D6B0E">
      <w:pPr>
        <w:pStyle w:val="Heading2"/>
      </w:pPr>
      <w:proofErr w:type="spellStart"/>
      <w:r>
        <w:t>Paralax</w:t>
      </w:r>
      <w:proofErr w:type="spellEnd"/>
      <w:r>
        <w:t xml:space="preserve"> Perm</w:t>
      </w:r>
    </w:p>
    <w:p w14:paraId="2F8AD0CB" w14:textId="77777777" w:rsidR="003D6B0E" w:rsidRPr="00B63258" w:rsidRDefault="003D6B0E" w:rsidP="003D6B0E">
      <w:pPr>
        <w:pStyle w:val="Heading4"/>
        <w:rPr>
          <w:rFonts w:eastAsia="Times New Roman"/>
        </w:rPr>
      </w:pPr>
      <w:r w:rsidRPr="00B63258">
        <w:rPr>
          <w:rFonts w:eastAsia="Times New Roman"/>
        </w:rPr>
        <w:t xml:space="preserve">Perm: Do the </w:t>
      </w:r>
      <w:proofErr w:type="spellStart"/>
      <w:r w:rsidRPr="00B63258">
        <w:rPr>
          <w:rFonts w:eastAsia="Times New Roman"/>
        </w:rPr>
        <w:t>aff</w:t>
      </w:r>
      <w:proofErr w:type="spellEnd"/>
      <w:r w:rsidRPr="00B63258">
        <w:rPr>
          <w:rFonts w:eastAsia="Times New Roman"/>
        </w:rPr>
        <w:t xml:space="preserve"> as a display of the </w:t>
      </w:r>
      <w:proofErr w:type="spellStart"/>
      <w:r w:rsidRPr="00B63258">
        <w:rPr>
          <w:rFonts w:eastAsia="Times New Roman"/>
        </w:rPr>
        <w:t>kritik</w:t>
      </w:r>
      <w:proofErr w:type="spellEnd"/>
      <w:r w:rsidRPr="00B63258">
        <w:rPr>
          <w:rFonts w:eastAsia="Times New Roman"/>
        </w:rPr>
        <w:t>.</w:t>
      </w:r>
    </w:p>
    <w:p w14:paraId="7B78CD44" w14:textId="77777777" w:rsidR="003D6B0E" w:rsidRPr="00B63258" w:rsidRDefault="003D6B0E" w:rsidP="003D6B0E">
      <w:pPr>
        <w:pStyle w:val="Heading4"/>
        <w:rPr>
          <w:rFonts w:eastAsia="Times New Roman"/>
        </w:rPr>
      </w:pPr>
      <w:r w:rsidRPr="00B63258">
        <w:rPr>
          <w:rFonts w:eastAsia="Times New Roman"/>
        </w:rPr>
        <w:t>That allows us to view politics from a parallax view—supercharges alt solvency</w:t>
      </w:r>
    </w:p>
    <w:p w14:paraId="64679B84" w14:textId="77777777" w:rsidR="003D6B0E" w:rsidRPr="00B63258" w:rsidRDefault="003D6B0E" w:rsidP="003D6B0E">
      <w:pPr>
        <w:rPr>
          <w:sz w:val="16"/>
        </w:rPr>
      </w:pPr>
      <w:r w:rsidRPr="005927FB">
        <w:rPr>
          <w:rStyle w:val="Style13ptBold"/>
        </w:rPr>
        <w:t xml:space="preserve">Zizek </w:t>
      </w:r>
      <w:r>
        <w:rPr>
          <w:rStyle w:val="Style13ptBold"/>
        </w:rPr>
        <w:t>‘</w:t>
      </w:r>
      <w:r w:rsidRPr="005927FB">
        <w:rPr>
          <w:rStyle w:val="Style13ptBold"/>
        </w:rPr>
        <w:t>03</w:t>
      </w:r>
      <w:r>
        <w:rPr>
          <w:b/>
          <w:bCs/>
          <w:sz w:val="28"/>
        </w:rPr>
        <w:t xml:space="preserve"> </w:t>
      </w:r>
      <w:r w:rsidRPr="00B63258">
        <w:rPr>
          <w:sz w:val="16"/>
        </w:rPr>
        <w:t>(</w:t>
      </w:r>
      <w:proofErr w:type="spellStart"/>
      <w:r w:rsidRPr="00B63258">
        <w:rPr>
          <w:sz w:val="16"/>
        </w:rPr>
        <w:t>Slavoj</w:t>
      </w:r>
      <w:proofErr w:type="spellEnd"/>
      <w:r w:rsidRPr="00B63258">
        <w:rPr>
          <w:sz w:val="16"/>
        </w:rPr>
        <w:t xml:space="preserve">, senior researcher of sociology at the University of Ljubljana, lecturer at the European Graduate School, </w:t>
      </w:r>
      <w:proofErr w:type="spellStart"/>
      <w:r w:rsidRPr="00B63258">
        <w:rPr>
          <w:sz w:val="16"/>
        </w:rPr>
        <w:t>Ph.D</w:t>
      </w:r>
      <w:proofErr w:type="spellEnd"/>
      <w:r w:rsidRPr="00B63258">
        <w:rPr>
          <w:sz w:val="16"/>
        </w:rPr>
        <w:t xml:space="preserve"> in philosophy from the University of Ljubljana, in an interview with Eric Dean Rasmussen, a researcher in linguistic and aesthetic studies at the University of Bergen, “Liberation Hurts: An Interview with </w:t>
      </w:r>
      <w:proofErr w:type="spellStart"/>
      <w:r w:rsidRPr="00B63258">
        <w:rPr>
          <w:sz w:val="16"/>
        </w:rPr>
        <w:t>Slavoj</w:t>
      </w:r>
      <w:proofErr w:type="spellEnd"/>
      <w:r w:rsidRPr="00B63258">
        <w:rPr>
          <w:sz w:val="16"/>
        </w:rPr>
        <w:t xml:space="preserve"> </w:t>
      </w:r>
      <w:proofErr w:type="spellStart"/>
      <w:r w:rsidRPr="00B63258">
        <w:rPr>
          <w:sz w:val="16"/>
        </w:rPr>
        <w:t>Žižek</w:t>
      </w:r>
      <w:proofErr w:type="spellEnd"/>
      <w:r w:rsidRPr="00B63258">
        <w:rPr>
          <w:sz w:val="16"/>
        </w:rPr>
        <w:t xml:space="preserve">”, </w:t>
      </w:r>
      <w:hyperlink r:id="rId12" w:history="1">
        <w:r w:rsidRPr="00B63258">
          <w:rPr>
            <w:sz w:val="16"/>
          </w:rPr>
          <w:t>http://www.electronicbookreview.com/thread/endconstruction/desublimation</w:t>
        </w:r>
      </w:hyperlink>
      <w:r w:rsidRPr="00B63258">
        <w:rPr>
          <w:sz w:val="16"/>
        </w:rPr>
        <w:t xml:space="preserve"> DOA: 7/19/12 ARW)</w:t>
      </w:r>
    </w:p>
    <w:p w14:paraId="75C613DB" w14:textId="77777777" w:rsidR="003D6B0E" w:rsidRDefault="003D6B0E" w:rsidP="003D6B0E">
      <w:pPr>
        <w:ind w:left="720"/>
        <w:rPr>
          <w:b/>
          <w:bCs/>
          <w:u w:val="single"/>
        </w:rPr>
      </w:pPr>
      <w:r w:rsidRPr="00E3790C">
        <w:rPr>
          <w:bCs/>
        </w:rPr>
        <w:t>I'm trying to avoid two extremes.</w:t>
      </w:r>
      <w:r w:rsidRPr="00B63258">
        <w:rPr>
          <w:b/>
          <w:bCs/>
          <w:u w:val="single"/>
        </w:rPr>
        <w:t xml:space="preserve"> </w:t>
      </w:r>
      <w:r w:rsidRPr="00B63258">
        <w:rPr>
          <w:b/>
          <w:bCs/>
          <w:highlight w:val="green"/>
          <w:u w:val="single"/>
        </w:rPr>
        <w:t>One extreme is</w:t>
      </w:r>
      <w:r w:rsidRPr="00B63258">
        <w:rPr>
          <w:sz w:val="16"/>
        </w:rPr>
        <w:t xml:space="preserve"> the traditional pseudo-radical position which says, </w:t>
      </w:r>
      <w:r w:rsidRPr="00B63258">
        <w:rPr>
          <w:b/>
          <w:bCs/>
          <w:highlight w:val="green"/>
          <w:u w:val="single"/>
        </w:rPr>
        <w:t>"If you engage in politics</w:t>
      </w:r>
      <w:r w:rsidRPr="00B63258">
        <w:rPr>
          <w:sz w:val="16"/>
        </w:rPr>
        <w:t xml:space="preserve"> - helping trade unions or combating sexual harassment, whatever - </w:t>
      </w:r>
      <w:r w:rsidRPr="00B63258">
        <w:rPr>
          <w:b/>
          <w:bCs/>
          <w:highlight w:val="green"/>
          <w:u w:val="single"/>
        </w:rPr>
        <w:t>you've been co-opted"</w:t>
      </w:r>
      <w:r w:rsidRPr="00B63258">
        <w:rPr>
          <w:sz w:val="16"/>
        </w:rPr>
        <w:t xml:space="preserve"> and so on. Then you have </w:t>
      </w:r>
      <w:r w:rsidRPr="00B63258">
        <w:rPr>
          <w:b/>
          <w:bCs/>
          <w:highlight w:val="green"/>
          <w:u w:val="single"/>
        </w:rPr>
        <w:t>the other</w:t>
      </w:r>
      <w:r w:rsidRPr="00B63258">
        <w:rPr>
          <w:sz w:val="16"/>
        </w:rPr>
        <w:t xml:space="preserve"> extreme which </w:t>
      </w:r>
      <w:r w:rsidRPr="00B63258">
        <w:rPr>
          <w:b/>
          <w:bCs/>
          <w:highlight w:val="green"/>
          <w:u w:val="single"/>
        </w:rPr>
        <w:t>says,</w:t>
      </w:r>
      <w:r w:rsidRPr="00B63258">
        <w:rPr>
          <w:sz w:val="16"/>
        </w:rPr>
        <w:t xml:space="preserve"> "Ok, </w:t>
      </w:r>
      <w:r w:rsidRPr="00B63258">
        <w:rPr>
          <w:b/>
          <w:bCs/>
          <w:highlight w:val="green"/>
          <w:u w:val="single"/>
        </w:rPr>
        <w:t>you have to do something</w:t>
      </w:r>
      <w:r w:rsidRPr="00B63258">
        <w:rPr>
          <w:sz w:val="16"/>
        </w:rPr>
        <w:t xml:space="preserve">." I think both are wrong. I hate those pseudo radicals who dismiss every concrete action by </w:t>
      </w:r>
      <w:r w:rsidRPr="00E3790C">
        <w:rPr>
          <w:bCs/>
        </w:rPr>
        <w:t>saying,</w:t>
      </w:r>
      <w:r w:rsidRPr="00B63258">
        <w:rPr>
          <w:b/>
          <w:bCs/>
          <w:u w:val="single"/>
        </w:rPr>
        <w:t xml:space="preserve"> </w:t>
      </w:r>
      <w:r w:rsidRPr="00B63258">
        <w:rPr>
          <w:b/>
          <w:bCs/>
          <w:highlight w:val="green"/>
          <w:u w:val="single"/>
        </w:rPr>
        <w:t>"This</w:t>
      </w:r>
      <w:r w:rsidRPr="00B63258">
        <w:rPr>
          <w:b/>
          <w:bCs/>
          <w:u w:val="single"/>
        </w:rPr>
        <w:t xml:space="preserve"> </w:t>
      </w:r>
      <w:r w:rsidRPr="00E3790C">
        <w:rPr>
          <w:bCs/>
        </w:rPr>
        <w:t>will all be co-opted</w:t>
      </w:r>
      <w:r w:rsidRPr="00E3790C">
        <w:rPr>
          <w:b/>
          <w:bCs/>
        </w:rPr>
        <w:t>."</w:t>
      </w:r>
      <w:r w:rsidRPr="00E3790C">
        <w:rPr>
          <w:sz w:val="16"/>
        </w:rPr>
        <w:t xml:space="preserve"> Of</w:t>
      </w:r>
      <w:r w:rsidRPr="00B63258">
        <w:rPr>
          <w:sz w:val="16"/>
        </w:rPr>
        <w:t xml:space="preserve"> course, everything can be co-opted [chuckles] but this </w:t>
      </w:r>
      <w:r w:rsidRPr="00B63258">
        <w:rPr>
          <w:b/>
          <w:bCs/>
          <w:highlight w:val="green"/>
          <w:u w:val="single"/>
        </w:rPr>
        <w:t>is</w:t>
      </w:r>
      <w:r w:rsidRPr="00B63258">
        <w:rPr>
          <w:b/>
          <w:bCs/>
          <w:u w:val="single"/>
        </w:rPr>
        <w:t xml:space="preserve"> </w:t>
      </w:r>
      <w:r w:rsidRPr="00E3790C">
        <w:rPr>
          <w:bCs/>
        </w:rPr>
        <w:t>just</w:t>
      </w:r>
      <w:r w:rsidRPr="00B63258">
        <w:rPr>
          <w:b/>
          <w:bCs/>
          <w:u w:val="single"/>
        </w:rPr>
        <w:t xml:space="preserve"> </w:t>
      </w:r>
      <w:r w:rsidRPr="00B63258">
        <w:rPr>
          <w:b/>
          <w:bCs/>
          <w:highlight w:val="green"/>
          <w:u w:val="single"/>
        </w:rPr>
        <w:t>a nice excuse to do</w:t>
      </w:r>
      <w:r w:rsidRPr="00B63258">
        <w:rPr>
          <w:b/>
          <w:bCs/>
          <w:u w:val="single"/>
        </w:rPr>
        <w:t xml:space="preserve"> </w:t>
      </w:r>
      <w:r w:rsidRPr="00E3790C">
        <w:rPr>
          <w:bCs/>
        </w:rPr>
        <w:t>absolutely</w:t>
      </w:r>
      <w:r w:rsidRPr="00B63258">
        <w:rPr>
          <w:b/>
          <w:bCs/>
          <w:u w:val="single"/>
        </w:rPr>
        <w:t xml:space="preserve"> </w:t>
      </w:r>
      <w:r w:rsidRPr="00B63258">
        <w:rPr>
          <w:b/>
          <w:bCs/>
          <w:highlight w:val="green"/>
          <w:u w:val="single"/>
        </w:rPr>
        <w:t>nothing.</w:t>
      </w:r>
      <w:r w:rsidRPr="00B63258">
        <w:rPr>
          <w:sz w:val="16"/>
        </w:rPr>
        <w:t xml:space="preserve"> Of course, there is a danger that "the long march through institutions" - to use the old Maoist term, popular in European student movements thirty-some years ago - will last so long that you'll end up part of the institution. </w:t>
      </w:r>
      <w:r w:rsidRPr="00B63258">
        <w:rPr>
          <w:b/>
          <w:bCs/>
          <w:highlight w:val="green"/>
          <w:u w:val="single"/>
        </w:rPr>
        <w:t>We need</w:t>
      </w:r>
      <w:r w:rsidRPr="00B63258">
        <w:rPr>
          <w:sz w:val="16"/>
        </w:rPr>
        <w:t xml:space="preserve"> more than ever, </w:t>
      </w:r>
      <w:r w:rsidRPr="00B63258">
        <w:rPr>
          <w:b/>
          <w:bCs/>
          <w:highlight w:val="green"/>
          <w:u w:val="single"/>
        </w:rPr>
        <w:t>a parallax view</w:t>
      </w:r>
      <w:r w:rsidRPr="00B63258">
        <w:rPr>
          <w:sz w:val="16"/>
        </w:rPr>
        <w:t xml:space="preserve"> - a double perspective. </w:t>
      </w:r>
      <w:r w:rsidRPr="00B63258">
        <w:rPr>
          <w:b/>
          <w:bCs/>
          <w:highlight w:val="green"/>
          <w:u w:val="single"/>
        </w:rPr>
        <w:t>You engage in acts,</w:t>
      </w:r>
      <w:r w:rsidRPr="00B63258">
        <w:rPr>
          <w:b/>
          <w:bCs/>
          <w:u w:val="single"/>
        </w:rPr>
        <w:t xml:space="preserve"> </w:t>
      </w:r>
      <w:r w:rsidRPr="00E3790C">
        <w:rPr>
          <w:bCs/>
        </w:rPr>
        <w:t>being</w:t>
      </w:r>
      <w:r w:rsidRPr="00B63258">
        <w:rPr>
          <w:b/>
          <w:bCs/>
          <w:u w:val="single"/>
        </w:rPr>
        <w:t xml:space="preserve"> </w:t>
      </w:r>
      <w:r w:rsidRPr="00E3790C">
        <w:rPr>
          <w:bCs/>
        </w:rPr>
        <w:t>aware of their limitations.</w:t>
      </w:r>
      <w:r w:rsidRPr="00E3790C">
        <w:rPr>
          <w:sz w:val="16"/>
        </w:rPr>
        <w:t xml:space="preserve"> This does not mean that you act with your fingers crossed. No, </w:t>
      </w:r>
      <w:r w:rsidRPr="00E3790C">
        <w:rPr>
          <w:bCs/>
        </w:rPr>
        <w:t>you fully engage</w:t>
      </w:r>
      <w:r w:rsidRPr="00B63258">
        <w:rPr>
          <w:b/>
          <w:bCs/>
          <w:u w:val="single"/>
        </w:rPr>
        <w:t>,</w:t>
      </w:r>
      <w:r w:rsidRPr="00B63258">
        <w:rPr>
          <w:sz w:val="16"/>
        </w:rPr>
        <w:t xml:space="preserve"> but </w:t>
      </w:r>
      <w:r w:rsidRPr="00B63258">
        <w:rPr>
          <w:b/>
          <w:bCs/>
          <w:highlight w:val="green"/>
          <w:u w:val="single"/>
        </w:rPr>
        <w:t>with the awareness</w:t>
      </w:r>
      <w:r w:rsidRPr="00B63258">
        <w:rPr>
          <w:sz w:val="16"/>
        </w:rPr>
        <w:t xml:space="preserve"> - the ultimate wager in the almost </w:t>
      </w:r>
      <w:proofErr w:type="spellStart"/>
      <w:r w:rsidRPr="00B63258">
        <w:rPr>
          <w:sz w:val="16"/>
        </w:rPr>
        <w:t>Pascalian</w:t>
      </w:r>
      <w:proofErr w:type="spellEnd"/>
      <w:r w:rsidRPr="00B63258">
        <w:rPr>
          <w:sz w:val="16"/>
        </w:rPr>
        <w:t xml:space="preserve"> sense </w:t>
      </w:r>
      <w:r w:rsidRPr="00E3790C">
        <w:rPr>
          <w:sz w:val="16"/>
        </w:rPr>
        <w:t xml:space="preserve">- </w:t>
      </w:r>
      <w:r w:rsidRPr="00E3790C">
        <w:rPr>
          <w:bCs/>
        </w:rPr>
        <w:t xml:space="preserve">that is not simply that this act will succeed, but </w:t>
      </w:r>
      <w:r w:rsidRPr="00B63258">
        <w:rPr>
          <w:b/>
          <w:bCs/>
          <w:highlight w:val="green"/>
          <w:u w:val="single"/>
        </w:rPr>
        <w:t>that the</w:t>
      </w:r>
      <w:r w:rsidRPr="00B63258">
        <w:rPr>
          <w:b/>
          <w:bCs/>
          <w:u w:val="single"/>
        </w:rPr>
        <w:t xml:space="preserve"> </w:t>
      </w:r>
      <w:r w:rsidRPr="00E3790C">
        <w:rPr>
          <w:bCs/>
        </w:rPr>
        <w:t>very</w:t>
      </w:r>
      <w:r w:rsidRPr="00B63258">
        <w:rPr>
          <w:b/>
          <w:bCs/>
          <w:u w:val="single"/>
        </w:rPr>
        <w:t xml:space="preserve"> </w:t>
      </w:r>
      <w:r w:rsidRPr="00B63258">
        <w:rPr>
          <w:b/>
          <w:bCs/>
          <w:highlight w:val="green"/>
          <w:u w:val="single"/>
        </w:rPr>
        <w:t>failure of this act will trigger a much more radical process.</w:t>
      </w:r>
    </w:p>
    <w:p w14:paraId="4AF4B0E5" w14:textId="77777777" w:rsidR="003D6B0E" w:rsidRDefault="003D6B0E" w:rsidP="003D6B0E">
      <w:pPr>
        <w:ind w:left="720"/>
        <w:rPr>
          <w:b/>
          <w:bCs/>
          <w:u w:val="single"/>
        </w:rPr>
      </w:pPr>
    </w:p>
    <w:p w14:paraId="2833103E" w14:textId="77777777" w:rsidR="003D6B0E" w:rsidRDefault="003D6B0E" w:rsidP="003D6B0E">
      <w:pPr>
        <w:rPr>
          <w:b/>
          <w:bCs/>
          <w:u w:val="single"/>
        </w:rPr>
      </w:pPr>
    </w:p>
    <w:p w14:paraId="4A02E633" w14:textId="77777777" w:rsidR="003D6B0E" w:rsidRPr="00AE4834" w:rsidRDefault="003D6B0E" w:rsidP="003D6B0E">
      <w:pPr>
        <w:pStyle w:val="Heading4"/>
        <w:rPr>
          <w:rFonts w:cs="Arial"/>
        </w:rPr>
      </w:pPr>
      <w:r w:rsidRPr="00AE4834">
        <w:rPr>
          <w:rFonts w:cs="Arial"/>
        </w:rPr>
        <w:t xml:space="preserve">They </w:t>
      </w:r>
      <w:r w:rsidRPr="00AE4834">
        <w:rPr>
          <w:rFonts w:cs="Arial"/>
          <w:u w:val="single"/>
        </w:rPr>
        <w:t>totalize queerness</w:t>
      </w:r>
      <w:r w:rsidRPr="00AE4834">
        <w:rPr>
          <w:rFonts w:cs="Arial"/>
        </w:rPr>
        <w:t xml:space="preserve"> are pure antinormativity---that creates </w:t>
      </w:r>
      <w:r w:rsidRPr="00AE4834">
        <w:rPr>
          <w:rFonts w:cs="Arial"/>
          <w:u w:val="single"/>
        </w:rPr>
        <w:t>queer exceptionalism</w:t>
      </w:r>
      <w:r w:rsidRPr="00AE4834">
        <w:rPr>
          <w:rFonts w:cs="Arial"/>
        </w:rPr>
        <w:t xml:space="preserve"> that excludes allies</w:t>
      </w:r>
    </w:p>
    <w:p w14:paraId="6C461DE6" w14:textId="77777777" w:rsidR="003D6B0E" w:rsidRPr="00AE4834" w:rsidRDefault="003D6B0E" w:rsidP="003D6B0E">
      <w:proofErr w:type="spellStart"/>
      <w:r w:rsidRPr="00AE4834">
        <w:rPr>
          <w:b/>
        </w:rPr>
        <w:t>Ruti</w:t>
      </w:r>
      <w:proofErr w:type="spellEnd"/>
      <w:r w:rsidRPr="00AE4834">
        <w:rPr>
          <w:b/>
        </w:rPr>
        <w:t xml:space="preserve"> 17 </w:t>
      </w:r>
      <w:r w:rsidRPr="00AE4834">
        <w:t xml:space="preserve">(Mari, Professor of critical theory and of sexual diversity studies at the University of Toronto, “The </w:t>
      </w:r>
      <w:proofErr w:type="spellStart"/>
      <w:r w:rsidRPr="00AE4834">
        <w:t>Ethiscs</w:t>
      </w:r>
      <w:proofErr w:type="spellEnd"/>
      <w:r w:rsidRPr="00AE4834">
        <w:t xml:space="preserve"> of Opting Out: Queer Theory’s Defiant Subjects,” Page 161)</w:t>
      </w:r>
    </w:p>
    <w:p w14:paraId="58F5E58F" w14:textId="77777777" w:rsidR="003D6B0E" w:rsidRPr="00FB727F" w:rsidRDefault="003D6B0E" w:rsidP="003D6B0E">
      <w:r w:rsidRPr="00AE4834">
        <w:t xml:space="preserve">Paradoxically, then, </w:t>
      </w:r>
      <w:r w:rsidRPr="00633870">
        <w:rPr>
          <w:rStyle w:val="StyleUnderline"/>
          <w:highlight w:val="yellow"/>
        </w:rPr>
        <w:t xml:space="preserve">queer theory’s disavowal of sovereign subjectivity </w:t>
      </w:r>
      <w:r w:rsidRPr="00633870">
        <w:rPr>
          <w:rStyle w:val="Emphasis"/>
          <w:highlight w:val="yellow"/>
        </w:rPr>
        <w:t>establishes the unstable</w:t>
      </w:r>
      <w:r w:rsidRPr="00AE4834">
        <w:t xml:space="preserve"> (</w:t>
      </w:r>
      <w:proofErr w:type="spellStart"/>
      <w:r w:rsidRPr="00AE4834">
        <w:t>nonsovereign</w:t>
      </w:r>
      <w:proofErr w:type="spellEnd"/>
      <w:r w:rsidRPr="00AE4834">
        <w:t xml:space="preserve">) </w:t>
      </w:r>
      <w:r w:rsidRPr="00AE4834">
        <w:rPr>
          <w:rStyle w:val="Emphasis"/>
        </w:rPr>
        <w:t xml:space="preserve">queer </w:t>
      </w:r>
      <w:r w:rsidRPr="00633870">
        <w:rPr>
          <w:rStyle w:val="Emphasis"/>
          <w:highlight w:val="yellow"/>
        </w:rPr>
        <w:t>subject’s legitimacy as</w:t>
      </w:r>
      <w:r w:rsidRPr="00AE4834">
        <w:rPr>
          <w:rStyle w:val="Emphasis"/>
        </w:rPr>
        <w:t xml:space="preserve"> uniquely </w:t>
      </w:r>
      <w:r w:rsidRPr="00633870">
        <w:rPr>
          <w:rStyle w:val="Emphasis"/>
          <w:highlight w:val="yellow"/>
        </w:rPr>
        <w:t>antinormative</w:t>
      </w:r>
      <w:r w:rsidRPr="00AE4834">
        <w:t xml:space="preserve">, subversive, and deviant. According to </w:t>
      </w:r>
      <w:proofErr w:type="spellStart"/>
      <w:r w:rsidRPr="00AE4834">
        <w:t>Huffer</w:t>
      </w:r>
      <w:proofErr w:type="spellEnd"/>
      <w:r w:rsidRPr="00AE4834">
        <w:rPr>
          <w:rStyle w:val="StyleUnderline"/>
        </w:rPr>
        <w:t>, such a stance—which I have</w:t>
      </w:r>
      <w:r w:rsidRPr="00AE4834">
        <w:t xml:space="preserve"> earlier in this book </w:t>
      </w:r>
      <w:r w:rsidRPr="00AE4834">
        <w:rPr>
          <w:rStyle w:val="StyleUnderline"/>
        </w:rPr>
        <w:t>defined as</w:t>
      </w:r>
      <w:r w:rsidRPr="00AE4834">
        <w:t xml:space="preserve"> one of the pillars of </w:t>
      </w:r>
      <w:r w:rsidRPr="00633870">
        <w:rPr>
          <w:rStyle w:val="Emphasis"/>
          <w:highlight w:val="yellow"/>
        </w:rPr>
        <w:t>queer exceptionalism—valorizes undecidability</w:t>
      </w:r>
      <w:r w:rsidRPr="00AE4834">
        <w:t xml:space="preserve"> “</w:t>
      </w:r>
      <w:r w:rsidRPr="00AE4834">
        <w:rPr>
          <w:rStyle w:val="StyleUnderline"/>
        </w:rPr>
        <w:t>to the point where being ‘queer’ and being ‘undecidable’ have become virtually synonymous</w:t>
      </w:r>
      <w:r w:rsidRPr="00AE4834">
        <w:t>” (2013, 66). In this manner,</w:t>
      </w:r>
      <w:r w:rsidRPr="00AE4834">
        <w:rPr>
          <w:rStyle w:val="StyleUnderline"/>
        </w:rPr>
        <w:t xml:space="preserve"> queer theory creates a</w:t>
      </w:r>
      <w:r w:rsidRPr="00AE4834">
        <w:t xml:space="preserve"> </w:t>
      </w:r>
      <w:r w:rsidRPr="00AE4834">
        <w:rPr>
          <w:rStyle w:val="Emphasis"/>
        </w:rPr>
        <w:t>counterintuitive dynamic</w:t>
      </w:r>
      <w:r w:rsidRPr="00AE4834">
        <w:t xml:space="preserve"> </w:t>
      </w:r>
      <w:r w:rsidRPr="00AE4834">
        <w:rPr>
          <w:rStyle w:val="StyleUnderline"/>
        </w:rPr>
        <w:t xml:space="preserve">by which </w:t>
      </w:r>
      <w:r w:rsidRPr="00633870">
        <w:rPr>
          <w:rStyle w:val="StyleUnderline"/>
          <w:highlight w:val="yellow"/>
        </w:rPr>
        <w:t>the queer subject appears more heroic</w:t>
      </w:r>
      <w:r w:rsidRPr="00AE4834">
        <w:t xml:space="preserve"> than other </w:t>
      </w:r>
      <w:r w:rsidRPr="00AE4834">
        <w:rPr>
          <w:rStyle w:val="StyleUnderline"/>
        </w:rPr>
        <w:t xml:space="preserve">subjects </w:t>
      </w:r>
      <w:r w:rsidRPr="00633870">
        <w:rPr>
          <w:rStyle w:val="StyleUnderline"/>
          <w:highlight w:val="yellow"/>
        </w:rPr>
        <w:t>by virtue of its</w:t>
      </w:r>
      <w:r w:rsidRPr="00AE4834">
        <w:rPr>
          <w:rStyle w:val="StyleUnderline"/>
        </w:rPr>
        <w:t xml:space="preserve"> intense </w:t>
      </w:r>
      <w:r w:rsidRPr="00633870">
        <w:rPr>
          <w:rStyle w:val="StyleUnderline"/>
          <w:highlight w:val="yellow"/>
        </w:rPr>
        <w:t>instability</w:t>
      </w:r>
      <w:r w:rsidRPr="00AE4834">
        <w:t xml:space="preserve">; in a way, </w:t>
      </w:r>
      <w:r w:rsidRPr="00633870">
        <w:rPr>
          <w:rStyle w:val="Emphasis"/>
          <w:highlight w:val="yellow"/>
        </w:rPr>
        <w:t>the less of a subject</w:t>
      </w:r>
      <w:r w:rsidRPr="00AE4834">
        <w:rPr>
          <w:rStyle w:val="Emphasis"/>
        </w:rPr>
        <w:t xml:space="preserve"> the queer subject is, </w:t>
      </w:r>
      <w:r w:rsidRPr="00633870">
        <w:rPr>
          <w:rStyle w:val="Emphasis"/>
          <w:highlight w:val="yellow"/>
        </w:rPr>
        <w:t>the more powerful</w:t>
      </w:r>
      <w:r w:rsidRPr="00AE4834">
        <w:rPr>
          <w:rStyle w:val="Emphasis"/>
        </w:rPr>
        <w:t xml:space="preserve"> it becomes</w:t>
      </w:r>
      <w:r w:rsidRPr="00AE4834">
        <w:t xml:space="preserve">. </w:t>
      </w:r>
      <w:r w:rsidRPr="00633870">
        <w:rPr>
          <w:rStyle w:val="StyleUnderline"/>
          <w:highlight w:val="yellow"/>
        </w:rPr>
        <w:t>Challenging this</w:t>
      </w:r>
      <w:r w:rsidRPr="00AE4834">
        <w:rPr>
          <w:rStyle w:val="StyleUnderline"/>
        </w:rPr>
        <w:t xml:space="preserve"> “universalist </w:t>
      </w:r>
      <w:r w:rsidRPr="00633870">
        <w:rPr>
          <w:rStyle w:val="StyleUnderline"/>
          <w:highlight w:val="yellow"/>
        </w:rPr>
        <w:t>logic</w:t>
      </w:r>
      <w:r w:rsidRPr="00AE4834">
        <w:rPr>
          <w:rStyle w:val="StyleUnderline"/>
        </w:rPr>
        <w:t xml:space="preserve"> at work in the development of the seemingly anti-universalist category of ‘queer’</w:t>
      </w:r>
      <w:r w:rsidRPr="00AE4834">
        <w:t xml:space="preserve"> ” (64), </w:t>
      </w:r>
      <w:proofErr w:type="spellStart"/>
      <w:r w:rsidRPr="00633870">
        <w:rPr>
          <w:rStyle w:val="StyleUnderline"/>
          <w:highlight w:val="yellow"/>
        </w:rPr>
        <w:t>Huffer</w:t>
      </w:r>
      <w:proofErr w:type="spellEnd"/>
      <w:r w:rsidRPr="00633870">
        <w:rPr>
          <w:rStyle w:val="StyleUnderline"/>
          <w:highlight w:val="yellow"/>
        </w:rPr>
        <w:t xml:space="preserve"> calls for </w:t>
      </w:r>
      <w:r w:rsidRPr="00AE4834">
        <w:rPr>
          <w:rStyle w:val="StyleUnderline"/>
        </w:rPr>
        <w:t xml:space="preserve">a </w:t>
      </w:r>
      <w:r w:rsidRPr="00633870">
        <w:rPr>
          <w:rStyle w:val="StyleUnderline"/>
          <w:highlight w:val="yellow"/>
        </w:rPr>
        <w:t>greater</w:t>
      </w:r>
      <w:r w:rsidRPr="00AE4834">
        <w:rPr>
          <w:rStyle w:val="StyleUnderline"/>
        </w:rPr>
        <w:t xml:space="preserve"> degree of </w:t>
      </w:r>
      <w:r w:rsidRPr="00633870">
        <w:rPr>
          <w:rStyle w:val="StyleUnderline"/>
          <w:highlight w:val="yellow"/>
        </w:rPr>
        <w:t>accountability for those who cannot</w:t>
      </w:r>
      <w:r w:rsidRPr="00AE4834">
        <w:rPr>
          <w:rStyle w:val="StyleUnderline"/>
        </w:rPr>
        <w:t xml:space="preserve"> or do not wish to </w:t>
      </w:r>
      <w:r w:rsidRPr="00633870">
        <w:rPr>
          <w:rStyle w:val="StyleUnderline"/>
          <w:highlight w:val="yellow"/>
        </w:rPr>
        <w:t>approximate</w:t>
      </w:r>
      <w:r w:rsidRPr="00AE4834">
        <w:rPr>
          <w:rStyle w:val="StyleUnderline"/>
        </w:rPr>
        <w:t xml:space="preserve"> queer theory’s ideal of </w:t>
      </w:r>
      <w:r w:rsidRPr="00633870">
        <w:rPr>
          <w:rStyle w:val="StyleUnderline"/>
          <w:highlight w:val="yellow"/>
        </w:rPr>
        <w:t>instability</w:t>
      </w:r>
      <w:r w:rsidRPr="00AE4834">
        <w:t>. Furthermore, she posits that queer theorists frequently appear “disingenuous in their embrace of the queer subject’s radical instability” (62) in the sense that even they are not able to live up to this ideal.</w:t>
      </w:r>
    </w:p>
    <w:p w14:paraId="6C747317" w14:textId="77777777" w:rsidR="003D6B0E" w:rsidRDefault="003D6B0E" w:rsidP="003D6B0E">
      <w:pPr>
        <w:pStyle w:val="Heading4"/>
        <w:rPr>
          <w:rFonts w:eastAsia="Times New Roman"/>
          <w:b w:val="0"/>
          <w:u w:val="single"/>
        </w:rPr>
      </w:pPr>
      <w:r>
        <w:rPr>
          <w:b w:val="0"/>
          <w:bCs/>
          <w:u w:val="single"/>
        </w:rPr>
        <w:br w:type="page"/>
      </w:r>
      <w:r>
        <w:rPr>
          <w:rFonts w:eastAsia="Times New Roman"/>
          <w:b w:val="0"/>
        </w:rPr>
        <w:t xml:space="preserve">Permutation – do both – even if the </w:t>
      </w:r>
      <w:proofErr w:type="spellStart"/>
      <w:r>
        <w:rPr>
          <w:rFonts w:eastAsia="Times New Roman"/>
          <w:b w:val="0"/>
        </w:rPr>
        <w:t>aff</w:t>
      </w:r>
      <w:proofErr w:type="spellEnd"/>
      <w:r>
        <w:rPr>
          <w:rFonts w:eastAsia="Times New Roman"/>
          <w:b w:val="0"/>
        </w:rPr>
        <w:t xml:space="preserve"> is problematic in some ways, we can still be valuable – their alternative forecloses the ability to conduct </w:t>
      </w:r>
      <w:r>
        <w:rPr>
          <w:rFonts w:eastAsia="Times New Roman"/>
          <w:b w:val="0"/>
          <w:u w:val="single"/>
        </w:rPr>
        <w:t>any constructive project at all</w:t>
      </w:r>
      <w:r>
        <w:rPr>
          <w:rFonts w:eastAsia="Times New Roman"/>
          <w:b w:val="0"/>
        </w:rPr>
        <w:t>, but using a range of attitudes and approaches solves Halberstam’s critique best</w:t>
      </w:r>
    </w:p>
    <w:p w14:paraId="4A7038E2" w14:textId="77777777" w:rsidR="003D6B0E" w:rsidRDefault="003D6B0E" w:rsidP="003D6B0E">
      <w:pPr>
        <w:rPr>
          <w:rFonts w:eastAsia="Calibri"/>
          <w:sz w:val="16"/>
        </w:rPr>
      </w:pPr>
      <w:r>
        <w:rPr>
          <w:rStyle w:val="Style13ptBold"/>
        </w:rPr>
        <w:t>Wang 10</w:t>
      </w:r>
      <w:r>
        <w:rPr>
          <w:rFonts w:eastAsia="Calibri"/>
          <w:sz w:val="16"/>
        </w:rPr>
        <w:t xml:space="preserve"> (Jackie, “Negative Feminism, Anti-Social Queer Theory and the Politics of Hope”, http://loneberry.tumblr.com/post/724635724/negative-feminism-anti-social-queer-theory-and-the)</w:t>
      </w:r>
    </w:p>
    <w:p w14:paraId="4E4315EF" w14:textId="77777777" w:rsidR="003D6B0E" w:rsidRDefault="003D6B0E" w:rsidP="003D6B0E">
      <w:pPr>
        <w:rPr>
          <w:rFonts w:eastAsia="Calibri"/>
          <w:sz w:val="16"/>
        </w:rPr>
      </w:pPr>
      <w:r>
        <w:rPr>
          <w:rFonts w:eastAsia="Calibri"/>
          <w:u w:val="single"/>
        </w:rPr>
        <w:t>What is</w:t>
      </w:r>
      <w:r>
        <w:rPr>
          <w:rFonts w:eastAsia="Calibri"/>
          <w:sz w:val="16"/>
        </w:rPr>
        <w:t xml:space="preserve"> negative feminism and </w:t>
      </w:r>
      <w:r>
        <w:rPr>
          <w:rFonts w:eastAsia="Calibri"/>
          <w:highlight w:val="yellow"/>
          <w:u w:val="single"/>
        </w:rPr>
        <w:t>anti-social queer theory</w:t>
      </w:r>
      <w:r>
        <w:rPr>
          <w:rFonts w:eastAsia="Calibri"/>
          <w:u w:val="single"/>
        </w:rPr>
        <w:t>?</w:t>
      </w:r>
      <w:r>
        <w:rPr>
          <w:rFonts w:eastAsia="Calibri"/>
          <w:sz w:val="16"/>
        </w:rPr>
        <w:t xml:space="preserve"> My fragmentary answer: it is a queer critique that aims to decenter positivity, productivity, redemptive politics of affirmation, narratives of success, and politics that are founded on hope for an imagined future. It’s rude politics and has no interest in being polite. It embraces masochism, anti-production, self-destructiveness, abjection, forgetfulness, radical passivity, aggressive negation, unintelligibility, negativity, punk pugilism, and anti-social attitudes as a form of resistance to liberal feminist and gay politics of cohesion. It’s about not-becoming because the notion of becoming is perceived as following the capitalist logic of production and models of success that are often tied up with colonialism. </w:t>
      </w:r>
      <w:r>
        <w:rPr>
          <w:rFonts w:eastAsia="Calibri"/>
          <w:u w:val="single"/>
        </w:rPr>
        <w:t>It asks, why the fuck should queers be nice? And</w:t>
      </w:r>
      <w:r>
        <w:rPr>
          <w:rFonts w:eastAsia="Calibri"/>
          <w:sz w:val="16"/>
        </w:rPr>
        <w:t xml:space="preserve"> </w:t>
      </w:r>
      <w:r>
        <w:rPr>
          <w:rFonts w:eastAsia="Calibri"/>
          <w:highlight w:val="yellow"/>
          <w:u w:val="single"/>
        </w:rPr>
        <w:t>asserts that</w:t>
      </w:r>
      <w:r>
        <w:rPr>
          <w:rFonts w:eastAsia="Calibri"/>
          <w:sz w:val="16"/>
        </w:rPr>
        <w:t xml:space="preserve"> politeness is heteronormative and </w:t>
      </w:r>
      <w:r>
        <w:rPr>
          <w:rFonts w:eastAsia="Calibri"/>
          <w:b/>
          <w:iCs/>
          <w:highlight w:val="yellow"/>
          <w:u w:val="single"/>
        </w:rPr>
        <w:t>we should embrace our utter failure</w:t>
      </w:r>
      <w:r>
        <w:rPr>
          <w:rFonts w:eastAsia="Calibri"/>
          <w:sz w:val="16"/>
          <w:highlight w:val="yellow"/>
        </w:rPr>
        <w:t xml:space="preserve"> </w:t>
      </w:r>
      <w:r>
        <w:rPr>
          <w:rFonts w:eastAsia="Calibri"/>
          <w:highlight w:val="yellow"/>
          <w:u w:val="single"/>
        </w:rPr>
        <w:t>at functioning within a</w:t>
      </w:r>
      <w:r>
        <w:rPr>
          <w:rFonts w:eastAsia="Calibri"/>
          <w:u w:val="single"/>
        </w:rPr>
        <w:t xml:space="preserve"> colonialist, </w:t>
      </w:r>
      <w:r>
        <w:rPr>
          <w:rFonts w:eastAsia="Calibri"/>
          <w:highlight w:val="yellow"/>
          <w:u w:val="single"/>
        </w:rPr>
        <w:t>heteronormative</w:t>
      </w:r>
      <w:r>
        <w:rPr>
          <w:rFonts w:eastAsia="Calibri"/>
          <w:u w:val="single"/>
        </w:rPr>
        <w:t xml:space="preserve">, capitalist, racist, </w:t>
      </w:r>
      <w:r>
        <w:rPr>
          <w:rFonts w:eastAsia="Calibri"/>
          <w:highlight w:val="yellow"/>
          <w:u w:val="single"/>
        </w:rPr>
        <w:t>sexist and transphobic framework</w:t>
      </w:r>
      <w:r>
        <w:rPr>
          <w:rFonts w:eastAsia="Calibri"/>
          <w:sz w:val="16"/>
        </w:rPr>
        <w:t xml:space="preserve">. Jack “Judith” </w:t>
      </w:r>
      <w:r>
        <w:rPr>
          <w:rFonts w:eastAsia="Calibri"/>
          <w:highlight w:val="yellow"/>
          <w:u w:val="single"/>
        </w:rPr>
        <w:t>Halberstam</w:t>
      </w:r>
      <w:r>
        <w:rPr>
          <w:rFonts w:eastAsia="Calibri"/>
          <w:u w:val="single"/>
        </w:rPr>
        <w:t xml:space="preserve"> is an academic who has</w:t>
      </w:r>
      <w:r>
        <w:rPr>
          <w:rFonts w:eastAsia="Calibri"/>
          <w:sz w:val="16"/>
        </w:rPr>
        <w:t xml:space="preserve"> probably </w:t>
      </w:r>
      <w:r>
        <w:rPr>
          <w:rFonts w:eastAsia="Calibri"/>
          <w:highlight w:val="yellow"/>
          <w:u w:val="single"/>
        </w:rPr>
        <w:t>articulated this theory</w:t>
      </w:r>
      <w:r>
        <w:rPr>
          <w:rFonts w:eastAsia="Calibri"/>
          <w:sz w:val="16"/>
        </w:rPr>
        <w:t xml:space="preserve"> most lately. I want to talk about his theories and raise some pressing questions and criticisms of his controversial ideas in the context of my limited conversations with him. This essay is largely based on Jack’s article, The Anti-Social Turn in Queer Studies (pdf). Driving in a car with Jack, my roommate Matthew and his partner JD. We have excited conversation about everything from bats to drag. Jack is rushed to get to get to the airport but is incredibly calm, easy going, and undemanding even though there’s no time for the promised dinner with the college’s budget. JD is a Buddhist enthusiast, eager to discuss this inspiring interest of his. In the car he mentions how much happier his is since coming to Buddhism, how it has transformed his thinking and allowed him to think lovingly of strangers, even the little buggers with their giant carts of shit standing in front of you in line at the grocery store. Now Jack is some whose recent work revolves around the heteronormativity of politics of hope and the imperialism of happiness. Jack adds, “But why would I want to think lovingly of everyone? Maybe there are people out there that are truly undeserving of my love.” The comments JD made sparked a fascinating discussion emotional </w:t>
      </w:r>
      <w:proofErr w:type="spellStart"/>
      <w:r>
        <w:rPr>
          <w:rFonts w:eastAsia="Calibri"/>
          <w:sz w:val="16"/>
        </w:rPr>
        <w:t>dynamicness</w:t>
      </w:r>
      <w:proofErr w:type="spellEnd"/>
      <w:r>
        <w:rPr>
          <w:rFonts w:eastAsia="Calibri"/>
          <w:sz w:val="16"/>
        </w:rPr>
        <w:t xml:space="preserve"> and the value of positive feelings, giving me a glimpse of the place from which Jack’s theories of queer failure and negative feminism come from. We questioned why there is a tendency to privilege certain “positive” or “good” feelings and examined the impulse to flatten or repress the full spectrum of affective responses. </w:t>
      </w:r>
      <w:r>
        <w:rPr>
          <w:rFonts w:eastAsia="Calibri"/>
          <w:u w:val="single"/>
        </w:rPr>
        <w:t xml:space="preserve">For me, </w:t>
      </w:r>
      <w:r>
        <w:rPr>
          <w:rFonts w:eastAsia="Calibri"/>
          <w:highlight w:val="yellow"/>
          <w:u w:val="single"/>
        </w:rPr>
        <w:t>the (anti)politics of negation</w:t>
      </w:r>
      <w:r>
        <w:rPr>
          <w:rFonts w:eastAsia="Calibri"/>
          <w:u w:val="single"/>
        </w:rPr>
        <w:t xml:space="preserve"> discussed by Jack </w:t>
      </w:r>
      <w:r>
        <w:rPr>
          <w:rFonts w:eastAsia="Calibri"/>
          <w:highlight w:val="yellow"/>
          <w:u w:val="single"/>
        </w:rPr>
        <w:t>arise</w:t>
      </w:r>
      <w:r>
        <w:rPr>
          <w:rFonts w:eastAsia="Calibri"/>
          <w:u w:val="single"/>
        </w:rPr>
        <w:t xml:space="preserve"> </w:t>
      </w:r>
      <w:r>
        <w:rPr>
          <w:rFonts w:eastAsia="Calibri"/>
          <w:highlight w:val="yellow"/>
          <w:u w:val="single"/>
        </w:rPr>
        <w:t>from a</w:t>
      </w:r>
      <w:r>
        <w:rPr>
          <w:rFonts w:eastAsia="Calibri"/>
          <w:u w:val="single"/>
        </w:rPr>
        <w:t xml:space="preserve"> </w:t>
      </w:r>
      <w:r>
        <w:rPr>
          <w:rFonts w:eastAsia="Calibri"/>
          <w:sz w:val="16"/>
        </w:rPr>
        <w:t xml:space="preserve">queer resistance to emotional flatness and the </w:t>
      </w:r>
      <w:r>
        <w:rPr>
          <w:rFonts w:eastAsia="Calibri"/>
          <w:highlight w:val="yellow"/>
          <w:u w:val="single"/>
        </w:rPr>
        <w:t>privileging of feeling good to feeling like shit</w:t>
      </w:r>
      <w:r>
        <w:rPr>
          <w:rFonts w:eastAsia="Calibri"/>
          <w:u w:val="single"/>
        </w:rPr>
        <w:t>. It’s about challenging the productive and rationalist logic of capitalism that makes you feel insane</w:t>
      </w:r>
      <w:r>
        <w:rPr>
          <w:rFonts w:eastAsia="Calibri"/>
          <w:sz w:val="16"/>
        </w:rPr>
        <w:t xml:space="preserve"> if you can’t function within its framework. It’s about thinking through how emotion informs how we approach politics and how privileging an approach that only values positive feelings erases and denies the position of people who refuse to or simple just can’t feel happy about participating in such a shitty context. People who are angry or depressed as fuck and seek self-annihilation because the world demands our unity. </w:t>
      </w:r>
      <w:r>
        <w:rPr>
          <w:rFonts w:eastAsia="Calibri"/>
          <w:highlight w:val="yellow"/>
          <w:u w:val="single"/>
        </w:rPr>
        <w:t>So where does radical negation get us? Jack’s</w:t>
      </w:r>
      <w:r>
        <w:rPr>
          <w:rFonts w:eastAsia="Calibri"/>
          <w:u w:val="single"/>
        </w:rPr>
        <w:t xml:space="preserve"> borrowed </w:t>
      </w:r>
      <w:r>
        <w:rPr>
          <w:rFonts w:eastAsia="Calibri"/>
          <w:highlight w:val="yellow"/>
          <w:u w:val="single"/>
        </w:rPr>
        <w:t>mantra</w:t>
      </w:r>
      <w:r>
        <w:rPr>
          <w:rFonts w:eastAsia="Calibri"/>
          <w:u w:val="single"/>
        </w:rPr>
        <w:t xml:space="preserve">, no future, </w:t>
      </w:r>
      <w:r>
        <w:rPr>
          <w:rFonts w:eastAsia="Calibri"/>
          <w:highlight w:val="yellow"/>
          <w:u w:val="single"/>
        </w:rPr>
        <w:t>rejects</w:t>
      </w:r>
      <w:r>
        <w:rPr>
          <w:rFonts w:eastAsia="Calibri"/>
          <w:u w:val="single"/>
        </w:rPr>
        <w:t xml:space="preserve"> such </w:t>
      </w:r>
      <w:r>
        <w:rPr>
          <w:rFonts w:eastAsia="Calibri"/>
          <w:highlight w:val="yellow"/>
          <w:u w:val="single"/>
        </w:rPr>
        <w:t>temporal considerations</w:t>
      </w:r>
      <w:r>
        <w:rPr>
          <w:rFonts w:eastAsia="Calibri"/>
          <w:sz w:val="16"/>
        </w:rPr>
        <w:t xml:space="preserve">. </w:t>
      </w:r>
      <w:r>
        <w:rPr>
          <w:rFonts w:eastAsia="Calibri"/>
          <w:b/>
          <w:iCs/>
          <w:highlight w:val="yellow"/>
          <w:u w:val="single"/>
        </w:rPr>
        <w:t>But most of us</w:t>
      </w:r>
      <w:r>
        <w:rPr>
          <w:rFonts w:eastAsia="Calibri"/>
          <w:b/>
          <w:iCs/>
          <w:u w:val="single"/>
        </w:rPr>
        <w:t xml:space="preserve"> out there probably </w:t>
      </w:r>
      <w:r>
        <w:rPr>
          <w:rFonts w:eastAsia="Calibri"/>
          <w:b/>
          <w:iCs/>
          <w:highlight w:val="yellow"/>
          <w:u w:val="single"/>
        </w:rPr>
        <w:t>still care</w:t>
      </w:r>
      <w:r>
        <w:rPr>
          <w:rFonts w:eastAsia="Calibri"/>
          <w:b/>
          <w:iCs/>
          <w:u w:val="single"/>
        </w:rPr>
        <w:t xml:space="preserve"> </w:t>
      </w:r>
      <w:r>
        <w:rPr>
          <w:rFonts w:eastAsia="Calibri"/>
          <w:b/>
          <w:iCs/>
          <w:highlight w:val="yellow"/>
          <w:u w:val="single"/>
        </w:rPr>
        <w:t>about the viability specific political strategies</w:t>
      </w:r>
      <w:r>
        <w:rPr>
          <w:rFonts w:eastAsia="Calibri"/>
          <w:sz w:val="16"/>
        </w:rPr>
        <w:t xml:space="preserve">. While I was at Ida, I got into a discussion with two people who were critical of Jack’s negative feminism and anti-social queer theory. They raise some good criticisms that I am trying to think through here. It was a few months ago when I brought Jack to New College to give a lecture. I was working as the Gender and Diversity Center Program Coordinator and got to spend some time with writers and intellectuals like bell hooks and Eileen Myles. At the time I was most familiar with Jack’s work on trans men, queer temporalities and subcultures, and female masculinity; but was wholly fascinated by </w:t>
      </w:r>
      <w:r>
        <w:rPr>
          <w:rFonts w:eastAsia="Calibri"/>
          <w:u w:val="single"/>
        </w:rPr>
        <w:t>his lecture on the queer art of failure</w:t>
      </w:r>
      <w:r>
        <w:rPr>
          <w:rFonts w:eastAsia="Calibri"/>
          <w:sz w:val="16"/>
        </w:rPr>
        <w:t xml:space="preserve">. It </w:t>
      </w:r>
      <w:r>
        <w:rPr>
          <w:rFonts w:eastAsia="Calibri"/>
          <w:u w:val="single"/>
        </w:rPr>
        <w:t>seemed relevant given that lately, in the radical queer community, there seems to be a point of contention between those who adhere to</w:t>
      </w:r>
      <w:r>
        <w:rPr>
          <w:rFonts w:eastAsia="Calibri"/>
          <w:sz w:val="16"/>
        </w:rPr>
        <w:t xml:space="preserve"> a politics of community and </w:t>
      </w:r>
      <w:r>
        <w:rPr>
          <w:rFonts w:eastAsia="Calibri"/>
          <w:u w:val="single"/>
        </w:rPr>
        <w:t>affirmation and those who adhere to</w:t>
      </w:r>
      <w:r>
        <w:rPr>
          <w:rFonts w:eastAsia="Calibri"/>
          <w:sz w:val="16"/>
        </w:rPr>
        <w:t xml:space="preserve"> a politics of </w:t>
      </w:r>
      <w:r>
        <w:rPr>
          <w:rFonts w:eastAsia="Calibri"/>
          <w:u w:val="single"/>
        </w:rPr>
        <w:t>cynicism</w:t>
      </w:r>
      <w:r>
        <w:rPr>
          <w:rFonts w:eastAsia="Calibri"/>
          <w:sz w:val="16"/>
        </w:rPr>
        <w:t xml:space="preserve">. But of course it’s not that simple, and maybe it’s more accurate to say that some approach politics with an attitude of constructiveness and other approach it with an attitude of destructiveness. </w:t>
      </w:r>
      <w:r>
        <w:rPr>
          <w:rFonts w:eastAsia="Calibri"/>
          <w:highlight w:val="yellow"/>
          <w:u w:val="single"/>
        </w:rPr>
        <w:t>Jack is trying to explore the destructive side of things</w:t>
      </w:r>
      <w:r>
        <w:rPr>
          <w:rFonts w:eastAsia="Calibri"/>
          <w:u w:val="single"/>
        </w:rPr>
        <w:t>; particularly a disorganized and unintelligible form of self-destructiveness</w:t>
      </w:r>
      <w:r>
        <w:rPr>
          <w:rFonts w:eastAsia="Calibri"/>
          <w:sz w:val="16"/>
        </w:rPr>
        <w:t xml:space="preserve"> and masochism </w:t>
      </w:r>
      <w:r>
        <w:rPr>
          <w:rFonts w:eastAsia="Calibri"/>
          <w:highlight w:val="yellow"/>
          <w:u w:val="single"/>
        </w:rPr>
        <w:t>as a form of resistance</w:t>
      </w:r>
      <w:r>
        <w:rPr>
          <w:rFonts w:eastAsia="Calibri"/>
          <w:sz w:val="16"/>
        </w:rPr>
        <w:t xml:space="preserve">. But unlike the nihilistic posturing of those that are too-queer-for-everything, Jack is not interested in an a purely aestheticized attitude, nor is he necessarily all critique. What we get is still a strategy, albeit an anti-rational and anti-organizational one. While Jack’s theories are somewhat nihilistic, it dissociates itself from nihilism’s historical complacency with sexism. He writes that he would rather “turn to a history of alternatives, contemporary moments of alternative political struggle and high and low cultural productions of a funky, nasty, over the top and thoroughly accessible queer negativity.” So I wouldn’t say that </w:t>
      </w:r>
      <w:r>
        <w:rPr>
          <w:rFonts w:eastAsia="Calibri"/>
          <w:highlight w:val="yellow"/>
          <w:u w:val="single"/>
        </w:rPr>
        <w:t>Jack’s theories</w:t>
      </w:r>
      <w:r>
        <w:rPr>
          <w:rFonts w:eastAsia="Calibri"/>
          <w:sz w:val="16"/>
        </w:rPr>
        <w:t xml:space="preserve"> don’t </w:t>
      </w:r>
      <w:r>
        <w:rPr>
          <w:rFonts w:eastAsia="Calibri"/>
          <w:highlight w:val="yellow"/>
          <w:u w:val="single"/>
        </w:rPr>
        <w:t>advocate</w:t>
      </w:r>
      <w:r>
        <w:rPr>
          <w:rFonts w:eastAsia="Calibri"/>
          <w:sz w:val="16"/>
        </w:rPr>
        <w:t xml:space="preserve"> doing nothing, rather, doing something through a refusal to do anything, </w:t>
      </w:r>
      <w:r>
        <w:rPr>
          <w:rFonts w:eastAsia="Calibri"/>
          <w:highlight w:val="yellow"/>
          <w:u w:val="single"/>
        </w:rPr>
        <w:t>a radical form of passivity</w:t>
      </w:r>
      <w:r>
        <w:rPr>
          <w:rFonts w:eastAsia="Calibri"/>
          <w:sz w:val="16"/>
        </w:rPr>
        <w:t xml:space="preserve">. Similar, Jack notes that, “Negativity might well constitute an anti-politics but it should not register as apolitical.” A passive consumer who watches TV all day and drives an SUV to work wouldn’t be the same as, say, the narrator of Jamaica Kincaid’s Autobiography of my Mother, who refuses to be happy or do anything because she rejects the impetus to participate while she is forced to exist under colonialism. </w:t>
      </w:r>
      <w:r>
        <w:rPr>
          <w:rFonts w:eastAsia="Calibri"/>
          <w:u w:val="single"/>
        </w:rPr>
        <w:t>Jack writes that, “She opposes colonial rule</w:t>
      </w:r>
      <w:r>
        <w:rPr>
          <w:rFonts w:eastAsia="Calibri"/>
          <w:sz w:val="16"/>
        </w:rPr>
        <w:t xml:space="preserve"> precisely </w:t>
      </w:r>
      <w:r>
        <w:rPr>
          <w:rFonts w:eastAsia="Calibri"/>
          <w:u w:val="single"/>
        </w:rPr>
        <w:t>by refusing to accommodate herself to it or</w:t>
      </w:r>
      <w:r>
        <w:rPr>
          <w:rFonts w:eastAsia="Calibri"/>
          <w:sz w:val="16"/>
        </w:rPr>
        <w:t xml:space="preserve"> to be responsible for reproducing it in any way. </w:t>
      </w:r>
      <w:r>
        <w:rPr>
          <w:rFonts w:eastAsia="Calibri"/>
          <w:u w:val="single"/>
        </w:rPr>
        <w:t xml:space="preserve">Thus the autobiographical becomes an unwriting, an undoing, an </w:t>
      </w:r>
      <w:r>
        <w:rPr>
          <w:rFonts w:eastAsia="Calibri"/>
          <w:b/>
          <w:iCs/>
          <w:u w:val="single"/>
        </w:rPr>
        <w:t>unraveling of self</w:t>
      </w:r>
      <w:r>
        <w:rPr>
          <w:rFonts w:eastAsia="Calibri"/>
          <w:u w:val="single"/>
        </w:rPr>
        <w:t>.”</w:t>
      </w:r>
      <w:r>
        <w:rPr>
          <w:rFonts w:eastAsia="Calibri"/>
          <w:sz w:val="16"/>
        </w:rPr>
        <w:t xml:space="preserve"> While the narrator is resistant to the logic of production and participation, the strategy is—in a roundabout kind of way—a perverse form of productivity. Criticism of the Negative Turn </w:t>
      </w:r>
      <w:r>
        <w:rPr>
          <w:rFonts w:eastAsia="Calibri"/>
          <w:highlight w:val="yellow"/>
          <w:u w:val="single"/>
        </w:rPr>
        <w:t>One major critique is</w:t>
      </w:r>
      <w:r>
        <w:rPr>
          <w:rFonts w:eastAsia="Calibri"/>
          <w:u w:val="single"/>
        </w:rPr>
        <w:t xml:space="preserve"> </w:t>
      </w:r>
      <w:r>
        <w:rPr>
          <w:rFonts w:eastAsia="Calibri"/>
          <w:highlight w:val="yellow"/>
          <w:u w:val="single"/>
        </w:rPr>
        <w:t xml:space="preserve">that it </w:t>
      </w:r>
      <w:r>
        <w:rPr>
          <w:rFonts w:eastAsia="Calibri"/>
          <w:b/>
          <w:iCs/>
          <w:highlight w:val="yellow"/>
          <w:u w:val="single"/>
        </w:rPr>
        <w:t>invalidates and delegitimizes the work of people who are committed to queer struggle that is not anti-social,</w:t>
      </w:r>
      <w:r>
        <w:rPr>
          <w:rFonts w:eastAsia="Calibri"/>
          <w:sz w:val="16"/>
        </w:rPr>
        <w:t xml:space="preserve"> negative, anti-communitarian, or anti-</w:t>
      </w:r>
      <w:proofErr w:type="spellStart"/>
      <w:r>
        <w:rPr>
          <w:rFonts w:eastAsia="Calibri"/>
          <w:sz w:val="16"/>
        </w:rPr>
        <w:t>identitarian</w:t>
      </w:r>
      <w:proofErr w:type="spellEnd"/>
      <w:r>
        <w:rPr>
          <w:rFonts w:eastAsia="Calibri"/>
          <w:sz w:val="16"/>
        </w:rPr>
        <w:t xml:space="preserve"> in character. </w:t>
      </w:r>
      <w:r>
        <w:rPr>
          <w:rFonts w:eastAsia="Calibri"/>
          <w:u w:val="single"/>
        </w:rPr>
        <w:t xml:space="preserve">Constructive, affirmative and restorative forms of political engagement are portrayed as decidedly </w:t>
      </w:r>
      <w:proofErr w:type="spellStart"/>
      <w:r>
        <w:rPr>
          <w:rFonts w:eastAsia="Calibri"/>
          <w:u w:val="single"/>
        </w:rPr>
        <w:t>unqueer</w:t>
      </w:r>
      <w:proofErr w:type="spellEnd"/>
      <w:r>
        <w:rPr>
          <w:rFonts w:eastAsia="Calibri"/>
          <w:sz w:val="16"/>
        </w:rPr>
        <w:t xml:space="preserve">. </w:t>
      </w:r>
      <w:r>
        <w:rPr>
          <w:rFonts w:eastAsia="Calibri"/>
          <w:highlight w:val="yellow"/>
          <w:u w:val="single"/>
        </w:rPr>
        <w:t xml:space="preserve">When Jack </w:t>
      </w:r>
      <w:r>
        <w:rPr>
          <w:rFonts w:eastAsia="Calibri"/>
          <w:b/>
          <w:iCs/>
          <w:highlight w:val="yellow"/>
          <w:u w:val="single"/>
        </w:rPr>
        <w:t>tosses memory out in favor of forgetfulness</w:t>
      </w:r>
      <w:r>
        <w:rPr>
          <w:rFonts w:eastAsia="Calibri"/>
          <w:u w:val="single"/>
        </w:rPr>
        <w:t xml:space="preserve">, Bea, a person I met at Ida who studies history, rightfully asks, what the fuck? People who adopt an attitude of </w:t>
      </w:r>
      <w:r>
        <w:rPr>
          <w:rFonts w:eastAsia="Calibri"/>
          <w:highlight w:val="yellow"/>
          <w:u w:val="single"/>
        </w:rPr>
        <w:t>queer cynicism</w:t>
      </w:r>
      <w:r>
        <w:rPr>
          <w:rFonts w:eastAsia="Calibri"/>
          <w:u w:val="single"/>
        </w:rPr>
        <w:t xml:space="preserve"> often</w:t>
      </w:r>
      <w:r>
        <w:rPr>
          <w:rFonts w:eastAsia="Calibri"/>
          <w:sz w:val="16"/>
        </w:rPr>
        <w:t xml:space="preserve"> shit on and </w:t>
      </w:r>
      <w:r>
        <w:rPr>
          <w:rFonts w:eastAsia="Calibri"/>
          <w:highlight w:val="yellow"/>
          <w:u w:val="single"/>
        </w:rPr>
        <w:t>belittle the efforts of people</w:t>
      </w:r>
      <w:r>
        <w:rPr>
          <w:rFonts w:eastAsia="Calibri"/>
          <w:u w:val="single"/>
        </w:rPr>
        <w:t xml:space="preserve"> </w:t>
      </w:r>
      <w:r>
        <w:rPr>
          <w:rFonts w:eastAsia="Calibri"/>
          <w:highlight w:val="yellow"/>
          <w:u w:val="single"/>
        </w:rPr>
        <w:t>carrying out any constructive project</w:t>
      </w:r>
      <w:r>
        <w:rPr>
          <w:rFonts w:eastAsia="Calibri"/>
          <w:sz w:val="16"/>
        </w:rPr>
        <w:t xml:space="preserve">. But Jack is critical of this types of cynicism when he describes the “archive of feelings” (Ann </w:t>
      </w:r>
      <w:proofErr w:type="spellStart"/>
      <w:r>
        <w:rPr>
          <w:rFonts w:eastAsia="Calibri"/>
          <w:sz w:val="16"/>
        </w:rPr>
        <w:t>Cvetkovich</w:t>
      </w:r>
      <w:proofErr w:type="spellEnd"/>
      <w:r>
        <w:rPr>
          <w:rFonts w:eastAsia="Calibri"/>
          <w:sz w:val="16"/>
        </w:rPr>
        <w:t xml:space="preserve">) that characterizes much (gay) anti-social theory. The affective response in the archive consists of “fatigue, ennui, boredom, indifference, ironic distancing, indirectness, arch dismissal, insincerity and camp,” but he notes the limitations of this repertoire and favors a more dynamic set of emotions including “rage, rudeness, anger, spite, impatience, intensity, mania, sincerity, earnestness, over-investment, incivility, brutal honesty and so </w:t>
      </w:r>
      <w:proofErr w:type="spellStart"/>
      <w:r>
        <w:rPr>
          <w:rFonts w:eastAsia="Calibri"/>
          <w:sz w:val="16"/>
        </w:rPr>
        <w:t>on.”</w:t>
      </w:r>
      <w:r>
        <w:rPr>
          <w:rFonts w:eastAsia="Calibri"/>
          <w:highlight w:val="yellow"/>
          <w:u w:val="single"/>
        </w:rPr>
        <w:t>While</w:t>
      </w:r>
      <w:proofErr w:type="spellEnd"/>
      <w:r>
        <w:rPr>
          <w:rFonts w:eastAsia="Calibri"/>
          <w:sz w:val="16"/>
        </w:rPr>
        <w:t xml:space="preserve"> the problem with </w:t>
      </w:r>
      <w:r>
        <w:rPr>
          <w:rFonts w:eastAsia="Calibri"/>
          <w:highlight w:val="yellow"/>
          <w:u w:val="single"/>
        </w:rPr>
        <w:t>any constructive project</w:t>
      </w:r>
      <w:r>
        <w:rPr>
          <w:rFonts w:eastAsia="Calibri"/>
          <w:sz w:val="16"/>
        </w:rPr>
        <w:t xml:space="preserve"> is that it </w:t>
      </w:r>
      <w:r>
        <w:rPr>
          <w:rFonts w:eastAsia="Calibri"/>
          <w:highlight w:val="yellow"/>
          <w:u w:val="single"/>
        </w:rPr>
        <w:t>will</w:t>
      </w:r>
      <w:r>
        <w:rPr>
          <w:rFonts w:eastAsia="Calibri"/>
          <w:u w:val="single"/>
        </w:rPr>
        <w:t xml:space="preserve"> always </w:t>
      </w:r>
      <w:r>
        <w:rPr>
          <w:rFonts w:eastAsia="Calibri"/>
          <w:highlight w:val="yellow"/>
          <w:u w:val="single"/>
        </w:rPr>
        <w:t>be problematic in one way or another</w:t>
      </w:r>
      <w:r>
        <w:rPr>
          <w:rFonts w:eastAsia="Calibri"/>
          <w:sz w:val="16"/>
          <w:highlight w:val="yellow"/>
        </w:rPr>
        <w:t xml:space="preserve">, </w:t>
      </w:r>
      <w:r>
        <w:rPr>
          <w:rFonts w:eastAsia="Calibri"/>
          <w:b/>
          <w:iCs/>
          <w:highlight w:val="yellow"/>
          <w:u w:val="single"/>
        </w:rPr>
        <w:t>it is still valuable</w:t>
      </w:r>
      <w:r>
        <w:rPr>
          <w:rFonts w:eastAsia="Calibri"/>
          <w:sz w:val="16"/>
        </w:rPr>
        <w:t xml:space="preserve"> to carry out an imperfect project rather than to recoil with frustration over the impossibility of getting everything right. </w:t>
      </w:r>
      <w:r>
        <w:rPr>
          <w:rFonts w:eastAsia="Calibri"/>
          <w:highlight w:val="yellow"/>
          <w:u w:val="single"/>
        </w:rPr>
        <w:t>There is no way to be</w:t>
      </w:r>
      <w:r>
        <w:rPr>
          <w:rFonts w:eastAsia="Calibri"/>
          <w:u w:val="single"/>
        </w:rPr>
        <w:t xml:space="preserve"> fully </w:t>
      </w:r>
      <w:r>
        <w:rPr>
          <w:rFonts w:eastAsia="Calibri"/>
          <w:highlight w:val="yellow"/>
          <w:u w:val="single"/>
        </w:rPr>
        <w:t>outside the context that we are at odds with,</w:t>
      </w:r>
      <w:r>
        <w:rPr>
          <w:rFonts w:eastAsia="Calibri"/>
          <w:u w:val="single"/>
        </w:rPr>
        <w:t xml:space="preserve"> no way to overcome the limitations of language</w:t>
      </w:r>
      <w:r>
        <w:rPr>
          <w:rFonts w:eastAsia="Calibri"/>
          <w:sz w:val="16"/>
        </w:rPr>
        <w:t xml:space="preserve">, no way to easily undo all our internalized responses. When I spent time with former BLA and Black Panther Party member Ahanti </w:t>
      </w:r>
      <w:r>
        <w:rPr>
          <w:rFonts w:eastAsia="Calibri"/>
          <w:u w:val="single"/>
        </w:rPr>
        <w:t>Alston</w:t>
      </w:r>
      <w:r>
        <w:rPr>
          <w:rFonts w:eastAsia="Calibri"/>
          <w:sz w:val="16"/>
        </w:rPr>
        <w:t xml:space="preserve">, he </w:t>
      </w:r>
      <w:r>
        <w:rPr>
          <w:rFonts w:eastAsia="Calibri"/>
          <w:u w:val="single"/>
        </w:rPr>
        <w:t>emphasized a process-oriented, experimental form of action where you act without necessarily having all the details worked out</w:t>
      </w:r>
      <w:r>
        <w:rPr>
          <w:rFonts w:eastAsia="Calibri"/>
          <w:sz w:val="16"/>
        </w:rPr>
        <w:t xml:space="preserve">. Because you can’t let yourself get trapped in inactivity and you will figure out more as you go. </w:t>
      </w:r>
      <w:r>
        <w:rPr>
          <w:rFonts w:eastAsia="Calibri"/>
          <w:highlight w:val="yellow"/>
          <w:u w:val="single"/>
        </w:rPr>
        <w:t>It’s a</w:t>
      </w:r>
      <w:r>
        <w:rPr>
          <w:rFonts w:eastAsia="Calibri"/>
          <w:u w:val="single"/>
        </w:rPr>
        <w:t xml:space="preserve"> hell of a </w:t>
      </w:r>
      <w:r>
        <w:rPr>
          <w:rFonts w:eastAsia="Calibri"/>
          <w:highlight w:val="yellow"/>
          <w:u w:val="single"/>
        </w:rPr>
        <w:t>lot easier to perform these exercises in pure critique than</w:t>
      </w:r>
      <w:r>
        <w:rPr>
          <w:rFonts w:eastAsia="Calibri"/>
          <w:u w:val="single"/>
        </w:rPr>
        <w:t xml:space="preserve"> </w:t>
      </w:r>
      <w:r>
        <w:rPr>
          <w:rFonts w:eastAsia="Calibri"/>
          <w:highlight w:val="yellow"/>
          <w:u w:val="single"/>
        </w:rPr>
        <w:t xml:space="preserve">it is to </w:t>
      </w:r>
      <w:r>
        <w:rPr>
          <w:rFonts w:eastAsia="Calibri"/>
          <w:b/>
          <w:iCs/>
          <w:highlight w:val="yellow"/>
          <w:u w:val="single"/>
        </w:rPr>
        <w:t>actually engage something in an active way</w:t>
      </w:r>
      <w:r>
        <w:rPr>
          <w:rFonts w:eastAsia="Calibri"/>
          <w:sz w:val="16"/>
        </w:rPr>
        <w:t xml:space="preserve">. </w:t>
      </w:r>
      <w:r>
        <w:rPr>
          <w:rFonts w:eastAsia="Calibri"/>
          <w:sz w:val="12"/>
          <w:szCs w:val="12"/>
        </w:rPr>
        <w:t xml:space="preserve">But like I said earlier, I don’t think Jack is all critique because he is offering an alternative strategy, whether we agree with its validity or </w:t>
      </w:r>
      <w:proofErr w:type="spellStart"/>
      <w:r>
        <w:rPr>
          <w:rFonts w:eastAsia="Calibri"/>
          <w:sz w:val="12"/>
          <w:szCs w:val="12"/>
        </w:rPr>
        <w:t>not.A</w:t>
      </w:r>
      <w:proofErr w:type="spellEnd"/>
      <w:r>
        <w:rPr>
          <w:rFonts w:eastAsia="Calibri"/>
          <w:sz w:val="12"/>
          <w:szCs w:val="12"/>
        </w:rPr>
        <w:t xml:space="preserve"> lot of the criticism raised in this brief conversation made me question and think through why I was initially so receptive and open to Jack’s ideas. For one, I encountered the ideas in the context of meeting Jack—who is an extremely thoughtful, energetic, and engaging scholar, not to mention a sweet person overall. But more importantly, Jack’s idea’s spoke to me on this different level—they were so visceral, so much about affectivities and affectivities in relation to the formation of politics. I have always kind of separated the two—the political ‘self’ and the self-destructive, over-feeling and dysfunctional ‘self’—because I felt that the two could not be reconciled, because politics seemed to demand a certain level of functionality and affective distance. Jack spoke of self-destructive behavior as a valid emotional response to the world we are confronted with. And maybe through my feminism I have internalized the idea that masochism and depression are things to be overcome, things that mark you as weak. Masochism, cutting, self-annihilation and so forth seem incompatible with feminism because they might be viewed as forms of self-punishment that arise from internalized sexism, misogyny, and of hatred for one’s status as woman. But maybe the self-destructive impulse arises when we realize that we are at odds with the system that surrounds us, when we realize that participation would mean symbolic death and we are fashioning a new kind of </w:t>
      </w:r>
      <w:proofErr w:type="spellStart"/>
      <w:r>
        <w:rPr>
          <w:rFonts w:eastAsia="Calibri"/>
          <w:sz w:val="12"/>
          <w:szCs w:val="12"/>
        </w:rPr>
        <w:t>refusal.In</w:t>
      </w:r>
      <w:proofErr w:type="spellEnd"/>
      <w:r>
        <w:rPr>
          <w:rFonts w:eastAsia="Calibri"/>
          <w:sz w:val="12"/>
          <w:szCs w:val="12"/>
        </w:rPr>
        <w:t xml:space="preserve"> a blog post titled The Artist Is Object – Marina Abramovic at MOMA, Jack uses the term “shadow feminism” to describe this feminist re-conception of masochism and the shattering of self through pain. He writes: In this genre, we find no “feminist subject” but only un-subjects who cannot speak, who refuse to speak; subjects who unravel, who refuse to cohere; subjects who refuse “being” where being has already been defined in terms of a self-activating, self-knowing, liberal subject. We find a feminism that stages a refusal to become woman and that locates this refusal deep in the heart of masochistic pain/pleasure dynamics? Yoko Ono, Cut Piece (1964) In his discussion of feminist performance art, Jack also discusses the masochistic and passive performance pieces of Yoko Ono’ 9 min “Cut Piece.” Jack is interested in exploring the negativity territory often associated with femininity. But this notion of feminine negativity is really nothing new, and I think Jack does not acknowledge the debt he owes to French feminism. Decades ago Xavier Gauthier wrote, And then, blank pages, gaps, borders, spaces and silence, holes in discourse: these women emphasize the aspect of feminine writing which is the most difficult to verbalize because it becomes compromised, rationalized, masculinized as it explains itself….If the reader feels a bit disoriented in this new space, one which is obscure and silent, it proves, perhaps, that it is a woman’s space. In my thesis on race, gender, and the practice of writing, I consider the appropriation of silences as a rhetorical strategies that disrupts the masculinist system of meaning. This perspective views silence itself as a rupture, as resistance to a system of signs that values presence and occupation over gaps and absences. The view of woman as non-subject can also be traced back to Jacques Lacan, who asserted that women occupy a state of non-being because they are merely a lack—a negative sign. The territory of femininity is marked by irrationality, madness, and silence because women are seen as fundamentally alienated by a phallocentric system of signification. But ultimately, I did not buy into this deterministic view and tended to side more with the approach of writers like Helene </w:t>
      </w:r>
      <w:proofErr w:type="spellStart"/>
      <w:r>
        <w:rPr>
          <w:rFonts w:eastAsia="Calibri"/>
          <w:sz w:val="12"/>
          <w:szCs w:val="12"/>
        </w:rPr>
        <w:t>Cixous</w:t>
      </w:r>
      <w:proofErr w:type="spellEnd"/>
      <w:r>
        <w:rPr>
          <w:rFonts w:eastAsia="Calibri"/>
          <w:sz w:val="12"/>
          <w:szCs w:val="12"/>
        </w:rPr>
        <w:t xml:space="preserve">, who rejected death, the authority of the phallus, and the view of woman-as-castrated in favor of “limitless life.” And </w:t>
      </w:r>
      <w:r>
        <w:rPr>
          <w:rFonts w:eastAsia="Calibri"/>
          <w:u w:val="single"/>
        </w:rPr>
        <w:t>Audre Lorde</w:t>
      </w:r>
      <w:r>
        <w:rPr>
          <w:rFonts w:eastAsia="Calibri"/>
          <w:sz w:val="12"/>
          <w:szCs w:val="12"/>
        </w:rPr>
        <w:t xml:space="preserve">, who—in an essay titled “The Transformation of Silence into Language and Action” </w:t>
      </w:r>
      <w:r>
        <w:rPr>
          <w:rFonts w:eastAsia="Calibri"/>
          <w:u w:val="single"/>
        </w:rPr>
        <w:t>wrote</w:t>
      </w:r>
      <w:r>
        <w:rPr>
          <w:rFonts w:eastAsia="Calibri"/>
          <w:sz w:val="12"/>
          <w:szCs w:val="12"/>
        </w:rPr>
        <w:t>: I was going to die, if not sooner than later, whether or not I had ever spoken myself.</w:t>
      </w:r>
      <w:r>
        <w:rPr>
          <w:rFonts w:eastAsia="Calibri"/>
          <w:sz w:val="16"/>
        </w:rPr>
        <w:t xml:space="preserve"> </w:t>
      </w:r>
      <w:r>
        <w:rPr>
          <w:rFonts w:eastAsia="Calibri"/>
          <w:u w:val="single"/>
        </w:rPr>
        <w:t xml:space="preserve">My silences had not protected me. </w:t>
      </w:r>
      <w:r>
        <w:rPr>
          <w:rFonts w:eastAsia="Calibri"/>
          <w:b/>
          <w:iCs/>
          <w:highlight w:val="yellow"/>
          <w:u w:val="single"/>
        </w:rPr>
        <w:t>Your silence will not protect</w:t>
      </w:r>
      <w:r>
        <w:rPr>
          <w:rFonts w:eastAsia="Calibri"/>
          <w:b/>
          <w:iCs/>
          <w:u w:val="single"/>
        </w:rPr>
        <w:t xml:space="preserve"> </w:t>
      </w:r>
      <w:r>
        <w:rPr>
          <w:rFonts w:eastAsia="Calibri"/>
          <w:b/>
          <w:iCs/>
          <w:highlight w:val="yellow"/>
          <w:u w:val="single"/>
        </w:rPr>
        <w:t>you</w:t>
      </w:r>
      <w:r>
        <w:rPr>
          <w:rFonts w:eastAsia="Calibri"/>
          <w:u w:val="single"/>
        </w:rPr>
        <w:t>…Because the machine will try to grind you into dust anyway, whether or not we speak</w:t>
      </w:r>
      <w:r>
        <w:rPr>
          <w:rFonts w:eastAsia="Calibri"/>
          <w:sz w:val="16"/>
        </w:rPr>
        <w:t xml:space="preserve">. </w:t>
      </w:r>
      <w:r>
        <w:rPr>
          <w:rFonts w:eastAsia="Calibri"/>
          <w:highlight w:val="yellow"/>
          <w:u w:val="single"/>
        </w:rPr>
        <w:t xml:space="preserve">We can sit in our corners mute forever while our sisters and </w:t>
      </w:r>
      <w:proofErr w:type="spellStart"/>
      <w:r>
        <w:rPr>
          <w:rFonts w:eastAsia="Calibri"/>
          <w:highlight w:val="yellow"/>
          <w:u w:val="single"/>
        </w:rPr>
        <w:t>our selves</w:t>
      </w:r>
      <w:proofErr w:type="spellEnd"/>
      <w:r>
        <w:rPr>
          <w:rFonts w:eastAsia="Calibri"/>
          <w:highlight w:val="yellow"/>
          <w:u w:val="single"/>
        </w:rPr>
        <w:t xml:space="preserve"> are</w:t>
      </w:r>
      <w:r>
        <w:rPr>
          <w:rFonts w:eastAsia="Calibri"/>
          <w:u w:val="single"/>
        </w:rPr>
        <w:t xml:space="preserve"> </w:t>
      </w:r>
      <w:r>
        <w:rPr>
          <w:rFonts w:eastAsia="Calibri"/>
          <w:highlight w:val="yellow"/>
          <w:u w:val="single"/>
        </w:rPr>
        <w:t>wasted</w:t>
      </w:r>
      <w:r>
        <w:rPr>
          <w:rFonts w:eastAsia="Calibri"/>
          <w:sz w:val="16"/>
        </w:rPr>
        <w:t xml:space="preserve">, while our children are distorted and destroyed, </w:t>
      </w:r>
      <w:r>
        <w:rPr>
          <w:rFonts w:eastAsia="Calibri"/>
          <w:u w:val="single"/>
        </w:rPr>
        <w:t>while our earth is poisoned</w:t>
      </w:r>
      <w:r>
        <w:rPr>
          <w:rFonts w:eastAsia="Calibri"/>
          <w:sz w:val="16"/>
        </w:rPr>
        <w:t xml:space="preserve">; we can sit in our safe corners mute as bottles, </w:t>
      </w:r>
      <w:r>
        <w:rPr>
          <w:rFonts w:eastAsia="Calibri"/>
          <w:highlight w:val="yellow"/>
          <w:u w:val="single"/>
        </w:rPr>
        <w:t>and we will still be no less afraid</w:t>
      </w:r>
      <w:r>
        <w:rPr>
          <w:rFonts w:eastAsia="Calibri"/>
          <w:sz w:val="16"/>
        </w:rPr>
        <w:t xml:space="preserve">. Ultimately, I find that </w:t>
      </w:r>
      <w:r>
        <w:rPr>
          <w:rFonts w:eastAsia="Calibri"/>
          <w:b/>
          <w:iCs/>
          <w:highlight w:val="yellow"/>
          <w:u w:val="single"/>
        </w:rPr>
        <w:t>a purely</w:t>
      </w:r>
      <w:r>
        <w:rPr>
          <w:rFonts w:eastAsia="Calibri"/>
          <w:b/>
          <w:iCs/>
          <w:u w:val="single"/>
        </w:rPr>
        <w:t xml:space="preserve"> oppositional or </w:t>
      </w:r>
      <w:r>
        <w:rPr>
          <w:rFonts w:eastAsia="Calibri"/>
          <w:b/>
          <w:iCs/>
          <w:highlight w:val="yellow"/>
          <w:u w:val="single"/>
        </w:rPr>
        <w:t>negative politics has major limitations</w:t>
      </w:r>
      <w:r>
        <w:rPr>
          <w:rFonts w:eastAsia="Calibri"/>
          <w:sz w:val="16"/>
        </w:rPr>
        <w:t xml:space="preserve">, no matter how radical. Negative feminism and </w:t>
      </w:r>
      <w:r>
        <w:rPr>
          <w:rFonts w:eastAsia="Calibri"/>
          <w:highlight w:val="yellow"/>
          <w:u w:val="single"/>
        </w:rPr>
        <w:t>queer theory</w:t>
      </w:r>
      <w:r>
        <w:rPr>
          <w:rFonts w:eastAsia="Calibri"/>
          <w:u w:val="single"/>
        </w:rPr>
        <w:t xml:space="preserve"> challenges the idea that participation is the only option</w:t>
      </w:r>
      <w:r>
        <w:rPr>
          <w:rFonts w:eastAsia="Calibri"/>
          <w:sz w:val="16"/>
        </w:rPr>
        <w:t xml:space="preserve">. </w:t>
      </w:r>
      <w:r>
        <w:rPr>
          <w:rFonts w:eastAsia="Calibri"/>
          <w:b/>
          <w:iCs/>
          <w:u w:val="single"/>
        </w:rPr>
        <w:t xml:space="preserve">But it </w:t>
      </w:r>
      <w:r>
        <w:rPr>
          <w:rFonts w:eastAsia="Calibri"/>
          <w:b/>
          <w:iCs/>
          <w:highlight w:val="yellow"/>
          <w:u w:val="single"/>
        </w:rPr>
        <w:t>doesn’t acknowledge that negative politics is</w:t>
      </w:r>
      <w:r>
        <w:rPr>
          <w:rFonts w:eastAsia="Calibri"/>
          <w:b/>
          <w:iCs/>
          <w:u w:val="single"/>
        </w:rPr>
        <w:t xml:space="preserve"> still </w:t>
      </w:r>
      <w:r>
        <w:rPr>
          <w:rFonts w:eastAsia="Calibri"/>
          <w:b/>
          <w:iCs/>
          <w:highlight w:val="yellow"/>
          <w:u w:val="single"/>
        </w:rPr>
        <w:t>inscribed within the same framework. Negation isn’t a form of escape</w:t>
      </w:r>
      <w:r>
        <w:rPr>
          <w:rFonts w:eastAsia="Calibri"/>
          <w:sz w:val="16"/>
        </w:rPr>
        <w:t xml:space="preserve">. </w:t>
      </w:r>
      <w:r>
        <w:rPr>
          <w:rFonts w:eastAsia="Calibri"/>
          <w:highlight w:val="yellow"/>
          <w:u w:val="single"/>
        </w:rPr>
        <w:t>It can make you even more limited by the</w:t>
      </w:r>
      <w:r>
        <w:rPr>
          <w:rFonts w:eastAsia="Calibri"/>
          <w:u w:val="single"/>
        </w:rPr>
        <w:t xml:space="preserve"> </w:t>
      </w:r>
      <w:r>
        <w:rPr>
          <w:rFonts w:eastAsia="Calibri"/>
          <w:highlight w:val="yellow"/>
          <w:u w:val="single"/>
        </w:rPr>
        <w:t xml:space="preserve">structure that surrounds you because it promotes an approach that is defined </w:t>
      </w:r>
      <w:r>
        <w:rPr>
          <w:rFonts w:eastAsia="Calibri"/>
          <w:b/>
          <w:iCs/>
          <w:highlight w:val="yellow"/>
          <w:u w:val="single"/>
        </w:rPr>
        <w:t>exclusively by the structure</w:t>
      </w:r>
      <w:r>
        <w:rPr>
          <w:rFonts w:eastAsia="Calibri"/>
          <w:sz w:val="16"/>
          <w:highlight w:val="yellow"/>
        </w:rPr>
        <w:t xml:space="preserve">, </w:t>
      </w:r>
      <w:r>
        <w:rPr>
          <w:rFonts w:eastAsia="Calibri"/>
          <w:highlight w:val="yellow"/>
          <w:u w:val="single"/>
        </w:rPr>
        <w:t xml:space="preserve">can only think in a way that is </w:t>
      </w:r>
      <w:r>
        <w:rPr>
          <w:rFonts w:eastAsia="Calibri"/>
          <w:b/>
          <w:iCs/>
          <w:highlight w:val="yellow"/>
          <w:u w:val="single"/>
        </w:rPr>
        <w:t>reactive</w:t>
      </w:r>
      <w:r>
        <w:rPr>
          <w:rFonts w:eastAsia="Calibri"/>
          <w:sz w:val="16"/>
        </w:rPr>
        <w:t xml:space="preserve">. This can make you even more stuck than if you were drawing on your context as a point of departure for constructing alternatives. Concluding Thoughts The issue, for me, does not come down to hope vs. cynicism, but figuring out how we can resist the tendency to normalize from the position of a privileged affective response or attitude. This means challenging the hegemony of happiness, which invalidates people who are too crazy or angry or fucked up by the world to function or participate in a polite way. With that said, I am not wholeheartedly for feminist and queer negativity as a singular perspective. I am interested in the mingling of destruction and construction—concurrent undoing and doing—and building my politics on spontaneity, </w:t>
      </w:r>
      <w:proofErr w:type="spellStart"/>
      <w:r>
        <w:rPr>
          <w:rFonts w:eastAsia="Calibri"/>
          <w:sz w:val="16"/>
        </w:rPr>
        <w:t>dynamicness</w:t>
      </w:r>
      <w:proofErr w:type="spellEnd"/>
      <w:r>
        <w:rPr>
          <w:rFonts w:eastAsia="Calibri"/>
          <w:sz w:val="16"/>
        </w:rPr>
        <w:t xml:space="preserve"> and an understanding of subjectivity as extremely volatile in order to account for radical emotional instability. </w:t>
      </w:r>
      <w:r>
        <w:rPr>
          <w:rFonts w:eastAsia="Calibri"/>
          <w:u w:val="single"/>
        </w:rPr>
        <w:t xml:space="preserve">Because our affective responses are in flux, </w:t>
      </w:r>
      <w:r>
        <w:rPr>
          <w:rFonts w:eastAsia="Calibri"/>
          <w:b/>
          <w:iCs/>
          <w:highlight w:val="yellow"/>
          <w:u w:val="single"/>
        </w:rPr>
        <w:t xml:space="preserve">shifting </w:t>
      </w:r>
      <w:r>
        <w:rPr>
          <w:rFonts w:eastAsia="Calibri"/>
          <w:b/>
          <w:iCs/>
          <w:u w:val="single"/>
        </w:rPr>
        <w:t xml:space="preserve">our </w:t>
      </w:r>
      <w:r>
        <w:rPr>
          <w:rFonts w:eastAsia="Calibri"/>
          <w:b/>
          <w:iCs/>
          <w:highlight w:val="yellow"/>
          <w:u w:val="single"/>
        </w:rPr>
        <w:t xml:space="preserve">outlooks </w:t>
      </w:r>
      <w:r>
        <w:rPr>
          <w:rFonts w:eastAsia="Calibri"/>
          <w:b/>
          <w:iCs/>
          <w:u w:val="single"/>
        </w:rPr>
        <w:t xml:space="preserve">and we </w:t>
      </w:r>
      <w:r>
        <w:rPr>
          <w:rFonts w:eastAsia="Calibri"/>
          <w:b/>
          <w:iCs/>
          <w:highlight w:val="yellow"/>
          <w:u w:val="single"/>
        </w:rPr>
        <w:t>should be able to utilize a range of attitudes and approaches</w:t>
      </w:r>
      <w:r>
        <w:rPr>
          <w:rFonts w:eastAsia="Calibri"/>
          <w:sz w:val="16"/>
        </w:rPr>
        <w:t xml:space="preserve">. </w:t>
      </w:r>
      <w:r>
        <w:rPr>
          <w:rFonts w:eastAsia="Calibri"/>
          <w:highlight w:val="yellow"/>
          <w:u w:val="single"/>
        </w:rPr>
        <w:t>I’m</w:t>
      </w:r>
      <w:r>
        <w:rPr>
          <w:rFonts w:eastAsia="Calibri"/>
          <w:sz w:val="16"/>
        </w:rPr>
        <w:t xml:space="preserve"> wondering if it’s okay if I’m sometimes full of a whole lot of negativity and hope, </w:t>
      </w:r>
      <w:r>
        <w:rPr>
          <w:rFonts w:eastAsia="Calibri"/>
          <w:highlight w:val="yellow"/>
          <w:u w:val="single"/>
        </w:rPr>
        <w:t>wondering why we think of things as mutually exclusive</w:t>
      </w:r>
      <w:r>
        <w:rPr>
          <w:rFonts w:eastAsia="Calibri"/>
          <w:u w:val="single"/>
        </w:rPr>
        <w:t xml:space="preserve"> or why it sometimes seems so hard for us to think of things as multiple</w:t>
      </w:r>
      <w:r>
        <w:rPr>
          <w:rFonts w:eastAsia="Calibri"/>
          <w:sz w:val="16"/>
        </w:rPr>
        <w:t>.</w:t>
      </w:r>
    </w:p>
    <w:p w14:paraId="7EAD57E0" w14:textId="77777777" w:rsidR="003D6B0E" w:rsidRPr="00452A99" w:rsidRDefault="003D6B0E" w:rsidP="003D6B0E">
      <w:pPr>
        <w:keepNext/>
        <w:keepLines/>
        <w:spacing w:before="40" w:after="0"/>
        <w:outlineLvl w:val="3"/>
        <w:rPr>
          <w:rFonts w:eastAsia="MS Gothic" w:cs="Times New Roman"/>
          <w:iCs/>
          <w:sz w:val="24"/>
        </w:rPr>
      </w:pPr>
      <w:r w:rsidRPr="00452A99">
        <w:rPr>
          <w:rFonts w:eastAsia="MS Gothic" w:cs="Times New Roman"/>
          <w:b/>
          <w:iCs/>
          <w:sz w:val="24"/>
        </w:rPr>
        <w:t>Negativity creates cycles of melancholy politics which lock in violence</w:t>
      </w:r>
      <w:r w:rsidRPr="00452A99">
        <w:rPr>
          <w:rFonts w:eastAsia="MS Gothic" w:cs="Times New Roman"/>
          <w:bCs/>
          <w:iCs/>
          <w:sz w:val="26"/>
        </w:rPr>
        <w:t xml:space="preserve">.  </w:t>
      </w:r>
      <w:proofErr w:type="spellStart"/>
      <w:r w:rsidRPr="00452A99">
        <w:rPr>
          <w:rFonts w:eastAsia="MS Gothic" w:cs="Times New Roman"/>
          <w:b/>
          <w:iCs/>
          <w:sz w:val="24"/>
        </w:rPr>
        <w:t>Snediker</w:t>
      </w:r>
      <w:proofErr w:type="spellEnd"/>
      <w:r w:rsidRPr="00452A99">
        <w:rPr>
          <w:rFonts w:eastAsia="MS Gothic" w:cs="Times New Roman"/>
          <w:b/>
          <w:iCs/>
          <w:sz w:val="24"/>
        </w:rPr>
        <w:t xml:space="preserve"> 06 </w:t>
      </w:r>
    </w:p>
    <w:p w14:paraId="5B111559" w14:textId="77777777" w:rsidR="003D6B0E" w:rsidRPr="00452A99" w:rsidRDefault="003D6B0E" w:rsidP="003D6B0E">
      <w:pPr>
        <w:rPr>
          <w:rFonts w:eastAsia="Cambria" w:cs="Tahoma"/>
          <w:sz w:val="12"/>
        </w:rPr>
      </w:pPr>
      <w:r w:rsidRPr="00452A99">
        <w:rPr>
          <w:rFonts w:eastAsia="Cambria" w:cs="Tahoma"/>
          <w:sz w:val="12"/>
        </w:rPr>
        <w:t xml:space="preserve"> (Michael, Visiting Assist. Prof. of American Literature @ Mount Holyoke College, </w:t>
      </w:r>
      <w:r w:rsidRPr="00452A99">
        <w:rPr>
          <w:rFonts w:eastAsia="Cambria" w:cs="Tahoma"/>
          <w:i/>
          <w:sz w:val="12"/>
        </w:rPr>
        <w:t>Queer Optimism</w:t>
      </w:r>
      <w:r w:rsidRPr="00452A99">
        <w:rPr>
          <w:rFonts w:eastAsia="Cambria" w:cs="Tahoma"/>
          <w:sz w:val="12"/>
        </w:rPr>
        <w:t>, pgs. 4)</w:t>
      </w:r>
    </w:p>
    <w:p w14:paraId="396CE39B" w14:textId="77777777" w:rsidR="003D6B0E" w:rsidRPr="00452A99" w:rsidRDefault="003D6B0E" w:rsidP="003D6B0E">
      <w:pPr>
        <w:ind w:left="720"/>
        <w:rPr>
          <w:rFonts w:eastAsia="Cambria" w:cs="Tahoma"/>
          <w:b/>
          <w:u w:val="single"/>
        </w:rPr>
      </w:pPr>
      <w:r w:rsidRPr="00452A99">
        <w:rPr>
          <w:rFonts w:eastAsia="Cambria" w:cs="Tahoma"/>
          <w:sz w:val="12"/>
        </w:rPr>
        <w:t xml:space="preserve">My critical project arises from a sense that </w:t>
      </w:r>
      <w:r w:rsidRPr="00452A99">
        <w:rPr>
          <w:rFonts w:eastAsia="Cambria" w:cs="Tahoma"/>
          <w:b/>
          <w:highlight w:val="green"/>
          <w:u w:val="single"/>
        </w:rPr>
        <w:t>queer theory</w:t>
      </w:r>
      <w:r w:rsidRPr="00452A99">
        <w:rPr>
          <w:rFonts w:eastAsia="Cambria" w:cs="Tahoma"/>
          <w:b/>
          <w:u w:val="single"/>
        </w:rPr>
        <w:t xml:space="preserve">, for all its contributions to our understandings of affect, </w:t>
      </w:r>
      <w:r w:rsidRPr="00452A99">
        <w:rPr>
          <w:rFonts w:eastAsia="Cambria" w:cs="Tahoma"/>
          <w:b/>
          <w:highlight w:val="green"/>
          <w:u w:val="single"/>
        </w:rPr>
        <w:t xml:space="preserve">has had far more to say about negative </w:t>
      </w:r>
      <w:proofErr w:type="spellStart"/>
      <w:r w:rsidRPr="00452A99">
        <w:rPr>
          <w:rFonts w:eastAsia="Cambria" w:cs="Tahoma"/>
          <w:b/>
          <w:highlight w:val="green"/>
          <w:u w:val="single"/>
        </w:rPr>
        <w:t>affects</w:t>
      </w:r>
      <w:proofErr w:type="spellEnd"/>
      <w:r w:rsidRPr="00452A99">
        <w:rPr>
          <w:rFonts w:eastAsia="Cambria" w:cs="Tahoma"/>
          <w:b/>
          <w:highlight w:val="green"/>
          <w:u w:val="single"/>
        </w:rPr>
        <w:t xml:space="preserve"> than positive ones</w:t>
      </w:r>
      <w:r w:rsidRPr="00452A99">
        <w:rPr>
          <w:rFonts w:eastAsia="Cambria" w:cs="Tahoma"/>
          <w:b/>
          <w:u w:val="single"/>
        </w:rPr>
        <w:t xml:space="preserve">. Furthermore, that in its attachment to not taking personhood qua personhood for granted, </w:t>
      </w:r>
      <w:r w:rsidRPr="00452A99">
        <w:rPr>
          <w:rFonts w:eastAsia="Cambria" w:cs="Tahoma"/>
          <w:b/>
          <w:highlight w:val="green"/>
          <w:u w:val="single"/>
        </w:rPr>
        <w:t xml:space="preserve">queer theory's suspicious relation to persons has </w:t>
      </w:r>
      <w:r w:rsidRPr="00452A99">
        <w:rPr>
          <w:rFonts w:eastAsia="Cambria" w:cs="Tahoma"/>
          <w:b/>
          <w:u w:val="single"/>
        </w:rPr>
        <w:t xml:space="preserve">itself </w:t>
      </w:r>
      <w:r w:rsidRPr="00452A99">
        <w:rPr>
          <w:rFonts w:eastAsia="Cambria" w:cs="Tahoma"/>
          <w:b/>
          <w:highlight w:val="green"/>
          <w:u w:val="single"/>
        </w:rPr>
        <w:t xml:space="preserve">become </w:t>
      </w:r>
      <w:r w:rsidRPr="00452A99">
        <w:rPr>
          <w:rFonts w:eastAsia="Cambria" w:cs="Tahoma"/>
          <w:b/>
          <w:u w:val="single"/>
        </w:rPr>
        <w:t xml:space="preserve">suspiciously </w:t>
      </w:r>
      <w:r w:rsidRPr="00452A99">
        <w:rPr>
          <w:rFonts w:eastAsia="Cambria" w:cs="Tahoma"/>
          <w:b/>
          <w:highlight w:val="green"/>
          <w:u w:val="single"/>
        </w:rPr>
        <w:t>routinized</w:t>
      </w:r>
      <w:r w:rsidRPr="00452A99">
        <w:rPr>
          <w:rFonts w:eastAsia="Cambria" w:cs="Tahoma"/>
          <w:sz w:val="12"/>
        </w:rPr>
        <w:t xml:space="preserve">, if not taken for granted in its own right. Risking charges of producing but another reductive binary, I shall for present, heuristic purposes be calling this </w:t>
      </w:r>
      <w:proofErr w:type="spellStart"/>
      <w:r w:rsidRPr="00452A99">
        <w:rPr>
          <w:rFonts w:eastAsia="Cambria" w:cs="Tahoma"/>
          <w:sz w:val="12"/>
        </w:rPr>
        <w:t>tropaic</w:t>
      </w:r>
      <w:proofErr w:type="spellEnd"/>
      <w:r w:rsidRPr="00452A99">
        <w:rPr>
          <w:rFonts w:eastAsia="Cambria" w:cs="Tahoma"/>
          <w:sz w:val="12"/>
        </w:rPr>
        <w:t xml:space="preserve"> gravitation toward negative affect and </w:t>
      </w:r>
      <w:proofErr w:type="spellStart"/>
      <w:r w:rsidRPr="00452A99">
        <w:rPr>
          <w:rFonts w:eastAsia="Cambria" w:cs="Tahoma"/>
          <w:sz w:val="12"/>
        </w:rPr>
        <w:t>depersonation</w:t>
      </w:r>
      <w:proofErr w:type="spellEnd"/>
      <w:r w:rsidRPr="00452A99">
        <w:rPr>
          <w:rFonts w:eastAsia="Cambria" w:cs="Tahoma"/>
          <w:sz w:val="12"/>
        </w:rPr>
        <w:t xml:space="preserve"> queer pessimism. It's worth noting that queer pessimism has as little truck with conventional pessimism as queer optimism has with optimism, per se. Still, </w:t>
      </w:r>
      <w:r w:rsidRPr="00452A99">
        <w:rPr>
          <w:rFonts w:eastAsia="Cambria" w:cs="Tahoma"/>
          <w:b/>
          <w:highlight w:val="green"/>
          <w:u w:val="single"/>
        </w:rPr>
        <w:t xml:space="preserve">queer theory's habitation of this pessimistic field is cause for real concern. Melancholy, self-shattering, shame, </w:t>
      </w:r>
      <w:r w:rsidRPr="00452A99">
        <w:rPr>
          <w:rFonts w:eastAsia="Cambria" w:cs="Tahoma"/>
          <w:b/>
          <w:u w:val="single"/>
        </w:rPr>
        <w:t>the death drive</w:t>
      </w:r>
      <w:r w:rsidRPr="00452A99">
        <w:rPr>
          <w:rFonts w:eastAsia="Cambria" w:cs="Tahoma"/>
          <w:sz w:val="12"/>
        </w:rPr>
        <w:t xml:space="preserve">: these, within queer theory, are categories to conjure with. These terms and the scholarship fueled by them do not in and of themselves comprise queer theory. To argue that they do caricatures both queer theory and the theorists who have put these terms on the map. </w:t>
      </w:r>
      <w:r w:rsidRPr="00452A99">
        <w:rPr>
          <w:rFonts w:eastAsia="Cambria" w:cs="Tahoma"/>
          <w:b/>
          <w:highlight w:val="green"/>
          <w:u w:val="single"/>
        </w:rPr>
        <w:t>These terms</w:t>
      </w:r>
      <w:r w:rsidRPr="00452A99">
        <w:rPr>
          <w:rFonts w:eastAsia="Cambria" w:cs="Tahoma"/>
          <w:sz w:val="12"/>
        </w:rPr>
        <w:t xml:space="preserve"> - this queer-pessimistic constellation - nonetheless </w:t>
      </w:r>
      <w:r w:rsidRPr="00452A99">
        <w:rPr>
          <w:rFonts w:eastAsia="Cambria" w:cs="Tahoma"/>
          <w:b/>
          <w:highlight w:val="green"/>
          <w:u w:val="single"/>
        </w:rPr>
        <w:t xml:space="preserve">have dominated </w:t>
      </w:r>
      <w:r w:rsidRPr="00452A99">
        <w:rPr>
          <w:rFonts w:eastAsia="Cambria" w:cs="Tahoma"/>
          <w:b/>
          <w:u w:val="single"/>
        </w:rPr>
        <w:t>and organized much of queer-theoretical discourse,</w:t>
      </w:r>
      <w:r w:rsidRPr="00452A99">
        <w:rPr>
          <w:rFonts w:eastAsia="Cambria" w:cs="Tahoma"/>
          <w:b/>
          <w:highlight w:val="green"/>
          <w:u w:val="single"/>
        </w:rPr>
        <w:t xml:space="preserve"> even as they have often seemed immune to queer theory's own </w:t>
      </w:r>
      <w:proofErr w:type="spellStart"/>
      <w:r w:rsidRPr="00452A99">
        <w:rPr>
          <w:rFonts w:eastAsia="Cambria" w:cs="Tahoma"/>
          <w:b/>
          <w:highlight w:val="green"/>
          <w:u w:val="single"/>
        </w:rPr>
        <w:t>perspicacities</w:t>
      </w:r>
      <w:proofErr w:type="spellEnd"/>
      <w:r w:rsidRPr="00452A99">
        <w:rPr>
          <w:rFonts w:eastAsia="Cambria" w:cs="Tahoma"/>
          <w:b/>
          <w:u w:val="single"/>
        </w:rPr>
        <w:t>.</w:t>
      </w:r>
    </w:p>
    <w:p w14:paraId="216476D8" w14:textId="77777777" w:rsidR="003D6B0E" w:rsidRDefault="003D6B0E" w:rsidP="003D6B0E">
      <w:pPr>
        <w:rPr>
          <w:b/>
          <w:bCs/>
          <w:u w:val="single"/>
        </w:rPr>
      </w:pPr>
    </w:p>
    <w:p w14:paraId="26300587" w14:textId="77777777" w:rsidR="003D6B0E" w:rsidRPr="00826267" w:rsidRDefault="003D6B0E" w:rsidP="003D6B0E">
      <w:pPr>
        <w:pStyle w:val="Heading4"/>
        <w:rPr>
          <w:rFonts w:cs="Times New Roman"/>
        </w:rPr>
      </w:pPr>
      <w:r w:rsidRPr="00826267">
        <w:rPr>
          <w:rFonts w:cs="Times New Roman"/>
        </w:rPr>
        <w:t xml:space="preserve">It doesn’t matter how great of an academic you are. Without a specific defense of action to be taken, you’ll never be the radical that </w:t>
      </w:r>
      <w:r>
        <w:rPr>
          <w:rFonts w:cs="Times New Roman"/>
        </w:rPr>
        <w:t>t</w:t>
      </w:r>
      <w:r w:rsidRPr="00826267">
        <w:rPr>
          <w:rFonts w:cs="Times New Roman"/>
        </w:rPr>
        <w:t xml:space="preserve">he system needs because you just bind the revolution inside of a book. Instead, the meaningless production of the </w:t>
      </w:r>
      <w:r>
        <w:rPr>
          <w:rFonts w:cs="Times New Roman"/>
        </w:rPr>
        <w:t>1NC</w:t>
      </w:r>
      <w:r w:rsidRPr="00826267">
        <w:rPr>
          <w:rFonts w:cs="Times New Roman"/>
        </w:rPr>
        <w:t xml:space="preserve"> only recreates the system it critiques by attempting to combat monolithic ideals. </w:t>
      </w:r>
    </w:p>
    <w:p w14:paraId="1B50C358" w14:textId="77777777" w:rsidR="003D6B0E" w:rsidRPr="00826267" w:rsidRDefault="003D6B0E" w:rsidP="003D6B0E">
      <w:r w:rsidRPr="00826267">
        <w:rPr>
          <w:rStyle w:val="Style13ptBold"/>
        </w:rPr>
        <w:t>Bryant 12</w:t>
      </w:r>
      <w:r w:rsidRPr="00826267">
        <w:t xml:space="preserve"> </w:t>
      </w:r>
      <w:r w:rsidRPr="00D1231A">
        <w:rPr>
          <w:vertAlign w:val="subscript"/>
        </w:rPr>
        <w:t>(Levi Bryant is Professor of Philosophy at </w:t>
      </w:r>
      <w:hyperlink r:id="rId13" w:tooltip="Collin College" w:history="1">
        <w:r w:rsidRPr="00D1231A">
          <w:rPr>
            <w:rStyle w:val="Hyperlink"/>
            <w:vertAlign w:val="subscript"/>
          </w:rPr>
          <w:t>Collin College</w:t>
        </w:r>
      </w:hyperlink>
      <w:r w:rsidRPr="00D1231A">
        <w:rPr>
          <w:vertAlign w:val="subscript"/>
        </w:rPr>
        <w:t xml:space="preserve"> “McKenzie </w:t>
      </w:r>
      <w:proofErr w:type="spellStart"/>
      <w:r w:rsidRPr="00D1231A">
        <w:rPr>
          <w:vertAlign w:val="subscript"/>
        </w:rPr>
        <w:t>Wark</w:t>
      </w:r>
      <w:proofErr w:type="spellEnd"/>
      <w:r w:rsidRPr="00D1231A">
        <w:rPr>
          <w:vertAlign w:val="subscript"/>
        </w:rPr>
        <w:t xml:space="preserve">: How Do You Occupy an </w:t>
      </w:r>
      <w:proofErr w:type="spellStart"/>
      <w:r w:rsidRPr="00D1231A">
        <w:rPr>
          <w:vertAlign w:val="subscript"/>
        </w:rPr>
        <w:t>Abs</w:t>
      </w:r>
      <w:r>
        <w:rPr>
          <w:vertAlign w:val="subscript"/>
        </w:rPr>
        <w:t>na</w:t>
      </w:r>
      <w:r w:rsidRPr="00D1231A">
        <w:rPr>
          <w:vertAlign w:val="subscript"/>
        </w:rPr>
        <w:t>traction</w:t>
      </w:r>
      <w:proofErr w:type="spellEnd"/>
      <w:r w:rsidRPr="00D1231A">
        <w:rPr>
          <w:vertAlign w:val="subscript"/>
        </w:rPr>
        <w:t xml:space="preserve">”  August 4, 2012 </w:t>
      </w:r>
      <w:hyperlink r:id="rId14" w:history="1">
        <w:r w:rsidRPr="00D1231A">
          <w:rPr>
            <w:rStyle w:val="Hyperlink"/>
            <w:vertAlign w:val="subscript"/>
          </w:rPr>
          <w:t>http://larvalsubjects.wordpress.com/2012/08/04/mckenzie-wark-how-do-you-occupy-an-abstraction/</w:t>
        </w:r>
      </w:hyperlink>
      <w:r w:rsidRPr="00D1231A">
        <w:rPr>
          <w:vertAlign w:val="subscript"/>
        </w:rPr>
        <w:t xml:space="preserve"> )</w:t>
      </w:r>
    </w:p>
    <w:p w14:paraId="0462BC66" w14:textId="77777777" w:rsidR="003D6B0E" w:rsidRPr="00246374" w:rsidRDefault="003D6B0E" w:rsidP="003D6B0E">
      <w:pPr>
        <w:rPr>
          <w:sz w:val="14"/>
        </w:rPr>
      </w:pPr>
      <w:r w:rsidRPr="00246374">
        <w:rPr>
          <w:sz w:val="14"/>
        </w:rPr>
        <w:t xml:space="preserve">In the language of my machine-oriented ontology or </w:t>
      </w:r>
      <w:proofErr w:type="spellStart"/>
      <w:r w:rsidRPr="00246374">
        <w:rPr>
          <w:sz w:val="14"/>
        </w:rPr>
        <w:t>onticology</w:t>
      </w:r>
      <w:proofErr w:type="spellEnd"/>
      <w:r w:rsidRPr="00246374">
        <w:rPr>
          <w:sz w:val="14"/>
        </w:rPr>
        <w:t xml:space="preserve">, we would say that </w:t>
      </w:r>
      <w:r w:rsidRPr="00293D04">
        <w:rPr>
          <w:rStyle w:val="StyleUnderline"/>
        </w:rPr>
        <w:t xml:space="preserve">we only ever encounter local manifestations of </w:t>
      </w:r>
      <w:proofErr w:type="spellStart"/>
      <w:r w:rsidRPr="00293D04">
        <w:rPr>
          <w:rStyle w:val="StyleUnderline"/>
        </w:rPr>
        <w:t>hyperobjects</w:t>
      </w:r>
      <w:proofErr w:type="spellEnd"/>
      <w:r w:rsidRPr="00293D04">
        <w:rPr>
          <w:rStyle w:val="StyleUnderline"/>
        </w:rPr>
        <w:t xml:space="preserve">, local events or appearances of </w:t>
      </w:r>
      <w:proofErr w:type="spellStart"/>
      <w:r w:rsidRPr="00293D04">
        <w:rPr>
          <w:rStyle w:val="StyleUnderline"/>
        </w:rPr>
        <w:t>hyperobjects</w:t>
      </w:r>
      <w:proofErr w:type="spellEnd"/>
      <w:r w:rsidRPr="00293D04">
        <w:rPr>
          <w:rStyle w:val="StyleUnderline"/>
        </w:rPr>
        <w:t xml:space="preserve">, and never the </w:t>
      </w:r>
      <w:proofErr w:type="spellStart"/>
      <w:r w:rsidRPr="00293D04">
        <w:rPr>
          <w:rStyle w:val="StyleUnderline"/>
        </w:rPr>
        <w:t>hyperobject</w:t>
      </w:r>
      <w:proofErr w:type="spellEnd"/>
      <w:r w:rsidRPr="00293D04">
        <w:rPr>
          <w:rStyle w:val="StyleUnderline"/>
        </w:rPr>
        <w:t xml:space="preserve"> as such. </w:t>
      </w:r>
      <w:proofErr w:type="spellStart"/>
      <w:r w:rsidRPr="00293D04">
        <w:rPr>
          <w:rStyle w:val="StyleUnderline"/>
        </w:rPr>
        <w:t>Hyperobjects</w:t>
      </w:r>
      <w:proofErr w:type="spellEnd"/>
      <w:r w:rsidRPr="00293D04">
        <w:rPr>
          <w:rStyle w:val="StyleUnderline"/>
        </w:rPr>
        <w:t xml:space="preserve"> as such are purely virtual or withdrawn. They can’t be directly touched</w:t>
      </w:r>
      <w:r w:rsidRPr="00246374">
        <w:rPr>
          <w:sz w:val="14"/>
        </w:rPr>
        <w:t xml:space="preserve">. And what’s worse, contrary to Locke’s principle of individuation whereby an individual is individuated by virtue of its location in a particular place and at a particular time, </w:t>
      </w:r>
      <w:proofErr w:type="spellStart"/>
      <w:r w:rsidRPr="00246374">
        <w:rPr>
          <w:sz w:val="14"/>
        </w:rPr>
        <w:t>hyperobjects</w:t>
      </w:r>
      <w:proofErr w:type="spellEnd"/>
      <w:r w:rsidRPr="00246374">
        <w:rPr>
          <w:sz w:val="14"/>
        </w:rPr>
        <w:t xml:space="preserve"> are </w:t>
      </w:r>
      <w:r w:rsidRPr="00D1231A">
        <w:rPr>
          <w:rStyle w:val="StyleUnderline"/>
        </w:rPr>
        <w:t>without a site or place. They are</w:t>
      </w:r>
      <w:r w:rsidRPr="00246374">
        <w:rPr>
          <w:sz w:val="14"/>
        </w:rPr>
        <w:t xml:space="preserve">, as Morton says, </w:t>
      </w:r>
      <w:r w:rsidRPr="00D1231A">
        <w:rPr>
          <w:rStyle w:val="StyleUnderline"/>
        </w:rPr>
        <w:t>non-local. This, then, is a central problem, for how do you combat something that is everywhere and nowhere? How do you engage something that is non-local?</w:t>
      </w:r>
      <w:r w:rsidRPr="00246374">
        <w:rPr>
          <w:sz w:val="14"/>
        </w:rPr>
        <w:t xml:space="preserve"> If an army is over there I can readily target it. If a particular munitions factor is over here, then I can readily target it</w:t>
      </w:r>
      <w:r w:rsidRPr="00D1231A">
        <w:rPr>
          <w:rStyle w:val="StyleUnderline"/>
        </w:rPr>
        <w:t>. But how do we target something that is non-local and that is incorporeal? This is the problem with occupying an abstraction</w:t>
      </w:r>
      <w:r w:rsidRPr="00246374">
        <w:rPr>
          <w:sz w:val="14"/>
        </w:rPr>
        <w:t xml:space="preserve">. Second, contemporary capitalism is massively redundant. This, I think, is what </w:t>
      </w:r>
      <w:proofErr w:type="spellStart"/>
      <w:r w:rsidRPr="00246374">
        <w:rPr>
          <w:sz w:val="14"/>
        </w:rPr>
        <w:t>Wark</w:t>
      </w:r>
      <w:proofErr w:type="spellEnd"/>
      <w:r w:rsidRPr="00246374">
        <w:rPr>
          <w:sz w:val="14"/>
        </w:rPr>
        <w:t xml:space="preserve"> is getting at when he speaks of contemporary power as “vectoral”. Under what </w:t>
      </w:r>
      <w:proofErr w:type="spellStart"/>
      <w:r w:rsidRPr="00246374">
        <w:rPr>
          <w:sz w:val="14"/>
        </w:rPr>
        <w:t>Wark</w:t>
      </w:r>
      <w:proofErr w:type="spellEnd"/>
      <w:r w:rsidRPr="00246374">
        <w:rPr>
          <w:sz w:val="14"/>
        </w:rPr>
        <w:t xml:space="preserve"> calls “vector power”, we have configurations of power where attacks at one site have very little impact insofar as flows can simply be re-channeled through another set of nodes in the network. Like a hydra, you cut off one head only to have another head appear in its place. The head can never be cut off once and for all because there is no single head. </w:t>
      </w:r>
      <w:r w:rsidRPr="00D1231A">
        <w:rPr>
          <w:rStyle w:val="StyleUnderline"/>
          <w:highlight w:val="green"/>
        </w:rPr>
        <w:t>The crisis of contemporary politics is</w:t>
      </w:r>
      <w:r w:rsidRPr="00826267">
        <w:rPr>
          <w:rStyle w:val="StyleUnderline"/>
        </w:rPr>
        <w:t xml:space="preserve"> </w:t>
      </w:r>
      <w:r w:rsidRPr="009D6BC7">
        <w:rPr>
          <w:rStyle w:val="StyleUnderline"/>
        </w:rPr>
        <w:t xml:space="preserve">thus the crisis of </w:t>
      </w:r>
      <w:r w:rsidRPr="00D1231A">
        <w:rPr>
          <w:rStyle w:val="StyleUnderline"/>
          <w:highlight w:val="green"/>
        </w:rPr>
        <w:t>the erasure of site</w:t>
      </w:r>
      <w:r w:rsidRPr="00826267">
        <w:rPr>
          <w:rStyle w:val="StyleUnderline"/>
        </w:rPr>
        <w:t>.</w:t>
      </w:r>
      <w:r w:rsidRPr="00246374">
        <w:rPr>
          <w:sz w:val="14"/>
        </w:rPr>
        <w:t xml:space="preserve"> </w:t>
      </w:r>
      <w:r w:rsidRPr="00D1231A">
        <w:rPr>
          <w:rStyle w:val="StyleUnderline"/>
          <w:highlight w:val="green"/>
        </w:rPr>
        <w:t xml:space="preserve">In the age of </w:t>
      </w:r>
      <w:proofErr w:type="spellStart"/>
      <w:r w:rsidRPr="00D1231A">
        <w:rPr>
          <w:rStyle w:val="StyleUnderline"/>
          <w:highlight w:val="green"/>
        </w:rPr>
        <w:t>hyperobjects</w:t>
      </w:r>
      <w:proofErr w:type="spellEnd"/>
      <w:r w:rsidRPr="00D1231A">
        <w:rPr>
          <w:rStyle w:val="StyleUnderline"/>
          <w:highlight w:val="green"/>
        </w:rPr>
        <w:t>, we</w:t>
      </w:r>
      <w:r w:rsidRPr="00826267">
        <w:rPr>
          <w:rStyle w:val="StyleUnderline"/>
        </w:rPr>
        <w:t xml:space="preserve"> come to </w:t>
      </w:r>
      <w:r w:rsidRPr="00D1231A">
        <w:rPr>
          <w:rStyle w:val="StyleUnderline"/>
          <w:highlight w:val="green"/>
        </w:rPr>
        <w:t xml:space="preserve">dwell in a world where there is no </w:t>
      </w:r>
      <w:r w:rsidRPr="007B3841">
        <w:rPr>
          <w:rStyle w:val="StyleUnderline"/>
        </w:rPr>
        <w:t xml:space="preserve">clear </w:t>
      </w:r>
      <w:r w:rsidRPr="00D1231A">
        <w:rPr>
          <w:rStyle w:val="StyleUnderline"/>
          <w:highlight w:val="green"/>
        </w:rPr>
        <w:t>site of political</w:t>
      </w:r>
      <w:r w:rsidRPr="00826267">
        <w:rPr>
          <w:rStyle w:val="StyleUnderline"/>
        </w:rPr>
        <w:t xml:space="preserve"> </w:t>
      </w:r>
      <w:r w:rsidRPr="00D1231A">
        <w:rPr>
          <w:rStyle w:val="StyleUnderline"/>
          <w:highlight w:val="green"/>
        </w:rPr>
        <w:t xml:space="preserve">antagonism and </w:t>
      </w:r>
      <w:r w:rsidRPr="009D6BC7">
        <w:rPr>
          <w:rStyle w:val="StyleUnderline"/>
        </w:rPr>
        <w:t xml:space="preserve">therefore </w:t>
      </w:r>
      <w:r w:rsidRPr="00D1231A">
        <w:rPr>
          <w:rStyle w:val="StyleUnderline"/>
          <w:highlight w:val="green"/>
        </w:rPr>
        <w:t xml:space="preserve">no </w:t>
      </w:r>
      <w:r w:rsidRPr="009D6BC7">
        <w:rPr>
          <w:rStyle w:val="StyleUnderline"/>
        </w:rPr>
        <w:t xml:space="preserve">real </w:t>
      </w:r>
      <w:r w:rsidRPr="00D1231A">
        <w:rPr>
          <w:rStyle w:val="StyleUnderline"/>
          <w:highlight w:val="green"/>
        </w:rPr>
        <w:t xml:space="preserve">sense of how </w:t>
      </w:r>
      <w:r w:rsidRPr="00D1231A">
        <w:rPr>
          <w:rStyle w:val="StyleUnderline"/>
        </w:rPr>
        <w:t xml:space="preserve">and where </w:t>
      </w:r>
      <w:r w:rsidRPr="00D1231A">
        <w:rPr>
          <w:rStyle w:val="StyleUnderline"/>
          <w:highlight w:val="green"/>
        </w:rPr>
        <w:t>to engage</w:t>
      </w:r>
      <w:r w:rsidRPr="00826267">
        <w:rPr>
          <w:rStyle w:val="StyleUnderline"/>
        </w:rPr>
        <w:t xml:space="preserve">. </w:t>
      </w:r>
      <w:r w:rsidRPr="00246374">
        <w:rPr>
          <w:sz w:val="14"/>
        </w:rPr>
        <w:t xml:space="preserve">Here I’m also inclined to say that </w:t>
      </w:r>
      <w:r w:rsidRPr="00D1231A">
        <w:rPr>
          <w:rStyle w:val="Emphasis"/>
          <w:highlight w:val="green"/>
        </w:rPr>
        <w:t>we need to be clear about system references in our political theorizing and action</w:t>
      </w:r>
      <w:r w:rsidRPr="00246374">
        <w:rPr>
          <w:sz w:val="14"/>
        </w:rPr>
        <w:t xml:space="preserve">. </w:t>
      </w:r>
      <w:r w:rsidRPr="00D1231A">
        <w:rPr>
          <w:rStyle w:val="StyleUnderline"/>
        </w:rPr>
        <w:t xml:space="preserve">We think a lot about the content of our political theorizing and positions, but I don’t think we think a lot about how our political theories are supposed </w:t>
      </w:r>
      <w:r w:rsidRPr="00D1231A">
        <w:rPr>
          <w:rStyle w:val="Emphasis"/>
        </w:rPr>
        <w:t>to actually act in the world</w:t>
      </w:r>
      <w:r w:rsidRPr="00D1231A">
        <w:rPr>
          <w:rStyle w:val="StyleUnderline"/>
        </w:rPr>
        <w:t>. As a result, much</w:t>
      </w:r>
      <w:r w:rsidRPr="00826267">
        <w:rPr>
          <w:rStyle w:val="StyleUnderline"/>
        </w:rPr>
        <w:t xml:space="preserve"> contemporary leftist political </w:t>
      </w:r>
      <w:r w:rsidRPr="00D1231A">
        <w:rPr>
          <w:rStyle w:val="StyleUnderline"/>
          <w:highlight w:val="green"/>
        </w:rPr>
        <w:t>theory ends up</w:t>
      </w:r>
      <w:r w:rsidRPr="00246374">
        <w:rPr>
          <w:sz w:val="14"/>
          <w:highlight w:val="green"/>
        </w:rPr>
        <w:t xml:space="preserve"> </w:t>
      </w:r>
      <w:r w:rsidRPr="00D1231A">
        <w:rPr>
          <w:rStyle w:val="Emphasis"/>
          <w:highlight w:val="green"/>
        </w:rPr>
        <w:t>in a performative contradiction</w:t>
      </w:r>
      <w:r w:rsidRPr="00D1231A">
        <w:rPr>
          <w:rStyle w:val="StyleUnderline"/>
          <w:highlight w:val="green"/>
        </w:rPr>
        <w:t xml:space="preserve">. </w:t>
      </w:r>
      <w:r w:rsidRPr="00D1231A">
        <w:rPr>
          <w:rStyle w:val="StyleUnderline"/>
        </w:rPr>
        <w:t>It claims</w:t>
      </w:r>
      <w:r w:rsidRPr="00246374">
        <w:rPr>
          <w:sz w:val="14"/>
        </w:rPr>
        <w:t xml:space="preserve">, following Marx, </w:t>
      </w:r>
      <w:r w:rsidRPr="00D1231A">
        <w:rPr>
          <w:rStyle w:val="StyleUnderline"/>
        </w:rPr>
        <w:t xml:space="preserve">that </w:t>
      </w:r>
      <w:proofErr w:type="spellStart"/>
      <w:r w:rsidRPr="00D1231A">
        <w:rPr>
          <w:rStyle w:val="StyleUnderline"/>
        </w:rPr>
        <w:t>it’s</w:t>
      </w:r>
      <w:proofErr w:type="spellEnd"/>
      <w:r w:rsidRPr="00D1231A">
        <w:rPr>
          <w:rStyle w:val="StyleUnderline"/>
        </w:rPr>
        <w:t xml:space="preserve"> aim is not to represent the world but to change it, </w:t>
      </w:r>
      <w:r w:rsidRPr="00D1231A">
        <w:rPr>
          <w:rStyle w:val="Emphasis"/>
        </w:rPr>
        <w:t xml:space="preserve">yet </w:t>
      </w:r>
      <w:r w:rsidRPr="00D1231A">
        <w:rPr>
          <w:rStyle w:val="Emphasis"/>
          <w:highlight w:val="green"/>
        </w:rPr>
        <w:t>it</w:t>
      </w:r>
      <w:r w:rsidRPr="00826267">
        <w:rPr>
          <w:rStyle w:val="Emphasis"/>
        </w:rPr>
        <w:t xml:space="preserve"> </w:t>
      </w:r>
      <w:r w:rsidRPr="00D1231A">
        <w:rPr>
          <w:rStyle w:val="Emphasis"/>
          <w:highlight w:val="green"/>
        </w:rPr>
        <w:t>never escapes</w:t>
      </w:r>
      <w:r w:rsidRPr="00826267">
        <w:rPr>
          <w:rStyle w:val="Emphasis"/>
        </w:rPr>
        <w:t xml:space="preserve"> the burrows of </w:t>
      </w:r>
      <w:r w:rsidRPr="00D1231A">
        <w:rPr>
          <w:rStyle w:val="Emphasis"/>
          <w:highlight w:val="green"/>
        </w:rPr>
        <w:t xml:space="preserve">academic journals, </w:t>
      </w:r>
      <w:r w:rsidRPr="009D6BC7">
        <w:rPr>
          <w:rStyle w:val="Emphasis"/>
        </w:rPr>
        <w:t>and conferences,</w:t>
      </w:r>
      <w:r w:rsidRPr="00826267">
        <w:rPr>
          <w:rStyle w:val="Emphasis"/>
        </w:rPr>
        <w:t xml:space="preserve"> and </w:t>
      </w:r>
      <w:r w:rsidRPr="00D1231A">
        <w:rPr>
          <w:rStyle w:val="Emphasis"/>
        </w:rPr>
        <w:t>presses to actually do so</w:t>
      </w:r>
      <w:r w:rsidRPr="00D1231A">
        <w:rPr>
          <w:rStyle w:val="StyleUnderline"/>
        </w:rPr>
        <w:t>.</w:t>
      </w:r>
      <w:r w:rsidRPr="00246374">
        <w:rPr>
          <w:sz w:val="14"/>
        </w:rPr>
        <w:t xml:space="preserve"> Like the Rat-Man’s obsessional neurosis where his actions in returning the glasses were actually designed to fail, </w:t>
      </w:r>
      <w:r w:rsidRPr="00826267">
        <w:rPr>
          <w:rStyle w:val="Emphasis"/>
        </w:rPr>
        <w:t xml:space="preserve">there seems to be a built in tendency in </w:t>
      </w:r>
      <w:r w:rsidRPr="00D1231A">
        <w:rPr>
          <w:rStyle w:val="Emphasis"/>
          <w:highlight w:val="green"/>
        </w:rPr>
        <w:t>these forms of theorization</w:t>
      </w:r>
      <w:r w:rsidRPr="00826267">
        <w:rPr>
          <w:rStyle w:val="Emphasis"/>
        </w:rPr>
        <w:t xml:space="preserve"> to unconsciously </w:t>
      </w:r>
      <w:r w:rsidRPr="00D1231A">
        <w:rPr>
          <w:rStyle w:val="Emphasis"/>
          <w:highlight w:val="green"/>
        </w:rPr>
        <w:t>organize their own</w:t>
      </w:r>
      <w:r w:rsidRPr="00826267">
        <w:rPr>
          <w:rStyle w:val="Emphasis"/>
        </w:rPr>
        <w:t xml:space="preserve"> </w:t>
      </w:r>
      <w:r w:rsidRPr="00D1231A">
        <w:rPr>
          <w:rStyle w:val="Emphasis"/>
          <w:highlight w:val="green"/>
        </w:rPr>
        <w:t>failure</w:t>
      </w:r>
      <w:r w:rsidRPr="00246374">
        <w:rPr>
          <w:sz w:val="14"/>
        </w:rPr>
        <w:t>. And here I can’t resist suggesting that this comes as no surprise given that, in Lacanian terms</w:t>
      </w:r>
      <w:r w:rsidRPr="00826267">
        <w:rPr>
          <w:rStyle w:val="StyleUnderline"/>
        </w:rPr>
        <w:t xml:space="preserve">, </w:t>
      </w:r>
      <w:r w:rsidRPr="00D1231A">
        <w:rPr>
          <w:rStyle w:val="StyleUnderline"/>
          <w:highlight w:val="green"/>
        </w:rPr>
        <w:t>the left is the position of</w:t>
      </w:r>
      <w:r w:rsidRPr="00826267">
        <w:rPr>
          <w:rStyle w:val="StyleUnderline"/>
        </w:rPr>
        <w:t xml:space="preserve"> the hysteric and as such has “</w:t>
      </w:r>
      <w:r w:rsidRPr="00D1231A">
        <w:rPr>
          <w:rStyle w:val="Emphasis"/>
          <w:highlight w:val="green"/>
        </w:rPr>
        <w:t>a desire for</w:t>
      </w:r>
      <w:r w:rsidRPr="00826267">
        <w:rPr>
          <w:rStyle w:val="Emphasis"/>
        </w:rPr>
        <w:t xml:space="preserve"> an </w:t>
      </w:r>
      <w:r w:rsidRPr="00D1231A">
        <w:rPr>
          <w:rStyle w:val="Emphasis"/>
          <w:highlight w:val="green"/>
        </w:rPr>
        <w:t>unsatisfied desire</w:t>
      </w:r>
      <w:r w:rsidRPr="00246374">
        <w:rPr>
          <w:sz w:val="14"/>
        </w:rPr>
        <w:t xml:space="preserve">”. In such circumstances </w:t>
      </w:r>
      <w:r w:rsidRPr="00D1231A">
        <w:rPr>
          <w:rStyle w:val="StyleUnderline"/>
        </w:rPr>
        <w:t xml:space="preserve">the worst thing consists in </w:t>
      </w:r>
      <w:r w:rsidRPr="00D1231A">
        <w:rPr>
          <w:rStyle w:val="Emphasis"/>
        </w:rPr>
        <w:t>getting what you want</w:t>
      </w:r>
      <w:r w:rsidRPr="00D1231A">
        <w:rPr>
          <w:rStyle w:val="StyleUnderline"/>
        </w:rPr>
        <w:t>. We</w:t>
      </w:r>
      <w:r w:rsidRPr="00826267">
        <w:rPr>
          <w:rStyle w:val="StyleUnderline"/>
        </w:rPr>
        <w:t xml:space="preserve"> on </w:t>
      </w:r>
      <w:r w:rsidRPr="00D1231A">
        <w:rPr>
          <w:rStyle w:val="StyleUnderline"/>
          <w:highlight w:val="green"/>
        </w:rPr>
        <w:t>the left need to</w:t>
      </w:r>
      <w:r w:rsidRPr="00826267">
        <w:rPr>
          <w:rStyle w:val="StyleUnderline"/>
        </w:rPr>
        <w:t xml:space="preserve"> </w:t>
      </w:r>
      <w:r w:rsidRPr="009D6BC7">
        <w:rPr>
          <w:rStyle w:val="StyleUnderline"/>
        </w:rPr>
        <w:t>traverse our fantasy so as to avoid this sterile</w:t>
      </w:r>
      <w:r w:rsidRPr="00826267">
        <w:rPr>
          <w:rStyle w:val="StyleUnderline"/>
        </w:rPr>
        <w:t xml:space="preserve"> and self-defeating repetition;</w:t>
      </w:r>
      <w:r w:rsidRPr="00246374">
        <w:rPr>
          <w:sz w:val="14"/>
        </w:rPr>
        <w:t xml:space="preserve"> and this entails </w:t>
      </w:r>
      <w:r w:rsidRPr="00D1231A">
        <w:rPr>
          <w:rStyle w:val="StyleUnderline"/>
          <w:highlight w:val="green"/>
        </w:rPr>
        <w:t>shift</w:t>
      </w:r>
      <w:r w:rsidRPr="009D6BC7">
        <w:rPr>
          <w:rStyle w:val="StyleUnderline"/>
        </w:rPr>
        <w:t>ing</w:t>
      </w:r>
      <w:r w:rsidRPr="00D1231A">
        <w:rPr>
          <w:rStyle w:val="StyleUnderline"/>
          <w:highlight w:val="green"/>
        </w:rPr>
        <w:t xml:space="preserve"> from</w:t>
      </w:r>
      <w:r w:rsidRPr="00246374">
        <w:rPr>
          <w:sz w:val="14"/>
        </w:rPr>
        <w:t xml:space="preserve"> the position of </w:t>
      </w:r>
      <w:r w:rsidRPr="00D1231A">
        <w:rPr>
          <w:rStyle w:val="StyleUnderline"/>
          <w:highlight w:val="green"/>
        </w:rPr>
        <w:t>political critique</w:t>
      </w:r>
      <w:r w:rsidRPr="00246374">
        <w:rPr>
          <w:sz w:val="14"/>
        </w:rPr>
        <w:t xml:space="preserve"> (hysterical protest</w:t>
      </w:r>
      <w:r w:rsidRPr="00826267">
        <w:rPr>
          <w:rStyle w:val="StyleUnderline"/>
        </w:rPr>
        <w:t xml:space="preserve">), </w:t>
      </w:r>
      <w:r w:rsidRPr="00D1231A">
        <w:rPr>
          <w:rStyle w:val="StyleUnderline"/>
          <w:highlight w:val="green"/>
        </w:rPr>
        <w:t>to political construction</w:t>
      </w:r>
      <w:r w:rsidRPr="00826267">
        <w:rPr>
          <w:rStyle w:val="StyleUnderline"/>
        </w:rPr>
        <w:t xml:space="preserve">– </w:t>
      </w:r>
      <w:r w:rsidRPr="00D1231A">
        <w:rPr>
          <w:rStyle w:val="StyleUnderline"/>
          <w:highlight w:val="green"/>
        </w:rPr>
        <w:t xml:space="preserve">actually </w:t>
      </w:r>
      <w:r w:rsidRPr="00D1231A">
        <w:rPr>
          <w:rStyle w:val="StyleUnderline"/>
        </w:rPr>
        <w:t>envisioning and</w:t>
      </w:r>
      <w:r w:rsidRPr="00D1231A">
        <w:rPr>
          <w:rStyle w:val="StyleUnderline"/>
          <w:highlight w:val="green"/>
        </w:rPr>
        <w:t xml:space="preserve"> building</w:t>
      </w:r>
      <w:r w:rsidRPr="00246374">
        <w:rPr>
          <w:sz w:val="14"/>
          <w:highlight w:val="green"/>
        </w:rPr>
        <w:t xml:space="preserve"> </w:t>
      </w:r>
      <w:r w:rsidRPr="00D1231A">
        <w:rPr>
          <w:rStyle w:val="StyleUnderline"/>
          <w:highlight w:val="green"/>
        </w:rPr>
        <w:t>alternatives</w:t>
      </w:r>
      <w:r w:rsidRPr="00826267">
        <w:rPr>
          <w:rStyle w:val="StyleUnderline"/>
        </w:rPr>
        <w:t>.</w:t>
      </w:r>
      <w:r w:rsidRPr="00246374">
        <w:rPr>
          <w:sz w:val="14"/>
        </w:rPr>
        <w:t xml:space="preserve"> So what’s the issue with system-reference? The great autopoietic sociological systems theorist, </w:t>
      </w:r>
      <w:proofErr w:type="spellStart"/>
      <w:r w:rsidRPr="00246374">
        <w:rPr>
          <w:sz w:val="14"/>
        </w:rPr>
        <w:t>Niklas</w:t>
      </w:r>
      <w:proofErr w:type="spellEnd"/>
      <w:r w:rsidRPr="00246374">
        <w:rPr>
          <w:sz w:val="14"/>
        </w:rPr>
        <w:t xml:space="preserve"> </w:t>
      </w:r>
      <w:proofErr w:type="spellStart"/>
      <w:r w:rsidRPr="00246374">
        <w:rPr>
          <w:sz w:val="14"/>
        </w:rPr>
        <w:t>Luhmann</w:t>
      </w:r>
      <w:proofErr w:type="spellEnd"/>
      <w:r w:rsidRPr="00246374">
        <w:rPr>
          <w:sz w:val="14"/>
        </w:rPr>
        <w:t xml:space="preserve">, makes this point nicely. For </w:t>
      </w:r>
      <w:proofErr w:type="spellStart"/>
      <w:r w:rsidRPr="00246374">
        <w:rPr>
          <w:sz w:val="14"/>
        </w:rPr>
        <w:t>Luhmann</w:t>
      </w:r>
      <w:proofErr w:type="spellEnd"/>
      <w:r w:rsidRPr="00246374">
        <w:rPr>
          <w:sz w:val="14"/>
        </w:rPr>
        <w:t xml:space="preserve">, there are intra-systemic references and inter-systemic references. Intra-systemic references refer to processes that are strictly for the sake of reproducing or maintaining the system in question. Take the example of a cell. A cell, for-itself, is not for anything beyond itself. The processes that take place within the cell are simply for continuing the existence of the cell across time. While the cell might certainly emit various chemicals and hormones as a result of these processes, from its own intra-systemic perspective, it is not for the sake of affecting these other cells with those hormones. They’re simply by-products. Capitalism or economy is similar. Capitalists talk a good game about benefiting the rest of the world through the technologies they produce, the medicines they create (though usually it’s government and universities that invent these medicines), the jobs they create, etc., but really the sole aim of any corporation is identical to that of a cell: to endure through time or reproduce itself through the production of capital. This production of capital is not for anything and does not refer to anything outside itself. These operations of capital production are intra-systemic. By contrast, inter-systemic operations would refer to something outside the system and its auto-reproduction. They would be for something else. </w:t>
      </w:r>
      <w:proofErr w:type="spellStart"/>
      <w:r w:rsidRPr="00246374">
        <w:rPr>
          <w:sz w:val="14"/>
        </w:rPr>
        <w:t>Luhmann</w:t>
      </w:r>
      <w:proofErr w:type="spellEnd"/>
      <w:r w:rsidRPr="00246374">
        <w:rPr>
          <w:sz w:val="14"/>
        </w:rPr>
        <w:t xml:space="preserve"> argues that every autopoietic system has this sort of intra-systemic dimension. Autopoietic systems are, above all, organized around maintaining themselves or enduring. This raises serious questions about academic political theory. </w:t>
      </w:r>
      <w:r w:rsidRPr="00D1231A">
        <w:rPr>
          <w:rStyle w:val="StyleUnderline"/>
          <w:highlight w:val="green"/>
        </w:rPr>
        <w:t xml:space="preserve">Academia </w:t>
      </w:r>
      <w:r w:rsidRPr="009B419C">
        <w:rPr>
          <w:rStyle w:val="StyleUnderline"/>
        </w:rPr>
        <w:t>is an autopoietic system.</w:t>
      </w:r>
      <w:r w:rsidRPr="009B419C">
        <w:rPr>
          <w:sz w:val="14"/>
        </w:rPr>
        <w:t xml:space="preserve"> As an autopoietic system, </w:t>
      </w:r>
      <w:r w:rsidRPr="009B419C">
        <w:rPr>
          <w:rStyle w:val="StyleUnderline"/>
        </w:rPr>
        <w:t xml:space="preserve">it </w:t>
      </w:r>
      <w:r w:rsidRPr="00D1231A">
        <w:rPr>
          <w:rStyle w:val="StyleUnderline"/>
          <w:highlight w:val="green"/>
        </w:rPr>
        <w:t xml:space="preserve">aims to </w:t>
      </w:r>
      <w:r w:rsidRPr="00826267">
        <w:rPr>
          <w:rStyle w:val="StyleUnderline"/>
        </w:rPr>
        <w:t xml:space="preserve">endure, </w:t>
      </w:r>
      <w:r w:rsidRPr="00D1231A">
        <w:rPr>
          <w:rStyle w:val="StyleUnderline"/>
          <w:highlight w:val="green"/>
        </w:rPr>
        <w:t>reproduce itself</w:t>
      </w:r>
      <w:r w:rsidRPr="00246374">
        <w:rPr>
          <w:sz w:val="14"/>
        </w:rPr>
        <w:t>, etc</w:t>
      </w:r>
      <w:r w:rsidRPr="009B419C">
        <w:rPr>
          <w:sz w:val="14"/>
        </w:rPr>
        <w:t xml:space="preserve">. </w:t>
      </w:r>
      <w:r w:rsidRPr="009B419C">
        <w:rPr>
          <w:rStyle w:val="StyleUnderline"/>
        </w:rPr>
        <w:t>It must engage in operations or procedures from moment to moment to do so</w:t>
      </w:r>
      <w:r w:rsidRPr="00826267">
        <w:rPr>
          <w:rStyle w:val="StyleUnderline"/>
        </w:rPr>
        <w:t xml:space="preserve">. </w:t>
      </w:r>
      <w:r w:rsidRPr="00D1231A">
        <w:rPr>
          <w:rStyle w:val="StyleUnderline"/>
          <w:highlight w:val="green"/>
        </w:rPr>
        <w:t xml:space="preserve">These </w:t>
      </w:r>
      <w:r w:rsidRPr="009B419C">
        <w:rPr>
          <w:rStyle w:val="StyleUnderline"/>
          <w:highlight w:val="green"/>
        </w:rPr>
        <w:t>operations</w:t>
      </w:r>
      <w:r w:rsidRPr="00D1231A">
        <w:rPr>
          <w:rStyle w:val="StyleUnderline"/>
        </w:rPr>
        <w:t xml:space="preserve"> </w:t>
      </w:r>
      <w:r w:rsidRPr="00D1231A">
        <w:rPr>
          <w:rStyle w:val="StyleUnderline"/>
          <w:highlight w:val="green"/>
        </w:rPr>
        <w:t xml:space="preserve">consist in the production of students that </w:t>
      </w:r>
      <w:r w:rsidRPr="00826267">
        <w:rPr>
          <w:rStyle w:val="StyleUnderline"/>
        </w:rPr>
        <w:t xml:space="preserve">eventually </w:t>
      </w:r>
      <w:r w:rsidRPr="00D1231A">
        <w:rPr>
          <w:rStyle w:val="StyleUnderline"/>
          <w:highlight w:val="green"/>
        </w:rPr>
        <w:t xml:space="preserve">become scholars </w:t>
      </w:r>
      <w:r w:rsidRPr="00826267">
        <w:rPr>
          <w:rStyle w:val="StyleUnderline"/>
        </w:rPr>
        <w:t xml:space="preserve">or professors, the </w:t>
      </w:r>
      <w:r w:rsidRPr="00D1231A">
        <w:rPr>
          <w:rStyle w:val="StyleUnderline"/>
          <w:highlight w:val="green"/>
        </w:rPr>
        <w:t>writing</w:t>
      </w:r>
      <w:r w:rsidRPr="00826267">
        <w:rPr>
          <w:rStyle w:val="StyleUnderline"/>
        </w:rPr>
        <w:t xml:space="preserve"> of </w:t>
      </w:r>
      <w:r w:rsidRPr="00D1231A">
        <w:rPr>
          <w:rStyle w:val="StyleUnderline"/>
          <w:highlight w:val="green"/>
        </w:rPr>
        <w:t>articles</w:t>
      </w:r>
      <w:r w:rsidRPr="00826267">
        <w:rPr>
          <w:rStyle w:val="StyleUnderline"/>
        </w:rPr>
        <w:t xml:space="preserve">, the </w:t>
      </w:r>
      <w:r w:rsidRPr="00D1231A">
        <w:rPr>
          <w:rStyle w:val="StyleUnderline"/>
          <w:highlight w:val="green"/>
        </w:rPr>
        <w:t>giving</w:t>
      </w:r>
      <w:r w:rsidRPr="00826267">
        <w:rPr>
          <w:rStyle w:val="StyleUnderline"/>
        </w:rPr>
        <w:t xml:space="preserve"> of </w:t>
      </w:r>
      <w:r w:rsidRPr="00D1231A">
        <w:rPr>
          <w:rStyle w:val="StyleUnderline"/>
          <w:highlight w:val="green"/>
        </w:rPr>
        <w:t>conferences</w:t>
      </w:r>
      <w:r w:rsidRPr="00826267">
        <w:rPr>
          <w:rStyle w:val="StyleUnderline"/>
        </w:rPr>
        <w:t>, the production of books and classes</w:t>
      </w:r>
      <w:r w:rsidRPr="00246374">
        <w:rPr>
          <w:sz w:val="14"/>
        </w:rPr>
        <w:t xml:space="preserve">, etc. </w:t>
      </w:r>
      <w:r w:rsidRPr="00826267">
        <w:rPr>
          <w:rStyle w:val="StyleUnderline"/>
        </w:rPr>
        <w:t xml:space="preserve">All of these are operations </w:t>
      </w:r>
      <w:r w:rsidRPr="00D1231A">
        <w:rPr>
          <w:rStyle w:val="StyleUnderline"/>
          <w:highlight w:val="green"/>
        </w:rPr>
        <w:t>through which the academic system maintains</w:t>
      </w:r>
      <w:r w:rsidRPr="00826267">
        <w:rPr>
          <w:rStyle w:val="StyleUnderline"/>
        </w:rPr>
        <w:t xml:space="preserve"> </w:t>
      </w:r>
      <w:r w:rsidRPr="00D1231A">
        <w:rPr>
          <w:rStyle w:val="StyleUnderline"/>
          <w:highlight w:val="green"/>
        </w:rPr>
        <w:t>itself</w:t>
      </w:r>
      <w:r w:rsidRPr="00826267">
        <w:rPr>
          <w:rStyle w:val="StyleUnderline"/>
        </w:rPr>
        <w:t xml:space="preserve"> across time</w:t>
      </w:r>
      <w:r w:rsidRPr="00246374">
        <w:rPr>
          <w:sz w:val="14"/>
        </w:rPr>
        <w:t xml:space="preserve">. </w:t>
      </w:r>
      <w:r w:rsidRPr="00D1231A">
        <w:rPr>
          <w:rStyle w:val="StyleUnderline"/>
          <w:highlight w:val="green"/>
        </w:rPr>
        <w:t xml:space="preserve">The </w:t>
      </w:r>
      <w:r w:rsidRPr="009B419C">
        <w:rPr>
          <w:rStyle w:val="StyleUnderline"/>
        </w:rPr>
        <w:t xml:space="preserve">horrifying </w:t>
      </w:r>
      <w:r w:rsidRPr="00D1231A">
        <w:rPr>
          <w:rStyle w:val="StyleUnderline"/>
          <w:highlight w:val="green"/>
        </w:rPr>
        <w:t>consequence</w:t>
      </w:r>
      <w:r w:rsidRPr="00826267">
        <w:rPr>
          <w:rStyle w:val="StyleUnderline"/>
        </w:rPr>
        <w:t xml:space="preserve"> of this </w:t>
      </w:r>
      <w:r w:rsidRPr="00D1231A">
        <w:rPr>
          <w:rStyle w:val="StyleUnderline"/>
          <w:highlight w:val="green"/>
        </w:rPr>
        <w:t>is that the reasons</w:t>
      </w:r>
      <w:r w:rsidRPr="00826267">
        <w:rPr>
          <w:rStyle w:val="StyleUnderline"/>
        </w:rPr>
        <w:t xml:space="preserve"> we might give for why </w:t>
      </w:r>
      <w:r w:rsidRPr="00D1231A">
        <w:rPr>
          <w:rStyle w:val="StyleUnderline"/>
          <w:highlight w:val="green"/>
        </w:rPr>
        <w:t>we do what we do</w:t>
      </w:r>
      <w:r w:rsidRPr="00826267">
        <w:rPr>
          <w:rStyle w:val="StyleUnderline"/>
        </w:rPr>
        <w:t xml:space="preserve"> might</w:t>
      </w:r>
      <w:r w:rsidRPr="00246374">
        <w:rPr>
          <w:sz w:val="14"/>
        </w:rPr>
        <w:t xml:space="preserve"> (and </w:t>
      </w:r>
      <w:r w:rsidRPr="00D1231A">
        <w:rPr>
          <w:rStyle w:val="StyleUnderline"/>
        </w:rPr>
        <w:t>often)</w:t>
      </w:r>
      <w:r w:rsidRPr="00246374">
        <w:rPr>
          <w:sz w:val="14"/>
        </w:rPr>
        <w:t xml:space="preserve"> </w:t>
      </w:r>
      <w:r w:rsidRPr="00D1231A">
        <w:rPr>
          <w:rStyle w:val="StyleUnderline"/>
          <w:highlight w:val="green"/>
        </w:rPr>
        <w:t>have little to do with</w:t>
      </w:r>
      <w:r w:rsidRPr="00826267">
        <w:rPr>
          <w:rStyle w:val="StyleUnderline"/>
        </w:rPr>
        <w:t xml:space="preserve"> </w:t>
      </w:r>
      <w:r w:rsidRPr="00D1231A">
        <w:rPr>
          <w:rStyle w:val="StyleUnderline"/>
          <w:highlight w:val="green"/>
        </w:rPr>
        <w:t xml:space="preserve">what’s </w:t>
      </w:r>
      <w:r w:rsidRPr="00D1231A">
        <w:rPr>
          <w:rStyle w:val="StyleUnderline"/>
        </w:rPr>
        <w:t xml:space="preserve">actually </w:t>
      </w:r>
      <w:r w:rsidRPr="00D1231A">
        <w:rPr>
          <w:rStyle w:val="StyleUnderline"/>
          <w:highlight w:val="green"/>
        </w:rPr>
        <w:t>taking</w:t>
      </w:r>
      <w:r w:rsidRPr="00826267">
        <w:rPr>
          <w:rStyle w:val="StyleUnderline"/>
        </w:rPr>
        <w:t xml:space="preserve"> </w:t>
      </w:r>
      <w:r w:rsidRPr="00D1231A">
        <w:rPr>
          <w:rStyle w:val="StyleUnderline"/>
          <w:highlight w:val="green"/>
        </w:rPr>
        <w:t>place</w:t>
      </w:r>
      <w:r w:rsidRPr="00826267">
        <w:rPr>
          <w:rStyle w:val="StyleUnderline"/>
        </w:rPr>
        <w:t xml:space="preserve"> in system continuance</w:t>
      </w:r>
      <w:r w:rsidRPr="00246374">
        <w:rPr>
          <w:sz w:val="14"/>
        </w:rPr>
        <w:t xml:space="preserve">. </w:t>
      </w:r>
      <w:r w:rsidRPr="00D1231A">
        <w:rPr>
          <w:rStyle w:val="Emphasis"/>
          <w:highlight w:val="green"/>
        </w:rPr>
        <w:t xml:space="preserve">We say that our articles are designed to demolish </w:t>
      </w:r>
      <w:r w:rsidRPr="00D1231A">
        <w:rPr>
          <w:rStyle w:val="Emphasis"/>
        </w:rPr>
        <w:t>capital</w:t>
      </w:r>
      <w:r w:rsidRPr="00D1231A">
        <w:rPr>
          <w:rStyle w:val="Emphasis"/>
          <w:highlight w:val="green"/>
        </w:rPr>
        <w:t xml:space="preserve">, inequality, </w:t>
      </w:r>
      <w:r w:rsidRPr="00D1231A">
        <w:rPr>
          <w:rStyle w:val="Emphasis"/>
        </w:rPr>
        <w:t>sexism, homophobia, climate disaster, etc</w:t>
      </w:r>
      <w:r w:rsidRPr="00826267">
        <w:rPr>
          <w:rStyle w:val="Emphasis"/>
        </w:rPr>
        <w:t xml:space="preserve">., </w:t>
      </w:r>
      <w:r w:rsidRPr="00D1231A">
        <w:rPr>
          <w:rStyle w:val="Emphasis"/>
          <w:highlight w:val="green"/>
        </w:rPr>
        <w:t>but if we look</w:t>
      </w:r>
      <w:r w:rsidRPr="00826267">
        <w:rPr>
          <w:rStyle w:val="Emphasis"/>
        </w:rPr>
        <w:t xml:space="preserve"> </w:t>
      </w:r>
      <w:r w:rsidRPr="00D1231A">
        <w:rPr>
          <w:rStyle w:val="Emphasis"/>
          <w:highlight w:val="green"/>
        </w:rPr>
        <w:t>at how this system actually functions</w:t>
      </w:r>
      <w:r w:rsidRPr="00826267">
        <w:rPr>
          <w:rStyle w:val="Emphasis"/>
        </w:rPr>
        <w:t xml:space="preserve"> we suspect that </w:t>
      </w:r>
      <w:r w:rsidRPr="00D1231A">
        <w:rPr>
          <w:rStyle w:val="Emphasis"/>
          <w:highlight w:val="green"/>
        </w:rPr>
        <w:t>the references</w:t>
      </w:r>
      <w:r w:rsidRPr="00826267">
        <w:rPr>
          <w:rStyle w:val="Emphasis"/>
        </w:rPr>
        <w:t xml:space="preserve"> here </w:t>
      </w:r>
      <w:r w:rsidRPr="00D1231A">
        <w:rPr>
          <w:rStyle w:val="Emphasis"/>
          <w:highlight w:val="green"/>
        </w:rPr>
        <w:t>are only intra-systemic</w:t>
      </w:r>
      <w:r w:rsidRPr="00246374">
        <w:rPr>
          <w:sz w:val="14"/>
        </w:rPr>
        <w:t xml:space="preserve">, that they are only </w:t>
      </w:r>
      <w:r w:rsidRPr="00D1231A">
        <w:rPr>
          <w:rStyle w:val="Emphasis"/>
        </w:rPr>
        <w:t>addressing the choir or other academics</w:t>
      </w:r>
      <w:r w:rsidRPr="00246374">
        <w:rPr>
          <w:sz w:val="14"/>
        </w:rPr>
        <w:t xml:space="preserve">, that they are </w:t>
      </w:r>
      <w:r w:rsidRPr="00D1231A">
        <w:rPr>
          <w:rStyle w:val="Emphasis"/>
        </w:rPr>
        <w:t>only about maintaining that system</w:t>
      </w:r>
      <w:r w:rsidRPr="00246374">
        <w:rPr>
          <w:sz w:val="14"/>
        </w:rPr>
        <w:t xml:space="preserve">, and that </w:t>
      </w:r>
      <w:r w:rsidRPr="00D1231A">
        <w:rPr>
          <w:rStyle w:val="Emphasis"/>
          <w:highlight w:val="green"/>
        </w:rPr>
        <w:t>they never proliferate through the broader world</w:t>
      </w:r>
      <w:r w:rsidRPr="00246374">
        <w:rPr>
          <w:sz w:val="14"/>
        </w:rPr>
        <w:t xml:space="preserve">. Indeed, </w:t>
      </w:r>
      <w:r w:rsidRPr="00D1231A">
        <w:rPr>
          <w:rStyle w:val="Emphasis"/>
          <w:highlight w:val="green"/>
        </w:rPr>
        <w:t>our</w:t>
      </w:r>
      <w:r w:rsidRPr="00826267">
        <w:rPr>
          <w:rStyle w:val="Emphasis"/>
        </w:rPr>
        <w:t xml:space="preserve"> very </w:t>
      </w:r>
      <w:r w:rsidRPr="00D1231A">
        <w:rPr>
          <w:rStyle w:val="Emphasis"/>
          <w:highlight w:val="green"/>
        </w:rPr>
        <w:t>style is</w:t>
      </w:r>
      <w:r w:rsidRPr="00826267">
        <w:rPr>
          <w:rStyle w:val="Emphasis"/>
        </w:rPr>
        <w:t xml:space="preserve"> often </w:t>
      </w:r>
      <w:r w:rsidRPr="00D1231A">
        <w:rPr>
          <w:rStyle w:val="Emphasis"/>
          <w:highlight w:val="green"/>
        </w:rPr>
        <w:t>a big</w:t>
      </w:r>
      <w:r w:rsidRPr="00826267">
        <w:rPr>
          <w:rStyle w:val="Emphasis"/>
        </w:rPr>
        <w:t xml:space="preserve"> </w:t>
      </w:r>
      <w:r w:rsidRPr="00D1231A">
        <w:rPr>
          <w:rStyle w:val="Emphasis"/>
          <w:highlight w:val="green"/>
        </w:rPr>
        <w:t>f</w:t>
      </w:r>
      <w:r w:rsidRPr="00D1231A">
        <w:rPr>
          <w:rStyle w:val="Emphasis"/>
        </w:rPr>
        <w:t xml:space="preserve">uck </w:t>
      </w:r>
      <w:r w:rsidRPr="00D1231A">
        <w:rPr>
          <w:rStyle w:val="Emphasis"/>
          <w:highlight w:val="green"/>
        </w:rPr>
        <w:t>you to</w:t>
      </w:r>
      <w:r w:rsidRPr="00826267">
        <w:rPr>
          <w:rStyle w:val="Emphasis"/>
        </w:rPr>
        <w:t xml:space="preserve"> the rest of </w:t>
      </w:r>
      <w:r w:rsidRPr="00D1231A">
        <w:rPr>
          <w:rStyle w:val="Emphasis"/>
          <w:highlight w:val="green"/>
        </w:rPr>
        <w:t xml:space="preserve">the </w:t>
      </w:r>
      <w:r w:rsidRPr="00EC1DA1">
        <w:rPr>
          <w:rStyle w:val="Emphasis"/>
          <w:highlight w:val="green"/>
        </w:rPr>
        <w:t xml:space="preserve">world </w:t>
      </w:r>
      <w:r w:rsidRPr="00EC1DA1">
        <w:rPr>
          <w:rStyle w:val="StyleUnderline"/>
          <w:highlight w:val="green"/>
        </w:rPr>
        <w:t>as it requires expert knowledge to be comprehended</w:t>
      </w:r>
      <w:r w:rsidRPr="00246374">
        <w:rPr>
          <w:sz w:val="14"/>
        </w:rPr>
        <w:t xml:space="preserve">, thereby </w:t>
      </w:r>
      <w:r w:rsidRPr="00D1231A">
        <w:rPr>
          <w:rStyle w:val="StyleUnderline"/>
          <w:highlight w:val="green"/>
        </w:rPr>
        <w:t xml:space="preserve">insuring that it can have </w:t>
      </w:r>
      <w:r w:rsidRPr="00D1231A">
        <w:rPr>
          <w:rStyle w:val="Emphasis"/>
          <w:highlight w:val="green"/>
        </w:rPr>
        <w:t xml:space="preserve">no impact on broader collectives </w:t>
      </w:r>
      <w:r w:rsidRPr="009B419C">
        <w:rPr>
          <w:rStyle w:val="Emphasis"/>
        </w:rPr>
        <w:t>to</w:t>
      </w:r>
      <w:r w:rsidRPr="009B419C">
        <w:rPr>
          <w:rStyle w:val="StyleUnderline"/>
        </w:rPr>
        <w:t xml:space="preserve"> produce </w:t>
      </w:r>
      <w:r w:rsidRPr="009B419C">
        <w:rPr>
          <w:rStyle w:val="Emphasis"/>
        </w:rPr>
        <w:t>change</w:t>
      </w:r>
      <w:r w:rsidRPr="00246374">
        <w:rPr>
          <w:sz w:val="14"/>
        </w:rPr>
        <w:t xml:space="preserve">. Seen in this light, it becomes clear that our talk about changing the world is a sort of alibi, a sort of rationalization, for a very different set of operations that are taking place. </w:t>
      </w:r>
      <w:r w:rsidRPr="00826267">
        <w:rPr>
          <w:rStyle w:val="StyleUnderline"/>
        </w:rPr>
        <w:t>Just as the capitalist says he’s trying to benefit the world,</w:t>
      </w:r>
      <w:r w:rsidRPr="00246374">
        <w:rPr>
          <w:sz w:val="14"/>
        </w:rPr>
        <w:t xml:space="preserve"> </w:t>
      </w:r>
      <w:r w:rsidRPr="00826267">
        <w:rPr>
          <w:rStyle w:val="StyleUnderline"/>
        </w:rPr>
        <w:t>the academic tries to say he’s trying to change the world when all he’s really doing is maintaining a particular operationally closed autopoietic system.</w:t>
      </w:r>
      <w:r w:rsidRPr="00246374">
        <w:rPr>
          <w:sz w:val="14"/>
        </w:rPr>
        <w:t xml:space="preserve"> </w:t>
      </w:r>
      <w:r w:rsidRPr="00826267">
        <w:rPr>
          <w:rStyle w:val="StyleUnderline"/>
        </w:rPr>
        <w:t>How to break this closure is a key question for any truly engaged political theory. And part of breaking that closure will entail eating some humble pie.</w:t>
      </w:r>
      <w:r w:rsidRPr="00246374">
        <w:rPr>
          <w:sz w:val="14"/>
        </w:rPr>
        <w:t xml:space="preserve"> </w:t>
      </w:r>
      <w:r w:rsidRPr="00826267">
        <w:rPr>
          <w:rStyle w:val="StyleUnderline"/>
        </w:rPr>
        <w:t>Ad</w:t>
      </w:r>
      <w:r w:rsidRPr="00D1231A">
        <w:rPr>
          <w:rStyle w:val="StyleUnderline"/>
        </w:rPr>
        <w:t xml:space="preserve">am Kotsko </w:t>
      </w:r>
      <w:hyperlink r:id="rId15" w:history="1">
        <w:r w:rsidRPr="00D1231A">
          <w:rPr>
            <w:rStyle w:val="StyleUnderline"/>
          </w:rPr>
          <w:t>wrote a wonderful and hilarious post</w:t>
        </w:r>
      </w:hyperlink>
      <w:r w:rsidRPr="00D1231A">
        <w:rPr>
          <w:rStyle w:val="StyleUnderline"/>
        </w:rPr>
        <w:t xml:space="preserve"> on the absurdities of some political theorizing and its self-importance today.</w:t>
      </w:r>
      <w:r w:rsidRPr="00246374">
        <w:rPr>
          <w:sz w:val="14"/>
        </w:rPr>
        <w:t xml:space="preserve"> </w:t>
      </w:r>
      <w:r w:rsidRPr="00D1231A">
        <w:rPr>
          <w:rStyle w:val="Emphasis"/>
        </w:rPr>
        <w:t>We’ve failed horribly with university politics</w:t>
      </w:r>
      <w:r w:rsidRPr="00246374">
        <w:rPr>
          <w:sz w:val="14"/>
        </w:rPr>
        <w:t xml:space="preserve"> and defending the humanities, yet in our holier-than-thou attitudes we call for a direct move to communism. Perhaps we need to reflect a bit on ourselves and our strategies and what political theory should be about.</w:t>
      </w:r>
    </w:p>
    <w:p w14:paraId="72BC9FE1" w14:textId="292B493B" w:rsidR="002011E0" w:rsidRDefault="002011E0" w:rsidP="002011E0"/>
    <w:p w14:paraId="7CA52EED" w14:textId="4E3955AF" w:rsidR="00795187" w:rsidRDefault="00795187" w:rsidP="002011E0">
      <w:r>
        <w:t>2ar</w:t>
      </w:r>
    </w:p>
    <w:p w14:paraId="0898FEFB" w14:textId="2FC83A54" w:rsidR="00795187" w:rsidRPr="00F601E6" w:rsidRDefault="00795187" w:rsidP="002011E0">
      <w:r>
        <w:t xml:space="preserve">At the top I am going for theory. First of all, disclosure comes first- how am I supposed to be able to engage with queerness if I don’t even know </w:t>
      </w:r>
      <w:proofErr w:type="spellStart"/>
      <w:r>
        <w:t>theyre</w:t>
      </w:r>
      <w:proofErr w:type="spellEnd"/>
      <w:r>
        <w:t xml:space="preserve"> reading it? They say contact solves but it doesn’t- it gives </w:t>
      </w:r>
      <w:proofErr w:type="spellStart"/>
      <w:r>
        <w:t>nwegative</w:t>
      </w:r>
      <w:proofErr w:type="spellEnd"/>
      <w:r>
        <w:t xml:space="preserve"> incentive to take a long time to respond. Even if they say </w:t>
      </w:r>
      <w:proofErr w:type="spellStart"/>
      <w:r>
        <w:t>theyd</w:t>
      </w:r>
      <w:proofErr w:type="spellEnd"/>
      <w:r>
        <w:t xml:space="preserve"> do it, its arbitrary </w:t>
      </w:r>
    </w:p>
    <w:p w14:paraId="6886528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F53C37"/>
    <w:multiLevelType w:val="hybridMultilevel"/>
    <w:tmpl w:val="B0321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A65CC3"/>
    <w:multiLevelType w:val="hybridMultilevel"/>
    <w:tmpl w:val="99421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475AA6"/>
    <w:multiLevelType w:val="hybridMultilevel"/>
    <w:tmpl w:val="C1B84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1A4DC9"/>
    <w:multiLevelType w:val="hybridMultilevel"/>
    <w:tmpl w:val="CB40C9D2"/>
    <w:lvl w:ilvl="0" w:tplc="FE9C6FA6">
      <w:start w:val="1"/>
      <w:numFmt w:val="decimal"/>
      <w:lvlText w:val="%1."/>
      <w:lvlJc w:val="left"/>
      <w:pPr>
        <w:ind w:left="630" w:hanging="360"/>
      </w:pPr>
      <w:rPr>
        <w:rFonts w:hint="default"/>
        <w:b/>
        <w:bCs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Leah Willingham"/>
    <w:docVar w:name="RibbonPointer" w:val="150407768"/>
    <w:docVar w:name="VerbatimVersion" w:val="5.1"/>
  </w:docVars>
  <w:rsids>
    <w:rsidRoot w:val="009224BA"/>
    <w:rsid w:val="000139A3"/>
    <w:rsid w:val="00100833"/>
    <w:rsid w:val="00104529"/>
    <w:rsid w:val="00105942"/>
    <w:rsid w:val="00107396"/>
    <w:rsid w:val="00144A4C"/>
    <w:rsid w:val="00176AB0"/>
    <w:rsid w:val="00177B7D"/>
    <w:rsid w:val="0018322D"/>
    <w:rsid w:val="001A40A7"/>
    <w:rsid w:val="001B5776"/>
    <w:rsid w:val="001E527A"/>
    <w:rsid w:val="001F78CE"/>
    <w:rsid w:val="002011E0"/>
    <w:rsid w:val="00251FC7"/>
    <w:rsid w:val="002855A7"/>
    <w:rsid w:val="002B146A"/>
    <w:rsid w:val="002B5E17"/>
    <w:rsid w:val="00315690"/>
    <w:rsid w:val="00316B75"/>
    <w:rsid w:val="00325646"/>
    <w:rsid w:val="003460F2"/>
    <w:rsid w:val="0038158C"/>
    <w:rsid w:val="003902BA"/>
    <w:rsid w:val="003A09E2"/>
    <w:rsid w:val="003D6B0E"/>
    <w:rsid w:val="00401391"/>
    <w:rsid w:val="00407037"/>
    <w:rsid w:val="004605D6"/>
    <w:rsid w:val="004C60E8"/>
    <w:rsid w:val="004E3579"/>
    <w:rsid w:val="004E728B"/>
    <w:rsid w:val="004F39E0"/>
    <w:rsid w:val="00537BD5"/>
    <w:rsid w:val="0057268A"/>
    <w:rsid w:val="0059452C"/>
    <w:rsid w:val="005D2912"/>
    <w:rsid w:val="006065BD"/>
    <w:rsid w:val="00611702"/>
    <w:rsid w:val="00645FA9"/>
    <w:rsid w:val="00647866"/>
    <w:rsid w:val="00665003"/>
    <w:rsid w:val="006A2AD0"/>
    <w:rsid w:val="006C0783"/>
    <w:rsid w:val="006C2375"/>
    <w:rsid w:val="006D4ECC"/>
    <w:rsid w:val="00722258"/>
    <w:rsid w:val="007243E5"/>
    <w:rsid w:val="007403F0"/>
    <w:rsid w:val="00766EA0"/>
    <w:rsid w:val="00795187"/>
    <w:rsid w:val="007A2226"/>
    <w:rsid w:val="007F5B66"/>
    <w:rsid w:val="00823A1C"/>
    <w:rsid w:val="00845B9D"/>
    <w:rsid w:val="00860984"/>
    <w:rsid w:val="008B3ECB"/>
    <w:rsid w:val="008B4E85"/>
    <w:rsid w:val="008C1B2E"/>
    <w:rsid w:val="008F5079"/>
    <w:rsid w:val="0091627E"/>
    <w:rsid w:val="009224BA"/>
    <w:rsid w:val="0097032B"/>
    <w:rsid w:val="009D2EAD"/>
    <w:rsid w:val="009D54B2"/>
    <w:rsid w:val="009E1922"/>
    <w:rsid w:val="009F7ED2"/>
    <w:rsid w:val="00A93661"/>
    <w:rsid w:val="00A95652"/>
    <w:rsid w:val="00AC0AB8"/>
    <w:rsid w:val="00B33C6D"/>
    <w:rsid w:val="00B4508F"/>
    <w:rsid w:val="00B55AD5"/>
    <w:rsid w:val="00B8057C"/>
    <w:rsid w:val="00BD6238"/>
    <w:rsid w:val="00BE1C83"/>
    <w:rsid w:val="00BF593B"/>
    <w:rsid w:val="00BF773A"/>
    <w:rsid w:val="00BF7E81"/>
    <w:rsid w:val="00C13773"/>
    <w:rsid w:val="00C17CC8"/>
    <w:rsid w:val="00C24D71"/>
    <w:rsid w:val="00C83417"/>
    <w:rsid w:val="00C9604F"/>
    <w:rsid w:val="00CA091A"/>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6C87"/>
    <w:rsid w:val="00E15E75"/>
    <w:rsid w:val="00E5262C"/>
    <w:rsid w:val="00EC7DC4"/>
    <w:rsid w:val="00ED30CF"/>
    <w:rsid w:val="00F176EF"/>
    <w:rsid w:val="00F30C3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E7690"/>
  <w15:chartTrackingRefBased/>
  <w15:docId w15:val="{EF387869-AF30-41D4-BB57-9C1344114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03F0"/>
    <w:rPr>
      <w:rFonts w:ascii="Calibri" w:hAnsi="Calibri" w:cs="Calibri"/>
    </w:rPr>
  </w:style>
  <w:style w:type="paragraph" w:styleId="Heading1">
    <w:name w:val="heading 1"/>
    <w:aliases w:val="Pocket"/>
    <w:basedOn w:val="Normal"/>
    <w:next w:val="Normal"/>
    <w:link w:val="Heading1Char"/>
    <w:qFormat/>
    <w:rsid w:val="007403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03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2"/>
    <w:unhideWhenUsed/>
    <w:qFormat/>
    <w:rsid w:val="007403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7403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403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03F0"/>
  </w:style>
  <w:style w:type="character" w:customStyle="1" w:styleId="Heading1Char">
    <w:name w:val="Heading 1 Char"/>
    <w:aliases w:val="Pocket Char"/>
    <w:basedOn w:val="DefaultParagraphFont"/>
    <w:link w:val="Heading1"/>
    <w:rsid w:val="007403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403F0"/>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7403F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7403F0"/>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7403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03F0"/>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7403F0"/>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403F0"/>
    <w:rPr>
      <w:color w:val="auto"/>
      <w:u w:val="none"/>
    </w:rPr>
  </w:style>
  <w:style w:type="character" w:styleId="FollowedHyperlink">
    <w:name w:val="FollowedHyperlink"/>
    <w:basedOn w:val="DefaultParagraphFont"/>
    <w:uiPriority w:val="99"/>
    <w:semiHidden/>
    <w:unhideWhenUsed/>
    <w:rsid w:val="007403F0"/>
    <w:rPr>
      <w:color w:val="auto"/>
      <w:u w:val="none"/>
    </w:rPr>
  </w:style>
  <w:style w:type="character" w:styleId="UnresolvedMention">
    <w:name w:val="Unresolved Mention"/>
    <w:basedOn w:val="DefaultParagraphFont"/>
    <w:uiPriority w:val="99"/>
    <w:semiHidden/>
    <w:unhideWhenUsed/>
    <w:rsid w:val="0059452C"/>
    <w:rPr>
      <w:color w:val="605E5C"/>
      <w:shd w:val="clear" w:color="auto" w:fill="E1DFDD"/>
    </w:rPr>
  </w:style>
  <w:style w:type="paragraph" w:customStyle="1" w:styleId="Emphasis1">
    <w:name w:val="Emphasis1"/>
    <w:basedOn w:val="Normal"/>
    <w:link w:val="Emphasis"/>
    <w:autoRedefine/>
    <w:uiPriority w:val="7"/>
    <w:qFormat/>
    <w:rsid w:val="0059452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59452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6"/>
    <w:qFormat/>
    <w:rsid w:val="0059452C"/>
    <w:pPr>
      <w:widowControl w:val="0"/>
      <w:suppressAutoHyphens/>
      <w:spacing w:after="200"/>
      <w:contextualSpacing/>
    </w:pPr>
    <w:rPr>
      <w:rFonts w:asciiTheme="minorHAnsi" w:hAnsiTheme="minorHAnsi" w:cstheme="minorBidi"/>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5945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5945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3558011" TargetMode="External"/><Relationship Id="rId13" Type="http://schemas.openxmlformats.org/officeDocument/2006/relationships/hyperlink" Target="http://en.wikipedia.org/wiki/Collin_College"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www.electronicbookreview.com/thread/endconstruction/desublim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papers.ssrn.com/sol3/papers.cfm?abstract_id=3547312)//ey/" TargetMode="External"/><Relationship Id="rId5" Type="http://schemas.openxmlformats.org/officeDocument/2006/relationships/webSettings" Target="webSettings.xml"/><Relationship Id="rId15" Type="http://schemas.openxmlformats.org/officeDocument/2006/relationships/hyperlink" Target="http://itself.wordpress.com/2012/08/04/the-practical-know-how-of-humanities-academics/" TargetMode="External"/><Relationship Id="rId10" Type="http://schemas.openxmlformats.org/officeDocument/2006/relationships/hyperlink" Target="https://scholarship.law.georgetown.edu/facpub/2201" TargetMode="External"/><Relationship Id="rId4" Type="http://schemas.openxmlformats.org/officeDocument/2006/relationships/settings" Target="settings.xml"/><Relationship Id="rId9" Type="http://schemas.openxmlformats.org/officeDocument/2006/relationships/hyperlink" Target="https://iislweb.org/docs/Diederiks2007.pdf" TargetMode="External"/><Relationship Id="rId14" Type="http://schemas.openxmlformats.org/officeDocument/2006/relationships/hyperlink" Target="http://larvalsubjects.wordpress.com/2012/08/04/mckenzie-wark-how-do-you-occupy-an-abstra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17310</Words>
  <Characters>98672</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Willingham</dc:creator>
  <cp:keywords>5.1.1</cp:keywords>
  <dc:description/>
  <cp:lastModifiedBy>leah Willingham</cp:lastModifiedBy>
  <cp:revision>7</cp:revision>
  <dcterms:created xsi:type="dcterms:W3CDTF">2022-03-18T20:06:00Z</dcterms:created>
  <dcterms:modified xsi:type="dcterms:W3CDTF">2022-03-18T21:46:00Z</dcterms:modified>
</cp:coreProperties>
</file>