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91216" w14:textId="5622BD57" w:rsidR="00E42E4C" w:rsidRDefault="006D60DA" w:rsidP="006D60DA">
      <w:pPr>
        <w:pStyle w:val="Heading1"/>
      </w:pPr>
      <w:r>
        <w:t>1AC r6</w:t>
      </w:r>
    </w:p>
    <w:p w14:paraId="0DC69930" w14:textId="16EF6D1A" w:rsidR="006D60DA" w:rsidRDefault="006D60DA" w:rsidP="006D60DA"/>
    <w:p w14:paraId="05E946FF" w14:textId="77777777" w:rsidR="006D60DA" w:rsidRPr="00355308" w:rsidRDefault="006D60DA" w:rsidP="006D60DA">
      <w:pPr>
        <w:pStyle w:val="Heading4"/>
        <w:rPr>
          <w:rFonts w:cs="Calibri"/>
        </w:rPr>
      </w:pPr>
      <w:r w:rsidRPr="00355308">
        <w:rPr>
          <w:rFonts w:cs="Calibri"/>
        </w:rPr>
        <w:t>Plan: The appropriation of outer space through asteroid mining by private entities should be banned.</w:t>
      </w:r>
    </w:p>
    <w:p w14:paraId="61554CA6" w14:textId="77777777" w:rsidR="006D60DA" w:rsidRPr="00355308" w:rsidRDefault="006D60DA" w:rsidP="006D60DA"/>
    <w:p w14:paraId="206A55FF" w14:textId="77777777" w:rsidR="006D60DA" w:rsidRPr="00355308" w:rsidRDefault="006D60DA" w:rsidP="006D60DA">
      <w:pPr>
        <w:pStyle w:val="Heading4"/>
        <w:rPr>
          <w:rFonts w:cs="Calibri"/>
        </w:rPr>
      </w:pPr>
      <w:r w:rsidRPr="00355308">
        <w:rPr>
          <w:rFonts w:cs="Calibri"/>
        </w:rPr>
        <w:t>We’ll defend normal means as the signatories of the OST adding an optional protocol under Article II.</w:t>
      </w:r>
    </w:p>
    <w:p w14:paraId="2A71DB60" w14:textId="77777777" w:rsidR="006D60DA" w:rsidRPr="00355308" w:rsidRDefault="006D60DA" w:rsidP="006D60DA">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6CF9AD24" w14:textId="77777777" w:rsidR="006D60DA" w:rsidRPr="00355308" w:rsidRDefault="006D60DA" w:rsidP="006D60DA">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w:t>
      </w:r>
      <w:r w:rsidRPr="00355308">
        <w:rPr>
          <w:color w:val="000000" w:themeColor="text1"/>
          <w:u w:val="single"/>
        </w:rPr>
        <w:lastRenderedPageBreak/>
        <w:t>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417431EB" w14:textId="77777777" w:rsidR="006D60DA" w:rsidRPr="00355308" w:rsidRDefault="006D60DA" w:rsidP="006D60DA">
      <w:pPr>
        <w:pStyle w:val="Heading3"/>
        <w:rPr>
          <w:rFonts w:cs="Calibri"/>
          <w:color w:val="000000" w:themeColor="text1"/>
        </w:rPr>
      </w:pPr>
      <w:r w:rsidRPr="00355308">
        <w:rPr>
          <w:rFonts w:cs="Calibri"/>
          <w:color w:val="000000" w:themeColor="text1"/>
        </w:rPr>
        <w:lastRenderedPageBreak/>
        <w:t>Inherency</w:t>
      </w:r>
    </w:p>
    <w:p w14:paraId="21ABD752" w14:textId="77777777" w:rsidR="006D60DA" w:rsidRPr="00355308" w:rsidRDefault="006D60DA" w:rsidP="006D60DA">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58701B30" w14:textId="77777777" w:rsidR="006D60DA" w:rsidRPr="00355308" w:rsidRDefault="006D60DA" w:rsidP="006D60DA">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FCFD554" w14:textId="77777777" w:rsidR="006D60DA" w:rsidRPr="00355308" w:rsidRDefault="006D60DA" w:rsidP="006D60DA">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355308">
        <w:rPr>
          <w:rStyle w:val="StyleUnderline"/>
        </w:rPr>
        <w:lastRenderedPageBreak/>
        <w:t xml:space="preserve">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293CA33A" w14:textId="7CD48999" w:rsidR="006D60DA" w:rsidRDefault="006D60DA" w:rsidP="006D60DA">
      <w:pPr>
        <w:pStyle w:val="Heading3"/>
      </w:pPr>
      <w:r w:rsidRPr="00355308">
        <w:lastRenderedPageBreak/>
        <w:t>Advantage – Collisions</w:t>
      </w:r>
    </w:p>
    <w:p w14:paraId="6F1A1E63" w14:textId="77777777" w:rsidR="005761AE" w:rsidRPr="00355308" w:rsidRDefault="005761AE" w:rsidP="005761AE">
      <w:pPr>
        <w:pStyle w:val="Heading4"/>
        <w:rPr>
          <w:rFonts w:cs="Calibri"/>
          <w:color w:val="000000" w:themeColor="text1"/>
        </w:rPr>
      </w:pPr>
      <w:r w:rsidRPr="00355308">
        <w:rPr>
          <w:rFonts w:cs="Calibri"/>
          <w:color w:val="000000" w:themeColor="text1"/>
        </w:rPr>
        <w:t>Unregulated mining is existential and causes collisions – multiple scenarios</w:t>
      </w:r>
    </w:p>
    <w:p w14:paraId="580C9C9F" w14:textId="77777777" w:rsidR="005761AE" w:rsidRPr="00355308" w:rsidRDefault="005761AE" w:rsidP="005761AE">
      <w:pPr>
        <w:pStyle w:val="Heading4"/>
        <w:rPr>
          <w:rFonts w:cs="Calibri"/>
        </w:rPr>
      </w:pPr>
      <w:r w:rsidRPr="00355308">
        <w:rPr>
          <w:rFonts w:cs="Calibri"/>
        </w:rPr>
        <w:t>Scenario 1 is deflection</w:t>
      </w:r>
    </w:p>
    <w:p w14:paraId="76E17146" w14:textId="77777777" w:rsidR="005761AE" w:rsidRPr="00355308" w:rsidRDefault="005761AE" w:rsidP="005761AE">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41C391C0" w14:textId="77777777" w:rsidR="005761AE" w:rsidRPr="00355308" w:rsidRDefault="005761AE" w:rsidP="005761AE">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0" w:history="1">
        <w:r w:rsidRPr="00355308">
          <w:rPr>
            <w:color w:val="000000" w:themeColor="text1"/>
          </w:rPr>
          <w:t>https://academic.oup.com/astrogeo/article/56/5/5.15/235650</w:t>
        </w:r>
      </w:hyperlink>
    </w:p>
    <w:p w14:paraId="06BB4E64" w14:textId="77777777" w:rsidR="005761AE" w:rsidRPr="00355308" w:rsidRDefault="005761AE" w:rsidP="005761AE">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w:t>
      </w:r>
      <w:r w:rsidRPr="00355308">
        <w:rPr>
          <w:rStyle w:val="StyleUnderline"/>
        </w:rPr>
        <w:lastRenderedPageBreak/>
        <w:t xml:space="preserve">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proofErr w:type="gramStart"/>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5ABB0B6C" w14:textId="77777777" w:rsidR="005761AE" w:rsidRPr="00355308" w:rsidRDefault="005761AE" w:rsidP="005761AE">
      <w:pPr>
        <w:pStyle w:val="Heading4"/>
        <w:rPr>
          <w:rFonts w:cs="Calibri"/>
          <w:color w:val="000000" w:themeColor="text1"/>
        </w:rPr>
      </w:pPr>
      <w:r w:rsidRPr="00355308">
        <w:rPr>
          <w:rFonts w:cs="Calibri"/>
          <w:color w:val="000000" w:themeColor="text1"/>
        </w:rPr>
        <w:t>Major collisions cause extinction</w:t>
      </w:r>
    </w:p>
    <w:p w14:paraId="54B217CF" w14:textId="77777777" w:rsidR="005761AE" w:rsidRPr="00355308" w:rsidRDefault="005761AE" w:rsidP="005761AE">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4F48376A" w14:textId="77777777" w:rsidR="005761AE" w:rsidRPr="00355308" w:rsidRDefault="005761AE" w:rsidP="005761AE">
      <w:r w:rsidRPr="00355308">
        <w:t xml:space="preserve">Seth Baum, “Risk-Risk Tradeoff Analysis of Nuclear Explosives for Asteroid Deflection,” SSRN Scholarly Paper (Rochester, NY: Social Science Research Network, May 31, 2019), </w:t>
      </w:r>
      <w:hyperlink r:id="rId11" w:history="1">
        <w:r w:rsidRPr="00355308">
          <w:rPr>
            <w:rStyle w:val="Hyperlink"/>
          </w:rPr>
          <w:t>https://papers.ssrn.com/abstract=3397559</w:t>
        </w:r>
      </w:hyperlink>
      <w:r w:rsidRPr="00355308">
        <w:t>.</w:t>
      </w:r>
    </w:p>
    <w:p w14:paraId="2082C7D5" w14:textId="77777777" w:rsidR="005761AE" w:rsidRPr="00355308" w:rsidRDefault="005761AE" w:rsidP="005761AE">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w:t>
      </w:r>
      <w:r w:rsidRPr="00355308">
        <w:rPr>
          <w:sz w:val="16"/>
        </w:rPr>
        <w:lastRenderedPageBreak/>
        <w:t xml:space="preserve">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w:t>
      </w:r>
      <w:r w:rsidRPr="00355308">
        <w:rPr>
          <w:sz w:val="16"/>
        </w:rPr>
        <w:lastRenderedPageBreak/>
        <w:t xml:space="preserve">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5439068D" w14:textId="77777777" w:rsidR="005761AE" w:rsidRPr="00355308" w:rsidRDefault="005761AE" w:rsidP="005761AE">
      <w:pPr>
        <w:pStyle w:val="Heading4"/>
        <w:rPr>
          <w:rFonts w:cs="Calibri"/>
        </w:rPr>
      </w:pPr>
      <w:r w:rsidRPr="00355308">
        <w:rPr>
          <w:rFonts w:cs="Calibri"/>
        </w:rPr>
        <w:t>Scenario 2 is satellite collisions</w:t>
      </w:r>
    </w:p>
    <w:p w14:paraId="2ABD36B3" w14:textId="77777777" w:rsidR="005761AE" w:rsidRDefault="005761AE" w:rsidP="005761AE">
      <w:pPr>
        <w:pStyle w:val="Heading4"/>
      </w:pPr>
      <w:r>
        <w:t>Mining creates space debris</w:t>
      </w:r>
    </w:p>
    <w:p w14:paraId="37E844F3" w14:textId="77777777" w:rsidR="005761AE" w:rsidRDefault="005761AE" w:rsidP="005761AE">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64A9E289" w14:textId="77777777" w:rsidR="005761AE" w:rsidRPr="00AD3BF1" w:rsidRDefault="005761AE" w:rsidP="005761AE">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4648DD0" w14:textId="77777777" w:rsidR="005761AE" w:rsidRDefault="005761AE" w:rsidP="005761AE">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00A161EC" w14:textId="77777777" w:rsidR="005761AE" w:rsidRDefault="005761AE" w:rsidP="005761AE">
      <w:r w:rsidRPr="00D12F11">
        <w:rPr>
          <w:rStyle w:val="StyleUnderline"/>
          <w:highlight w:val="green"/>
        </w:rPr>
        <w:lastRenderedPageBreak/>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4A3649CA" w14:textId="77777777" w:rsidR="005761AE" w:rsidRPr="00355308" w:rsidRDefault="005761AE" w:rsidP="005761AE"/>
    <w:p w14:paraId="1FB9A6EC" w14:textId="77777777" w:rsidR="005761AE" w:rsidRPr="00355308" w:rsidRDefault="005761AE" w:rsidP="005761AE">
      <w:pPr>
        <w:pStyle w:val="Heading4"/>
        <w:rPr>
          <w:rFonts w:cs="Calibri"/>
        </w:rPr>
      </w:pPr>
      <w:r w:rsidRPr="00355308">
        <w:rPr>
          <w:rFonts w:cs="Calibri"/>
        </w:rPr>
        <w:t xml:space="preserve">An increase in space debris and dust from mining collides with key defense satellites </w:t>
      </w:r>
    </w:p>
    <w:p w14:paraId="30457730" w14:textId="77777777" w:rsidR="005761AE" w:rsidRPr="00355308" w:rsidRDefault="005761AE" w:rsidP="005761AE">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3" w:history="1">
        <w:r w:rsidRPr="00355308">
          <w:rPr>
            <w:rStyle w:val="Hyperlink"/>
            <w:sz w:val="16"/>
          </w:rPr>
          <w:t>https://www.newscientist.com/article/mg22630235-100-dust-from-asteroid-mining-spells-danger-for-satellites/</w:t>
        </w:r>
      </w:hyperlink>
      <w:r w:rsidRPr="00355308">
        <w:rPr>
          <w:sz w:val="16"/>
        </w:rPr>
        <w:t xml:space="preserve"> DD AG</w:t>
      </w:r>
    </w:p>
    <w:p w14:paraId="73FA42E7" w14:textId="77777777" w:rsidR="005761AE" w:rsidRPr="00355308" w:rsidRDefault="005761AE" w:rsidP="005761AE">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62E58948" w14:textId="77777777" w:rsidR="005761AE" w:rsidRPr="00355308" w:rsidRDefault="005761AE" w:rsidP="005761AE">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1AD0889E" w14:textId="77777777" w:rsidR="005761AE" w:rsidRPr="00355308" w:rsidRDefault="005761AE" w:rsidP="005761AE">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D15D9BC" w14:textId="77777777" w:rsidR="005761AE" w:rsidRPr="00355308" w:rsidRDefault="005761AE" w:rsidP="005761AE">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A4ECDF2" w14:textId="77777777" w:rsidR="005761AE" w:rsidRPr="00355308" w:rsidRDefault="005761AE" w:rsidP="005761AE">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C3FB627" w14:textId="77777777" w:rsidR="005761AE" w:rsidRDefault="005761AE" w:rsidP="005761AE">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33BA599" w14:textId="77777777" w:rsidR="005761AE" w:rsidRDefault="005761AE" w:rsidP="005761AE"/>
    <w:p w14:paraId="324CB799" w14:textId="77777777" w:rsidR="005761AE" w:rsidRPr="00355308" w:rsidRDefault="005761AE" w:rsidP="005761AE">
      <w:pPr>
        <w:rPr>
          <w:sz w:val="16"/>
        </w:rPr>
      </w:pPr>
    </w:p>
    <w:p w14:paraId="442C3A54" w14:textId="77777777" w:rsidR="005761AE" w:rsidRPr="00355308" w:rsidRDefault="005761AE" w:rsidP="005761AE">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FC688DF" w14:textId="77777777" w:rsidR="005761AE" w:rsidRPr="00355308" w:rsidRDefault="005761AE" w:rsidP="005761AE">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4" w:history="1">
        <w:r w:rsidRPr="00355308">
          <w:rPr>
            <w:rStyle w:val="Hyperlink"/>
            <w:szCs w:val="26"/>
          </w:rPr>
          <w:t>https://www.tandfonline.com/doi/full/10.1080/25751654.2021.1942681</w:t>
        </w:r>
      </w:hyperlink>
      <w:r w:rsidRPr="00355308">
        <w:rPr>
          <w:szCs w:val="26"/>
        </w:rPr>
        <w:t>, VM</w:t>
      </w:r>
    </w:p>
    <w:p w14:paraId="2E7DC37B" w14:textId="77777777" w:rsidR="005761AE" w:rsidRDefault="005761AE" w:rsidP="005761AE">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w:t>
      </w:r>
      <w:proofErr w:type="gramStart"/>
      <w:r w:rsidRPr="00355308">
        <w:rPr>
          <w:szCs w:val="26"/>
        </w:rPr>
        <w:t>early-warning</w:t>
      </w:r>
      <w:proofErr w:type="gramEnd"/>
      <w:r w:rsidRPr="00355308">
        <w:rPr>
          <w:szCs w:val="26"/>
        </w:rPr>
        <w:t xml:space="preserve">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29C111E3" w14:textId="77777777" w:rsidR="005761AE" w:rsidRDefault="005761AE" w:rsidP="005761AE"/>
    <w:p w14:paraId="6ED800E3" w14:textId="77777777" w:rsidR="005761AE" w:rsidRPr="001E51E3" w:rsidRDefault="005761AE" w:rsidP="005761AE">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6FA6F2FB" w14:textId="77777777" w:rsidR="005761AE" w:rsidRPr="001E51E3" w:rsidRDefault="005761AE" w:rsidP="005761AE">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15"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72C48463" w14:textId="77777777" w:rsidR="005761AE" w:rsidRPr="001E51E3" w:rsidRDefault="005761AE" w:rsidP="005761AE">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w:t>
      </w:r>
      <w:r w:rsidRPr="001E51E3">
        <w:rPr>
          <w:rStyle w:val="StyleUnderline"/>
          <w:rFonts w:asciiTheme="majorHAnsi" w:hAnsiTheme="majorHAnsi" w:cstheme="majorHAnsi"/>
        </w:rPr>
        <w:lastRenderedPageBreak/>
        <w:t>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7817B7E2" w14:textId="77777777" w:rsidR="005761AE" w:rsidRPr="001E51E3" w:rsidRDefault="005761AE" w:rsidP="005761AE">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16"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40F644EC" w14:textId="77777777" w:rsidR="005761AE" w:rsidRPr="001E51E3" w:rsidRDefault="005761AE" w:rsidP="005761AE">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 xml:space="preserve">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607F45">
        <w:rPr>
          <w:rFonts w:asciiTheme="majorHAnsi" w:hAnsiTheme="majorHAnsi" w:cstheme="majorHAnsi"/>
          <w:sz w:val="16"/>
          <w:szCs w:val="16"/>
        </w:rPr>
        <w:t>as a result of</w:t>
      </w:r>
      <w:proofErr w:type="gramEnd"/>
      <w:r w:rsidRPr="00607F45">
        <w:rPr>
          <w:rFonts w:asciiTheme="majorHAnsi" w:hAnsiTheme="majorHAnsi" w:cstheme="majorHAnsi"/>
          <w:sz w:val="16"/>
          <w:szCs w:val="16"/>
        </w:rPr>
        <w:t xml:space="preserve"> debris could have national security implications for multiple states.</w:t>
      </w:r>
    </w:p>
    <w:p w14:paraId="42BEFA42" w14:textId="77777777" w:rsidR="005761AE" w:rsidRPr="00607F45" w:rsidRDefault="005761AE" w:rsidP="005761AE">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33939EBA" w14:textId="77777777" w:rsidR="005761AE" w:rsidRPr="00607F45" w:rsidRDefault="005761AE" w:rsidP="005761AE">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xml:space="preserve">]. As a result, even states that do not have space launch capabilities </w:t>
      </w:r>
      <w:proofErr w:type="gramStart"/>
      <w:r w:rsidRPr="00607F45">
        <w:rPr>
          <w:rFonts w:asciiTheme="majorHAnsi" w:hAnsiTheme="majorHAnsi" w:cstheme="majorHAnsi"/>
          <w:sz w:val="16"/>
          <w:szCs w:val="16"/>
        </w:rPr>
        <w:t>have the ability to</w:t>
      </w:r>
      <w:proofErr w:type="gramEnd"/>
      <w:r w:rsidRPr="00607F45">
        <w:rPr>
          <w:rFonts w:asciiTheme="majorHAnsi" w:hAnsiTheme="majorHAnsi" w:cstheme="majorHAnsi"/>
          <w:sz w:val="16"/>
          <w:szCs w:val="16"/>
        </w:rPr>
        <w:t xml:space="preserve"> deter acts that generate debris and will have the desire to do so if it affects their communications, navigation, or scientific interests.</w:t>
      </w:r>
    </w:p>
    <w:p w14:paraId="413D1CDD" w14:textId="77777777" w:rsidR="005761AE" w:rsidRPr="00607F45" w:rsidRDefault="005761AE" w:rsidP="005761AE">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w:t>
      </w:r>
      <w:r w:rsidRPr="001E51E3">
        <w:rPr>
          <w:rStyle w:val="StyleUnderline"/>
          <w:rFonts w:asciiTheme="majorHAnsi" w:hAnsiTheme="majorHAnsi" w:cstheme="majorHAnsi"/>
        </w:rPr>
        <w:lastRenderedPageBreak/>
        <w:t>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17"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60891536" w14:textId="77777777" w:rsidR="005761AE" w:rsidRPr="00355308" w:rsidRDefault="005761AE" w:rsidP="005761AE">
      <w:pPr>
        <w:rPr>
          <w:sz w:val="16"/>
          <w:szCs w:val="16"/>
        </w:rPr>
      </w:pPr>
    </w:p>
    <w:p w14:paraId="00AFB0B1" w14:textId="77777777" w:rsidR="005761AE" w:rsidRPr="005761AE" w:rsidRDefault="005761AE" w:rsidP="005761AE"/>
    <w:p w14:paraId="3F0AD618" w14:textId="77777777" w:rsidR="006D60DA" w:rsidRPr="00355308" w:rsidRDefault="006D60DA" w:rsidP="006D60DA">
      <w:pPr>
        <w:pStyle w:val="Heading3"/>
        <w:rPr>
          <w:rFonts w:cs="Calibri"/>
          <w:color w:val="000000" w:themeColor="text1"/>
        </w:rPr>
      </w:pPr>
      <w:r w:rsidRPr="00355308">
        <w:rPr>
          <w:rFonts w:cs="Calibri"/>
          <w:color w:val="000000" w:themeColor="text1"/>
        </w:rPr>
        <w:lastRenderedPageBreak/>
        <w:t>Advantage – US/Russia</w:t>
      </w:r>
    </w:p>
    <w:p w14:paraId="1DC438E1" w14:textId="77777777" w:rsidR="006D60DA" w:rsidRPr="00355308" w:rsidRDefault="006D60DA" w:rsidP="006D60DA">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0BC6C145" w14:textId="77777777" w:rsidR="006D60DA" w:rsidRPr="00355308" w:rsidRDefault="006D60DA" w:rsidP="006D60DA">
      <w:pPr>
        <w:rPr>
          <w:color w:val="000000" w:themeColor="text1"/>
        </w:rPr>
      </w:pPr>
      <w:r w:rsidRPr="00355308">
        <w:rPr>
          <w:rStyle w:val="Style13ptBold"/>
          <w:color w:val="000000" w:themeColor="text1"/>
        </w:rPr>
        <w:t>Koffler 11-17</w:t>
      </w:r>
      <w:r w:rsidRPr="00355308">
        <w:rPr>
          <w:color w:val="000000" w:themeColor="text1"/>
        </w:rPr>
        <w:t xml:space="preserve">[Rebekah Koffler is a former Defense Intelligence Agency officer and author of “Putin’s Playbook: Russia’s Secret Plan to Defeat America.”, Opinion, 11-17 </w:t>
      </w:r>
      <w:proofErr w:type="gramStart"/>
      <w:r w:rsidRPr="00355308">
        <w:rPr>
          <w:color w:val="000000" w:themeColor="text1"/>
        </w:rPr>
        <w:t>2021,WSJ</w:t>
      </w:r>
      <w:proofErr w:type="gramEnd"/>
      <w:r w:rsidRPr="00355308">
        <w:rPr>
          <w:color w:val="000000" w:themeColor="text1"/>
        </w:rPr>
        <w:t>,https://www.wsj.com/articles/space-armageddon-and-putins-threats-to-ukraine-russia-antisatellite-weapon-11637183651, 12-15-2021 amrita]</w:t>
      </w:r>
    </w:p>
    <w:p w14:paraId="62F12A03" w14:textId="77777777" w:rsidR="006D60DA" w:rsidRPr="00355308" w:rsidRDefault="006D60DA" w:rsidP="006D60DA">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 xml:space="preserve">regarding what U.S. action precisely would constitute the crossing of Moscow’s red line </w:t>
      </w:r>
      <w:proofErr w:type="gramStart"/>
      <w:r w:rsidRPr="00355308">
        <w:rPr>
          <w:color w:val="000000" w:themeColor="text1"/>
          <w:u w:val="single"/>
        </w:rPr>
        <w:t>with regard to</w:t>
      </w:r>
      <w:proofErr w:type="gramEnd"/>
      <w:r w:rsidRPr="00355308">
        <w:rPr>
          <w:color w:val="000000" w:themeColor="text1"/>
          <w:u w:val="single"/>
        </w:rPr>
        <w:t xml:space="preserve">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w:t>
      </w:r>
      <w:proofErr w:type="gramStart"/>
      <w:r w:rsidRPr="00355308">
        <w:rPr>
          <w:color w:val="000000" w:themeColor="text1"/>
          <w:u w:val="single"/>
        </w:rPr>
        <w:t>Libya</w:t>
      </w:r>
      <w:proofErr w:type="gramEnd"/>
      <w:r w:rsidRPr="00355308">
        <w:rPr>
          <w:color w:val="000000" w:themeColor="text1"/>
          <w:u w:val="single"/>
        </w:rPr>
        <w:t xml:space="preserve">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 xml:space="preserve">satellites for tasks like synchronizing operations, pinpointing </w:t>
      </w:r>
      <w:proofErr w:type="gramStart"/>
      <w:r w:rsidRPr="00355308">
        <w:rPr>
          <w:color w:val="000000" w:themeColor="text1"/>
          <w:u w:val="single"/>
        </w:rPr>
        <w:t>targets</w:t>
      </w:r>
      <w:proofErr w:type="gramEnd"/>
      <w:r w:rsidRPr="00355308">
        <w:rPr>
          <w:color w:val="000000" w:themeColor="text1"/>
          <w:u w:val="single"/>
        </w:rPr>
        <w:t xml:space="preserve">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w:t>
      </w:r>
      <w:proofErr w:type="gramStart"/>
      <w:r w:rsidRPr="00355308">
        <w:rPr>
          <w:color w:val="000000" w:themeColor="text1"/>
          <w:sz w:val="14"/>
        </w:rPr>
        <w:t>star wars</w:t>
      </w:r>
      <w:proofErr w:type="gramEnd"/>
      <w:r w:rsidRPr="00355308">
        <w:rPr>
          <w:color w:val="000000" w:themeColor="text1"/>
          <w:sz w:val="14"/>
        </w:rPr>
        <w:t xml:space="preserve"> as it was for Russia’s determination to wage cyberwarfare. Monday’s test executed only a single page out of Mr. Putin’s playbook, which includes lasers, </w:t>
      </w:r>
      <w:proofErr w:type="gramStart"/>
      <w:r w:rsidRPr="00355308">
        <w:rPr>
          <w:color w:val="000000" w:themeColor="text1"/>
          <w:sz w:val="14"/>
        </w:rPr>
        <w:t>jammers</w:t>
      </w:r>
      <w:proofErr w:type="gramEnd"/>
      <w:r w:rsidRPr="00355308">
        <w:rPr>
          <w:color w:val="000000" w:themeColor="text1"/>
          <w:sz w:val="14"/>
        </w:rPr>
        <w:t xml:space="preserve">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58E5ACE6" w14:textId="77777777" w:rsidR="006D60DA" w:rsidRPr="00355308" w:rsidRDefault="006D60DA" w:rsidP="006D60DA">
      <w:pPr>
        <w:rPr>
          <w:color w:val="000000" w:themeColor="text1"/>
        </w:rPr>
      </w:pPr>
    </w:p>
    <w:p w14:paraId="7E26DE66" w14:textId="77777777" w:rsidR="006D60DA" w:rsidRPr="00355308" w:rsidRDefault="006D60DA" w:rsidP="006D60DA">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342EF002" w14:textId="77777777" w:rsidR="006D60DA" w:rsidRPr="00355308" w:rsidRDefault="006D60DA" w:rsidP="006D60DA">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w:t>
      </w:r>
      <w:r w:rsidRPr="00355308">
        <w:rPr>
          <w:color w:val="000000" w:themeColor="text1"/>
        </w:rPr>
        <w:lastRenderedPageBreak/>
        <w:t xml:space="preserve">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t>Commercialization,https://digitalcommons.wcl.american.edu/cgi/viewcontent.cgi?article=1131&amp;context=nslb</w:t>
      </w:r>
      <w:proofErr w:type="gramEnd"/>
      <w:r w:rsidRPr="00355308">
        <w:rPr>
          <w:color w:val="000000" w:themeColor="text1"/>
        </w:rPr>
        <w:t>, 12-15-2021 amrita]</w:t>
      </w:r>
    </w:p>
    <w:p w14:paraId="07BA476F" w14:textId="77777777" w:rsidR="006D60DA" w:rsidRPr="00355308" w:rsidRDefault="006D60DA" w:rsidP="006D60DA">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355308">
        <w:rPr>
          <w:color w:val="000000" w:themeColor="text1"/>
          <w:sz w:val="10"/>
        </w:rPr>
        <w:t>opinio</w:t>
      </w:r>
      <w:proofErr w:type="spellEnd"/>
      <w:r w:rsidRPr="00355308">
        <w:rPr>
          <w:color w:val="000000" w:themeColor="text1"/>
          <w:sz w:val="10"/>
        </w:rPr>
        <w:t xml:space="preserve">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1053247A" w14:textId="77777777" w:rsidR="006D60DA" w:rsidRPr="00355308" w:rsidRDefault="006D60DA" w:rsidP="006D60DA">
      <w:pPr>
        <w:pStyle w:val="Heading4"/>
        <w:rPr>
          <w:rFonts w:cs="Calibri"/>
          <w:color w:val="000000" w:themeColor="text1"/>
        </w:rPr>
      </w:pPr>
      <w:r w:rsidRPr="00355308">
        <w:rPr>
          <w:rFonts w:cs="Calibri"/>
          <w:color w:val="000000" w:themeColor="text1"/>
        </w:rPr>
        <w:lastRenderedPageBreak/>
        <w:t xml:space="preserve">US </w:t>
      </w:r>
      <w:r>
        <w:rPr>
          <w:rFonts w:cs="Calibri"/>
          <w:color w:val="000000" w:themeColor="text1"/>
        </w:rPr>
        <w:t xml:space="preserve">private </w:t>
      </w:r>
      <w:r w:rsidRPr="00355308">
        <w:rPr>
          <w:rFonts w:cs="Calibri"/>
          <w:color w:val="000000" w:themeColor="text1"/>
        </w:rPr>
        <w:t>asteroid mining pushes Russia to do the same despite it violating international law- increases the likelihood for tensions to escalate.</w:t>
      </w:r>
    </w:p>
    <w:p w14:paraId="60AB03CE" w14:textId="77777777" w:rsidR="006D60DA" w:rsidRPr="00355308" w:rsidRDefault="006D60DA" w:rsidP="006D60DA">
      <w:pPr>
        <w:rPr>
          <w:color w:val="000000" w:themeColor="text1"/>
        </w:rPr>
      </w:pPr>
      <w:r w:rsidRPr="00355308">
        <w:rPr>
          <w:rStyle w:val="Style13ptBold"/>
          <w:color w:val="000000" w:themeColor="text1"/>
        </w:rPr>
        <w:t xml:space="preserve">Mallick and Rajagopalan 19 </w:t>
      </w:r>
      <w:r w:rsidRPr="00355308">
        <w:rPr>
          <w:color w:val="000000" w:themeColor="text1"/>
        </w:rPr>
        <w:t>[</w:t>
      </w:r>
      <w:proofErr w:type="spellStart"/>
      <w:r w:rsidRPr="00355308">
        <w:rPr>
          <w:color w:val="000000" w:themeColor="text1"/>
        </w:rPr>
        <w:t>Senjuti</w:t>
      </w:r>
      <w:proofErr w:type="spellEnd"/>
      <w:r w:rsidRPr="00355308">
        <w:rPr>
          <w:color w:val="000000" w:themeColor="text1"/>
        </w:rPr>
        <w:t xml:space="preserve"> Mallick and Rajeswari Pillai Rajagopalan, If space is ‘the province of mankind’, who owns its </w:t>
      </w:r>
      <w:proofErr w:type="gramStart"/>
      <w:r w:rsidRPr="00355308">
        <w:rPr>
          <w:color w:val="000000" w:themeColor="text1"/>
        </w:rPr>
        <w:t>resources?,</w:t>
      </w:r>
      <w:proofErr w:type="gramEnd"/>
      <w:r w:rsidRPr="00355308">
        <w:rPr>
          <w:color w:val="000000" w:themeColor="text1"/>
        </w:rPr>
        <w:t xml:space="preserve"> 1-24-2019,ORF,https://www.orfonline.org/research/if-space-is-the-province-of-mankind-who-owns-its-resources-47561/, 12-16-2021 amrita]</w:t>
      </w:r>
    </w:p>
    <w:p w14:paraId="1BBDEB7A" w14:textId="77777777" w:rsidR="006D60DA" w:rsidRPr="00355308" w:rsidRDefault="006D60DA" w:rsidP="006D60DA">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w:t>
      </w:r>
      <w:proofErr w:type="spellStart"/>
      <w:r w:rsidRPr="00355308">
        <w:rPr>
          <w:color w:val="000000" w:themeColor="text1"/>
          <w:sz w:val="14"/>
        </w:rPr>
        <w:t>Peijian</w:t>
      </w:r>
      <w:proofErr w:type="spellEnd"/>
      <w:r w:rsidRPr="00355308">
        <w:rPr>
          <w:color w:val="000000" w:themeColor="text1"/>
          <w:sz w:val="14"/>
        </w:rPr>
        <w:t xml:space="preserve">, chief commander and designer of China’s lunar exploration </w:t>
      </w:r>
      <w:proofErr w:type="spellStart"/>
      <w:r w:rsidRPr="00355308">
        <w:rPr>
          <w:color w:val="000000" w:themeColor="text1"/>
          <w:sz w:val="14"/>
        </w:rPr>
        <w:t>programme</w:t>
      </w:r>
      <w:proofErr w:type="spellEnd"/>
      <w:r w:rsidRPr="00355308">
        <w:rPr>
          <w:color w:val="000000" w:themeColor="text1"/>
          <w:sz w:val="14"/>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4"/>
        </w:rPr>
        <w:t>rationalise</w:t>
      </w:r>
      <w:proofErr w:type="spellEnd"/>
      <w:r w:rsidRPr="00355308">
        <w:rPr>
          <w:color w:val="000000" w:themeColor="text1"/>
          <w:sz w:val="14"/>
        </w:rPr>
        <w:t xml:space="preserv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w:t>
      </w:r>
      <w:proofErr w:type="spellStart"/>
      <w:r w:rsidRPr="00355308">
        <w:rPr>
          <w:color w:val="000000" w:themeColor="text1"/>
          <w:sz w:val="14"/>
        </w:rPr>
        <w:t>tonnes</w:t>
      </w:r>
      <w:proofErr w:type="spellEnd"/>
      <w:r w:rsidRPr="00355308">
        <w:rPr>
          <w:color w:val="000000" w:themeColor="text1"/>
          <w:sz w:val="14"/>
        </w:rPr>
        <w:t xml:space="preserve">,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4"/>
        </w:rPr>
        <w:t>Ananyev</w:t>
      </w:r>
      <w:proofErr w:type="spellEnd"/>
      <w:r w:rsidRPr="00355308">
        <w:rPr>
          <w:color w:val="000000" w:themeColor="text1"/>
          <w:sz w:val="14"/>
        </w:rPr>
        <w:t xml:space="preserve">,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w:t>
      </w:r>
      <w:proofErr w:type="spellStart"/>
      <w:r w:rsidRPr="00355308">
        <w:rPr>
          <w:color w:val="000000" w:themeColor="text1"/>
          <w:u w:val="single"/>
        </w:rPr>
        <w:t>Dauria</w:t>
      </w:r>
      <w:proofErr w:type="spellEnd"/>
      <w:r w:rsidRPr="00355308">
        <w:rPr>
          <w:color w:val="000000" w:themeColor="text1"/>
          <w:u w:val="single"/>
        </w:rPr>
        <w:t xml:space="preserve">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634DCA24" w14:textId="77777777" w:rsidR="006D60DA" w:rsidRPr="00355308" w:rsidRDefault="006D60DA" w:rsidP="006D60DA">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3A50AD35" w14:textId="77777777" w:rsidR="006D60DA" w:rsidRPr="00355308" w:rsidRDefault="006D60DA" w:rsidP="006D60DA">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355308">
        <w:rPr>
          <w:color w:val="000000" w:themeColor="text1"/>
        </w:rPr>
        <w:t>[</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355308">
        <w:rPr>
          <w:color w:val="000000" w:themeColor="text1"/>
        </w:rPr>
        <w:t>Elya</w:t>
      </w:r>
      <w:proofErr w:type="spellEnd"/>
      <w:r w:rsidRPr="00355308">
        <w:rPr>
          <w:color w:val="000000" w:themeColor="text1"/>
        </w:rPr>
        <w:t xml:space="preserve"> </w:t>
      </w:r>
      <w:proofErr w:type="spellStart"/>
      <w:r w:rsidRPr="00355308">
        <w:rPr>
          <w:color w:val="000000" w:themeColor="text1"/>
        </w:rPr>
        <w:t>Taichman</w:t>
      </w:r>
      <w:proofErr w:type="spellEnd"/>
      <w:r w:rsidRPr="00355308">
        <w:rPr>
          <w:color w:val="000000" w:themeColor="text1"/>
        </w:rPr>
        <w:t xml:space="preserve"> is the former Legislative Director for Congresswoman Michelle Lujan Grisham (current Governor of New Mexico). </w:t>
      </w:r>
      <w:proofErr w:type="spellStart"/>
      <w:r w:rsidRPr="00355308">
        <w:rPr>
          <w:color w:val="000000" w:themeColor="text1"/>
        </w:rPr>
        <w:t>Elya</w:t>
      </w:r>
      <w:proofErr w:type="spellEnd"/>
      <w:r w:rsidRPr="00355308">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355308">
        <w:rPr>
          <w:color w:val="000000" w:themeColor="text1"/>
        </w:rPr>
        <w:lastRenderedPageBreak/>
        <w:t>Commercialization,https://digitalcommons.wcl.american.edu/cgi/viewcontent.cgi?article=1131&amp;context=nslb</w:t>
      </w:r>
      <w:proofErr w:type="gramEnd"/>
      <w:r w:rsidRPr="00355308">
        <w:rPr>
          <w:color w:val="000000" w:themeColor="text1"/>
        </w:rPr>
        <w:t>, 12-15-2021 amrita]</w:t>
      </w:r>
    </w:p>
    <w:p w14:paraId="441193D5" w14:textId="77777777" w:rsidR="006D60DA" w:rsidRPr="00355308" w:rsidRDefault="006D60DA" w:rsidP="006D60DA">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w:t>
      </w:r>
      <w:r w:rsidRPr="00355308">
        <w:rPr>
          <w:color w:val="000000" w:themeColor="text1"/>
          <w:sz w:val="14"/>
        </w:rPr>
        <w:lastRenderedPageBreak/>
        <w:t xml:space="preserve">missiles in Cuba.134 Nowadays, a similar dynamic exists, with the US enjoying a comparable advantage. C. Bellicose American Rhetoric </w:t>
      </w:r>
      <w:proofErr w:type="gramStart"/>
      <w:r w:rsidRPr="00355308">
        <w:rPr>
          <w:color w:val="000000" w:themeColor="text1"/>
          <w:u w:val="single"/>
        </w:rPr>
        <w:t>The</w:t>
      </w:r>
      <w:proofErr w:type="gramEnd"/>
      <w:r w:rsidRPr="00355308">
        <w:rPr>
          <w:color w:val="000000" w:themeColor="text1"/>
          <w:u w:val="single"/>
        </w:rPr>
        <w:t xml:space="preserv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w:t>
      </w:r>
      <w:proofErr w:type="spellStart"/>
      <w:r w:rsidRPr="00355308">
        <w:rPr>
          <w:color w:val="000000" w:themeColor="text1"/>
          <w:sz w:val="14"/>
        </w:rPr>
        <w:t>Kitay</w:t>
      </w:r>
      <w:proofErr w:type="spellEnd"/>
      <w:r w:rsidRPr="00355308">
        <w:rPr>
          <w:color w:val="000000" w:themeColor="text1"/>
          <w:sz w:val="14"/>
        </w:rPr>
        <w:t xml:space="preserve">,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71613A74" w14:textId="77777777" w:rsidR="006D60DA" w:rsidRPr="00355308" w:rsidRDefault="006D60DA" w:rsidP="006D60DA">
      <w:pPr>
        <w:rPr>
          <w:color w:val="000000" w:themeColor="text1"/>
        </w:rPr>
      </w:pPr>
    </w:p>
    <w:p w14:paraId="3A0C5972" w14:textId="77777777" w:rsidR="006D60DA" w:rsidRPr="00355308" w:rsidRDefault="006D60DA" w:rsidP="006D60DA">
      <w:pPr>
        <w:pStyle w:val="Heading4"/>
        <w:rPr>
          <w:rFonts w:cs="Calibri"/>
          <w:color w:val="000000" w:themeColor="text1"/>
        </w:rPr>
      </w:pPr>
      <w:r w:rsidRPr="00355308">
        <w:rPr>
          <w:rFonts w:cs="Calibri"/>
          <w:color w:val="000000" w:themeColor="text1"/>
        </w:rPr>
        <w:t>A strong Sino-Russian alliance sets the stage for a new hegemonic era</w:t>
      </w:r>
      <w:r>
        <w:rPr>
          <w:rFonts w:cs="Calibri"/>
          <w:color w:val="000000" w:themeColor="text1"/>
        </w:rPr>
        <w:t xml:space="preserve"> -t</w:t>
      </w:r>
      <w:r w:rsidRPr="00355308">
        <w:rPr>
          <w:rFonts w:cs="Calibri"/>
          <w:color w:val="000000" w:themeColor="text1"/>
        </w:rPr>
        <w:t>hat causes draw-in through great power wars—goes nuclear.</w:t>
      </w:r>
    </w:p>
    <w:p w14:paraId="06D03413" w14:textId="77777777" w:rsidR="006D60DA" w:rsidRPr="00355308" w:rsidRDefault="006D60DA" w:rsidP="006D60DA">
      <w:r w:rsidRPr="00355308">
        <w:rPr>
          <w:rStyle w:val="Style13ptBold"/>
        </w:rPr>
        <w:t xml:space="preserve">Forsyth and </w:t>
      </w:r>
      <w:proofErr w:type="spellStart"/>
      <w:r w:rsidRPr="00355308">
        <w:rPr>
          <w:rStyle w:val="Style13ptBold"/>
        </w:rPr>
        <w:t>Mezzell</w:t>
      </w:r>
      <w:proofErr w:type="spellEnd"/>
      <w:r w:rsidRPr="00355308">
        <w:rPr>
          <w:rStyle w:val="Style13ptBold"/>
        </w:rPr>
        <w:t xml:space="preserve"> 19 </w:t>
      </w:r>
      <w:r w:rsidRPr="00355308">
        <w:t xml:space="preserve">[Jim Forsyth is a Forsyth is the Dean of Air Command and Staff College Maxwell AFB and has a PhD in International Studies from the University of Denver, Ann </w:t>
      </w:r>
      <w:proofErr w:type="spellStart"/>
      <w:r w:rsidRPr="00355308">
        <w:lastRenderedPageBreak/>
        <w:t>Mezzell</w:t>
      </w:r>
      <w:proofErr w:type="spellEnd"/>
      <w:r w:rsidRPr="00355308">
        <w:t xml:space="preserve"> is an Assistant Professor in the Department of International Security, Through the Glass—Darker, Strategic Studies </w:t>
      </w:r>
      <w:proofErr w:type="gramStart"/>
      <w:r w:rsidRPr="00355308">
        <w:t>Quarterly ,</w:t>
      </w:r>
      <w:proofErr w:type="gramEnd"/>
      <w:r w:rsidRPr="00355308">
        <w:t xml:space="preserve"> Vol. 13, No. 4, (WINTER 2019), pg. 24-26]</w:t>
      </w:r>
    </w:p>
    <w:p w14:paraId="7C6A5F37" w14:textId="77777777" w:rsidR="006D60DA" w:rsidRDefault="006D60DA" w:rsidP="006D60DA">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w:t>
      </w:r>
      <w:proofErr w:type="spellStart"/>
      <w:r w:rsidRPr="00355308">
        <w:rPr>
          <w:sz w:val="16"/>
        </w:rPr>
        <w:t>Presidents</w:t>
      </w:r>
      <w:proofErr w:type="spellEnd"/>
      <w:r w:rsidRPr="00355308">
        <w:rPr>
          <w:sz w:val="16"/>
        </w:rPr>
        <w:t xml:space="preserve">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 xml:space="preserve">may not only prove </w:t>
      </w:r>
      <w:proofErr w:type="spellStart"/>
      <w:r w:rsidRPr="00355308">
        <w:rPr>
          <w:rStyle w:val="StyleUnderline"/>
        </w:rPr>
        <w:t>ill suited</w:t>
      </w:r>
      <w:proofErr w:type="spellEnd"/>
      <w:r w:rsidRPr="00355308">
        <w:rPr>
          <w:rStyle w:val="StyleUnderline"/>
        </w:rPr>
        <w:t xml:space="preserve">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w:t>
      </w:r>
      <w:proofErr w:type="spellStart"/>
      <w:r w:rsidRPr="00355308">
        <w:rPr>
          <w:rStyle w:val="StyleUnderline"/>
        </w:rPr>
        <w:t>antiaccess</w:t>
      </w:r>
      <w:proofErr w:type="spellEnd"/>
      <w:r w:rsidRPr="00355308">
        <w:rPr>
          <w:rStyle w:val="StyleUnderline"/>
        </w:rPr>
        <w:t>/area-denial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355308">
        <w:rPr>
          <w:sz w:val="16"/>
        </w:rPr>
        <w:t>readiness</w:t>
      </w:r>
      <w:proofErr w:type="gramEnd"/>
      <w:r w:rsidRPr="00355308">
        <w:rPr>
          <w:sz w:val="16"/>
        </w:rPr>
        <w:t xml:space="preserve">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w:t>
      </w:r>
      <w:proofErr w:type="spellStart"/>
      <w:r w:rsidRPr="00355308">
        <w:rPr>
          <w:sz w:val="16"/>
        </w:rPr>
        <w:t>dualcapable</w:t>
      </w:r>
      <w:proofErr w:type="spellEnd"/>
      <w:r w:rsidRPr="00355308">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w:t>
      </w:r>
      <w:r w:rsidRPr="00355308">
        <w:rPr>
          <w:sz w:val="16"/>
        </w:rPr>
        <w:lastRenderedPageBreak/>
        <w:t>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t>
      </w:r>
      <w:proofErr w:type="gramStart"/>
      <w:r w:rsidRPr="00355308">
        <w:rPr>
          <w:sz w:val="16"/>
        </w:rPr>
        <w:t>—“</w:t>
      </w:r>
      <w:proofErr w:type="gramEnd"/>
      <w:r w:rsidRPr="00355308">
        <w:rPr>
          <w:sz w:val="16"/>
        </w:rPr>
        <w:t xml:space="preserve">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17D3C887" w14:textId="77777777" w:rsidR="006D60DA" w:rsidRDefault="006D60DA" w:rsidP="006D60DA">
      <w:pPr>
        <w:pStyle w:val="Heading3"/>
      </w:pPr>
      <w:r>
        <w:lastRenderedPageBreak/>
        <w:t>FW</w:t>
      </w:r>
    </w:p>
    <w:p w14:paraId="4B5E8D66" w14:textId="77777777" w:rsidR="00210ACC" w:rsidRDefault="00210ACC" w:rsidP="00210ACC">
      <w:pPr>
        <w:pStyle w:val="Heading4"/>
        <w:rPr>
          <w:rFonts w:cs="Calibri"/>
        </w:rPr>
      </w:pPr>
      <w:r>
        <w:rPr>
          <w:rFonts w:cs="Calibri"/>
        </w:rPr>
        <w:t>T</w:t>
      </w:r>
      <w:r w:rsidRPr="00A0610A">
        <w:rPr>
          <w:rFonts w:cs="Calibri"/>
        </w:rPr>
        <w:t xml:space="preserve">he standard is maximizing expected well-being. </w:t>
      </w:r>
    </w:p>
    <w:p w14:paraId="05636929" w14:textId="77777777" w:rsidR="00210ACC" w:rsidRPr="00A0610A" w:rsidRDefault="00210ACC" w:rsidP="00210ACC">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51C5FAF9" w14:textId="77777777" w:rsidR="00210ACC" w:rsidRPr="00A0610A" w:rsidRDefault="00210ACC" w:rsidP="00210ACC">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339FB53" w14:textId="77777777" w:rsidR="00210ACC" w:rsidRPr="00586B80" w:rsidRDefault="00210ACC" w:rsidP="00210ACC">
      <w:pPr>
        <w:pStyle w:val="Heading4"/>
      </w:pPr>
      <w:r>
        <w:t xml:space="preserve">3. Extinction outweighs -  </w:t>
      </w:r>
    </w:p>
    <w:p w14:paraId="526B62F6" w14:textId="77777777" w:rsidR="00210ACC" w:rsidRPr="00611230" w:rsidRDefault="00210ACC" w:rsidP="00210ACC">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7CC05FF7" w14:textId="77777777" w:rsidR="00210ACC" w:rsidRDefault="00210ACC" w:rsidP="00210ACC">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w:t>
      </w:r>
      <w:r w:rsidRPr="00611230">
        <w:lastRenderedPageBreak/>
        <w:t xml:space="preserve">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t>
      </w:r>
      <w:r w:rsidRPr="00F8078B">
        <w:lastRenderedPageBreak/>
        <w:t xml:space="preserve">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w:t>
      </w:r>
      <w:proofErr w:type="gramStart"/>
      <w:r w:rsidRPr="00F8078B">
        <w:rPr>
          <w:rStyle w:val="StyleUnderline"/>
        </w:rPr>
        <w:t>descendants, if</w:t>
      </w:r>
      <w:proofErr w:type="gramEnd"/>
      <w:r w:rsidRPr="00F8078B">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7B2E7672" w14:textId="77777777" w:rsidR="00210ACC" w:rsidRPr="00F601E6" w:rsidRDefault="00210ACC" w:rsidP="00210ACC"/>
    <w:p w14:paraId="68FCC5B7" w14:textId="77777777" w:rsidR="006D60DA" w:rsidRPr="00EE44EE" w:rsidRDefault="006D60DA" w:rsidP="006D60DA"/>
    <w:p w14:paraId="60FB114C" w14:textId="77777777" w:rsidR="0053261E" w:rsidRPr="00F601E6" w:rsidRDefault="0053261E" w:rsidP="0053261E"/>
    <w:p w14:paraId="04E3E202" w14:textId="77777777" w:rsidR="0053261E" w:rsidRPr="0053261E" w:rsidRDefault="0053261E" w:rsidP="0053261E"/>
    <w:p w14:paraId="7C73F9FB" w14:textId="77777777" w:rsidR="006D60DA" w:rsidRPr="00EE44EE" w:rsidRDefault="006D60DA" w:rsidP="006D60DA"/>
    <w:p w14:paraId="084A0D4B" w14:textId="77777777" w:rsidR="006D60DA" w:rsidRPr="00F601E6" w:rsidRDefault="006D60DA" w:rsidP="006D60DA"/>
    <w:p w14:paraId="7A394DCB" w14:textId="77777777" w:rsidR="006D60DA" w:rsidRPr="006D60DA" w:rsidRDefault="006D60DA" w:rsidP="006D60DA"/>
    <w:sectPr w:rsidR="006D60DA" w:rsidRPr="006D60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60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ACC"/>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653"/>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61E"/>
    <w:rsid w:val="00533F1C"/>
    <w:rsid w:val="00536D8B"/>
    <w:rsid w:val="005379C3"/>
    <w:rsid w:val="005519C2"/>
    <w:rsid w:val="005523E0"/>
    <w:rsid w:val="0055320F"/>
    <w:rsid w:val="0055699B"/>
    <w:rsid w:val="0056020A"/>
    <w:rsid w:val="00563D3D"/>
    <w:rsid w:val="005659AA"/>
    <w:rsid w:val="005676E8"/>
    <w:rsid w:val="005761A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87E"/>
    <w:rsid w:val="006C3A56"/>
    <w:rsid w:val="006D13F4"/>
    <w:rsid w:val="006D60DA"/>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2A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0F0783"/>
  <w14:defaultImageDpi w14:val="300"/>
  <w15:docId w15:val="{70FE4659-726F-ED42-91D3-B2FD418C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60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60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6D60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D60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6D60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60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0DA"/>
  </w:style>
  <w:style w:type="character" w:customStyle="1" w:styleId="Heading1Char">
    <w:name w:val="Heading 1 Char"/>
    <w:aliases w:val="Pocket Char"/>
    <w:basedOn w:val="DefaultParagraphFont"/>
    <w:link w:val="Heading1"/>
    <w:uiPriority w:val="9"/>
    <w:rsid w:val="006D60D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6D60D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D60D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6D60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D60DA"/>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D60DA"/>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6D60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60D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D60DA"/>
    <w:rPr>
      <w:color w:val="auto"/>
      <w:u w:val="none"/>
    </w:rPr>
  </w:style>
  <w:style w:type="paragraph" w:styleId="DocumentMap">
    <w:name w:val="Document Map"/>
    <w:basedOn w:val="Normal"/>
    <w:link w:val="DocumentMapChar"/>
    <w:uiPriority w:val="99"/>
    <w:semiHidden/>
    <w:unhideWhenUsed/>
    <w:rsid w:val="006D60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60DA"/>
    <w:rPr>
      <w:rFonts w:ascii="Lucida Grande" w:hAnsi="Lucida Grande" w:cs="Lucida Grande"/>
    </w:rPr>
  </w:style>
  <w:style w:type="paragraph" w:customStyle="1" w:styleId="GeneralAnalytics">
    <w:name w:val="General Analytics"/>
    <w:basedOn w:val="Normal"/>
    <w:qFormat/>
    <w:rsid w:val="006D60DA"/>
    <w:rPr>
      <w:b/>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D60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D60D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4174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org/doi/full/10.1126/science.abd3402" TargetMode="External"/><Relationship Id="rId17" Type="http://schemas.openxmlformats.org/officeDocument/2006/relationships/hyperlink" Target="https://www.sciencedirect.com/topics/social-sciences/retaliation" TargetMode="External"/><Relationship Id="rId2" Type="http://schemas.openxmlformats.org/officeDocument/2006/relationships/customXml" Target="../customXml/item2.xml"/><Relationship Id="rId16" Type="http://schemas.openxmlformats.org/officeDocument/2006/relationships/hyperlink" Target="https://www.sciencedirect.com/topics/social-sciences/nuclear-weap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abstract=3397559" TargetMode="External"/><Relationship Id="rId5" Type="http://schemas.openxmlformats.org/officeDocument/2006/relationships/numbering" Target="numbering.xml"/><Relationship Id="rId15" Type="http://schemas.openxmlformats.org/officeDocument/2006/relationships/hyperlink" Target="https://doi.org/10.1016/j.spacepol.2021.101447" TargetMode="External"/><Relationship Id="rId10" Type="http://schemas.openxmlformats.org/officeDocument/2006/relationships/hyperlink" Target="https://academic.oup.com/astrogeo/article/56/5/5.15/235650"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tandfonline.com/doi/full/10.1080/25751654.2021.19426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yan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22</Pages>
  <Words>13245</Words>
  <Characters>72850</Characters>
  <Application>Microsoft Office Word</Application>
  <DocSecurity>0</DocSecurity>
  <Lines>877</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Aryan🙂 Singh</cp:lastModifiedBy>
  <cp:revision>1</cp:revision>
  <dcterms:created xsi:type="dcterms:W3CDTF">2022-02-20T18:32:00Z</dcterms:created>
  <dcterms:modified xsi:type="dcterms:W3CDTF">2022-02-20T20:20:00Z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