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8763" w14:textId="77777777" w:rsidR="008164B8" w:rsidRDefault="008164B8" w:rsidP="008164B8">
      <w:pPr>
        <w:pStyle w:val="Heading2"/>
      </w:pPr>
      <w:r>
        <w:t>K</w:t>
      </w:r>
    </w:p>
    <w:p w14:paraId="754BD45A" w14:textId="35966B9C" w:rsidR="008164B8" w:rsidRDefault="008164B8" w:rsidP="008164B8">
      <w:pPr>
        <w:pStyle w:val="Heading4"/>
      </w:pPr>
      <w:r>
        <w:t xml:space="preserve">1. Inclusion – It’s bad for inclusion: </w:t>
      </w:r>
    </w:p>
    <w:p w14:paraId="66AB1251" w14:textId="0A8A8E91" w:rsidR="00785125" w:rsidRPr="00785125" w:rsidRDefault="00785125" w:rsidP="00785125">
      <w:pPr>
        <w:pStyle w:val="Heading4"/>
      </w:pPr>
      <w:r>
        <w:t>A) It’s ableist: Kant says that to be an agent, you need to think rationally. An agent is who matters under Kantianism and makes moral decisions. What Kant is saying is that if you can't think rationally, then you don't matter because you aren't an agent who can make moral decisions. This is ableist because you're excluding cognitively impaired people who can't think rationally, and thus aren't agents.</w:t>
      </w:r>
    </w:p>
    <w:p w14:paraId="791E7668" w14:textId="164320F2" w:rsidR="008164B8" w:rsidRPr="0011019A" w:rsidRDefault="00785125" w:rsidP="008164B8">
      <w:pPr>
        <w:pStyle w:val="Heading4"/>
      </w:pPr>
      <w:r>
        <w:t>B</w:t>
      </w:r>
      <w:r w:rsidR="008164B8">
        <w:t xml:space="preserve">) It’s homophobic. </w:t>
      </w:r>
      <w:r w:rsidR="008164B8" w:rsidRPr="00087724">
        <w:rPr>
          <w:rFonts w:cs="Times New Roman"/>
        </w:rPr>
        <w:t xml:space="preserve">This isn’t </w:t>
      </w:r>
      <w:proofErr w:type="gramStart"/>
      <w:r w:rsidR="008164B8" w:rsidRPr="00087724">
        <w:rPr>
          <w:rFonts w:cs="Times New Roman"/>
        </w:rPr>
        <w:t>an ad hominem</w:t>
      </w:r>
      <w:proofErr w:type="gramEnd"/>
      <w:r w:rsidR="008164B8" w:rsidRPr="00087724">
        <w:rPr>
          <w:rFonts w:cs="Times New Roman"/>
        </w:rPr>
        <w:t xml:space="preserve"> but the logical conclusion of his philosophy. Being gay is a contradiction in conception, since if everyone had homosexual intercourse, </w:t>
      </w:r>
      <w:proofErr w:type="spellStart"/>
      <w:proofErr w:type="gramStart"/>
      <w:r w:rsidR="008164B8" w:rsidRPr="00087724">
        <w:rPr>
          <w:rFonts w:cs="Times New Roman"/>
        </w:rPr>
        <w:t>their</w:t>
      </w:r>
      <w:proofErr w:type="spellEnd"/>
      <w:proofErr w:type="gramEnd"/>
      <w:r w:rsidR="008164B8" w:rsidRPr="00087724">
        <w:rPr>
          <w:rFonts w:cs="Times New Roman"/>
        </w:rPr>
        <w:t xml:space="preserve"> would be no reproduction. Kant believes this is sex without function, requires sacrificing rational agency for the subordinate end of pleasure.</w:t>
      </w:r>
    </w:p>
    <w:p w14:paraId="20B15B69" w14:textId="77777777" w:rsidR="008164B8" w:rsidRPr="00087724" w:rsidRDefault="008164B8" w:rsidP="008164B8">
      <w:pPr>
        <w:rPr>
          <w:sz w:val="12"/>
        </w:rPr>
      </w:pPr>
      <w:r w:rsidRPr="00087724">
        <w:rPr>
          <w:sz w:val="12"/>
        </w:rPr>
        <w:t xml:space="preserve">Alan </w:t>
      </w:r>
      <w:proofErr w:type="spellStart"/>
      <w:r w:rsidRPr="00760E22">
        <w:rPr>
          <w:rStyle w:val="Style13ptBold"/>
        </w:rPr>
        <w:t>Soble</w:t>
      </w:r>
      <w:proofErr w:type="spellEnd"/>
      <w:r w:rsidRPr="00087724">
        <w:rPr>
          <w:sz w:val="12"/>
        </w:rPr>
        <w:t xml:space="preserve">, American </w:t>
      </w:r>
      <w:proofErr w:type="gramStart"/>
      <w:r w:rsidRPr="00087724">
        <w:rPr>
          <w:sz w:val="12"/>
        </w:rPr>
        <w:t>philosopher</w:t>
      </w:r>
      <w:proofErr w:type="gramEnd"/>
      <w:r w:rsidRPr="00087724">
        <w:rPr>
          <w:sz w:val="12"/>
        </w:rPr>
        <w:t xml:space="preserve"> and author of several books on the philosophy of sex. He taught at the University of New Orleans from 1986 to 2006. He is currently Adjunct Professor of philosophy at Drexel University in Philadelphia, Kant and Sexual Perversion, The Monist 86:1 (Jan. </w:t>
      </w:r>
      <w:r w:rsidRPr="008875B3">
        <w:rPr>
          <w:rStyle w:val="Style13ptBold"/>
        </w:rPr>
        <w:t>20</w:t>
      </w:r>
      <w:r w:rsidRPr="00760E22">
        <w:rPr>
          <w:rStyle w:val="Style13ptBold"/>
        </w:rPr>
        <w:t>03</w:t>
      </w:r>
      <w:r w:rsidRPr="00087724">
        <w:rPr>
          <w:sz w:val="12"/>
        </w:rPr>
        <w:t xml:space="preserve">), pp. 55-89, </w:t>
      </w:r>
      <w:hyperlink r:id="rId6" w:history="1">
        <w:r w:rsidRPr="00087724">
          <w:rPr>
            <w:rStyle w:val="Hyperlink"/>
            <w:sz w:val="12"/>
          </w:rPr>
          <w:t>https://philpapers.org/archive/SOBKAS</w:t>
        </w:r>
      </w:hyperlink>
      <w:r w:rsidRPr="00087724">
        <w:rPr>
          <w:sz w:val="12"/>
        </w:rPr>
        <w:t xml:space="preserve"> ///AHS PB</w:t>
      </w:r>
    </w:p>
    <w:p w14:paraId="4F0C86B6" w14:textId="77777777" w:rsidR="008164B8" w:rsidRDefault="008164B8" w:rsidP="008164B8">
      <w:pPr>
        <w:rPr>
          <w:sz w:val="12"/>
        </w:rPr>
      </w:pPr>
      <w:r w:rsidRPr="00087724">
        <w:rPr>
          <w:sz w:val="12"/>
        </w:rPr>
        <w:t xml:space="preserve">Kant's </w:t>
      </w:r>
      <w:proofErr w:type="spellStart"/>
      <w:r w:rsidRPr="00087724">
        <w:rPr>
          <w:sz w:val="12"/>
        </w:rPr>
        <w:t>Vorlesung</w:t>
      </w:r>
      <w:proofErr w:type="spellEnd"/>
      <w:r w:rsidRPr="00087724">
        <w:rPr>
          <w:sz w:val="12"/>
        </w:rPr>
        <w:t xml:space="preserve"> treatment of the </w:t>
      </w:r>
      <w:proofErr w:type="spellStart"/>
      <w:r w:rsidRPr="00087724">
        <w:rPr>
          <w:sz w:val="12"/>
        </w:rPr>
        <w:t>crimina</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sounds like Aquinas's and (ignoring the chronology) looks like an extension to other practices of what Kant wrote about masturbation in the </w:t>
      </w:r>
      <w:proofErr w:type="spellStart"/>
      <w:r w:rsidRPr="00087724">
        <w:rPr>
          <w:sz w:val="12"/>
        </w:rPr>
        <w:t>Tugendlehre</w:t>
      </w:r>
      <w:proofErr w:type="spellEnd"/>
      <w:r w:rsidRPr="00087724">
        <w:rPr>
          <w:sz w:val="12"/>
        </w:rPr>
        <w:t xml:space="preserve">: </w:t>
      </w:r>
      <w:r w:rsidRPr="00700ED3">
        <w:rPr>
          <w:rStyle w:val="Style13ptBold"/>
          <w:highlight w:val="yellow"/>
        </w:rPr>
        <w:t>Uses of sexuality which</w:t>
      </w:r>
      <w:r w:rsidRPr="00087724">
        <w:rPr>
          <w:sz w:val="12"/>
        </w:rPr>
        <w:t xml:space="preserve"> are contrary to </w:t>
      </w:r>
      <w:proofErr w:type="gramStart"/>
      <w:r w:rsidRPr="00087724">
        <w:rPr>
          <w:sz w:val="12"/>
        </w:rPr>
        <w:t>natural instinct</w:t>
      </w:r>
      <w:proofErr w:type="gramEnd"/>
      <w:r w:rsidRPr="00087724">
        <w:rPr>
          <w:sz w:val="12"/>
        </w:rPr>
        <w:t xml:space="preserve"> and to animal nature are </w:t>
      </w:r>
      <w:proofErr w:type="spellStart"/>
      <w:r w:rsidRPr="00087724">
        <w:rPr>
          <w:sz w:val="12"/>
        </w:rPr>
        <w:t>crimina</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First among them we have onanism. This is abuse of the sexual faculty without any object, the exercise of the faculty in the complete absence of any object of sexuality. The practice is contrary to the ends of humanity and even opposed to animal nature. By </w:t>
      </w:r>
      <w:proofErr w:type="gramStart"/>
      <w:r w:rsidRPr="00087724">
        <w:rPr>
          <w:sz w:val="12"/>
        </w:rPr>
        <w:t>it</w:t>
      </w:r>
      <w:proofErr w:type="gramEnd"/>
      <w:r w:rsidRPr="00087724">
        <w:rPr>
          <w:sz w:val="12"/>
        </w:rPr>
        <w:t xml:space="preserve">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700ED3">
        <w:rPr>
          <w:rStyle w:val="Style13ptBold"/>
          <w:highlight w:val="yellow"/>
        </w:rPr>
        <w:t>cannot preserve the species</w:t>
      </w:r>
      <w:r w:rsidRPr="00087724">
        <w:rPr>
          <w:sz w:val="12"/>
        </w:rPr>
        <w:t xml:space="preserve">. But notice that Kant says that masturbation "is contrary to the ends of humanity and even opposed to animal nature," as if </w:t>
      </w:r>
      <w:proofErr w:type="spellStart"/>
      <w:r w:rsidRPr="00087724">
        <w:rPr>
          <w:sz w:val="12"/>
        </w:rPr>
        <w:t>its</w:t>
      </w:r>
      <w:proofErr w:type="spellEnd"/>
      <w:r w:rsidRPr="00087724">
        <w:rPr>
          <w:sz w:val="12"/>
        </w:rPr>
        <w:t xml:space="preserve"> being contrary to nature is of independent and secondary moral importance. What seems crucial for Kant is that masturbation "</w:t>
      </w:r>
      <w:r w:rsidRPr="00087724">
        <w:rPr>
          <w:rStyle w:val="Style13ptBold"/>
        </w:rPr>
        <w:t xml:space="preserve">is contrary to the ends of humanity," that is, </w:t>
      </w:r>
      <w:r w:rsidRPr="00700ED3">
        <w:rPr>
          <w:rStyle w:val="Style13ptBold"/>
          <w:highlight w:val="yellow"/>
        </w:rPr>
        <w:t>directly violate</w:t>
      </w:r>
      <w:r w:rsidRPr="00087724">
        <w:rPr>
          <w:rStyle w:val="Style13ptBold"/>
        </w:rPr>
        <w:t xml:space="preserve">s </w:t>
      </w:r>
      <w:r w:rsidRPr="00700ED3">
        <w:rPr>
          <w:rStyle w:val="Style13ptBold"/>
          <w:highlight w:val="yellow"/>
        </w:rPr>
        <w:t>the Second Formulation</w:t>
      </w:r>
      <w:r w:rsidRPr="00087724">
        <w:rPr>
          <w:sz w:val="12"/>
        </w:rPr>
        <w:t xml:space="preserve">. Kant immediately continues by completing his sparse inventory of three objectionable, sexually unnatural, practices: A second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is </w:t>
      </w:r>
      <w:r w:rsidRPr="00700ED3">
        <w:rPr>
          <w:rStyle w:val="Style13ptBold"/>
          <w:highlight w:val="yellow"/>
        </w:rPr>
        <w:t>intercourse</w:t>
      </w:r>
      <w:r w:rsidRPr="00087724">
        <w:rPr>
          <w:sz w:val="12"/>
        </w:rPr>
        <w:t xml:space="preserve"> between </w:t>
      </w:r>
      <w:proofErr w:type="spellStart"/>
      <w:r w:rsidRPr="00087724">
        <w:rPr>
          <w:sz w:val="12"/>
        </w:rPr>
        <w:t>sexus</w:t>
      </w:r>
      <w:proofErr w:type="spellEnd"/>
      <w:r w:rsidRPr="00087724">
        <w:rPr>
          <w:sz w:val="12"/>
        </w:rPr>
        <w:t xml:space="preserve"> </w:t>
      </w:r>
      <w:proofErr w:type="spellStart"/>
      <w:r w:rsidRPr="00087724">
        <w:rPr>
          <w:sz w:val="12"/>
        </w:rPr>
        <w:t>homogenii</w:t>
      </w:r>
      <w:proofErr w:type="spellEnd"/>
      <w:r w:rsidRPr="00087724">
        <w:rPr>
          <w:sz w:val="12"/>
        </w:rPr>
        <w:t xml:space="preserve">, </w:t>
      </w:r>
      <w:r w:rsidRPr="00700ED3">
        <w:rPr>
          <w:rStyle w:val="Style13ptBold"/>
          <w:highlight w:val="yellow"/>
        </w:rPr>
        <w:t>in which</w:t>
      </w:r>
      <w:r w:rsidRPr="00087724">
        <w:rPr>
          <w:sz w:val="12"/>
        </w:rPr>
        <w:t xml:space="preserve"> the object of sexual impulse is a human being but </w:t>
      </w:r>
      <w:r w:rsidRPr="00700ED3">
        <w:rPr>
          <w:rStyle w:val="Style13ptBold"/>
          <w:highlight w:val="yellow"/>
        </w:rPr>
        <w:t>there is homogeneity instead of heterogeneity</w:t>
      </w:r>
      <w:r w:rsidRPr="00087724">
        <w:rPr>
          <w:rStyle w:val="Style13ptBold"/>
        </w:rPr>
        <w:t xml:space="preserve"> of sex</w:t>
      </w:r>
      <w:proofErr w:type="gramStart"/>
      <w:r w:rsidRPr="00087724">
        <w:rPr>
          <w:sz w:val="12"/>
        </w:rPr>
        <w:t>. . . .</w:t>
      </w:r>
      <w:proofErr w:type="gramEnd"/>
      <w:r w:rsidRPr="00087724">
        <w:rPr>
          <w:sz w:val="12"/>
        </w:rPr>
        <w:t xml:space="preserve"> This practice too </w:t>
      </w:r>
      <w:r w:rsidRPr="00700ED3">
        <w:rPr>
          <w:rStyle w:val="Style13ptBold"/>
          <w:highlight w:val="yellow"/>
        </w:rPr>
        <w:t>is contrary to the ends of humanity; for the end</w:t>
      </w:r>
      <w:r w:rsidRPr="00087724">
        <w:rPr>
          <w:rStyle w:val="Style13ptBold"/>
        </w:rPr>
        <w:t xml:space="preserve"> of humanity in respect </w:t>
      </w:r>
      <w:r w:rsidRPr="00700ED3">
        <w:rPr>
          <w:rStyle w:val="Style13ptBold"/>
          <w:highlight w:val="yellow"/>
        </w:rPr>
        <w:t>of sexuality is to preserve the species without debasing the person; but</w:t>
      </w:r>
      <w:r w:rsidRPr="00087724">
        <w:rPr>
          <w:rStyle w:val="Style13ptBold"/>
        </w:rPr>
        <w:t xml:space="preserve"> in </w:t>
      </w:r>
      <w:r w:rsidRPr="00700ED3">
        <w:rPr>
          <w:rStyle w:val="Style13ptBold"/>
          <w:highlight w:val="yellow"/>
        </w:rPr>
        <w:t>this</w:t>
      </w:r>
      <w:r w:rsidRPr="00087724">
        <w:rPr>
          <w:rStyle w:val="Style13ptBold"/>
        </w:rPr>
        <w:t xml:space="preserve"> instance the species is not being preserved</w:t>
      </w:r>
      <w:r w:rsidRPr="00087724">
        <w:rPr>
          <w:sz w:val="14"/>
          <w:u w:val="single"/>
        </w:rPr>
        <w:t xml:space="preserve"> (</w:t>
      </w:r>
      <w:r w:rsidRPr="00087724">
        <w:rPr>
          <w:rStyle w:val="Style13ptBold"/>
        </w:rPr>
        <w:t>as it</w:t>
      </w:r>
      <w:r w:rsidRPr="00087724">
        <w:rPr>
          <w:sz w:val="12"/>
        </w:rPr>
        <w:t xml:space="preserve"> can be by a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secundum </w:t>
      </w:r>
      <w:proofErr w:type="spellStart"/>
      <w:r w:rsidRPr="00087724">
        <w:rPr>
          <w:sz w:val="12"/>
        </w:rPr>
        <w:t>naturam</w:t>
      </w:r>
      <w:proofErr w:type="spellEnd"/>
      <w:r w:rsidRPr="00087724">
        <w:rPr>
          <w:sz w:val="12"/>
        </w:rPr>
        <w:t xml:space="preserve">), but the person is set aside, the self is degraded below the level of the animals, and humanity is </w:t>
      </w:r>
      <w:proofErr w:type="spellStart"/>
      <w:r w:rsidRPr="00087724">
        <w:rPr>
          <w:sz w:val="12"/>
        </w:rPr>
        <w:t>dishonoured</w:t>
      </w:r>
      <w:proofErr w:type="spellEnd"/>
      <w:r w:rsidRPr="00087724">
        <w:rPr>
          <w:sz w:val="12"/>
        </w:rPr>
        <w:t xml:space="preserve">. The third </w:t>
      </w:r>
      <w:proofErr w:type="spellStart"/>
      <w:r w:rsidRPr="00087724">
        <w:rPr>
          <w:sz w:val="12"/>
        </w:rPr>
        <w:t>crimen</w:t>
      </w:r>
      <w:proofErr w:type="spellEnd"/>
      <w:r w:rsidRPr="00087724">
        <w:rPr>
          <w:sz w:val="12"/>
        </w:rPr>
        <w:t xml:space="preserve"> </w:t>
      </w:r>
      <w:proofErr w:type="spellStart"/>
      <w:r w:rsidRPr="00087724">
        <w:rPr>
          <w:sz w:val="12"/>
        </w:rPr>
        <w:t>carnis</w:t>
      </w:r>
      <w:proofErr w:type="spellEnd"/>
      <w:r w:rsidRPr="00087724">
        <w:rPr>
          <w:sz w:val="12"/>
        </w:rPr>
        <w:t xml:space="preserve"> contra </w:t>
      </w:r>
      <w:proofErr w:type="spellStart"/>
      <w:r w:rsidRPr="00087724">
        <w:rPr>
          <w:sz w:val="12"/>
        </w:rPr>
        <w:t>naturam</w:t>
      </w:r>
      <w:proofErr w:type="spellEnd"/>
      <w:r w:rsidRPr="00087724">
        <w:rPr>
          <w:sz w:val="12"/>
        </w:rPr>
        <w:t xml:space="preserve"> occurs when the object of the desire is in fact of the opposite sex but is not human. Such is sodomy, or intercourse with animals. This, too, </w:t>
      </w:r>
      <w:r w:rsidRPr="00087724">
        <w:rPr>
          <w:rStyle w:val="Style13ptBold"/>
        </w:rPr>
        <w:t>is</w:t>
      </w:r>
      <w:r w:rsidRPr="00087724">
        <w:rPr>
          <w:sz w:val="12"/>
        </w:rPr>
        <w:t xml:space="preserve"> contrary to the ends of humanity and </w:t>
      </w:r>
      <w:r w:rsidRPr="00087724">
        <w:rPr>
          <w:rStyle w:val="Style13ptBold"/>
        </w:rPr>
        <w:t xml:space="preserve">against our </w:t>
      </w:r>
      <w:proofErr w:type="gramStart"/>
      <w:r w:rsidRPr="00087724">
        <w:rPr>
          <w:rStyle w:val="Style13ptBold"/>
        </w:rPr>
        <w:t>natural instinct</w:t>
      </w:r>
      <w:proofErr w:type="gramEnd"/>
      <w:r w:rsidRPr="00087724">
        <w:rPr>
          <w:rStyle w:val="Style13ptBold"/>
        </w:rPr>
        <w:t xml:space="preserve">. It </w:t>
      </w:r>
      <w:r w:rsidRPr="00700ED3">
        <w:rPr>
          <w:rStyle w:val="Style13ptBold"/>
          <w:highlight w:val="yellow"/>
        </w:rPr>
        <w:t>degrades mankind below the level of animals</w:t>
      </w:r>
      <w:r w:rsidRPr="00087724">
        <w:rPr>
          <w:rStyle w:val="Style13ptBold"/>
        </w:rPr>
        <w:t>, for no animal turns in this way from its own species</w:t>
      </w:r>
      <w:r w:rsidRPr="00087724">
        <w:rPr>
          <w:sz w:val="12"/>
        </w:rPr>
        <w:t>.75</w:t>
      </w:r>
    </w:p>
    <w:p w14:paraId="2E98DD78" w14:textId="2D254F00" w:rsidR="008164B8" w:rsidRPr="001357E6" w:rsidRDefault="00785125" w:rsidP="008164B8">
      <w:pPr>
        <w:pStyle w:val="Heading4"/>
      </w:pPr>
      <w:r>
        <w:t>C</w:t>
      </w:r>
      <w:r w:rsidR="008164B8">
        <w:t xml:space="preserve">) </w:t>
      </w:r>
      <w:r w:rsidR="008164B8" w:rsidRPr="001357E6">
        <w:t>Kantianism is anti-Black racism</w:t>
      </w:r>
      <w:r w:rsidR="008164B8">
        <w:t xml:space="preserve"> – not his personal views, but his</w:t>
      </w:r>
      <w:r w:rsidR="008164B8" w:rsidRPr="001357E6">
        <w:t xml:space="preserve"> transcendental philosophy depends on the character and capacity individuals have for moral reasoning. Black people may have value, but they lack moral worth and the character necessary for rational moral thought in Kant’s critical philosophy. Kantianism denies Black, Brown, and Indigenous humanity for white superiority.</w:t>
      </w:r>
      <w:r w:rsidR="008164B8">
        <w:t xml:space="preserve"> </w:t>
      </w:r>
      <w:r w:rsidR="008164B8" w:rsidRPr="00E27E44">
        <w:rPr>
          <w:u w:val="single"/>
        </w:rPr>
        <w:t>Eze 97,</w:t>
      </w:r>
    </w:p>
    <w:p w14:paraId="397506E8" w14:textId="77777777" w:rsidR="008164B8" w:rsidRPr="00EF20A2" w:rsidRDefault="008164B8" w:rsidP="008164B8">
      <w:pPr>
        <w:autoSpaceDE w:val="0"/>
        <w:autoSpaceDN w:val="0"/>
        <w:adjustRightInd w:val="0"/>
        <w:rPr>
          <w:sz w:val="16"/>
          <w:szCs w:val="16"/>
        </w:rPr>
      </w:pPr>
      <w:r w:rsidRPr="00EF20A2">
        <w:rPr>
          <w:sz w:val="16"/>
          <w:szCs w:val="16"/>
        </w:rPr>
        <w:t xml:space="preserve">Eze—1997 (Emmanuel, Professor of Philosophy @DePaul University, “The Color of Reason” in </w:t>
      </w:r>
      <w:proofErr w:type="spellStart"/>
      <w:r w:rsidRPr="00EF20A2">
        <w:rPr>
          <w:sz w:val="16"/>
          <w:szCs w:val="16"/>
        </w:rPr>
        <w:t>PostColonial</w:t>
      </w:r>
      <w:proofErr w:type="spellEnd"/>
      <w:r w:rsidRPr="00EF20A2">
        <w:rPr>
          <w:sz w:val="16"/>
          <w:szCs w:val="16"/>
        </w:rPr>
        <w:t xml:space="preserve"> African Philosophy: A Critical Reader [Cambridge: Blackwell Publishing, 1997], 103-131</w:t>
      </w:r>
    </w:p>
    <w:p w14:paraId="5996C29A" w14:textId="77777777" w:rsidR="008164B8" w:rsidRDefault="008164B8" w:rsidP="008164B8">
      <w:pPr>
        <w:rPr>
          <w:b/>
          <w:i/>
          <w:iCs/>
          <w:sz w:val="27"/>
          <w:szCs w:val="27"/>
          <w:u w:val="single"/>
        </w:rPr>
      </w:pPr>
      <w:r w:rsidRPr="001B2A66">
        <w:rPr>
          <w:sz w:val="14"/>
        </w:rPr>
        <w:t>Over and beyond Buffon or Linnaeus</w:t>
      </w:r>
      <w:r w:rsidRPr="001357E6">
        <w:rPr>
          <w:u w:val="single"/>
        </w:rPr>
        <w:t xml:space="preserve">, </w:t>
      </w:r>
      <w:r w:rsidRPr="00700ED3">
        <w:rPr>
          <w:b/>
          <w:highlight w:val="yellow"/>
          <w:u w:val="single"/>
        </w:rPr>
        <w:t>Kant, in his transcendental philosophy</w:t>
      </w:r>
      <w:r w:rsidRPr="00E27E44">
        <w:rPr>
          <w:b/>
          <w:u w:val="single"/>
        </w:rPr>
        <w:t xml:space="preserve"> (e.g., </w:t>
      </w:r>
      <w:r w:rsidRPr="00E27E44">
        <w:rPr>
          <w:b/>
          <w:i/>
          <w:iCs/>
          <w:u w:val="single"/>
        </w:rPr>
        <w:t xml:space="preserve">Critique of Pure Reason), </w:t>
      </w:r>
      <w:r w:rsidRPr="00700ED3">
        <w:rPr>
          <w:b/>
          <w:highlight w:val="yellow"/>
          <w:u w:val="single"/>
        </w:rPr>
        <w:t>describes ways of orienting oneself geographically</w:t>
      </w:r>
      <w:r w:rsidRPr="00E27E44">
        <w:rPr>
          <w:b/>
          <w:u w:val="single"/>
        </w:rPr>
        <w:t xml:space="preserve"> in space, mathematically in space and time, and, logically, in the construction of both categories into other sorts of consistent whole</w:t>
      </w:r>
      <w:r w:rsidRPr="001B2A66">
        <w:rPr>
          <w:sz w:val="14"/>
        </w:rPr>
        <w:t xml:space="preserve">. In the </w:t>
      </w:r>
      <w:r w:rsidRPr="001B2A66">
        <w:rPr>
          <w:i/>
          <w:iCs/>
          <w:sz w:val="14"/>
        </w:rPr>
        <w:t xml:space="preserve">Observations on the Feeling o/the Beautiful and Sublime, </w:t>
      </w:r>
      <w:r w:rsidRPr="001B2A66">
        <w:rPr>
          <w:sz w:val="14"/>
        </w:rPr>
        <w:t xml:space="preserve">a work which ought to be considered as primarily anthropological, </w:t>
      </w:r>
      <w:r w:rsidRPr="00700ED3">
        <w:rPr>
          <w:b/>
          <w:highlight w:val="yellow"/>
          <w:u w:val="single"/>
        </w:rPr>
        <w:t>Kant</w:t>
      </w:r>
      <w:r w:rsidRPr="00E27E44">
        <w:rPr>
          <w:b/>
          <w:u w:val="single"/>
        </w:rPr>
        <w:t xml:space="preserve"> shows the theoretic transcendental philosophical position at work when he </w:t>
      </w:r>
      <w:r w:rsidRPr="00700ED3">
        <w:rPr>
          <w:b/>
          <w:highlight w:val="yellow"/>
          <w:u w:val="single"/>
        </w:rPr>
        <w:t>attempts to</w:t>
      </w:r>
      <w:r w:rsidRPr="00E27E44">
        <w:rPr>
          <w:b/>
          <w:u w:val="single"/>
        </w:rPr>
        <w:t xml:space="preserve"> work out and </w:t>
      </w:r>
      <w:r w:rsidRPr="00700ED3">
        <w:rPr>
          <w:b/>
          <w:highlight w:val="yellow"/>
          <w:u w:val="single"/>
        </w:rPr>
        <w:t>establish how a particular (moral)</w:t>
      </w:r>
      <w:r w:rsidRPr="00E27E44">
        <w:rPr>
          <w:b/>
          <w:u w:val="single"/>
        </w:rPr>
        <w:t xml:space="preserve"> feeling relates to </w:t>
      </w:r>
      <w:r w:rsidRPr="00E27E44">
        <w:rPr>
          <w:b/>
          <w:i/>
          <w:iCs/>
          <w:u w:val="single"/>
        </w:rPr>
        <w:t xml:space="preserve">humans generally, </w:t>
      </w:r>
      <w:r w:rsidRPr="00E27E44">
        <w:rPr>
          <w:b/>
          <w:u w:val="single"/>
        </w:rPr>
        <w:t xml:space="preserve">and how it </w:t>
      </w:r>
      <w:r w:rsidRPr="00700ED3">
        <w:rPr>
          <w:b/>
          <w:highlight w:val="yellow"/>
          <w:u w:val="single"/>
        </w:rPr>
        <w:t>differs</w:t>
      </w:r>
      <w:r w:rsidRPr="00E27E44">
        <w:rPr>
          <w:b/>
          <w:u w:val="single"/>
        </w:rPr>
        <w:t xml:space="preserve"> between men and women, and </w:t>
      </w:r>
      <w:r w:rsidRPr="00700ED3">
        <w:rPr>
          <w:b/>
          <w:highlight w:val="yellow"/>
          <w:u w:val="single"/>
        </w:rPr>
        <w:t>among different races</w:t>
      </w:r>
      <w:r w:rsidRPr="00E27E44">
        <w:rPr>
          <w:b/>
          <w:sz w:val="14"/>
        </w:rPr>
        <w:t>.</w:t>
      </w:r>
      <w:r w:rsidRPr="001B2A66">
        <w:rPr>
          <w:sz w:val="14"/>
        </w:rPr>
        <w:t xml:space="preserve"> For example, "feeling" as it appears in the title of the work refers to a specific refinement of character which is </w:t>
      </w:r>
      <w:r w:rsidRPr="001B2A66">
        <w:rPr>
          <w:i/>
          <w:iCs/>
          <w:sz w:val="14"/>
        </w:rPr>
        <w:t xml:space="preserve">universally </w:t>
      </w:r>
      <w:r w:rsidRPr="001B2A66">
        <w:rPr>
          <w:sz w:val="14"/>
        </w:rPr>
        <w:t xml:space="preserve">properly human: that is, belonging to human nature as such. And we recall that for Kant "human nature" resides in the developmental expression of rational-moral "character." </w:t>
      </w:r>
      <w:r w:rsidRPr="00E27E44">
        <w:rPr>
          <w:b/>
          <w:u w:val="single"/>
        </w:rPr>
        <w:t xml:space="preserve">Since it is </w:t>
      </w:r>
      <w:r w:rsidRPr="00700ED3">
        <w:rPr>
          <w:b/>
          <w:highlight w:val="yellow"/>
          <w:u w:val="single"/>
        </w:rPr>
        <w:t>character</w:t>
      </w:r>
      <w:r w:rsidRPr="00E27E44">
        <w:rPr>
          <w:b/>
          <w:u w:val="single"/>
        </w:rPr>
        <w:t xml:space="preserve"> that </w:t>
      </w:r>
      <w:r w:rsidRPr="00700ED3">
        <w:rPr>
          <w:b/>
          <w:highlight w:val="yellow"/>
          <w:u w:val="single"/>
        </w:rPr>
        <w:t>constitutes the specificity of human nature</w:t>
      </w:r>
      <w:r w:rsidRPr="00E27E44">
        <w:rPr>
          <w:b/>
          <w:u w:val="single"/>
        </w:rPr>
        <w:t xml:space="preserve">, "human nature </w:t>
      </w:r>
      <w:r w:rsidRPr="00E27E44">
        <w:rPr>
          <w:b/>
          <w:i/>
          <w:iCs/>
          <w:u w:val="single"/>
        </w:rPr>
        <w:t xml:space="preserve">proper," </w:t>
      </w:r>
      <w:r w:rsidRPr="00E27E44">
        <w:rPr>
          <w:b/>
          <w:u w:val="single"/>
        </w:rPr>
        <w:t xml:space="preserve">then whatever dignity or moral worth the individual" may have </w:t>
      </w:r>
      <w:proofErr w:type="gramStart"/>
      <w:r w:rsidRPr="00E27E44">
        <w:rPr>
          <w:b/>
          <w:u w:val="single"/>
        </w:rPr>
        <w:t>is</w:t>
      </w:r>
      <w:proofErr w:type="gramEnd"/>
      <w:r w:rsidRPr="00E27E44">
        <w:rPr>
          <w:b/>
          <w:u w:val="single"/>
        </w:rPr>
        <w:t xml:space="preserve"> derived from the fact that one has struggled to develop one's character, or one's· humanity, as universal</w:t>
      </w:r>
      <w:r w:rsidRPr="001B2A66">
        <w:rPr>
          <w:sz w:val="14"/>
        </w:rPr>
        <w:t xml:space="preserve">. Kant states: </w:t>
      </w:r>
      <w:proofErr w:type="gramStart"/>
      <w:r w:rsidRPr="001B2A66">
        <w:rPr>
          <w:sz w:val="14"/>
          <w:szCs w:val="18"/>
        </w:rPr>
        <w:t>In order to</w:t>
      </w:r>
      <w:proofErr w:type="gramEnd"/>
      <w:r w:rsidRPr="001B2A66">
        <w:rPr>
          <w:sz w:val="14"/>
          <w:szCs w:val="18"/>
        </w:rPr>
        <w:t xml:space="preserve"> assign man into a system of living nature, and thus to characterize him, no other alternative is left than this: that he has a character which he himself creates by being capable of perfecting himself after the purposes chosen by himself. Through this, he, as an animal endowed with reason </w:t>
      </w:r>
      <w:r w:rsidRPr="001B2A66">
        <w:rPr>
          <w:i/>
          <w:iCs/>
          <w:sz w:val="14"/>
          <w:szCs w:val="18"/>
        </w:rPr>
        <w:t>(</w:t>
      </w:r>
      <w:proofErr w:type="spellStart"/>
      <w:r w:rsidRPr="001B2A66">
        <w:rPr>
          <w:i/>
          <w:iCs/>
          <w:sz w:val="14"/>
          <w:szCs w:val="18"/>
        </w:rPr>
        <w:t>animale</w:t>
      </w:r>
      <w:proofErr w:type="spellEnd"/>
      <w:r w:rsidRPr="001B2A66">
        <w:rPr>
          <w:i/>
          <w:iCs/>
          <w:sz w:val="14"/>
          <w:szCs w:val="18"/>
        </w:rPr>
        <w:t xml:space="preserve"> </w:t>
      </w:r>
      <w:proofErr w:type="spellStart"/>
      <w:r w:rsidRPr="001B2A66">
        <w:rPr>
          <w:i/>
          <w:iCs/>
          <w:sz w:val="14"/>
          <w:szCs w:val="18"/>
        </w:rPr>
        <w:t>rationabile</w:t>
      </w:r>
      <w:proofErr w:type="spellEnd"/>
      <w:r w:rsidRPr="001B2A66">
        <w:rPr>
          <w:i/>
          <w:iCs/>
          <w:sz w:val="14"/>
          <w:szCs w:val="18"/>
        </w:rPr>
        <w:t xml:space="preserve">) </w:t>
      </w:r>
      <w:r w:rsidRPr="001B2A66">
        <w:rPr>
          <w:sz w:val="14"/>
          <w:szCs w:val="18"/>
        </w:rPr>
        <w:t xml:space="preserve">can make out of himself a rational animal </w:t>
      </w:r>
      <w:r w:rsidRPr="001B2A66">
        <w:rPr>
          <w:i/>
          <w:iCs/>
          <w:sz w:val="14"/>
          <w:szCs w:val="18"/>
        </w:rPr>
        <w:t>(</w:t>
      </w:r>
      <w:proofErr w:type="spellStart"/>
      <w:r w:rsidRPr="001B2A66">
        <w:rPr>
          <w:i/>
          <w:iCs/>
          <w:sz w:val="14"/>
          <w:szCs w:val="18"/>
        </w:rPr>
        <w:t>animale</w:t>
      </w:r>
      <w:proofErr w:type="spellEnd"/>
      <w:r w:rsidRPr="001B2A66">
        <w:rPr>
          <w:i/>
          <w:iCs/>
          <w:sz w:val="14"/>
          <w:szCs w:val="18"/>
        </w:rPr>
        <w:t xml:space="preserve"> rationale). </w:t>
      </w:r>
      <w:r w:rsidRPr="001B2A66">
        <w:rPr>
          <w:sz w:val="14"/>
          <w:szCs w:val="26"/>
        </w:rPr>
        <w:t>"</w:t>
      </w:r>
      <w:r w:rsidRPr="00E27E44">
        <w:rPr>
          <w:b/>
          <w:szCs w:val="26"/>
          <w:u w:val="single"/>
        </w:rPr>
        <w:t xml:space="preserve">Character," as the moral formation of personality, seems to be that on which basis humans have worth and </w:t>
      </w:r>
      <w:proofErr w:type="spellStart"/>
      <w:r w:rsidRPr="00E27E44">
        <w:rPr>
          <w:b/>
          <w:szCs w:val="26"/>
          <w:u w:val="single"/>
        </w:rPr>
        <w:t>dignity,and</w:t>
      </w:r>
      <w:proofErr w:type="spellEnd"/>
      <w:r w:rsidRPr="00E27E44">
        <w:rPr>
          <w:b/>
          <w:szCs w:val="26"/>
          <w:u w:val="single"/>
        </w:rPr>
        <w:t xml:space="preserve"> </w:t>
      </w:r>
      <w:r w:rsidRPr="00700ED3">
        <w:rPr>
          <w:b/>
          <w:szCs w:val="26"/>
          <w:highlight w:val="yellow"/>
          <w:u w:val="single"/>
        </w:rPr>
        <w:t>one consequence of this is that those</w:t>
      </w:r>
      <w:r w:rsidRPr="00E27E44">
        <w:rPr>
          <w:b/>
          <w:szCs w:val="26"/>
          <w:u w:val="single"/>
        </w:rPr>
        <w:t xml:space="preserve"> peoples and "</w:t>
      </w:r>
      <w:r w:rsidRPr="00700ED3">
        <w:rPr>
          <w:b/>
          <w:szCs w:val="26"/>
          <w:highlight w:val="yellow"/>
          <w:u w:val="single"/>
        </w:rPr>
        <w:t>races" to whom Kant assigns minimal</w:t>
      </w:r>
      <w:r w:rsidRPr="00E27E44">
        <w:rPr>
          <w:b/>
          <w:szCs w:val="26"/>
          <w:u w:val="single"/>
        </w:rPr>
        <w:t xml:space="preserve"> or pseudo </w:t>
      </w:r>
      <w:r w:rsidRPr="00700ED3">
        <w:rPr>
          <w:b/>
          <w:szCs w:val="26"/>
          <w:highlight w:val="yellow"/>
          <w:u w:val="single"/>
        </w:rPr>
        <w:t>rational-moral capacity</w:t>
      </w:r>
      <w:r w:rsidRPr="001357E6">
        <w:rPr>
          <w:szCs w:val="26"/>
          <w:u w:val="single"/>
        </w:rPr>
        <w:t xml:space="preserve"> </w:t>
      </w:r>
      <w:r w:rsidRPr="001B2A66">
        <w:rPr>
          <w:sz w:val="14"/>
          <w:szCs w:val="26"/>
        </w:rPr>
        <w:t xml:space="preserve">- </w:t>
      </w:r>
      <w:r w:rsidRPr="001B2A66">
        <w:rPr>
          <w:sz w:val="14"/>
          <w:szCs w:val="18"/>
        </w:rPr>
        <w:t xml:space="preserve">either because of their non-"white" skin color (evidence of lack of "true talent") or because of the presence of phlogiston in their blood or both </w:t>
      </w:r>
      <w:r w:rsidRPr="001357E6">
        <w:rPr>
          <w:szCs w:val="26"/>
          <w:u w:val="single"/>
        </w:rPr>
        <w:t xml:space="preserve">- </w:t>
      </w:r>
      <w:r w:rsidRPr="00700ED3">
        <w:rPr>
          <w:b/>
          <w:szCs w:val="26"/>
          <w:highlight w:val="yellow"/>
          <w:u w:val="single"/>
        </w:rPr>
        <w:t>are</w:t>
      </w:r>
      <w:r w:rsidRPr="00E27E44">
        <w:rPr>
          <w:b/>
          <w:szCs w:val="26"/>
          <w:u w:val="single"/>
        </w:rPr>
        <w:t xml:space="preserve"> seriously naturally or </w:t>
      </w:r>
      <w:r w:rsidRPr="00700ED3">
        <w:rPr>
          <w:b/>
          <w:szCs w:val="26"/>
          <w:highlight w:val="yellow"/>
          <w:u w:val="single"/>
        </w:rPr>
        <w:t>inherently inferior to those who have the "gift" of higher rational attainments, evidence of which is</w:t>
      </w:r>
      <w:r w:rsidRPr="00E27E44">
        <w:rPr>
          <w:b/>
          <w:szCs w:val="26"/>
          <w:u w:val="single"/>
        </w:rPr>
        <w:t xml:space="preserve"> seen in </w:t>
      </w:r>
      <w:r w:rsidRPr="00700ED3">
        <w:rPr>
          <w:b/>
          <w:szCs w:val="26"/>
          <w:highlight w:val="yellow"/>
          <w:u w:val="single"/>
        </w:rPr>
        <w:t>their superior "white" skin color</w:t>
      </w:r>
      <w:r w:rsidRPr="00E27E44">
        <w:rPr>
          <w:b/>
          <w:szCs w:val="26"/>
          <w:u w:val="single"/>
        </w:rPr>
        <w:t xml:space="preserve">, the absence of phlogiston in their blood, </w:t>
      </w:r>
      <w:r w:rsidRPr="00700ED3">
        <w:rPr>
          <w:b/>
          <w:szCs w:val="26"/>
          <w:highlight w:val="yellow"/>
          <w:u w:val="single"/>
        </w:rPr>
        <w:t>and the superior European civilization</w:t>
      </w:r>
      <w:r w:rsidRPr="00E27E44">
        <w:rPr>
          <w:b/>
          <w:szCs w:val="26"/>
          <w:u w:val="single"/>
        </w:rPr>
        <w:t xml:space="preserve"> While the non-European may have "value," it is not certain that he or she has true "worth</w:t>
      </w:r>
      <w:r w:rsidRPr="00E27E44">
        <w:rPr>
          <w:b/>
          <w:sz w:val="14"/>
          <w:szCs w:val="26"/>
        </w:rPr>
        <w:t>.</w:t>
      </w:r>
      <w:r w:rsidRPr="001B2A66">
        <w:rPr>
          <w:sz w:val="14"/>
          <w:szCs w:val="26"/>
        </w:rPr>
        <w:t xml:space="preserve">" </w:t>
      </w:r>
      <w:r w:rsidRPr="001B2A66">
        <w:rPr>
          <w:sz w:val="14"/>
          <w:szCs w:val="18"/>
        </w:rPr>
        <w:t>According to Kant:</w:t>
      </w:r>
      <w:r w:rsidRPr="001B2A66">
        <w:rPr>
          <w:sz w:val="14"/>
          <w:szCs w:val="26"/>
        </w:rPr>
        <w:t xml:space="preserve"> </w:t>
      </w:r>
      <w:r w:rsidRPr="001B2A66">
        <w:rPr>
          <w:sz w:val="14"/>
          <w:szCs w:val="18"/>
        </w:rPr>
        <w:t xml:space="preserve">everything has either a value or a worth. What has value has a substitute which can replace it as its equivalent; but whatever is, on the other hand, exalted above all values, and thus lacks an equivalent ... has no merely relative value, that is, a price, but rather an inner </w:t>
      </w:r>
      <w:proofErr w:type="gramStart"/>
      <w:r w:rsidRPr="001B2A66">
        <w:rPr>
          <w:sz w:val="14"/>
          <w:szCs w:val="18"/>
        </w:rPr>
        <w:t>worth,.</w:t>
      </w:r>
      <w:proofErr w:type="gramEnd"/>
      <w:r w:rsidRPr="001B2A66">
        <w:rPr>
          <w:sz w:val="14"/>
          <w:szCs w:val="18"/>
        </w:rPr>
        <w:t xml:space="preserve"> that is dignity ... Hence morality, and humanity, in so far as it is capable of morality, can alone possess dignity</w:t>
      </w:r>
      <w:r w:rsidRPr="00E27E44">
        <w:rPr>
          <w:b/>
          <w:sz w:val="14"/>
          <w:szCs w:val="18"/>
        </w:rPr>
        <w:t xml:space="preserve">. </w:t>
      </w:r>
      <w:r w:rsidRPr="00700ED3">
        <w:rPr>
          <w:b/>
          <w:szCs w:val="26"/>
          <w:highlight w:val="yellow"/>
          <w:u w:val="single"/>
        </w:rPr>
        <w:t>If non-white peoples lack</w:t>
      </w:r>
      <w:r w:rsidRPr="00E27E44">
        <w:rPr>
          <w:b/>
          <w:szCs w:val="26"/>
          <w:u w:val="single"/>
        </w:rPr>
        <w:t xml:space="preserve"> "true" </w:t>
      </w:r>
      <w:r w:rsidRPr="00700ED3">
        <w:rPr>
          <w:b/>
          <w:i/>
          <w:iCs/>
          <w:sz w:val="27"/>
          <w:szCs w:val="27"/>
          <w:highlight w:val="yellow"/>
          <w:u w:val="single"/>
        </w:rPr>
        <w:t xml:space="preserve">rational </w:t>
      </w:r>
      <w:r w:rsidRPr="00700ED3">
        <w:rPr>
          <w:b/>
          <w:szCs w:val="26"/>
          <w:highlight w:val="yellow"/>
          <w:u w:val="single"/>
        </w:rPr>
        <w:t>character</w:t>
      </w:r>
      <w:r w:rsidRPr="001B2A66">
        <w:rPr>
          <w:sz w:val="14"/>
          <w:szCs w:val="26"/>
        </w:rPr>
        <w:t xml:space="preserve"> </w:t>
      </w:r>
      <w:r w:rsidRPr="001B2A66">
        <w:rPr>
          <w:sz w:val="14"/>
          <w:szCs w:val="18"/>
        </w:rPr>
        <w:t xml:space="preserve">(Kant believes, for example, that the character of the </w:t>
      </w:r>
      <w:r w:rsidRPr="001B2A66">
        <w:rPr>
          <w:i/>
          <w:iCs/>
          <w:sz w:val="14"/>
          <w:szCs w:val="18"/>
        </w:rPr>
        <w:t xml:space="preserve">Mohr </w:t>
      </w:r>
      <w:r w:rsidRPr="001B2A66">
        <w:rPr>
          <w:sz w:val="14"/>
          <w:szCs w:val="18"/>
        </w:rPr>
        <w:t xml:space="preserve">is made up of </w:t>
      </w:r>
      <w:r w:rsidRPr="001B2A66">
        <w:rPr>
          <w:i/>
          <w:iCs/>
          <w:sz w:val="14"/>
          <w:szCs w:val="18"/>
        </w:rPr>
        <w:t xml:space="preserve">imagination </w:t>
      </w:r>
      <w:r w:rsidRPr="001B2A66">
        <w:rPr>
          <w:sz w:val="14"/>
          <w:szCs w:val="18"/>
        </w:rPr>
        <w:t>rather than reason)</w:t>
      </w:r>
      <w:r w:rsidRPr="001B2A66">
        <w:rPr>
          <w:sz w:val="14"/>
          <w:szCs w:val="26"/>
        </w:rPr>
        <w:t xml:space="preserve"> </w:t>
      </w:r>
      <w:r w:rsidRPr="00700ED3">
        <w:rPr>
          <w:b/>
          <w:szCs w:val="26"/>
          <w:highlight w:val="yellow"/>
          <w:u w:val="single"/>
        </w:rPr>
        <w:t>and therefore lack</w:t>
      </w:r>
      <w:r w:rsidRPr="00E27E44">
        <w:rPr>
          <w:b/>
          <w:szCs w:val="26"/>
          <w:u w:val="single"/>
        </w:rPr>
        <w:t xml:space="preserve"> "true" </w:t>
      </w:r>
      <w:r w:rsidRPr="00E27E44">
        <w:rPr>
          <w:b/>
          <w:i/>
          <w:iCs/>
          <w:sz w:val="27"/>
          <w:szCs w:val="27"/>
          <w:u w:val="single"/>
        </w:rPr>
        <w:t xml:space="preserve">feeling </w:t>
      </w:r>
      <w:r w:rsidRPr="00E27E44">
        <w:rPr>
          <w:b/>
          <w:szCs w:val="26"/>
          <w:u w:val="single"/>
        </w:rPr>
        <w:t xml:space="preserve">and </w:t>
      </w:r>
      <w:r w:rsidRPr="00700ED3">
        <w:rPr>
          <w:b/>
          <w:szCs w:val="26"/>
          <w:highlight w:val="yellow"/>
          <w:u w:val="single"/>
        </w:rPr>
        <w:t>moral sense, then they do not have</w:t>
      </w:r>
      <w:r w:rsidRPr="00E27E44">
        <w:rPr>
          <w:b/>
          <w:szCs w:val="26"/>
          <w:u w:val="single"/>
        </w:rPr>
        <w:t xml:space="preserve"> "true" </w:t>
      </w:r>
      <w:r w:rsidRPr="00700ED3">
        <w:rPr>
          <w:b/>
          <w:szCs w:val="26"/>
          <w:highlight w:val="yellow"/>
          <w:u w:val="single"/>
        </w:rPr>
        <w:t>worth,</w:t>
      </w:r>
      <w:r w:rsidRPr="00E27E44">
        <w:rPr>
          <w:b/>
          <w:szCs w:val="26"/>
          <w:u w:val="single"/>
        </w:rPr>
        <w:t xml:space="preserve"> or dignity.</w:t>
      </w:r>
      <w:r w:rsidRPr="00E27E44">
        <w:rPr>
          <w:b/>
          <w:sz w:val="14"/>
          <w:szCs w:val="26"/>
        </w:rPr>
        <w:t xml:space="preserve"> </w:t>
      </w:r>
      <w:r w:rsidRPr="00700ED3">
        <w:rPr>
          <w:b/>
          <w:szCs w:val="26"/>
          <w:highlight w:val="yellow"/>
          <w:u w:val="single"/>
        </w:rPr>
        <w:t>The black person</w:t>
      </w:r>
      <w:r w:rsidRPr="00E27E44">
        <w:rPr>
          <w:b/>
          <w:szCs w:val="26"/>
          <w:u w:val="single"/>
        </w:rPr>
        <w:t xml:space="preserve">, for example, </w:t>
      </w:r>
      <w:r w:rsidRPr="00700ED3">
        <w:rPr>
          <w:b/>
          <w:szCs w:val="26"/>
          <w:highlight w:val="yellow"/>
          <w:u w:val="single"/>
        </w:rPr>
        <w:t xml:space="preserve">can accordingly be denied full humanity, since full and "true" humanity accrues only to the white </w:t>
      </w:r>
      <w:proofErr w:type="spellStart"/>
      <w:r w:rsidRPr="00700ED3">
        <w:rPr>
          <w:b/>
          <w:szCs w:val="26"/>
          <w:highlight w:val="yellow"/>
          <w:u w:val="single"/>
        </w:rPr>
        <w:t>European</w:t>
      </w:r>
      <w:r w:rsidRPr="00E27E44">
        <w:rPr>
          <w:b/>
          <w:sz w:val="14"/>
          <w:szCs w:val="26"/>
        </w:rPr>
        <w:t>.</w:t>
      </w:r>
      <w:r w:rsidRPr="00E27E44">
        <w:rPr>
          <w:b/>
          <w:szCs w:val="26"/>
          <w:u w:val="single"/>
        </w:rPr>
        <w:t>For</w:t>
      </w:r>
      <w:proofErr w:type="spellEnd"/>
      <w:r w:rsidRPr="00E27E44">
        <w:rPr>
          <w:b/>
          <w:szCs w:val="26"/>
          <w:u w:val="single"/>
        </w:rPr>
        <w:t xml:space="preserve"> Kant European humanity is </w:t>
      </w:r>
      <w:r w:rsidRPr="00E27E44">
        <w:rPr>
          <w:b/>
          <w:i/>
          <w:iCs/>
          <w:sz w:val="27"/>
          <w:szCs w:val="27"/>
          <w:u w:val="single"/>
        </w:rPr>
        <w:t xml:space="preserve">the </w:t>
      </w:r>
      <w:r w:rsidRPr="00E27E44">
        <w:rPr>
          <w:b/>
          <w:szCs w:val="26"/>
          <w:u w:val="single"/>
        </w:rPr>
        <w:t xml:space="preserve">humanity </w:t>
      </w:r>
      <w:r w:rsidRPr="00E27E44">
        <w:rPr>
          <w:b/>
          <w:i/>
          <w:iCs/>
          <w:sz w:val="27"/>
          <w:szCs w:val="27"/>
          <w:u w:val="single"/>
        </w:rPr>
        <w:t>par excellence.</w:t>
      </w:r>
    </w:p>
    <w:p w14:paraId="07B4835D" w14:textId="77777777" w:rsidR="008164B8" w:rsidRDefault="008164B8" w:rsidP="008164B8">
      <w:pPr>
        <w:rPr>
          <w:b/>
        </w:rPr>
      </w:pPr>
    </w:p>
    <w:p w14:paraId="33202C1A" w14:textId="77777777" w:rsidR="008164B8" w:rsidRPr="00E27E44" w:rsidRDefault="008164B8" w:rsidP="008164B8">
      <w:pPr>
        <w:rPr>
          <w:b/>
          <w:szCs w:val="26"/>
        </w:rPr>
      </w:pPr>
      <w:r w:rsidRPr="00087724">
        <w:rPr>
          <w:b/>
          <w:szCs w:val="26"/>
        </w:rPr>
        <w:t>That Negates –</w:t>
      </w:r>
      <w:r w:rsidRPr="00E27E44">
        <w:rPr>
          <w:b/>
          <w:szCs w:val="26"/>
        </w:rPr>
        <w:t xml:space="preserve"> </w:t>
      </w:r>
      <w:r w:rsidRPr="00E27E44">
        <w:rPr>
          <w:b/>
        </w:rPr>
        <w:t xml:space="preserve">It makes trying to obligate people to act under Kant incoherent since A) a large portion of the population has no reason to care about obligations under your framework since they aren’t Kantian agents and B) even if they were, the standard just violates their freedom which is a prior condition to any other actions under </w:t>
      </w:r>
      <w:proofErr w:type="gramStart"/>
      <w:r w:rsidRPr="00E27E44">
        <w:rPr>
          <w:b/>
        </w:rPr>
        <w:t>it</w:t>
      </w:r>
      <w:proofErr w:type="gramEnd"/>
      <w:r w:rsidRPr="00E27E44">
        <w:rPr>
          <w:b/>
        </w:rPr>
        <w:t xml:space="preserve"> c) Inclusion – justifies oppression.</w:t>
      </w:r>
    </w:p>
    <w:p w14:paraId="7448A674" w14:textId="77777777" w:rsidR="008164B8" w:rsidRPr="00066D47" w:rsidRDefault="008164B8" w:rsidP="008164B8"/>
    <w:p w14:paraId="22269525" w14:textId="77777777" w:rsidR="008164B8" w:rsidRDefault="008164B8" w:rsidP="008164B8">
      <w:pPr>
        <w:pStyle w:val="Heading3"/>
      </w:pPr>
      <w:r>
        <w:t>Accessibility 1</w:t>
      </w:r>
      <w:r w:rsidRPr="00A81078">
        <w:rPr>
          <w:vertAlign w:val="superscript"/>
        </w:rPr>
        <w:t>st</w:t>
      </w:r>
      <w:r>
        <w:t xml:space="preserve">  </w:t>
      </w:r>
    </w:p>
    <w:p w14:paraId="3D348096" w14:textId="77777777" w:rsidR="008164B8" w:rsidRDefault="008164B8" w:rsidP="008164B8">
      <w:pPr>
        <w:pStyle w:val="Heading4"/>
      </w:pPr>
      <w:r>
        <w:t xml:space="preserve">Accessibility comes first – </w:t>
      </w:r>
    </w:p>
    <w:p w14:paraId="2235D3A9" w14:textId="77777777" w:rsidR="008164B8" w:rsidRDefault="008164B8" w:rsidP="008164B8">
      <w:pPr>
        <w:pStyle w:val="Heading4"/>
      </w:pPr>
      <w:r>
        <w:t xml:space="preserve">1. It’s a pre-requisite – </w:t>
      </w:r>
      <w:proofErr w:type="gramStart"/>
      <w:r>
        <w:t>in order for</w:t>
      </w:r>
      <w:proofErr w:type="gramEnd"/>
      <w:r>
        <w:t xml:space="preserve"> us to debate a) we have to feel safe and not exclude anyone from the discussion through justifying things like their death or triggering them and b) driving people out of the space prevents any debate from happening in the future which means all other benefits can only be achieved by first maintaining the accessibility of the space. </w:t>
      </w:r>
    </w:p>
    <w:p w14:paraId="6F7CF76F" w14:textId="77777777" w:rsidR="008164B8" w:rsidRPr="00066D47" w:rsidRDefault="008164B8" w:rsidP="008164B8"/>
    <w:p w14:paraId="282D48C6" w14:textId="77777777" w:rsidR="008164B8" w:rsidRDefault="008164B8" w:rsidP="008164B8">
      <w:pPr>
        <w:pStyle w:val="Heading4"/>
        <w:rPr>
          <w:rFonts w:cs="Times New Roman"/>
        </w:rPr>
      </w:pPr>
      <w:r>
        <w:rPr>
          <w:rFonts w:cs="Times New Roman"/>
        </w:rPr>
        <w:t>They read morally repugnant arguments.</w:t>
      </w:r>
      <w:r w:rsidRPr="00C43442">
        <w:rPr>
          <w:rFonts w:cs="Times New Roman"/>
        </w:rPr>
        <w:t xml:space="preserve"> </w:t>
      </w:r>
      <w:r>
        <w:rPr>
          <w:rFonts w:cs="Times New Roman"/>
        </w:rPr>
        <w:t>The judge has a proximal obligation to ensure inaccessible practices don’t proliferate</w:t>
      </w:r>
      <w:r w:rsidRPr="00C43442">
        <w:rPr>
          <w:rFonts w:cs="Times New Roman"/>
        </w:rPr>
        <w:t>. Accessibility is a voting issue since all aff arguments presuppose that people feel safe in this space to respond to them.</w:t>
      </w:r>
    </w:p>
    <w:p w14:paraId="77997FC0" w14:textId="77777777" w:rsidR="008164B8" w:rsidRDefault="008164B8" w:rsidP="008164B8">
      <w:pPr>
        <w:pStyle w:val="Heading2"/>
      </w:pPr>
      <w:r>
        <w:t>Case</w:t>
      </w:r>
    </w:p>
    <w:p w14:paraId="3DDD9137" w14:textId="77777777" w:rsidR="008164B8" w:rsidRPr="0085768D" w:rsidRDefault="008164B8" w:rsidP="008164B8">
      <w:pPr>
        <w:pStyle w:val="Heading3"/>
      </w:pPr>
      <w:r>
        <w:t xml:space="preserve">Overview </w:t>
      </w:r>
    </w:p>
    <w:p w14:paraId="7818CCE9" w14:textId="77777777" w:rsidR="008164B8" w:rsidRPr="004F636B" w:rsidRDefault="008164B8" w:rsidP="008164B8">
      <w:pPr>
        <w:keepNext/>
        <w:keepLines/>
        <w:spacing w:before="40" w:after="0"/>
        <w:outlineLvl w:val="3"/>
        <w:rPr>
          <w:rFonts w:eastAsia="Times New Roman" w:cs="Times New Roman"/>
          <w:b/>
          <w:iCs/>
          <w:sz w:val="26"/>
        </w:rPr>
      </w:pPr>
      <w:r w:rsidRPr="004F636B">
        <w:rPr>
          <w:rFonts w:eastAsia="Times New Roman" w:cs="Times New Roman"/>
          <w:b/>
          <w:iCs/>
          <w:sz w:val="26"/>
        </w:rPr>
        <w:t xml:space="preserve">[1] Not having IP protections violates the categorical principle. </w:t>
      </w:r>
    </w:p>
    <w:p w14:paraId="6A79EFFE" w14:textId="77777777" w:rsidR="008164B8" w:rsidRPr="004F636B" w:rsidRDefault="008164B8" w:rsidP="008164B8">
      <w:pPr>
        <w:rPr>
          <w:rFonts w:eastAsia="Calibri"/>
        </w:rPr>
      </w:pPr>
      <w:r w:rsidRPr="004F636B">
        <w:rPr>
          <w:rFonts w:eastAsia="Calibri"/>
          <w:b/>
          <w:bCs/>
          <w:szCs w:val="26"/>
        </w:rPr>
        <w:t>Van Dyke 18 -</w:t>
      </w:r>
      <w:r w:rsidRPr="004F636B">
        <w:rPr>
          <w:rFonts w:eastAsia="Calibri"/>
        </w:rPr>
        <w:t xml:space="preserve"> “The Categorical Imperative for Innovation and Patenting” on </w:t>
      </w:r>
      <w:proofErr w:type="spellStart"/>
      <w:r w:rsidRPr="004F636B">
        <w:rPr>
          <w:rFonts w:eastAsia="Calibri"/>
        </w:rPr>
        <w:t>july</w:t>
      </w:r>
      <w:proofErr w:type="spellEnd"/>
      <w:r w:rsidRPr="004F636B">
        <w:rPr>
          <w:rFonts w:eastAsia="Calibri"/>
        </w:rPr>
        <w:t xml:space="preserve"> 17, 2018 By Raymond Van Dyke has been an intellectual and technology attorney and consultant for over 25 years, specializing in IP procurement, prosecution, IP portfolio building and management, licensing, legislative </w:t>
      </w:r>
      <w:proofErr w:type="gramStart"/>
      <w:r w:rsidRPr="004F636B">
        <w:rPr>
          <w:rFonts w:eastAsia="Calibri"/>
        </w:rPr>
        <w:t>advocacy</w:t>
      </w:r>
      <w:proofErr w:type="gramEnd"/>
      <w:r w:rsidRPr="004F636B">
        <w:rPr>
          <w:rFonts w:eastAsia="Calibri"/>
        </w:rPr>
        <w:t xml:space="preserve"> and expert witnessing. He is licensed to practice law in Washington, DC, Maryland, New Jersey, New York, Texas, and the Patent &amp; Trademark Office of the United States. He is also admitted to practice before the Supreme Court of the United States, the Court of Appeals for the Federal, Second, Third, Fourth and Fifth Circuits, as well as the Federal Court of Claims and the Court of International Trade. For more information or to contact see his profile at Van Dyke Law. [https://www.ipwatchdog.com/2018/07/17/categorical-imperative-innovation-patenting/id=99178/] // </w:t>
      </w:r>
      <w:proofErr w:type="spellStart"/>
      <w:r w:rsidRPr="004F636B">
        <w:rPr>
          <w:rFonts w:eastAsia="Calibri"/>
        </w:rPr>
        <w:t>ahs</w:t>
      </w:r>
      <w:proofErr w:type="spellEnd"/>
      <w:r w:rsidRPr="004F636B">
        <w:rPr>
          <w:rFonts w:eastAsia="Calibri"/>
        </w:rPr>
        <w:t xml:space="preserve"> </w:t>
      </w:r>
      <w:proofErr w:type="spellStart"/>
      <w:r w:rsidRPr="004F636B">
        <w:rPr>
          <w:rFonts w:eastAsia="Calibri"/>
        </w:rPr>
        <w:t>emi</w:t>
      </w:r>
      <w:proofErr w:type="spellEnd"/>
    </w:p>
    <w:p w14:paraId="62F8CC19" w14:textId="77777777" w:rsidR="008164B8" w:rsidRPr="004F636B" w:rsidRDefault="008164B8" w:rsidP="008164B8">
      <w:pPr>
        <w:rPr>
          <w:rFonts w:eastAsia="Calibri"/>
          <w:sz w:val="16"/>
        </w:rPr>
      </w:pPr>
      <w:r w:rsidRPr="004F636B">
        <w:rPr>
          <w:rFonts w:eastAsia="Calibri"/>
          <w:sz w:val="16"/>
        </w:rPr>
        <w:t xml:space="preserve">As we shall see, applying Kantian logic entails first acknowledging some basic principles; that the </w:t>
      </w:r>
      <w:r w:rsidRPr="004F636B">
        <w:rPr>
          <w:rFonts w:eastAsia="Calibri"/>
          <w:bCs/>
          <w:highlight w:val="yellow"/>
          <w:u w:val="single"/>
        </w:rPr>
        <w:t>people have a right to express themselves</w:t>
      </w:r>
      <w:r w:rsidRPr="004F636B">
        <w:rPr>
          <w:rFonts w:eastAsia="Calibri"/>
          <w:sz w:val="16"/>
          <w:highlight w:val="yellow"/>
        </w:rPr>
        <w:t>,</w:t>
      </w:r>
      <w:r w:rsidRPr="004F636B">
        <w:rPr>
          <w:rFonts w:eastAsia="Calibri"/>
          <w:sz w:val="16"/>
        </w:rPr>
        <w:t xml:space="preserve"> that </w:t>
      </w:r>
      <w:r w:rsidRPr="004F636B">
        <w:rPr>
          <w:rFonts w:eastAsia="Calibri"/>
          <w:bCs/>
          <w:highlight w:val="yellow"/>
          <w:u w:val="single"/>
        </w:rPr>
        <w:t>that expression</w:t>
      </w:r>
      <w:r w:rsidRPr="004F636B">
        <w:rPr>
          <w:rFonts w:eastAsia="Calibri"/>
          <w:sz w:val="16"/>
        </w:rPr>
        <w:t xml:space="preserve"> (the fruits of their labor) </w:t>
      </w:r>
      <w:r w:rsidRPr="004F636B">
        <w:rPr>
          <w:rFonts w:eastAsia="Calibri"/>
          <w:bCs/>
          <w:highlight w:val="yellow"/>
          <w:u w:val="single"/>
        </w:rPr>
        <w:t>has value and is theirs</w:t>
      </w:r>
      <w:r w:rsidRPr="004F636B">
        <w:rPr>
          <w:rFonts w:eastAsia="Calibri"/>
          <w:sz w:val="16"/>
        </w:rPr>
        <w:t xml:space="preserve"> (unless consent is given otherwise), </w:t>
      </w:r>
      <w:r w:rsidRPr="004F636B">
        <w:rPr>
          <w:rFonts w:eastAsia="Calibri"/>
          <w:bCs/>
          <w:highlight w:val="yellow"/>
          <w:u w:val="single"/>
        </w:rPr>
        <w:t xml:space="preserve">and </w:t>
      </w:r>
      <w:r w:rsidRPr="004F636B">
        <w:rPr>
          <w:rFonts w:eastAsia="Calibri"/>
          <w:bCs/>
          <w:u w:val="single"/>
        </w:rPr>
        <w:t xml:space="preserve">that </w:t>
      </w:r>
      <w:r w:rsidRPr="004F636B">
        <w:rPr>
          <w:rFonts w:eastAsia="Calibri"/>
          <w:bCs/>
          <w:highlight w:val="yellow"/>
          <w:u w:val="single"/>
        </w:rPr>
        <w:t>government is obligated to protect people and their property. Thus, an inventor</w:t>
      </w:r>
      <w:r w:rsidRPr="004F636B">
        <w:rPr>
          <w:rFonts w:eastAsia="Calibri"/>
          <w:sz w:val="16"/>
        </w:rPr>
        <w:t xml:space="preserve"> or creator </w:t>
      </w:r>
      <w:r w:rsidRPr="004F636B">
        <w:rPr>
          <w:rFonts w:eastAsia="Calibri"/>
          <w:bCs/>
          <w:highlight w:val="yellow"/>
          <w:u w:val="single"/>
        </w:rPr>
        <w:t xml:space="preserve">has a right in their </w:t>
      </w:r>
      <w:r w:rsidRPr="004F636B">
        <w:rPr>
          <w:rFonts w:eastAsia="Calibri"/>
          <w:bCs/>
          <w:u w:val="single"/>
        </w:rPr>
        <w:t xml:space="preserve">own </w:t>
      </w:r>
      <w:r w:rsidRPr="004F636B">
        <w:rPr>
          <w:rFonts w:eastAsia="Calibri"/>
          <w:bCs/>
          <w:highlight w:val="yellow"/>
          <w:u w:val="single"/>
        </w:rPr>
        <w:t>creation, which cannot be taken</w:t>
      </w:r>
      <w:r w:rsidRPr="004F636B">
        <w:rPr>
          <w:rFonts w:eastAsia="Calibri"/>
          <w:bCs/>
          <w:u w:val="single"/>
        </w:rPr>
        <w:t xml:space="preserve"> from them </w:t>
      </w:r>
      <w:r w:rsidRPr="004F636B">
        <w:rPr>
          <w:rFonts w:eastAsia="Calibri"/>
          <w:bCs/>
          <w:highlight w:val="yellow"/>
          <w:u w:val="single"/>
        </w:rPr>
        <w:t>without</w:t>
      </w:r>
      <w:r w:rsidRPr="004F636B">
        <w:rPr>
          <w:rFonts w:eastAsia="Calibri"/>
          <w:bCs/>
          <w:u w:val="single"/>
        </w:rPr>
        <w:t xml:space="preserve"> their </w:t>
      </w:r>
      <w:r w:rsidRPr="004F636B">
        <w:rPr>
          <w:rFonts w:eastAsia="Calibri"/>
          <w:bCs/>
          <w:highlight w:val="yellow"/>
          <w:u w:val="single"/>
        </w:rPr>
        <w:t xml:space="preserve">consent. </w:t>
      </w:r>
      <w:r w:rsidRPr="004F636B">
        <w:rPr>
          <w:rFonts w:eastAsia="Calibri"/>
          <w:sz w:val="16"/>
        </w:rPr>
        <w:t xml:space="preserve">So, employing this canon, </w:t>
      </w:r>
      <w:r w:rsidRPr="004F636B">
        <w:rPr>
          <w:rFonts w:eastAsia="Calibri"/>
          <w:bCs/>
          <w:highlight w:val="yellow"/>
          <w:u w:val="single"/>
        </w:rPr>
        <w:t>a proposed Categorical Imperative</w:t>
      </w:r>
      <w:r w:rsidRPr="004F636B">
        <w:rPr>
          <w:rFonts w:eastAsia="Calibri"/>
          <w:sz w:val="16"/>
        </w:rPr>
        <w:t xml:space="preserve"> (CI) is the following Statement: </w:t>
      </w:r>
      <w:r w:rsidRPr="004F636B">
        <w:rPr>
          <w:rFonts w:eastAsia="Calibri"/>
          <w:bCs/>
          <w:highlight w:val="yellow"/>
          <w:u w:val="single"/>
        </w:rPr>
        <w:t>creators should be protected against the unlawful taking of their creation</w:t>
      </w:r>
      <w:r w:rsidRPr="004F636B">
        <w:rPr>
          <w:rFonts w:eastAsia="Calibri"/>
          <w:bCs/>
          <w:u w:val="single"/>
        </w:rPr>
        <w:t xml:space="preserve"> by others. </w:t>
      </w:r>
      <w:r w:rsidRPr="004F636B">
        <w:rPr>
          <w:rFonts w:eastAsia="Calibri"/>
          <w:bCs/>
          <w:highlight w:val="yellow"/>
          <w:u w:val="single"/>
        </w:rPr>
        <w:t>Applying this Statement to everyone</w:t>
      </w:r>
      <w:r w:rsidRPr="004F636B">
        <w:rPr>
          <w:rFonts w:eastAsia="Calibri"/>
          <w:sz w:val="16"/>
        </w:rPr>
        <w:t xml:space="preserve">, i.e., does the Statement hold water if everyone does this, </w:t>
      </w:r>
      <w:r w:rsidRPr="004F636B">
        <w:rPr>
          <w:rFonts w:eastAsia="Calibri"/>
          <w:bCs/>
          <w:highlight w:val="yellow"/>
          <w:u w:val="single"/>
        </w:rPr>
        <w:t>leads to a yes</w:t>
      </w:r>
      <w:r w:rsidRPr="004F636B">
        <w:rPr>
          <w:rFonts w:eastAsia="Calibri"/>
          <w:bCs/>
          <w:u w:val="single"/>
        </w:rPr>
        <w:t xml:space="preserve"> determination</w:t>
      </w:r>
      <w:r w:rsidRPr="004F636B">
        <w:rPr>
          <w:rFonts w:eastAsia="Calibri"/>
          <w:sz w:val="16"/>
        </w:rPr>
        <w:t xml:space="preserve">.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4F636B">
        <w:rPr>
          <w:rFonts w:eastAsia="Calibri"/>
          <w:bCs/>
          <w:highlight w:val="yellow"/>
          <w:u w:val="single"/>
        </w:rPr>
        <w:t>However, a contrary proposal</w:t>
      </w:r>
      <w:r w:rsidRPr="004F636B">
        <w:rPr>
          <w:rFonts w:eastAsia="Calibri"/>
          <w:sz w:val="16"/>
        </w:rPr>
        <w:t xml:space="preserve"> can be postulated: </w:t>
      </w:r>
      <w:r w:rsidRPr="004F636B">
        <w:rPr>
          <w:rFonts w:eastAsia="Calibri"/>
          <w:bCs/>
          <w:highlight w:val="yellow"/>
          <w:u w:val="single"/>
        </w:rPr>
        <w:t>everyone should be able to use the creations of another</w:t>
      </w:r>
      <w:r w:rsidRPr="004F636B">
        <w:rPr>
          <w:rFonts w:eastAsia="Calibri"/>
          <w:sz w:val="16"/>
        </w:rPr>
        <w:t xml:space="preserve"> without charge. Can this Statement rise to the level of a CI? This proposal, upon analysis </w:t>
      </w:r>
      <w:r w:rsidRPr="004F636B">
        <w:rPr>
          <w:rFonts w:eastAsia="Calibri"/>
          <w:bCs/>
          <w:highlight w:val="yellow"/>
          <w:u w:val="single"/>
        </w:rPr>
        <w:t>would</w:t>
      </w:r>
      <w:r w:rsidRPr="004F636B">
        <w:rPr>
          <w:rFonts w:eastAsia="Calibri"/>
          <w:bCs/>
          <w:u w:val="single"/>
        </w:rPr>
        <w:t xml:space="preserve"> also </w:t>
      </w:r>
      <w:r w:rsidRPr="004F636B">
        <w:rPr>
          <w:rFonts w:eastAsia="Calibri"/>
          <w:bCs/>
          <w:highlight w:val="yellow"/>
          <w:u w:val="single"/>
        </w:rPr>
        <w:t>lead to chaos</w:t>
      </w:r>
      <w:r w:rsidRPr="004F636B">
        <w:rPr>
          <w:rFonts w:eastAsia="Calibri"/>
          <w:bCs/>
          <w:u w:val="single"/>
        </w:rPr>
        <w:t>.</w:t>
      </w:r>
      <w:r w:rsidRPr="004F636B">
        <w:rPr>
          <w:rFonts w:eastAsia="Calibri"/>
          <w:sz w:val="16"/>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4F636B">
        <w:rPr>
          <w:rFonts w:eastAsia="Calibri"/>
          <w:bCs/>
          <w:u w:val="single"/>
        </w:rPr>
        <w:t>i</w:t>
      </w:r>
      <w:r w:rsidRPr="004F636B">
        <w:rPr>
          <w:rFonts w:eastAsia="Calibri"/>
          <w:bCs/>
          <w:highlight w:val="yellow"/>
          <w:u w:val="single"/>
        </w:rPr>
        <w:t>nventors, unable to license or sell</w:t>
      </w:r>
      <w:r w:rsidRPr="004F636B">
        <w:rPr>
          <w:rFonts w:eastAsia="Calibri"/>
          <w:bCs/>
          <w:u w:val="single"/>
        </w:rPr>
        <w:t xml:space="preserve"> their innovations </w:t>
      </w:r>
      <w:r w:rsidRPr="004F636B">
        <w:rPr>
          <w:rFonts w:eastAsia="Calibri"/>
          <w:bCs/>
          <w:highlight w:val="yellow"/>
          <w:u w:val="single"/>
        </w:rPr>
        <w:t xml:space="preserve">or make </w:t>
      </w:r>
      <w:r w:rsidRPr="004F636B">
        <w:rPr>
          <w:rFonts w:eastAsia="Calibri"/>
          <w:bCs/>
          <w:u w:val="single"/>
        </w:rPr>
        <w:t xml:space="preserve">any </w:t>
      </w:r>
      <w:r w:rsidRPr="004F636B">
        <w:rPr>
          <w:rFonts w:eastAsia="Calibri"/>
          <w:bCs/>
          <w:highlight w:val="yellow"/>
          <w:u w:val="single"/>
        </w:rPr>
        <w:t>money to cover R&amp;D, would not bother to invent</w:t>
      </w:r>
      <w:r w:rsidRPr="004F636B">
        <w:rPr>
          <w:rFonts w:eastAsia="Calibri"/>
          <w:bCs/>
          <w:u w:val="single"/>
        </w:rPr>
        <w:t xml:space="preserve"> </w:t>
      </w:r>
      <w:r w:rsidRPr="004F636B">
        <w:rPr>
          <w:rFonts w:eastAsia="Calibri"/>
          <w:sz w:val="16"/>
        </w:rPr>
        <w:t xml:space="preserve">or also resort to strong trade secret. Why even create? </w:t>
      </w:r>
      <w:r w:rsidRPr="004F636B">
        <w:rPr>
          <w:rFonts w:eastAsia="Calibri"/>
          <w:bCs/>
          <w:highlight w:val="yellow"/>
          <w:u w:val="single"/>
        </w:rPr>
        <w:t>This</w:t>
      </w:r>
      <w:r w:rsidRPr="004F636B">
        <w:rPr>
          <w:rFonts w:eastAsia="Calibri"/>
          <w:bCs/>
          <w:u w:val="single"/>
        </w:rPr>
        <w:t xml:space="preserve"> approach thus undermines and greatly </w:t>
      </w:r>
      <w:r w:rsidRPr="004F636B">
        <w:rPr>
          <w:rFonts w:eastAsia="Calibri"/>
          <w:bCs/>
          <w:highlight w:val="yellow"/>
          <w:u w:val="single"/>
        </w:rPr>
        <w:t>hinders the distribution of ideas in a free society,</w:t>
      </w:r>
      <w:r w:rsidRPr="004F636B">
        <w:rPr>
          <w:rFonts w:eastAsia="Calibri"/>
          <w:sz w:val="16"/>
        </w:rPr>
        <w:t xml:space="preserve"> which is contrary to the paradigm of the U.S. patent and copyright systems, which promotes dissemination. </w:t>
      </w:r>
      <w:r w:rsidRPr="004F636B">
        <w:rPr>
          <w:rFonts w:eastAsia="Calibri"/>
          <w:bCs/>
          <w:highlight w:val="yellow"/>
          <w:u w:val="single"/>
        </w:rPr>
        <w:t>By allowing freeriding, innovation and creativity</w:t>
      </w:r>
      <w:r w:rsidRPr="004F636B">
        <w:rPr>
          <w:rFonts w:eastAsia="Calibri"/>
          <w:bCs/>
          <w:u w:val="single"/>
        </w:rPr>
        <w:t xml:space="preserve"> would be thwarted</w:t>
      </w:r>
      <w:r w:rsidRPr="004F636B">
        <w:rPr>
          <w:rFonts w:eastAsia="Calibri"/>
          <w:sz w:val="16"/>
        </w:rPr>
        <w:t xml:space="preserve"> (or at least not encouraged) and trade secret protection would become the mainstay for society with the heightened distrust.</w:t>
      </w:r>
    </w:p>
    <w:p w14:paraId="7DBAB957" w14:textId="77777777" w:rsidR="008164B8" w:rsidRPr="004F636B" w:rsidRDefault="008164B8" w:rsidP="008164B8">
      <w:pPr>
        <w:keepNext/>
        <w:keepLines/>
        <w:spacing w:before="40" w:after="0"/>
        <w:outlineLvl w:val="3"/>
        <w:rPr>
          <w:rFonts w:eastAsia="Times New Roman" w:cs="Times New Roman"/>
          <w:b/>
          <w:iCs/>
          <w:sz w:val="26"/>
        </w:rPr>
      </w:pPr>
      <w:r w:rsidRPr="004F636B">
        <w:rPr>
          <w:rFonts w:eastAsia="Times New Roman" w:cs="Times New Roman"/>
          <w:b/>
          <w:iCs/>
          <w:sz w:val="26"/>
        </w:rPr>
        <w:t>[2] Property is an extension of free will so it must be protected.</w:t>
      </w:r>
    </w:p>
    <w:p w14:paraId="7F652BC6" w14:textId="77777777" w:rsidR="008164B8" w:rsidRPr="004F636B" w:rsidRDefault="008164B8" w:rsidP="008164B8">
      <w:pPr>
        <w:rPr>
          <w:rFonts w:eastAsia="Calibri"/>
        </w:rPr>
      </w:pPr>
      <w:r w:rsidRPr="004F636B">
        <w:rPr>
          <w:rFonts w:eastAsia="Calibri"/>
          <w:b/>
          <w:bCs/>
          <w:szCs w:val="26"/>
        </w:rPr>
        <w:t>Marks 19</w:t>
      </w:r>
      <w:r w:rsidRPr="004F636B">
        <w:rPr>
          <w:rFonts w:eastAsia="Calibri"/>
        </w:rPr>
        <w:t xml:space="preserve"> - “Patent Law’s Latent Schism” by Matthew G. Sipe* Frank H. Marks Visiting Associate Professor, George Washington University Law School; J.D., Yale Law School; B.A., University of Virginia. [https://www.law.uh.edu/wipip2019/full-draft/MSipe_draft.pdf] // </w:t>
      </w:r>
      <w:proofErr w:type="spellStart"/>
      <w:r w:rsidRPr="004F636B">
        <w:rPr>
          <w:rFonts w:eastAsia="Calibri"/>
        </w:rPr>
        <w:t>ahs</w:t>
      </w:r>
      <w:proofErr w:type="spellEnd"/>
      <w:r w:rsidRPr="004F636B">
        <w:rPr>
          <w:rFonts w:eastAsia="Calibri"/>
        </w:rPr>
        <w:t xml:space="preserve"> </w:t>
      </w:r>
      <w:proofErr w:type="spellStart"/>
      <w:r w:rsidRPr="004F636B">
        <w:rPr>
          <w:rFonts w:eastAsia="Calibri"/>
        </w:rPr>
        <w:t>emi</w:t>
      </w:r>
      <w:proofErr w:type="spellEnd"/>
      <w:r w:rsidRPr="004F636B">
        <w:rPr>
          <w:rFonts w:eastAsia="Calibri"/>
        </w:rPr>
        <w:t xml:space="preserve"> </w:t>
      </w:r>
    </w:p>
    <w:p w14:paraId="674D3DCB" w14:textId="77777777" w:rsidR="008164B8" w:rsidRDefault="008164B8" w:rsidP="008164B8">
      <w:pPr>
        <w:keepNext/>
        <w:keepLines/>
        <w:spacing w:before="40" w:after="0"/>
        <w:outlineLvl w:val="3"/>
        <w:rPr>
          <w:rFonts w:eastAsia="Times New Roman" w:cs="Times New Roman"/>
          <w:b/>
          <w:bCs/>
          <w:sz w:val="26"/>
          <w:szCs w:val="26"/>
        </w:rPr>
      </w:pPr>
      <w:r w:rsidRPr="004F636B">
        <w:rPr>
          <w:rFonts w:eastAsia="Calibri"/>
          <w:sz w:val="16"/>
        </w:rPr>
        <w:t xml:space="preserve">Immanuel Kant provides such an articulation of </w:t>
      </w:r>
      <w:r w:rsidRPr="004F636B">
        <w:rPr>
          <w:rFonts w:eastAsia="Calibri"/>
          <w:bCs/>
          <w:highlight w:val="yellow"/>
          <w:u w:val="single"/>
        </w:rPr>
        <w:t>property, grounded fundamentally in service of maximizing individual autonomy</w:t>
      </w:r>
      <w:r w:rsidRPr="004F636B">
        <w:rPr>
          <w:rFonts w:eastAsia="Calibri"/>
          <w:sz w:val="16"/>
        </w:rPr>
        <w:t xml:space="preserve">.30 As Professor Merges explains: </w:t>
      </w:r>
      <w:r w:rsidRPr="004F636B">
        <w:rPr>
          <w:rFonts w:eastAsia="Calibri"/>
          <w:bCs/>
          <w:highlight w:val="yellow"/>
          <w:u w:val="single"/>
        </w:rPr>
        <w:t>People have a desire to carry out projects in the world</w:t>
      </w:r>
      <w:r w:rsidRPr="004F636B">
        <w:rPr>
          <w:rFonts w:eastAsia="Calibri"/>
          <w:sz w:val="16"/>
        </w:rPr>
        <w:t>. Sometimes, those projects require access to and control over external objects</w:t>
      </w:r>
      <w:proofErr w:type="gramStart"/>
      <w:r w:rsidRPr="004F636B">
        <w:rPr>
          <w:rFonts w:eastAsia="Calibri"/>
          <w:sz w:val="16"/>
        </w:rPr>
        <w:t>. . . .</w:t>
      </w:r>
      <w:proofErr w:type="gramEnd"/>
      <w:r w:rsidRPr="004F636B">
        <w:rPr>
          <w:rFonts w:eastAsia="Calibri"/>
          <w:sz w:val="16"/>
        </w:rPr>
        <w:t xml:space="preserve"> For Kant, this desire must be given its broadest scope, to promote the widest range of human choice, and therefore human projects</w:t>
      </w:r>
      <w:proofErr w:type="gramStart"/>
      <w:r w:rsidRPr="004F636B">
        <w:rPr>
          <w:rFonts w:eastAsia="Calibri"/>
          <w:sz w:val="16"/>
        </w:rPr>
        <w:t>. . . .</w:t>
      </w:r>
      <w:proofErr w:type="gramEnd"/>
      <w:r w:rsidRPr="004F636B">
        <w:rPr>
          <w:rFonts w:eastAsia="Calibri"/>
          <w:sz w:val="16"/>
        </w:rPr>
        <w:t xml:space="preserve"> Consider Michelangelo, approaching a large block of marble. He may have a plan, a mental picture of what he wants to do, what design he wants to impose on that chunk of rock</w:t>
      </w:r>
      <w:proofErr w:type="gramStart"/>
      <w:r w:rsidRPr="004F636B">
        <w:rPr>
          <w:rFonts w:eastAsia="Calibri"/>
          <w:sz w:val="16"/>
        </w:rPr>
        <w:t>. . . .</w:t>
      </w:r>
      <w:proofErr w:type="gramEnd"/>
      <w:r w:rsidRPr="004F636B">
        <w:rPr>
          <w:rFonts w:eastAsia="Calibri"/>
          <w:sz w:val="16"/>
        </w:rPr>
        <w:t xml:space="preserve"> </w:t>
      </w:r>
      <w:r w:rsidRPr="004F636B">
        <w:rPr>
          <w:rFonts w:eastAsia="Calibri"/>
          <w:bCs/>
          <w:highlight w:val="yellow"/>
          <w:u w:val="single"/>
        </w:rPr>
        <w:t>To fully realize this vision</w:t>
      </w:r>
      <w:r w:rsidRPr="004F636B">
        <w:rPr>
          <w:rFonts w:eastAsia="Calibri"/>
          <w:sz w:val="16"/>
        </w:rPr>
        <w:t xml:space="preserve">, to work out his plan for the marble, he </w:t>
      </w:r>
      <w:r w:rsidRPr="004F636B">
        <w:rPr>
          <w:rFonts w:eastAsia="Calibri"/>
          <w:bCs/>
          <w:highlight w:val="yellow"/>
          <w:u w:val="single"/>
        </w:rPr>
        <w:t>needs</w:t>
      </w:r>
      <w:r w:rsidRPr="004F636B">
        <w:rPr>
          <w:rFonts w:eastAsia="Calibri"/>
          <w:sz w:val="16"/>
        </w:rPr>
        <w:t xml:space="preserve"> to know that he can count on two things: </w:t>
      </w:r>
      <w:r w:rsidRPr="004F636B">
        <w:rPr>
          <w:rFonts w:eastAsia="Calibri"/>
          <w:bCs/>
          <w:highlight w:val="yellow"/>
          <w:u w:val="single"/>
        </w:rPr>
        <w:t>continued access to it, and noninterference by others.</w:t>
      </w:r>
      <w:r w:rsidRPr="004F636B">
        <w:rPr>
          <w:rFonts w:eastAsia="Calibri"/>
          <w:sz w:val="16"/>
        </w:rPr>
        <w:t xml:space="preserve">31 For Kant, free will is a defining characteristic of persons as compared to objects; “[w]e can dispose of things which have no freedom, but not of a being which has free will.”32 That </w:t>
      </w:r>
      <w:r w:rsidRPr="004F636B">
        <w:rPr>
          <w:rFonts w:eastAsia="Calibri"/>
          <w:bCs/>
          <w:highlight w:val="yellow"/>
          <w:u w:val="single"/>
        </w:rPr>
        <w:t>internal free will is</w:t>
      </w:r>
      <w:r w:rsidRPr="004F636B">
        <w:rPr>
          <w:rFonts w:eastAsia="Calibri"/>
          <w:bCs/>
          <w:u w:val="single"/>
        </w:rPr>
        <w:t xml:space="preserve"> only </w:t>
      </w:r>
      <w:r w:rsidRPr="004F636B">
        <w:rPr>
          <w:rFonts w:eastAsia="Calibri"/>
          <w:bCs/>
          <w:highlight w:val="yellow"/>
          <w:u w:val="single"/>
        </w:rPr>
        <w:t>reified</w:t>
      </w:r>
      <w:r w:rsidRPr="004F636B">
        <w:rPr>
          <w:rFonts w:eastAsia="Calibri"/>
          <w:sz w:val="16"/>
        </w:rPr>
        <w:t xml:space="preserve">, however, </w:t>
      </w:r>
      <w:r w:rsidRPr="004F636B">
        <w:rPr>
          <w:rFonts w:eastAsia="Calibri"/>
          <w:bCs/>
          <w:highlight w:val="yellow"/>
          <w:u w:val="single"/>
        </w:rPr>
        <w:t>by forming intentions and acting on objects in the external world.</w:t>
      </w:r>
      <w:r w:rsidRPr="004F636B">
        <w:rPr>
          <w:rFonts w:eastAsia="Calibri"/>
          <w:bCs/>
          <w:u w:val="single"/>
        </w:rPr>
        <w:t xml:space="preserve">33 By so doing, </w:t>
      </w:r>
      <w:r w:rsidRPr="004F636B">
        <w:rPr>
          <w:rFonts w:eastAsia="Calibri"/>
          <w:bCs/>
          <w:highlight w:val="yellow"/>
          <w:u w:val="single"/>
        </w:rPr>
        <w:t>the individual becomes connected to the object, which gives rise to</w:t>
      </w:r>
      <w:r w:rsidRPr="004F636B">
        <w:rPr>
          <w:rFonts w:eastAsia="Calibri"/>
          <w:bCs/>
          <w:u w:val="single"/>
        </w:rPr>
        <w:t xml:space="preserve"> what Kant defines as </w:t>
      </w:r>
      <w:r w:rsidRPr="004F636B">
        <w:rPr>
          <w:rFonts w:eastAsia="Calibri"/>
          <w:bCs/>
          <w:highlight w:val="yellow"/>
          <w:u w:val="single"/>
        </w:rPr>
        <w:t>property</w:t>
      </w:r>
      <w:r w:rsidRPr="004F636B">
        <w:rPr>
          <w:rFonts w:eastAsia="Calibri"/>
          <w:bCs/>
          <w:u w:val="single"/>
        </w:rPr>
        <w:t>: that “</w:t>
      </w:r>
      <w:r w:rsidRPr="004F636B">
        <w:rPr>
          <w:rFonts w:eastAsia="Calibri"/>
          <w:bCs/>
          <w:highlight w:val="yellow"/>
          <w:u w:val="single"/>
        </w:rPr>
        <w:t>with which I am so connected</w:t>
      </w:r>
      <w:r w:rsidRPr="004F636B">
        <w:rPr>
          <w:rFonts w:eastAsia="Calibri"/>
          <w:bCs/>
          <w:u w:val="single"/>
        </w:rPr>
        <w:t xml:space="preserve"> that </w:t>
      </w:r>
      <w:r w:rsidRPr="004F636B">
        <w:rPr>
          <w:rFonts w:eastAsia="Calibri"/>
          <w:bCs/>
          <w:highlight w:val="yellow"/>
          <w:u w:val="single"/>
        </w:rPr>
        <w:t>another’s use of it without my consent would wrong me</w:t>
      </w:r>
      <w:r w:rsidRPr="004F636B">
        <w:rPr>
          <w:rFonts w:eastAsia="Calibri"/>
          <w:bCs/>
          <w:u w:val="single"/>
        </w:rPr>
        <w:t>.”34</w:t>
      </w:r>
      <w:r w:rsidRPr="004F636B">
        <w:rPr>
          <w:rFonts w:eastAsia="Times New Roman" w:cs="Times New Roman"/>
          <w:b/>
          <w:bCs/>
          <w:sz w:val="26"/>
          <w:szCs w:val="26"/>
        </w:rPr>
        <w:t xml:space="preserve"> </w:t>
      </w:r>
    </w:p>
    <w:p w14:paraId="1948801F" w14:textId="77777777" w:rsidR="008164B8" w:rsidRPr="004F636B" w:rsidRDefault="008164B8" w:rsidP="008164B8">
      <w:pPr>
        <w:keepNext/>
        <w:keepLines/>
        <w:spacing w:before="40" w:after="0"/>
        <w:outlineLvl w:val="3"/>
        <w:rPr>
          <w:rFonts w:eastAsia="Times New Roman" w:cs="Times New Roman"/>
          <w:b/>
          <w:bCs/>
          <w:sz w:val="26"/>
          <w:szCs w:val="26"/>
        </w:rPr>
      </w:pPr>
      <w:r w:rsidRPr="004F636B">
        <w:rPr>
          <w:rFonts w:eastAsia="Times New Roman" w:cs="Times New Roman"/>
          <w:b/>
          <w:bCs/>
          <w:sz w:val="26"/>
          <w:szCs w:val="26"/>
        </w:rPr>
        <w:t>[</w:t>
      </w:r>
      <w:r>
        <w:rPr>
          <w:rFonts w:eastAsia="Times New Roman" w:cs="Times New Roman"/>
          <w:b/>
          <w:bCs/>
          <w:sz w:val="26"/>
          <w:szCs w:val="26"/>
        </w:rPr>
        <w:t>3</w:t>
      </w:r>
      <w:r w:rsidRPr="004F636B">
        <w:rPr>
          <w:rFonts w:eastAsia="Times New Roman" w:cs="Times New Roman"/>
          <w:b/>
          <w:bCs/>
          <w:sz w:val="26"/>
          <w:szCs w:val="26"/>
        </w:rPr>
        <w:t xml:space="preserve">] Companies are producing medicine since they know the government will patent it, so removing patents would have misled companies, which is lying and </w:t>
      </w:r>
      <w:proofErr w:type="spellStart"/>
      <w:r w:rsidRPr="004F636B">
        <w:rPr>
          <w:rFonts w:eastAsia="Times New Roman" w:cs="Times New Roman"/>
          <w:b/>
          <w:bCs/>
          <w:sz w:val="26"/>
          <w:szCs w:val="26"/>
        </w:rPr>
        <w:t>nonuniversalizable</w:t>
      </w:r>
      <w:proofErr w:type="spellEnd"/>
      <w:r w:rsidRPr="004F636B">
        <w:rPr>
          <w:rFonts w:eastAsia="Times New Roman" w:cs="Times New Roman"/>
          <w:b/>
          <w:bCs/>
          <w:sz w:val="26"/>
          <w:szCs w:val="26"/>
        </w:rPr>
        <w:t xml:space="preserve"> since if everyone lied people would know the truth is just the opposite.</w:t>
      </w:r>
    </w:p>
    <w:p w14:paraId="0D67E3E8" w14:textId="77777777" w:rsidR="008164B8" w:rsidRPr="004F636B" w:rsidRDefault="008164B8" w:rsidP="008164B8">
      <w:pPr>
        <w:keepNext/>
        <w:keepLines/>
        <w:spacing w:before="40" w:after="0"/>
        <w:outlineLvl w:val="3"/>
        <w:rPr>
          <w:rFonts w:eastAsia="Times New Roman" w:cs="Times New Roman"/>
          <w:b/>
          <w:bCs/>
          <w:sz w:val="26"/>
          <w:szCs w:val="26"/>
        </w:rPr>
      </w:pPr>
      <w:r w:rsidRPr="004F636B">
        <w:rPr>
          <w:rFonts w:eastAsia="Times New Roman" w:cs="Times New Roman"/>
          <w:b/>
          <w:bCs/>
          <w:sz w:val="26"/>
          <w:szCs w:val="26"/>
        </w:rPr>
        <w:t>[</w:t>
      </w:r>
      <w:r>
        <w:rPr>
          <w:rFonts w:eastAsia="Times New Roman" w:cs="Times New Roman"/>
          <w:b/>
          <w:bCs/>
          <w:sz w:val="26"/>
          <w:szCs w:val="26"/>
        </w:rPr>
        <w:t>4</w:t>
      </w:r>
      <w:r w:rsidRPr="004F636B">
        <w:rPr>
          <w:rFonts w:eastAsia="Times New Roman" w:cs="Times New Roman"/>
          <w:b/>
          <w:bCs/>
          <w:sz w:val="26"/>
          <w:szCs w:val="26"/>
        </w:rPr>
        <w:t xml:space="preserve">] When one labors to create a product, using the product without their consent uses them as a mere means to an end since you’re using their labor for your own benefit – any piece of IP, especially medicines, requires labor to produce making it property. </w:t>
      </w:r>
    </w:p>
    <w:p w14:paraId="659EE90F" w14:textId="77777777" w:rsidR="008164B8" w:rsidRPr="004F636B" w:rsidRDefault="008164B8" w:rsidP="008164B8">
      <w:pPr>
        <w:keepNext/>
        <w:keepLines/>
        <w:spacing w:before="40" w:after="0"/>
        <w:outlineLvl w:val="3"/>
        <w:rPr>
          <w:rFonts w:eastAsia="Times New Roman" w:cs="Times New Roman"/>
          <w:b/>
          <w:bCs/>
          <w:sz w:val="26"/>
          <w:szCs w:val="26"/>
        </w:rPr>
      </w:pPr>
      <w:r w:rsidRPr="004F636B">
        <w:rPr>
          <w:rFonts w:eastAsia="Times New Roman" w:cs="Times New Roman"/>
          <w:b/>
          <w:bCs/>
          <w:sz w:val="26"/>
          <w:szCs w:val="26"/>
        </w:rPr>
        <w:t>[</w:t>
      </w:r>
      <w:r>
        <w:rPr>
          <w:rFonts w:eastAsia="Times New Roman" w:cs="Times New Roman"/>
          <w:b/>
          <w:bCs/>
          <w:sz w:val="26"/>
          <w:szCs w:val="26"/>
        </w:rPr>
        <w:t>5</w:t>
      </w:r>
      <w:r w:rsidRPr="004F636B">
        <w:rPr>
          <w:rFonts w:eastAsia="Times New Roman" w:cs="Times New Roman"/>
          <w:b/>
          <w:bCs/>
          <w:sz w:val="26"/>
          <w:szCs w:val="26"/>
        </w:rPr>
        <w:t xml:space="preserve">] Taking away intellectual property is a contradiction in conception, since if every agent was able to take the intellectual </w:t>
      </w:r>
      <w:proofErr w:type="gramStart"/>
      <w:r w:rsidRPr="004F636B">
        <w:rPr>
          <w:rFonts w:eastAsia="Times New Roman" w:cs="Times New Roman"/>
          <w:b/>
          <w:bCs/>
          <w:sz w:val="26"/>
          <w:szCs w:val="26"/>
        </w:rPr>
        <w:t>property</w:t>
      </w:r>
      <w:proofErr w:type="gramEnd"/>
      <w:r w:rsidRPr="004F636B">
        <w:rPr>
          <w:rFonts w:eastAsia="Times New Roman" w:cs="Times New Roman"/>
          <w:b/>
          <w:bCs/>
          <w:sz w:val="26"/>
          <w:szCs w:val="26"/>
        </w:rPr>
        <w:t xml:space="preserve"> then a] it would no longer be property and thus would not exist making the initial act incoherent and b] no one would make IP since there’s no incentive to so there’d be no IP to steal.</w:t>
      </w:r>
    </w:p>
    <w:p w14:paraId="1C5FE3FB" w14:textId="77777777" w:rsidR="008164B8" w:rsidRDefault="008164B8" w:rsidP="008164B8">
      <w:pPr>
        <w:rPr>
          <w:rFonts w:eastAsia="Times New Roman"/>
          <w:b/>
          <w:sz w:val="26"/>
        </w:rPr>
      </w:pPr>
      <w:r w:rsidRPr="004F636B">
        <w:rPr>
          <w:rFonts w:eastAsia="Times New Roman"/>
          <w:b/>
          <w:sz w:val="26"/>
        </w:rPr>
        <w:t>[</w:t>
      </w:r>
      <w:r>
        <w:rPr>
          <w:rFonts w:eastAsia="Times New Roman"/>
          <w:b/>
          <w:sz w:val="26"/>
        </w:rPr>
        <w:t>6</w:t>
      </w:r>
      <w:r w:rsidRPr="004F636B">
        <w:rPr>
          <w:rFonts w:eastAsia="Times New Roman"/>
          <w:b/>
          <w:sz w:val="26"/>
        </w:rPr>
        <w:t xml:space="preserve">] Alternatives allow companies to lie to consumers, making them believe they are buying one </w:t>
      </w:r>
      <w:proofErr w:type="gramStart"/>
      <w:r w:rsidRPr="004F636B">
        <w:rPr>
          <w:rFonts w:eastAsia="Times New Roman"/>
          <w:b/>
          <w:sz w:val="26"/>
        </w:rPr>
        <w:t>brand</w:t>
      </w:r>
      <w:proofErr w:type="gramEnd"/>
      <w:r w:rsidRPr="004F636B">
        <w:rPr>
          <w:rFonts w:eastAsia="Times New Roman"/>
          <w:b/>
          <w:sz w:val="26"/>
        </w:rPr>
        <w:t xml:space="preserve"> but they are actually buying a clone that leeches off the credibility of the original brand in the same way people sell fake sneakers.</w:t>
      </w:r>
    </w:p>
    <w:p w14:paraId="25B9CD81" w14:textId="77777777" w:rsidR="008164B8" w:rsidRDefault="008164B8" w:rsidP="008164B8">
      <w:pPr>
        <w:pStyle w:val="Heading4"/>
        <w:rPr>
          <w:rFonts w:eastAsia="Times New Roman" w:cs="Times New Roman"/>
        </w:rPr>
      </w:pPr>
      <w:r>
        <w:rPr>
          <w:rFonts w:eastAsia="Times New Roman"/>
        </w:rPr>
        <w:t>[7]</w:t>
      </w:r>
      <w:r w:rsidRPr="004F636B">
        <w:rPr>
          <w:rFonts w:eastAsia="Times New Roman" w:cs="Times New Roman"/>
        </w:rPr>
        <w:t xml:space="preserve"> IP is a procedural prerequisite to property rights since before one can make something their property, they must first be able to conceive of owning the property. This makes reducing IP rights equivalent to theft since taking away the products of one’s mind inherently also interferes with their ability to own physical products.</w:t>
      </w:r>
    </w:p>
    <w:p w14:paraId="640DA5FA" w14:textId="77777777" w:rsidR="008164B8" w:rsidRDefault="008164B8" w:rsidP="008164B8">
      <w:pPr>
        <w:pStyle w:val="Heading4"/>
      </w:pPr>
      <w:r>
        <w:t xml:space="preserve">[8] CP Text: Non-Profits should buy out medical patents. This uses incentives instead of coercion to solve the aff.  </w:t>
      </w:r>
    </w:p>
    <w:p w14:paraId="7AA55909" w14:textId="77777777" w:rsidR="008164B8" w:rsidRDefault="008164B8" w:rsidP="008164B8">
      <w:r>
        <w:rPr>
          <w:rStyle w:val="Style13ptBold"/>
        </w:rPr>
        <w:t xml:space="preserve">Silver 17 - </w:t>
      </w:r>
      <w:r w:rsidRPr="00A76F3B">
        <w:rPr>
          <w:rStyle w:val="Style13ptBold"/>
        </w:rPr>
        <w:t>Jonathan Silver, Health Affairs Blog, APRIL 5, 2017</w:t>
      </w:r>
      <w:r>
        <w:rPr>
          <w:rStyle w:val="Style13ptBold"/>
        </w:rPr>
        <w:t xml:space="preserve"> </w:t>
      </w:r>
      <w:r>
        <w:t xml:space="preserve">“A Strategy </w:t>
      </w:r>
      <w:proofErr w:type="gramStart"/>
      <w:r>
        <w:t>For</w:t>
      </w:r>
      <w:proofErr w:type="gramEnd"/>
      <w:r>
        <w:t xml:space="preserve"> Lowering Brand Drug Prices: Patent Buyouts And Licensing” [https://www.healthaffairs.org/do/10.1377/hblog20170405.059438/full/] Accessed 9/18/21 SAO</w:t>
      </w:r>
    </w:p>
    <w:p w14:paraId="345599B8" w14:textId="77777777" w:rsidR="008164B8" w:rsidRPr="007859B0" w:rsidRDefault="008164B8" w:rsidP="008164B8">
      <w:pPr>
        <w:rPr>
          <w:sz w:val="12"/>
        </w:rPr>
      </w:pPr>
      <w:r w:rsidRPr="00A76F3B">
        <w:rPr>
          <w:rStyle w:val="StyleUnderline"/>
          <w:highlight w:val="yellow"/>
        </w:rPr>
        <w:t xml:space="preserve">Suppose a non-profit entity </w:t>
      </w:r>
      <w:r w:rsidRPr="007859B0">
        <w:rPr>
          <w:sz w:val="12"/>
        </w:rPr>
        <w:t xml:space="preserve">or entities were formed with the </w:t>
      </w:r>
      <w:r w:rsidRPr="00A76F3B">
        <w:rPr>
          <w:rStyle w:val="StyleUnderline"/>
          <w:highlight w:val="yellow"/>
        </w:rPr>
        <w:t xml:space="preserve">announced intention of buying IP rights to any one of a group of close </w:t>
      </w:r>
      <w:proofErr w:type="gramStart"/>
      <w:r w:rsidRPr="00A76F3B">
        <w:rPr>
          <w:rStyle w:val="StyleUnderline"/>
          <w:highlight w:val="yellow"/>
        </w:rPr>
        <w:t>substitute</w:t>
      </w:r>
      <w:proofErr w:type="gramEnd"/>
      <w:r w:rsidRPr="00A76F3B">
        <w:rPr>
          <w:rStyle w:val="StyleUnderline"/>
          <w:highlight w:val="yellow"/>
        </w:rPr>
        <w:t>, brand drugs</w:t>
      </w:r>
      <w:r w:rsidRPr="007859B0">
        <w:rPr>
          <w:sz w:val="12"/>
        </w:rPr>
        <w:t xml:space="preserve">. </w:t>
      </w:r>
      <w:r w:rsidRPr="007859B0">
        <w:rPr>
          <w:rStyle w:val="StyleUnderline"/>
          <w:highlight w:val="yellow"/>
        </w:rPr>
        <w:t>Each monopolist would face pressure to sell its IP rights at a reasonable mark-up</w:t>
      </w:r>
      <w:r w:rsidRPr="00A76F3B">
        <w:rPr>
          <w:rStyle w:val="StyleUnderline"/>
          <w:highlight w:val="yellow"/>
        </w:rPr>
        <w:t xml:space="preserve"> </w:t>
      </w:r>
      <w:r w:rsidRPr="007859B0">
        <w:rPr>
          <w:sz w:val="12"/>
        </w:rPr>
        <w:t>over the value of its IP given generic competition,</w:t>
      </w:r>
      <w:r w:rsidRPr="00A76F3B">
        <w:rPr>
          <w:rStyle w:val="StyleUnderline"/>
        </w:rPr>
        <w:t xml:space="preserve"> </w:t>
      </w:r>
      <w:r w:rsidRPr="00A76F3B">
        <w:rPr>
          <w:rStyle w:val="StyleUnderline"/>
          <w:highlight w:val="yellow"/>
        </w:rPr>
        <w:t>since if it did not sell its IP but one of its competitors did, it would suffer a bigger loss</w:t>
      </w:r>
      <w:r w:rsidRPr="007859B0">
        <w:rPr>
          <w:sz w:val="12"/>
        </w:rPr>
        <w:t xml:space="preserve">. </w:t>
      </w:r>
      <w:r w:rsidRPr="00A76F3B">
        <w:rPr>
          <w:rStyle w:val="StyleUnderline"/>
          <w:highlight w:val="yellow"/>
        </w:rPr>
        <w:t>The effect</w:t>
      </w:r>
      <w:r w:rsidRPr="007859B0">
        <w:rPr>
          <w:sz w:val="12"/>
          <w:highlight w:val="yellow"/>
        </w:rPr>
        <w:t xml:space="preserve"> </w:t>
      </w:r>
      <w:r w:rsidRPr="007859B0">
        <w:rPr>
          <w:sz w:val="12"/>
        </w:rPr>
        <w:t xml:space="preserve">of such a non-profit company </w:t>
      </w:r>
      <w:r w:rsidRPr="00A76F3B">
        <w:rPr>
          <w:rStyle w:val="StyleUnderline"/>
          <w:highlight w:val="yellow"/>
        </w:rPr>
        <w:t>would be to enhance competition</w:t>
      </w:r>
      <w:r w:rsidRPr="007859B0">
        <w:rPr>
          <w:sz w:val="12"/>
          <w:highlight w:val="yellow"/>
        </w:rPr>
        <w:t xml:space="preserve"> </w:t>
      </w:r>
      <w:r w:rsidRPr="007859B0">
        <w:rPr>
          <w:sz w:val="12"/>
        </w:rPr>
        <w:t xml:space="preserve">by converting brand-brand competition to brand-generic competition. </w:t>
      </w:r>
      <w:r w:rsidRPr="00A76F3B">
        <w:rPr>
          <w:rStyle w:val="StyleUnderline"/>
          <w:highlight w:val="yellow"/>
        </w:rPr>
        <w:t>This would promote the economic interests of consumers, generic manufacturers, and insurers, who pay the bulk of the cost of prescription drugs.</w:t>
      </w:r>
      <w:r w:rsidRPr="00A76F3B">
        <w:rPr>
          <w:rStyle w:val="StyleUnderline"/>
        </w:rPr>
        <w:t xml:space="preserve"> </w:t>
      </w:r>
      <w:r w:rsidRPr="007859B0">
        <w:rPr>
          <w:sz w:val="12"/>
        </w:rPr>
        <w:t xml:space="preserve">Thus, generic manufacturers and insurers would be reasonable candidates to fund such an endeavor. The Nature </w:t>
      </w:r>
      <w:proofErr w:type="gramStart"/>
      <w:r w:rsidRPr="007859B0">
        <w:rPr>
          <w:sz w:val="12"/>
        </w:rPr>
        <w:t>Of</w:t>
      </w:r>
      <w:proofErr w:type="gramEnd"/>
      <w:r w:rsidRPr="007859B0">
        <w:rPr>
          <w:sz w:val="12"/>
        </w:rPr>
        <w:t xml:space="preserve"> The New Entities: Nonprofit And Tax Exempt A for-profit company would have no incentive to license IP rights to multiple manufacturers since it could make more money by selling a monopoly drug. The project therefore requires a non-profit. Could such a non-profit qualify for tax-exempt status? Under IRS code 501(c)(6), an organization that promotes economic interests of a defined group, such as a trade association for insurers or generic manufacturers, qualifies as tax exempt so long as it doesn’t perform specific services for </w:t>
      </w:r>
      <w:proofErr w:type="gramStart"/>
      <w:r w:rsidRPr="007859B0">
        <w:rPr>
          <w:sz w:val="12"/>
        </w:rPr>
        <w:t>particular members</w:t>
      </w:r>
      <w:proofErr w:type="gramEnd"/>
      <w:r w:rsidRPr="007859B0">
        <w:rPr>
          <w:sz w:val="12"/>
        </w:rPr>
        <w:t xml:space="preserve">. Thus, it might be important for the non-profit to be structured in a way that avoided promoting narrow business interests of </w:t>
      </w:r>
      <w:proofErr w:type="gramStart"/>
      <w:r w:rsidRPr="007859B0">
        <w:rPr>
          <w:sz w:val="12"/>
        </w:rPr>
        <w:t>particular funders</w:t>
      </w:r>
      <w:proofErr w:type="gramEnd"/>
      <w:r w:rsidRPr="007859B0">
        <w:rPr>
          <w:sz w:val="12"/>
        </w:rPr>
        <w:t xml:space="preserve">. Previous work has described potential advantages of government buying patents and licensing them broadly, but this entails much greater government intervention and interference with private enterprise than the idea proposed here: focused, non-profit, non-governmental, patent buyouts. </w:t>
      </w:r>
      <w:r w:rsidRPr="00A76F3B">
        <w:rPr>
          <w:rStyle w:val="StyleUnderline"/>
          <w:highlight w:val="yellow"/>
        </w:rPr>
        <w:t>The same strategy</w:t>
      </w:r>
      <w:r w:rsidRPr="007859B0">
        <w:rPr>
          <w:sz w:val="12"/>
        </w:rPr>
        <w:t xml:space="preserve">, however, </w:t>
      </w:r>
      <w:r w:rsidRPr="00A76F3B">
        <w:rPr>
          <w:rStyle w:val="StyleUnderline"/>
          <w:highlight w:val="yellow"/>
        </w:rPr>
        <w:t>could be used by governments in countries where government plays a more active role in pharmaceutical markets</w:t>
      </w:r>
      <w:r w:rsidRPr="007859B0">
        <w:rPr>
          <w:sz w:val="12"/>
        </w:rPr>
        <w:t xml:space="preserve">. </w:t>
      </w:r>
    </w:p>
    <w:sectPr w:rsidR="008164B8" w:rsidRPr="007859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164B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5125"/>
    <w:rsid w:val="007A2226"/>
    <w:rsid w:val="007F5B66"/>
    <w:rsid w:val="008164B8"/>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0F20"/>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0D622"/>
  <w15:chartTrackingRefBased/>
  <w15:docId w15:val="{F6F1E0C9-FEFD-4A72-8CA9-27F13AED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164B8"/>
    <w:rPr>
      <w:rFonts w:ascii="Calibri" w:hAnsi="Calibri"/>
    </w:rPr>
  </w:style>
  <w:style w:type="paragraph" w:styleId="Heading1">
    <w:name w:val="heading 1"/>
    <w:aliases w:val="Pocket"/>
    <w:basedOn w:val="Normal"/>
    <w:next w:val="Normal"/>
    <w:link w:val="Heading1Char"/>
    <w:qFormat/>
    <w:rsid w:val="008164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64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64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T"/>
    <w:basedOn w:val="Normal"/>
    <w:next w:val="Normal"/>
    <w:link w:val="Heading4Char"/>
    <w:uiPriority w:val="3"/>
    <w:unhideWhenUsed/>
    <w:qFormat/>
    <w:rsid w:val="008164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64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4B8"/>
  </w:style>
  <w:style w:type="character" w:customStyle="1" w:styleId="Heading1Char">
    <w:name w:val="Heading 1 Char"/>
    <w:aliases w:val="Pocket Char"/>
    <w:basedOn w:val="DefaultParagraphFont"/>
    <w:link w:val="Heading1"/>
    <w:rsid w:val="008164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64B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64B8"/>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8164B8"/>
    <w:rPr>
      <w:rFonts w:ascii="Calibri" w:eastAsiaTheme="majorEastAsia" w:hAnsi="Calibri" w:cstheme="majorBidi"/>
      <w:b/>
      <w:iCs/>
      <w:sz w:val="26"/>
    </w:rPr>
  </w:style>
  <w:style w:type="character" w:styleId="Emphasis">
    <w:name w:val="Emphasis"/>
    <w:basedOn w:val="DefaultParagraphFont"/>
    <w:uiPriority w:val="7"/>
    <w:qFormat/>
    <w:rsid w:val="008164B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164B8"/>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8164B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8164B8"/>
    <w:rPr>
      <w:color w:val="auto"/>
      <w:u w:val="none"/>
    </w:rPr>
  </w:style>
  <w:style w:type="character" w:styleId="FollowedHyperlink">
    <w:name w:val="FollowedHyperlink"/>
    <w:basedOn w:val="DefaultParagraphFont"/>
    <w:uiPriority w:val="99"/>
    <w:semiHidden/>
    <w:unhideWhenUsed/>
    <w:rsid w:val="008164B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papers.org/archive/SOBKA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2493</Words>
  <Characters>14212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3</cp:revision>
  <dcterms:created xsi:type="dcterms:W3CDTF">2021-09-26T17:10:00Z</dcterms:created>
  <dcterms:modified xsi:type="dcterms:W3CDTF">2021-09-26T17:45:00Z</dcterms:modified>
</cp:coreProperties>
</file>