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43854" w14:textId="12E738CE" w:rsidR="00B97EF0" w:rsidRDefault="00B97EF0" w:rsidP="00B97EF0">
      <w:pPr>
        <w:pStyle w:val="Heading2"/>
      </w:pPr>
      <w:r>
        <w:t>Shell</w:t>
      </w:r>
    </w:p>
    <w:p w14:paraId="07643B57" w14:textId="27D2CE61" w:rsidR="00A95652" w:rsidRDefault="00B97EF0" w:rsidP="00B97EF0">
      <w:pPr>
        <w:pStyle w:val="Heading4"/>
      </w:pPr>
      <w:r>
        <w:t>Interpretation: Elimination of patents cannot be contingent on another event</w:t>
      </w:r>
    </w:p>
    <w:p w14:paraId="73B58565" w14:textId="3D6C9344" w:rsidR="00B97EF0" w:rsidRPr="00B97EF0" w:rsidRDefault="00B97EF0" w:rsidP="00B97EF0">
      <w:pPr>
        <w:pStyle w:val="Heading4"/>
      </w:pPr>
      <w:r>
        <w:t>Violation: they read that they eliminate them in the case of a public health emergency which is not a permanent state of affairs according to parmet</w:t>
      </w:r>
    </w:p>
    <w:p w14:paraId="0227305D" w14:textId="77777777" w:rsidR="00B97EF0" w:rsidRDefault="00B97EF0" w:rsidP="00B97EF0">
      <w:pPr>
        <w:pStyle w:val="Heading4"/>
      </w:pPr>
      <w:r>
        <w:t xml:space="preserve">Prefer my interpretation: </w:t>
      </w:r>
    </w:p>
    <w:p w14:paraId="34771942" w14:textId="77777777" w:rsidR="00B97EF0" w:rsidRPr="00711C3E" w:rsidRDefault="00B97EF0" w:rsidP="00B97EF0">
      <w:pPr>
        <w:pStyle w:val="Heading4"/>
      </w:pPr>
      <w:r>
        <w:t xml:space="preserve">1] Limits: they open the door to an infinite number of affs – from any condition to any time restriction. Each one becomes its own new aff. </w:t>
      </w:r>
    </w:p>
    <w:p w14:paraId="5810B8AB" w14:textId="77777777" w:rsidR="00B97EF0" w:rsidRPr="00711C3E" w:rsidRDefault="00B97EF0" w:rsidP="00B97EF0">
      <w:pPr>
        <w:pStyle w:val="Heading4"/>
      </w:pPr>
      <w:r>
        <w:t xml:space="preserve">2] Ground: condition and delay counterplans are all ground we are entitled to because they disprove the idea of passing the plan right now. </w:t>
      </w:r>
    </w:p>
    <w:p w14:paraId="73117C6D" w14:textId="457175CF" w:rsidR="00B97EF0" w:rsidRDefault="00B97EF0" w:rsidP="00B97EF0">
      <w:pPr>
        <w:pStyle w:val="Heading4"/>
      </w:pPr>
      <w:r>
        <w:t>3</w:t>
      </w:r>
      <w:r>
        <w:t>] Semantics: There’s no temporal modifier on the resolution. That means you can’t defend the aff as true only during the pandemic.</w:t>
      </w:r>
      <w:r w:rsidRPr="008B09F3">
        <w:t xml:space="preserve"> </w:t>
      </w:r>
      <w:r>
        <w:t>N</w:t>
      </w:r>
      <w:r w:rsidRPr="003A79BC">
        <w:t>ot defending the text of the resolution justifies the affirmative doing away with random words in the resolution which destroys predictability because they are no longer bounded by the resolution.</w:t>
      </w:r>
    </w:p>
    <w:p w14:paraId="00DF475B" w14:textId="0F356C56" w:rsidR="00B97EF0" w:rsidRDefault="00B97EF0" w:rsidP="00B97EF0">
      <w:pPr>
        <w:pStyle w:val="Heading4"/>
      </w:pPr>
      <w:r>
        <w:t>4</w:t>
      </w:r>
      <w:r>
        <w:t>] Mixes Burdens – it requires an evaluation of post fiat arguments about the state of the world in state of PHE to determine tropicality. But t is a pre fiat burden so it has to be evaluated absent any content level arguments about the rez.</w:t>
      </w:r>
    </w:p>
    <w:p w14:paraId="5A86ED63" w14:textId="77D0425F" w:rsidR="00B97EF0" w:rsidRDefault="00B97EF0" w:rsidP="00B97EF0">
      <w:pPr>
        <w:pStyle w:val="Heading4"/>
      </w:pPr>
      <w:r>
        <w:t>5] There are contested definitions of what constitutes a public health emergency – means even if they have a definition – different ethical actors have different interpretations so the res becomes indeterminate.</w:t>
      </w:r>
    </w:p>
    <w:p w14:paraId="0B8F2DBA" w14:textId="5935DA8C" w:rsidR="006E2EB9" w:rsidRDefault="006E2EB9" w:rsidP="006E2EB9">
      <w:pPr>
        <w:pStyle w:val="Heading4"/>
      </w:pPr>
      <w:r>
        <w:t>F</w:t>
      </w:r>
    </w:p>
    <w:p w14:paraId="020E16BD" w14:textId="7B337B05" w:rsidR="006E2EB9" w:rsidRDefault="006E2EB9" w:rsidP="006E2EB9">
      <w:pPr>
        <w:pStyle w:val="Heading4"/>
      </w:pPr>
      <w:r>
        <w:t>E</w:t>
      </w:r>
    </w:p>
    <w:p w14:paraId="0103577F" w14:textId="4620AA48" w:rsidR="006E2EB9" w:rsidRDefault="006E2EB9" w:rsidP="006E2EB9">
      <w:pPr>
        <w:pStyle w:val="Heading4"/>
      </w:pPr>
      <w:r>
        <w:t>No RVIS</w:t>
      </w:r>
    </w:p>
    <w:p w14:paraId="6E31549C" w14:textId="3706734C" w:rsidR="006E2EB9" w:rsidRPr="006E2EB9" w:rsidRDefault="006E2EB9" w:rsidP="006E2EB9">
      <w:pPr>
        <w:pStyle w:val="Heading4"/>
      </w:pPr>
      <w:r>
        <w:t>DTD</w:t>
      </w:r>
      <w:r>
        <w:br/>
        <w:t>CI</w:t>
      </w:r>
    </w:p>
    <w:p w14:paraId="0A7F0CC2" w14:textId="63CA6242" w:rsidR="00B97EF0" w:rsidRDefault="00B97EF0" w:rsidP="00B97EF0">
      <w:pPr>
        <w:pStyle w:val="Heading2"/>
      </w:pPr>
      <w:r>
        <w:t>K</w:t>
      </w:r>
    </w:p>
    <w:p w14:paraId="1772C14C" w14:textId="7A8913F9" w:rsidR="00B97EF0" w:rsidRPr="00B97EF0" w:rsidRDefault="00B97EF0" w:rsidP="00B97EF0">
      <w:pPr>
        <w:keepNext/>
        <w:keepLines/>
        <w:spacing w:before="40" w:after="0"/>
        <w:outlineLvl w:val="3"/>
        <w:rPr>
          <w:rFonts w:eastAsia="Times New Roman" w:cs="Times New Roman"/>
          <w:b/>
          <w:iCs/>
          <w:sz w:val="26"/>
        </w:rPr>
      </w:pPr>
      <w:r w:rsidRPr="00B97EF0">
        <w:rPr>
          <w:rFonts w:eastAsia="Times New Roman" w:cs="Times New Roman"/>
          <w:b/>
          <w:iCs/>
          <w:sz w:val="26"/>
        </w:rPr>
        <w:t>The ROTB</w:t>
      </w:r>
      <w:r w:rsidR="006E2EB9">
        <w:rPr>
          <w:rFonts w:eastAsia="Times New Roman" w:cs="Times New Roman"/>
          <w:b/>
          <w:iCs/>
          <w:sz w:val="26"/>
        </w:rPr>
        <w:t>/ standard</w:t>
      </w:r>
      <w:r w:rsidRPr="00B97EF0">
        <w:rPr>
          <w:rFonts w:eastAsia="Times New Roman" w:cs="Times New Roman"/>
          <w:b/>
          <w:iCs/>
          <w:sz w:val="26"/>
        </w:rPr>
        <w:t xml:space="preserve"> is to endorse the debater who best performatively and methodologically rejects the lack.</w:t>
      </w:r>
    </w:p>
    <w:p w14:paraId="286E2D6B" w14:textId="77777777" w:rsidR="00B97EF0" w:rsidRPr="00B97EF0" w:rsidRDefault="00B97EF0" w:rsidP="00B97EF0">
      <w:pPr>
        <w:rPr>
          <w:rFonts w:eastAsia="Calibri"/>
          <w:color w:val="000000"/>
          <w:sz w:val="18"/>
          <w:szCs w:val="18"/>
          <w:shd w:val="clear" w:color="auto" w:fill="FFFFFF"/>
        </w:rPr>
      </w:pPr>
      <w:r w:rsidRPr="00B97EF0">
        <w:rPr>
          <w:rFonts w:eastAsia="Calibri"/>
          <w:b/>
          <w:bCs/>
          <w:color w:val="000000"/>
          <w:sz w:val="27"/>
          <w:szCs w:val="27"/>
          <w:shd w:val="clear" w:color="auto" w:fill="FFFFFF"/>
        </w:rPr>
        <w:t>Ruti 10</w:t>
      </w:r>
      <w:r w:rsidRPr="00B97EF0">
        <w:rPr>
          <w:rFonts w:eastAsia="Calibri"/>
          <w:color w:val="000000"/>
          <w:sz w:val="27"/>
          <w:szCs w:val="27"/>
          <w:shd w:val="clear" w:color="auto" w:fill="FFFFFF"/>
        </w:rPr>
        <w:t xml:space="preserve"> </w:t>
      </w:r>
      <w:r w:rsidRPr="00B97EF0">
        <w:rPr>
          <w:rFonts w:eastAsia="Calibri"/>
          <w:color w:val="000000"/>
          <w:sz w:val="20"/>
          <w:szCs w:val="20"/>
          <w:shd w:val="clear" w:color="auto" w:fill="FFFFFF"/>
        </w:rPr>
        <w:t>Mari Ruti. (2010). </w:t>
      </w:r>
      <w:r w:rsidRPr="00B97EF0">
        <w:rPr>
          <w:rFonts w:eastAsia="Calibri"/>
          <w:i/>
          <w:iCs/>
          <w:color w:val="000000"/>
          <w:sz w:val="20"/>
          <w:szCs w:val="20"/>
          <w:shd w:val="clear" w:color="auto" w:fill="FFFFFF"/>
        </w:rPr>
        <w:t>Winnicott with Lacan: Living Creatively in a Postmodern World. American Imago, 67(3), 353–374.[</w:t>
      </w:r>
      <w:r w:rsidRPr="00B97EF0">
        <w:rPr>
          <w:rFonts w:eastAsia="Calibri"/>
          <w:color w:val="000000"/>
          <w:sz w:val="20"/>
          <w:szCs w:val="20"/>
          <w:shd w:val="clear" w:color="auto" w:fill="FFFFFF"/>
        </w:rPr>
        <w:t>doi:10.1353/aim.20</w:t>
      </w:r>
      <w:r w:rsidRPr="00B97EF0">
        <w:rPr>
          <w:rFonts w:eastAsia="Calibri"/>
          <w:color w:val="000000"/>
          <w:sz w:val="20"/>
          <w:szCs w:val="20"/>
        </w:rPr>
        <w:t xml:space="preserve"> </w:t>
      </w:r>
      <w:hyperlink r:id="rId6" w:history="1">
        <w:r w:rsidRPr="00B97EF0">
          <w:rPr>
            <w:rFonts w:eastAsia="Times New Roman"/>
            <w:color w:val="000000"/>
            <w:sz w:val="20"/>
            <w:szCs w:val="20"/>
            <w:shd w:val="clear" w:color="auto" w:fill="FFFFFF"/>
          </w:rPr>
          <w:t>sci-hub.tw/10.1353/aim.2010.0016</w:t>
        </w:r>
      </w:hyperlink>
      <w:r w:rsidRPr="00B97EF0">
        <w:rPr>
          <w:rFonts w:eastAsia="Times New Roman"/>
          <w:color w:val="000000"/>
          <w:sz w:val="20"/>
          <w:szCs w:val="20"/>
          <w:shd w:val="clear" w:color="auto" w:fill="FFFFFF"/>
        </w:rPr>
        <w:t xml:space="preserve">] [https://muse.jhu.edu/article/414021/pdf] </w:t>
      </w:r>
      <w:r w:rsidRPr="00B97EF0">
        <w:rPr>
          <w:rFonts w:eastAsia="Calibri"/>
          <w:color w:val="000000"/>
        </w:rPr>
        <w:t xml:space="preserve"> </w:t>
      </w:r>
      <w:r w:rsidRPr="00B97EF0">
        <w:rPr>
          <w:rFonts w:eastAsia="Calibri"/>
          <w:color w:val="000000"/>
          <w:sz w:val="18"/>
          <w:szCs w:val="18"/>
          <w:shd w:val="clear" w:color="auto" w:fill="FFFFFF"/>
        </w:rPr>
        <w:t xml:space="preserve">// ahs emi </w:t>
      </w:r>
    </w:p>
    <w:p w14:paraId="25D12D2D" w14:textId="77777777" w:rsidR="00B97EF0" w:rsidRPr="00B97EF0" w:rsidRDefault="00B97EF0" w:rsidP="00B97EF0">
      <w:pPr>
        <w:rPr>
          <w:rFonts w:eastAsia="Calibri"/>
          <w:color w:val="000000"/>
          <w:sz w:val="18"/>
          <w:szCs w:val="18"/>
          <w:shd w:val="clear" w:color="auto" w:fill="FFFFFF"/>
        </w:rPr>
      </w:pPr>
      <w:r w:rsidRPr="00B97EF0">
        <w:rPr>
          <w:rFonts w:eastAsia="Calibri"/>
          <w:sz w:val="14"/>
        </w:rPr>
        <w:t xml:space="preserve">Let us consider Lacan first.1 As we know, Lacan’s theory of subject formation is premised on the notion of foundational lack or alienation. </w:t>
      </w:r>
      <w:r w:rsidRPr="00B97EF0">
        <w:rPr>
          <w:rFonts w:eastAsia="Calibri"/>
          <w:highlight w:val="yellow"/>
          <w:u w:val="single"/>
        </w:rPr>
        <w:t>The transition</w:t>
      </w:r>
      <w:r w:rsidRPr="00B97EF0">
        <w:rPr>
          <w:rFonts w:eastAsia="Calibri"/>
          <w:u w:val="single"/>
        </w:rPr>
        <w:t xml:space="preserve"> from the Imaginary </w:t>
      </w:r>
      <w:r w:rsidRPr="00B97EF0">
        <w:rPr>
          <w:rFonts w:eastAsia="Calibri"/>
          <w:highlight w:val="yellow"/>
          <w:u w:val="single"/>
        </w:rPr>
        <w:t>to</w:t>
      </w:r>
      <w:r w:rsidRPr="00B97EF0">
        <w:rPr>
          <w:rFonts w:eastAsia="Calibri"/>
          <w:u w:val="single"/>
        </w:rPr>
        <w:t xml:space="preserve"> the Symbolic—from preoedipal drives to the collective social space of </w:t>
      </w:r>
      <w:r w:rsidRPr="00B97EF0">
        <w:rPr>
          <w:rFonts w:eastAsia="Calibri"/>
          <w:highlight w:val="yellow"/>
          <w:u w:val="single"/>
        </w:rPr>
        <w:t xml:space="preserve">signification </w:t>
      </w:r>
      <w:r w:rsidRPr="00B97EF0">
        <w:rPr>
          <w:rFonts w:eastAsia="Calibri"/>
          <w:u w:val="single"/>
        </w:rPr>
        <w:t>and meaning production</w:t>
      </w:r>
      <w:r w:rsidRPr="00B97EF0">
        <w:rPr>
          <w:rFonts w:eastAsia="Calibri"/>
          <w:sz w:val="14"/>
        </w:rPr>
        <w:t>—</w:t>
      </w:r>
      <w:r w:rsidRPr="00B97EF0">
        <w:rPr>
          <w:rFonts w:eastAsia="Calibri"/>
          <w:highlight w:val="yellow"/>
          <w:u w:val="single"/>
        </w:rPr>
        <w:t>is</w:t>
      </w:r>
      <w:r w:rsidRPr="00B97EF0">
        <w:rPr>
          <w:rFonts w:eastAsia="Calibri"/>
          <w:u w:val="single"/>
        </w:rPr>
        <w:t xml:space="preserve">, for Lacan, a process of primordial </w:t>
      </w:r>
      <w:r w:rsidRPr="00B97EF0">
        <w:rPr>
          <w:rFonts w:eastAsia="Calibri"/>
          <w:highlight w:val="yellow"/>
          <w:u w:val="single"/>
        </w:rPr>
        <w:t>wounding</w:t>
      </w:r>
      <w:r w:rsidRPr="00B97EF0">
        <w:rPr>
          <w:rFonts w:eastAsia="Calibri"/>
          <w:u w:val="single"/>
        </w:rPr>
        <w:t xml:space="preserve"> in the sense that the subject is gradually brought face to face </w:t>
      </w:r>
      <w:r w:rsidRPr="00B97EF0">
        <w:rPr>
          <w:rFonts w:eastAsia="Calibri"/>
          <w:highlight w:val="yellow"/>
          <w:u w:val="single"/>
        </w:rPr>
        <w:t>with</w:t>
      </w:r>
      <w:r w:rsidRPr="00B97EF0">
        <w:rPr>
          <w:rFonts w:eastAsia="Calibri"/>
          <w:u w:val="single"/>
        </w:rPr>
        <w:t xml:space="preserve"> its own </w:t>
      </w:r>
      <w:r w:rsidRPr="00B97EF0">
        <w:rPr>
          <w:rFonts w:eastAsia="Calibri"/>
          <w:highlight w:val="yellow"/>
          <w:u w:val="single"/>
        </w:rPr>
        <w:t>lack.</w:t>
      </w:r>
      <w:r w:rsidRPr="00B97EF0">
        <w:rPr>
          <w:rFonts w:eastAsia="Calibri"/>
          <w:u w:val="single"/>
        </w:rPr>
        <w:t xml:space="preserve"> </w:t>
      </w:r>
      <w:r w:rsidRPr="00B97EF0">
        <w:rPr>
          <w:rFonts w:eastAsia="Calibri"/>
          <w:sz w:val="14"/>
        </w:rPr>
        <w:t xml:space="preserve">While the internalization of </w:t>
      </w:r>
      <w:r w:rsidRPr="00B97EF0">
        <w:rPr>
          <w:rFonts w:eastAsia="Calibri"/>
          <w:highlight w:val="yellow"/>
          <w:u w:val="single"/>
        </w:rPr>
        <w:t xml:space="preserve">the signifier brings </w:t>
      </w:r>
      <w:r w:rsidRPr="00B97EF0">
        <w:rPr>
          <w:rFonts w:eastAsia="Calibri"/>
          <w:u w:val="single"/>
        </w:rPr>
        <w:t>the subject</w:t>
      </w:r>
      <w:r w:rsidRPr="00B97EF0">
        <w:rPr>
          <w:rFonts w:eastAsia="Calibri"/>
          <w:highlight w:val="yellow"/>
          <w:u w:val="single"/>
        </w:rPr>
        <w:t xml:space="preserve"> into existence </w:t>
      </w:r>
      <w:r w:rsidRPr="00B97EF0">
        <w:rPr>
          <w:rFonts w:eastAsia="Calibri"/>
          <w:u w:val="single"/>
        </w:rPr>
        <w:t xml:space="preserve">as </w:t>
      </w:r>
      <w:r w:rsidRPr="00B97EF0">
        <w:rPr>
          <w:rFonts w:eastAsia="Calibri"/>
          <w:highlight w:val="yellow"/>
          <w:u w:val="single"/>
        </w:rPr>
        <w:t>a creature of desire</w:t>
      </w:r>
      <w:r w:rsidRPr="00B97EF0">
        <w:rPr>
          <w:rFonts w:eastAsia="Calibri"/>
          <w:u w:val="single"/>
        </w:rPr>
        <w:t xml:space="preserve"> </w:t>
      </w:r>
      <w:r w:rsidRPr="00B97EF0">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less.It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B97EF0">
        <w:rPr>
          <w:rFonts w:eastAsia="Calibri"/>
          <w:highlight w:val="yellow"/>
          <w:u w:val="single"/>
        </w:rPr>
        <w:t>the</w:t>
      </w:r>
      <w:r w:rsidRPr="00B97EF0">
        <w:rPr>
          <w:rFonts w:eastAsia="Calibri"/>
          <w:sz w:val="14"/>
        </w:rPr>
        <w:t xml:space="preserve"> </w:t>
      </w:r>
      <w:r w:rsidRPr="00B97EF0">
        <w:rPr>
          <w:rFonts w:eastAsia="Calibri"/>
          <w:highlight w:val="yellow"/>
          <w:u w:val="single"/>
        </w:rPr>
        <w:t>subject</w:t>
      </w:r>
      <w:r w:rsidRPr="00B97EF0">
        <w:rPr>
          <w:rFonts w:eastAsia="Calibri"/>
          <w:sz w:val="14"/>
        </w:rPr>
        <w:t xml:space="preserve">’s realization that it </w:t>
      </w:r>
      <w:r w:rsidRPr="00B97EF0">
        <w:rPr>
          <w:rFonts w:eastAsia="Calibri"/>
          <w:highlight w:val="yellow"/>
          <w:u w:val="single"/>
        </w:rPr>
        <w:t xml:space="preserve">is </w:t>
      </w:r>
      <w:r w:rsidRPr="00B97EF0">
        <w:rPr>
          <w:rFonts w:eastAsia="Calibri"/>
          <w:u w:val="single"/>
        </w:rPr>
        <w:t xml:space="preserve">not synonymous with the world, but rather </w:t>
      </w:r>
      <w:r w:rsidRPr="00B97EF0">
        <w:rPr>
          <w:rFonts w:eastAsia="Calibri"/>
          <w:highlight w:val="yellow"/>
          <w:u w:val="single"/>
        </w:rPr>
        <w:t>a</w:t>
      </w:r>
      <w:r w:rsidRPr="00B97EF0">
        <w:rPr>
          <w:rFonts w:eastAsia="Calibri"/>
          <w:u w:val="single"/>
        </w:rPr>
        <w:t xml:space="preserve"> frail</w:t>
      </w:r>
      <w:r w:rsidRPr="00B97EF0">
        <w:rPr>
          <w:rFonts w:eastAsia="Calibri"/>
          <w:sz w:val="14"/>
        </w:rPr>
        <w:t xml:space="preserve"> and </w:t>
      </w:r>
      <w:r w:rsidRPr="00B97EF0">
        <w:rPr>
          <w:rFonts w:eastAsia="Calibri"/>
          <w:highlight w:val="yellow"/>
          <w:u w:val="single"/>
        </w:rPr>
        <w:t xml:space="preserve">faltering creature that </w:t>
      </w:r>
      <w:r w:rsidRPr="00B97EF0">
        <w:rPr>
          <w:rFonts w:eastAsia="Calibri"/>
          <w:u w:val="single"/>
        </w:rPr>
        <w:t xml:space="preserve">needs continuously to negotiate its position in the world, </w:t>
      </w:r>
      <w:r w:rsidRPr="00B97EF0">
        <w:rPr>
          <w:rFonts w:eastAsia="Calibri"/>
          <w:highlight w:val="yellow"/>
          <w:u w:val="single"/>
        </w:rPr>
        <w:t>introduces an apprehensive state of want</w:t>
      </w:r>
      <w:r w:rsidRPr="00B97EF0">
        <w:rPr>
          <w:rFonts w:eastAsia="Calibri"/>
          <w:sz w:val="14"/>
        </w:rPr>
        <w:t xml:space="preserve"> and restlessness that it finds difficult to tolerate </w:t>
      </w:r>
      <w:r w:rsidRPr="00B97EF0">
        <w:rPr>
          <w:rFonts w:eastAsia="Calibri"/>
          <w:highlight w:val="yellow"/>
          <w:u w:val="single"/>
        </w:rPr>
        <w:t>and</w:t>
      </w:r>
      <w:r w:rsidRPr="00B97EF0">
        <w:rPr>
          <w:rFonts w:eastAsia="Calibri"/>
          <w:sz w:val="14"/>
        </w:rPr>
        <w:t xml:space="preserve"> that it </w:t>
      </w:r>
      <w:r w:rsidRPr="00B97EF0">
        <w:rPr>
          <w:rFonts w:eastAsia="Calibri"/>
          <w:u w:val="single"/>
        </w:rPr>
        <w:t xml:space="preserve">consequently </w:t>
      </w:r>
      <w:r w:rsidRPr="00B97EF0">
        <w:rPr>
          <w:rFonts w:eastAsia="Calibri"/>
          <w:highlight w:val="yellow"/>
          <w:u w:val="single"/>
        </w:rPr>
        <w:t xml:space="preserve">endeavors to cover </w:t>
      </w:r>
      <w:r w:rsidRPr="00B97EF0">
        <w:rPr>
          <w:rFonts w:eastAsia="Calibri"/>
          <w:u w:val="single"/>
        </w:rPr>
        <w:t xml:space="preserve">over </w:t>
      </w:r>
      <w:r w:rsidRPr="00B97EF0">
        <w:rPr>
          <w:rFonts w:eastAsia="Calibri"/>
          <w:highlight w:val="yellow"/>
          <w:u w:val="single"/>
        </w:rPr>
        <w:t>by fantasy formations.</w:t>
      </w:r>
      <w:r w:rsidRPr="00B97EF0">
        <w:rPr>
          <w:rFonts w:eastAsia="Calibri"/>
          <w:sz w:val="14"/>
        </w:rPr>
        <w:t xml:space="preserve"> In other words, because lack is devastating to admit to—because </w:t>
      </w:r>
      <w:r w:rsidRPr="00B97EF0">
        <w:rPr>
          <w:rFonts w:eastAsia="Calibri"/>
          <w:highlight w:val="yellow"/>
          <w:u w:val="single"/>
        </w:rPr>
        <w:t>the</w:t>
      </w:r>
      <w:r w:rsidRPr="00B97EF0">
        <w:rPr>
          <w:rFonts w:eastAsia="Calibri"/>
          <w:sz w:val="14"/>
        </w:rPr>
        <w:t xml:space="preserve"> </w:t>
      </w:r>
      <w:r w:rsidRPr="00B97EF0">
        <w:rPr>
          <w:rFonts w:eastAsia="Calibri"/>
          <w:highlight w:val="yellow"/>
          <w:u w:val="single"/>
        </w:rPr>
        <w:t>subject experiences [lack]</w:t>
      </w:r>
      <w:r w:rsidRPr="00B97EF0">
        <w:rPr>
          <w:rFonts w:eastAsia="Calibri"/>
          <w:sz w:val="14"/>
        </w:rPr>
        <w:t xml:space="preserve"> it </w:t>
      </w:r>
      <w:r w:rsidRPr="00B97EF0">
        <w:rPr>
          <w:rFonts w:eastAsia="Calibri"/>
          <w:highlight w:val="yellow"/>
          <w:u w:val="single"/>
        </w:rPr>
        <w:t>as a debilitating wound</w:t>
      </w:r>
      <w:r w:rsidRPr="00B97EF0">
        <w:rPr>
          <w:rFonts w:eastAsia="Calibri"/>
          <w:sz w:val="14"/>
        </w:rPr>
        <w:t xml:space="preserve">—it is disposed </w:t>
      </w:r>
      <w:r w:rsidRPr="00B97EF0">
        <w:rPr>
          <w:rFonts w:eastAsia="Calibri"/>
          <w:highlight w:val="yellow"/>
          <w:u w:val="single"/>
        </w:rPr>
        <w:t>to seek solace in fantasies that allow it to mask and ignore the reality of this lack.</w:t>
      </w:r>
      <w:r w:rsidRPr="00B97EF0">
        <w:rPr>
          <w:rFonts w:eastAsia="Calibri"/>
          <w:sz w:val="14"/>
        </w:rPr>
        <w:t xml:space="preserve"> Such fantasies alleviate anxiety and fend off the threat of fragmentation because they enable the subject to consider itself as more unified and complete than it actually is;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egogratifying fantasies is that they mislead it to seek self-fulfillment through the famous objet petit a—</w:t>
      </w:r>
      <w:r w:rsidRPr="00B97EF0">
        <w:rPr>
          <w:rFonts w:eastAsia="Calibri"/>
          <w:highlight w:val="yellow"/>
          <w:u w:val="single"/>
        </w:rPr>
        <w:t>the</w:t>
      </w:r>
      <w:r w:rsidRPr="00B97EF0">
        <w:rPr>
          <w:rFonts w:eastAsia="Calibri"/>
          <w:u w:val="single"/>
        </w:rPr>
        <w:t xml:space="preserve"> object </w:t>
      </w:r>
      <w:r w:rsidRPr="00B97EF0">
        <w:rPr>
          <w:rFonts w:eastAsia="Calibri"/>
          <w:highlight w:val="yellow"/>
          <w:u w:val="single"/>
        </w:rPr>
        <w:t>cause of desire that the subject believes</w:t>
      </w:r>
      <w:r w:rsidRPr="00B97EF0">
        <w:rPr>
          <w:rFonts w:eastAsia="Calibri"/>
          <w:u w:val="single"/>
        </w:rPr>
        <w:t xml:space="preserve"> </w:t>
      </w:r>
      <w:r w:rsidRPr="00B97EF0">
        <w:rPr>
          <w:rFonts w:eastAsia="Calibri"/>
          <w:highlight w:val="yellow"/>
          <w:u w:val="single"/>
        </w:rPr>
        <w:t>will return</w:t>
      </w:r>
      <w:r w:rsidRPr="00B97EF0">
        <w:rPr>
          <w:rFonts w:eastAsia="Calibri"/>
          <w:u w:val="single"/>
        </w:rPr>
        <w:t xml:space="preserve"> to it the precious sense of </w:t>
      </w:r>
      <w:r w:rsidRPr="00B97EF0">
        <w:rPr>
          <w:rFonts w:eastAsia="Calibri"/>
          <w:highlight w:val="yellow"/>
          <w:u w:val="single"/>
        </w:rPr>
        <w:t>wholeness</w:t>
      </w:r>
      <w:r w:rsidRPr="00B97EF0">
        <w:rPr>
          <w:rFonts w:eastAsia="Calibri"/>
          <w:u w:val="single"/>
        </w:rPr>
        <w:t xml:space="preserve"> that it imagines having lost.</w:t>
      </w:r>
      <w:r w:rsidRPr="00B97EF0">
        <w:rPr>
          <w:rFonts w:eastAsia="Calibri"/>
          <w:sz w:val="14"/>
        </w:rPr>
        <w:t xml:space="preserve">2 In this scenario, the subject searches for meaning outside of itself, in an object of desire that seems to contain the enigmatic objet a. Lacan’s goal, in this context, is to enable the subject to perceive that </w:t>
      </w:r>
      <w:r w:rsidRPr="00B97EF0">
        <w:rPr>
          <w:rFonts w:eastAsia="Calibri"/>
          <w:u w:val="single"/>
        </w:rPr>
        <w:t xml:space="preserve">this fantasmatic quest for secure foundations </w:t>
      </w:r>
      <w:r w:rsidRPr="00B97EF0">
        <w:rPr>
          <w:rFonts w:eastAsia="Calibri"/>
          <w:highlight w:val="yellow"/>
          <w:u w:val="single"/>
        </w:rPr>
        <w:t>is a waste of its psychic energies.</w:t>
      </w:r>
      <w:r w:rsidRPr="00B97EF0">
        <w:rPr>
          <w:rFonts w:eastAsia="Calibri"/>
          <w:sz w:val="14"/>
        </w:rPr>
        <w:t xml:space="preserve"> His aim is to convince the subject that the objet a will never give it the meaning of its existence, but will, instead, lead it down an ever-</w:t>
      </w:r>
      <w:r w:rsidRPr="00B97EF0">
        <w:rPr>
          <w:rFonts w:eastAsia="Calibri"/>
          <w:b/>
          <w:bCs/>
          <w:u w:val="single"/>
        </w:rPr>
        <w:t>widening spiral of existential deadends.</w:t>
      </w:r>
      <w:r w:rsidRPr="00B97EF0">
        <w:rPr>
          <w:rFonts w:eastAsia="Calibri"/>
          <w:sz w:val="14"/>
        </w:rPr>
        <w:t xml:space="preserve"> How, then, does </w:t>
      </w:r>
      <w:r w:rsidRPr="00B97EF0">
        <w:rPr>
          <w:rFonts w:eastAsia="Calibri"/>
          <w:highlight w:val="yellow"/>
          <w:u w:val="single"/>
        </w:rPr>
        <w:t>the Lacanian subject</w:t>
      </w:r>
      <w:r w:rsidRPr="00B97EF0">
        <w:rPr>
          <w:rFonts w:eastAsia="Calibri"/>
          <w:sz w:val="14"/>
        </w:rPr>
        <w:t xml:space="preserve"> </w:t>
      </w:r>
      <w:r w:rsidRPr="00B97EF0">
        <w:rPr>
          <w:rFonts w:eastAsia="Calibri"/>
          <w:highlight w:val="yellow"/>
          <w:u w:val="single"/>
        </w:rPr>
        <w:t>find meaning</w:t>
      </w:r>
      <w:r w:rsidRPr="00B97EF0">
        <w:rPr>
          <w:rFonts w:eastAsia="Calibri"/>
          <w:sz w:val="14"/>
        </w:rPr>
        <w:t xml:space="preserve"> in its life? Lacan’s answer is that it is only </w:t>
      </w:r>
      <w:r w:rsidRPr="00B97EF0">
        <w:rPr>
          <w:rFonts w:eastAsia="Calibri"/>
          <w:highlight w:val="yellow"/>
          <w:u w:val="single"/>
        </w:rPr>
        <w:t>by accepting lack as a precondition of its existence</w:t>
      </w:r>
      <w:r w:rsidRPr="00B97EF0">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64BEDFE0" w14:textId="00EB078D" w:rsidR="00B97EF0" w:rsidRPr="00B97EF0" w:rsidRDefault="00B97EF0" w:rsidP="00B97EF0">
      <w:pPr>
        <w:pStyle w:val="Heading4"/>
        <w:rPr>
          <w:rFonts w:eastAsia="Times New Roman"/>
        </w:rPr>
      </w:pPr>
      <w:r w:rsidRPr="00B97EF0">
        <w:rPr>
          <w:rFonts w:eastAsia="Times New Roman"/>
        </w:rPr>
        <w:t xml:space="preserve">Prefer: A) recognition and embrace of our shared lack is the basis point of collective identity to form political change in the first place. B) </w:t>
      </w:r>
      <w:r w:rsidRPr="00B97EF0">
        <w:rPr>
          <w:rFonts w:eastAsia="Times New Roman"/>
          <w:bCs/>
        </w:rPr>
        <w:t>Everything</w:t>
      </w:r>
      <w:r w:rsidRPr="00B97EF0">
        <w:rPr>
          <w:rFonts w:eastAsia="Times New Roman"/>
        </w:rPr>
        <w:t xml:space="preserve"> is constrained by the lack, even the flow because communication will always be coopted. C) most reciprocal because u cant embrace the lack more or less- it’s a binary so its more reciprocal and resolvable because one of us cant embrace more.</w:t>
      </w:r>
      <w:r w:rsidR="006E2EB9">
        <w:rPr>
          <w:rFonts w:eastAsia="Times New Roman"/>
        </w:rPr>
        <w:t xml:space="preserve"> D) your framework makes no sense – evaluating the debate through a lens of probability doesn’t make sense in the context of a] the k because there aren’t long internal link chains b] its not a fwk it’s a weighing arg under a fwk which means u prefer embracing the lack – no 1ar fwk – moots 7 mins of nc offense and allows them to be infinitely shifty</w:t>
      </w:r>
    </w:p>
    <w:p w14:paraId="175FF9DD" w14:textId="77777777" w:rsidR="00B97EF0" w:rsidRPr="00F27BE8" w:rsidRDefault="00B97EF0" w:rsidP="00B97EF0">
      <w:pPr>
        <w:keepNext/>
        <w:keepLines/>
        <w:spacing w:before="40" w:after="0"/>
        <w:outlineLvl w:val="3"/>
        <w:rPr>
          <w:rFonts w:eastAsia="Calibri" w:cstheme="majorBidi"/>
          <w:b/>
          <w:iCs/>
          <w:sz w:val="26"/>
        </w:rPr>
      </w:pPr>
      <w:r w:rsidRPr="00F27BE8">
        <w:rPr>
          <w:rFonts w:eastAsia="Calibri" w:cstheme="majorBidi"/>
          <w:b/>
          <w:iCs/>
          <w:sz w:val="26"/>
        </w:rPr>
        <w:t xml:space="preserve">The affirmatives utopian reimagining of America without explicit praxis to overcome the structural realities of oppression is not a benign political demand – it is empty rhetoric and symbology that reduces the subject to an object of our own sadistic enjoyment. </w:t>
      </w:r>
    </w:p>
    <w:p w14:paraId="5801622F" w14:textId="77777777" w:rsidR="00B97EF0" w:rsidRPr="003F185E" w:rsidRDefault="00B97EF0" w:rsidP="00B97EF0">
      <w:pPr>
        <w:pStyle w:val="NormalWeb"/>
        <w:shd w:val="clear" w:color="auto" w:fill="FFFFFF"/>
        <w:spacing w:before="0" w:beforeAutospacing="0" w:after="150" w:afterAutospacing="0"/>
        <w:rPr>
          <w:rFonts w:asciiTheme="minorHAnsi" w:hAnsiTheme="minorHAnsi" w:cstheme="minorHAnsi"/>
          <w:color w:val="333333"/>
          <w:sz w:val="22"/>
          <w:szCs w:val="22"/>
        </w:rPr>
      </w:pPr>
      <w:r w:rsidRPr="003F185E">
        <w:rPr>
          <w:rStyle w:val="Heading4Char"/>
        </w:rPr>
        <w:t>Lundberg 12</w:t>
      </w:r>
      <w:r>
        <w:rPr>
          <w:rStyle w:val="Heading4Char"/>
        </w:rPr>
        <w:t xml:space="preserve"> </w:t>
      </w:r>
      <w:r w:rsidRPr="003F185E">
        <w:rPr>
          <w:rFonts w:asciiTheme="minorHAnsi" w:hAnsiTheme="minorHAnsi" w:cstheme="minorHAnsi"/>
          <w:color w:val="333333"/>
          <w:sz w:val="22"/>
          <w:szCs w:val="22"/>
        </w:rPr>
        <w:t>Christian O. Lundberg, Director of Cultural Studies and Associate Professor of Rhetoric at The University of North Carolina at Chapel Hill, 2012, Lacan in Public: Psychoanalysis and the Science of Rhetoric, pub. University Alabama Press, p. 165-175</w:t>
      </w:r>
      <w:r>
        <w:rPr>
          <w:rFonts w:asciiTheme="minorHAnsi" w:hAnsiTheme="minorHAnsi" w:cstheme="minorHAnsi"/>
          <w:color w:val="333333"/>
          <w:sz w:val="22"/>
          <w:szCs w:val="22"/>
        </w:rPr>
        <w:t xml:space="preserve"> // recut ahs ss</w:t>
      </w:r>
    </w:p>
    <w:p w14:paraId="1824694B" w14:textId="2C93F8B7" w:rsidR="00B97EF0" w:rsidRDefault="00B97EF0" w:rsidP="00B97EF0">
      <w:pPr>
        <w:rPr>
          <w:u w:val="single"/>
        </w:rPr>
      </w:pPr>
      <w:r w:rsidRPr="00F27BE8">
        <w:rPr>
          <w:sz w:val="12"/>
        </w:rPr>
        <w:t xml:space="preserve">The first reading, which focuses on Mel Gibson’s </w:t>
      </w:r>
      <w:r w:rsidRPr="00F27BE8">
        <w:rPr>
          <w:i/>
          <w:sz w:val="12"/>
        </w:rPr>
        <w:t>The Passion of the Christ,</w:t>
      </w:r>
      <w:r w:rsidRPr="00F27BE8">
        <w:rPr>
          <w:sz w:val="12"/>
        </w:rPr>
        <w:t xml:space="preserve"> takes up the economic exchange between identitarian practices and the ontological register of public making by tracing the metaleptic exchanges that constitute an evangelical Christian public around the metaphor of constitutive violence. i engage in a close reading of </w:t>
      </w:r>
      <w:r w:rsidRPr="00F27BE8">
        <w:rPr>
          <w:i/>
          <w:sz w:val="12"/>
        </w:rPr>
        <w:t>The Passion</w:t>
      </w:r>
      <w:r w:rsidRPr="00F27BE8">
        <w:rPr>
          <w:sz w:val="12"/>
        </w:rPr>
        <w:t xml:space="preserve"> and the tropological exchanges it performs in constituting an evangelical public through, around, and beyond the film. The sec ond reading focuses less on a close reading than on characterizing the logic of investment and formal rhetorical processes that animate a specific kind of demand: in this case, the demands of radical antiglobalization protestors to be recognized as dangerous. Thus, my reading of </w:t>
      </w:r>
      <w:r w:rsidRPr="00F27BE8">
        <w:rPr>
          <w:highlight w:val="yellow"/>
          <w:u w:val="single"/>
        </w:rPr>
        <w:t>radical anti</w:t>
      </w:r>
      <w:r>
        <w:rPr>
          <w:highlight w:val="yellow"/>
          <w:u w:val="single"/>
        </w:rPr>
        <w:t>-</w:t>
      </w:r>
      <w:r w:rsidRPr="00F27BE8">
        <w:rPr>
          <w:highlight w:val="yellow"/>
          <w:u w:val="single"/>
        </w:rPr>
        <w:t>globalization protest takes up the pol</w:t>
      </w:r>
      <w:r>
        <w:rPr>
          <w:highlight w:val="yellow"/>
          <w:u w:val="single"/>
        </w:rPr>
        <w:t>i</w:t>
      </w:r>
      <w:r w:rsidRPr="00F27BE8">
        <w:rPr>
          <w:highlight w:val="yellow"/>
          <w:u w:val="single"/>
        </w:rPr>
        <w:t>tical possibilities of the democratic demand</w:t>
      </w:r>
      <w:r w:rsidRPr="00F27BE8">
        <w:rPr>
          <w:sz w:val="12"/>
        </w:rPr>
        <w:t xml:space="preserve">, arguing that </w:t>
      </w:r>
      <w:r w:rsidRPr="00F27BE8">
        <w:rPr>
          <w:u w:val="single"/>
        </w:rPr>
        <w:t xml:space="preserve">a purely formal account of </w:t>
      </w:r>
      <w:r w:rsidRPr="00F27BE8">
        <w:rPr>
          <w:highlight w:val="yellow"/>
          <w:u w:val="single"/>
        </w:rPr>
        <w:t>the demand eschews attention to the rhetorical production of enjoyment and therefore overstates the political potential both of the democratic demand and a politics of resistance</w:t>
      </w:r>
      <w:r w:rsidRPr="00F27BE8">
        <w:rPr>
          <w:sz w:val="12"/>
        </w:rPr>
        <w:t xml:space="preserve">. Here i would like to show how </w:t>
      </w:r>
      <w:r w:rsidRPr="00F27BE8">
        <w:rPr>
          <w:u w:val="single"/>
        </w:rPr>
        <w:t>a rhetorically inflected reading of Lacan’s work provides an analytic prescription for public politics that moves beyond enjoyment and aims at the articulation of collective political desire</w:t>
      </w:r>
      <w:r w:rsidRPr="00F27BE8">
        <w:rPr>
          <w:sz w:val="12"/>
        </w:rPr>
        <w:t xml:space="preserve">. if the first reading is focused on the relationship between the specific imaginary contents that underwrite a public bond, the sec ond is engaged in understanding the ways that </w:t>
      </w:r>
      <w:r w:rsidRPr="00F27BE8">
        <w:rPr>
          <w:highlight w:val="yellow"/>
          <w:u w:val="single"/>
        </w:rPr>
        <w:t>symbolically constituted practices of address and investment imply determinate political consequences</w:t>
      </w:r>
      <w:r w:rsidRPr="00F27BE8">
        <w:rPr>
          <w:sz w:val="12"/>
          <w:highlight w:val="yellow"/>
        </w:rPr>
        <w:t>.</w:t>
      </w:r>
      <w:r w:rsidRPr="00F27BE8">
        <w:rPr>
          <w:sz w:val="12"/>
        </w:rPr>
        <w:t xml:space="preserve"> </w:t>
      </w:r>
      <w:r w:rsidRPr="00F27BE8">
        <w:rPr>
          <w:u w:val="single"/>
        </w:rPr>
        <w:t>Both of these readings imply critiques of conventional rhetorical practices of interpretation, suggesting an alternative analytic practice of engaging the nexus between trope and affective investment.</w:t>
      </w:r>
      <w:r w:rsidRPr="00F27BE8">
        <w:rPr>
          <w:sz w:val="12"/>
        </w:rPr>
        <w:t xml:space="preserve"> Thus, these readings form a criti cal-inter pretive couplet: in reading </w:t>
      </w:r>
      <w:r w:rsidRPr="00F27BE8">
        <w:rPr>
          <w:i/>
          <w:sz w:val="12"/>
        </w:rPr>
        <w:t>The Passion,</w:t>
      </w:r>
      <w:r w:rsidRPr="00F27BE8">
        <w:rPr>
          <w:sz w:val="12"/>
        </w:rPr>
        <w:t xml:space="preserve"> i would like to demonstrate the shortcomings of fetishizing the imaginary in isolation from the broader symbolic economy that underwrites it; conversely, in reading the demands of radical antiglobalization protest</w:t>
      </w:r>
      <w:r w:rsidRPr="00F27BE8">
        <w:rPr>
          <w:u w:val="single"/>
        </w:rPr>
        <w:t xml:space="preserve">, i would like to show </w:t>
      </w:r>
      <w:r w:rsidRPr="00F27BE8">
        <w:rPr>
          <w:highlight w:val="yellow"/>
          <w:u w:val="single"/>
        </w:rPr>
        <w:t>the shortcomings of</w:t>
      </w:r>
      <w:r w:rsidRPr="00F27BE8">
        <w:rPr>
          <w:u w:val="single"/>
        </w:rPr>
        <w:t xml:space="preserve"> a purely formal account of the </w:t>
      </w:r>
      <w:r w:rsidRPr="00F27BE8">
        <w:rPr>
          <w:highlight w:val="yellow"/>
          <w:u w:val="single"/>
        </w:rPr>
        <w:t>demand that operates in isolation from the practices of enjoyment and the imaginary relations of address under writing radical demands</w:t>
      </w:r>
    </w:p>
    <w:p w14:paraId="64665706" w14:textId="77777777" w:rsidR="00B97EF0" w:rsidRPr="00B97EF0" w:rsidRDefault="00B97EF0" w:rsidP="00B97EF0">
      <w:pPr>
        <w:keepNext/>
        <w:keepLines/>
        <w:spacing w:before="40" w:after="0"/>
        <w:outlineLvl w:val="3"/>
        <w:rPr>
          <w:rFonts w:eastAsia="Times New Roman" w:cs="Times New Roman"/>
          <w:b/>
          <w:iCs/>
          <w:sz w:val="26"/>
        </w:rPr>
      </w:pPr>
      <w:r w:rsidRPr="00B97EF0">
        <w:rPr>
          <w:rFonts w:eastAsia="Times New Roman" w:cs="Times New Roman"/>
          <w:b/>
          <w:iCs/>
          <w:sz w:val="26"/>
        </w:rPr>
        <w:t>Pandemic threat construction justifies the ever-expansion of the bio-political regime through the normalization of biopolitical technologies and attitudes that are masked as requirements for the health of citizens.</w:t>
      </w:r>
    </w:p>
    <w:p w14:paraId="45257804" w14:textId="77777777" w:rsidR="00B97EF0" w:rsidRPr="00B97EF0" w:rsidRDefault="00B97EF0" w:rsidP="00B97EF0">
      <w:pPr>
        <w:rPr>
          <w:rFonts w:eastAsia="Calibri"/>
          <w:b/>
          <w:bCs/>
          <w:u w:val="single"/>
        </w:rPr>
      </w:pPr>
      <w:r w:rsidRPr="00B97EF0">
        <w:rPr>
          <w:rStyle w:val="Heading4Char"/>
        </w:rPr>
        <w:t>Couch et al 20:</w:t>
      </w:r>
      <w:r w:rsidRPr="00B97EF0">
        <w:rPr>
          <w:rFonts w:eastAsia="Calibri"/>
          <w:b/>
          <w:bCs/>
          <w:u w:val="single"/>
        </w:rPr>
        <w:t xml:space="preserve"> </w:t>
      </w:r>
      <w:r w:rsidRPr="00B97EF0">
        <w:rPr>
          <w:rFonts w:eastAsia="Calibri"/>
        </w:rPr>
        <w:t>Couch, Danielle et al. "COVID 19 - Extending Surveillance And The Panopticon". Journal Of Bioethical Inquiry, 2020. Accessed 10 Nov 2020. //Scopa</w:t>
      </w:r>
      <w:r w:rsidRPr="00B97EF0">
        <w:rPr>
          <w:rFonts w:eastAsia="Calibri"/>
          <w:sz w:val="12"/>
          <w:szCs w:val="12"/>
        </w:rPr>
        <w:t xml:space="preserve">  </w:t>
      </w:r>
    </w:p>
    <w:p w14:paraId="06147E83" w14:textId="45937FAE" w:rsidR="00B97EF0" w:rsidRDefault="00B97EF0" w:rsidP="00B97EF0">
      <w:pPr>
        <w:pStyle w:val="Heading4"/>
        <w:rPr>
          <w:rFonts w:eastAsia="Times New Roman" w:cs="Times New Roman"/>
        </w:rPr>
      </w:pPr>
      <w:r w:rsidRPr="00B97EF0">
        <w:rPr>
          <w:rFonts w:eastAsia="Times New Roman"/>
          <w:highlight w:val="yellow"/>
          <w:u w:val="single"/>
        </w:rPr>
        <w:t>Surveillance is a core function of</w:t>
      </w:r>
      <w:r w:rsidRPr="00B97EF0">
        <w:rPr>
          <w:rFonts w:eastAsia="Times New Roman"/>
          <w:u w:val="single"/>
        </w:rPr>
        <w:t xml:space="preserve"> all </w:t>
      </w:r>
      <w:r w:rsidRPr="00B97EF0">
        <w:rPr>
          <w:rFonts w:eastAsia="Times New Roman"/>
          <w:highlight w:val="yellow"/>
          <w:u w:val="single"/>
        </w:rPr>
        <w:t>public health systems</w:t>
      </w:r>
      <w:r w:rsidRPr="00B97EF0">
        <w:rPr>
          <w:rFonts w:eastAsia="Times New Roman"/>
          <w:u w:val="single"/>
        </w:rPr>
        <w:t xml:space="preserve">. </w:t>
      </w:r>
      <w:r w:rsidRPr="00B97EF0">
        <w:rPr>
          <w:rFonts w:eastAsia="Times New Roman"/>
          <w:highlight w:val="yellow"/>
          <w:u w:val="single"/>
        </w:rPr>
        <w:t>Responses to</w:t>
      </w:r>
      <w:r w:rsidRPr="00B97EF0">
        <w:rPr>
          <w:rFonts w:eastAsia="Times New Roman"/>
          <w:sz w:val="10"/>
        </w:rPr>
        <w:t xml:space="preserve"> the </w:t>
      </w:r>
      <w:r w:rsidRPr="00B97EF0">
        <w:rPr>
          <w:rFonts w:eastAsia="Times New Roman"/>
          <w:highlight w:val="yellow"/>
          <w:u w:val="single"/>
        </w:rPr>
        <w:t>COVID-19</w:t>
      </w:r>
      <w:r w:rsidRPr="00B97EF0">
        <w:rPr>
          <w:rFonts w:eastAsia="Times New Roman"/>
          <w:sz w:val="10"/>
        </w:rPr>
        <w:t xml:space="preserve"> pandemic </w:t>
      </w:r>
      <w:r w:rsidRPr="00B97EF0">
        <w:rPr>
          <w:rFonts w:eastAsia="Times New Roman"/>
          <w:highlight w:val="yellow"/>
          <w:u w:val="single"/>
        </w:rPr>
        <w:t>have</w:t>
      </w:r>
      <w:r w:rsidRPr="00B97EF0">
        <w:rPr>
          <w:rFonts w:eastAsia="Times New Roman"/>
          <w:u w:val="single"/>
        </w:rPr>
        <w:t xml:space="preserve"> deployed traditional public health surveillance responses, such as contact tracing and quarantine, and </w:t>
      </w:r>
      <w:r w:rsidRPr="00B97EF0">
        <w:rPr>
          <w:rFonts w:eastAsia="Times New Roman"/>
          <w:highlight w:val="yellow"/>
          <w:u w:val="single"/>
        </w:rPr>
        <w:t>extended these</w:t>
      </w:r>
      <w:r w:rsidRPr="00B97EF0">
        <w:rPr>
          <w:rFonts w:eastAsia="Times New Roman"/>
          <w:u w:val="single"/>
        </w:rPr>
        <w:t xml:space="preserve"> responses with the use of varied </w:t>
      </w:r>
      <w:r w:rsidRPr="00B97EF0">
        <w:rPr>
          <w:rFonts w:eastAsia="Times New Roman"/>
          <w:highlight w:val="yellow"/>
          <w:u w:val="single"/>
        </w:rPr>
        <w:t>technologies</w:t>
      </w:r>
      <w:r w:rsidRPr="00B97EF0">
        <w:rPr>
          <w:rFonts w:eastAsia="Times New Roman"/>
          <w:sz w:val="10"/>
        </w:rPr>
        <w:t xml:space="preserve">, such as the use of smartphone location data, data networks, ankle bracelets, drones, and big data analysis. </w:t>
      </w:r>
      <w:r w:rsidRPr="00B97EF0">
        <w:rPr>
          <w:rFonts w:eastAsia="Times New Roman"/>
          <w:u w:val="single"/>
        </w:rPr>
        <w:t>Applying Foucault’s (1979) notion of the panopticon</w:t>
      </w:r>
      <w:r w:rsidRPr="00B97EF0">
        <w:rPr>
          <w:rFonts w:eastAsia="Times New Roman"/>
          <w:sz w:val="10"/>
        </w:rPr>
        <w:t xml:space="preserve">, with its twin focus on surveillance and self-regulation, as the preeminent form of social control in modern societies, </w:t>
      </w:r>
      <w:r w:rsidRPr="00B97EF0">
        <w:rPr>
          <w:rFonts w:eastAsia="Times New Roman"/>
          <w:u w:val="single"/>
        </w:rPr>
        <w:t>we examine the increasing levels of surveillance enacted during this pandemic and how people have participated in, and extended, this surveillance, self-regulation, and social control</w:t>
      </w:r>
      <w:r w:rsidRPr="00B97EF0">
        <w:rPr>
          <w:rFonts w:eastAsia="Times New Roman"/>
          <w:sz w:val="10"/>
        </w:rPr>
        <w:t xml:space="preserve"> through the use of digital media. Consideration is given to how such surveillance may serve public health needs and/or political interests and whether the rapid deployment of these extensive surveillance mechanisms risks normalizing these measures so that they become more acceptable and then entrenched post-COVID-19. </w:t>
      </w:r>
      <w:r w:rsidRPr="00B97EF0">
        <w:rPr>
          <w:rFonts w:eastAsia="Times New Roman"/>
          <w:u w:val="single"/>
        </w:rPr>
        <w:t xml:space="preserve">Much </w:t>
      </w:r>
      <w:r w:rsidRPr="00B97EF0">
        <w:rPr>
          <w:rFonts w:eastAsia="Times New Roman"/>
          <w:highlight w:val="yellow"/>
          <w:u w:val="single"/>
        </w:rPr>
        <w:t>media</w:t>
      </w:r>
      <w:r w:rsidRPr="00B97EF0">
        <w:rPr>
          <w:rFonts w:eastAsia="Times New Roman"/>
          <w:u w:val="single"/>
        </w:rPr>
        <w:t xml:space="preserve"> coverage </w:t>
      </w:r>
      <w:r w:rsidRPr="00B97EF0">
        <w:rPr>
          <w:rFonts w:eastAsia="Times New Roman"/>
          <w:highlight w:val="yellow"/>
          <w:u w:val="single"/>
        </w:rPr>
        <w:t>and</w:t>
      </w:r>
      <w:r w:rsidRPr="00B97EF0">
        <w:rPr>
          <w:rFonts w:eastAsia="Times New Roman"/>
          <w:u w:val="single"/>
        </w:rPr>
        <w:t xml:space="preserve"> wider </w:t>
      </w:r>
      <w:r w:rsidRPr="00B97EF0">
        <w:rPr>
          <w:rFonts w:eastAsia="Times New Roman"/>
          <w:highlight w:val="yellow"/>
          <w:u w:val="single"/>
        </w:rPr>
        <w:t>social discourse have presented the</w:t>
      </w:r>
      <w:r w:rsidRPr="00B97EF0">
        <w:rPr>
          <w:rFonts w:eastAsia="Times New Roman"/>
          <w:u w:val="single"/>
        </w:rPr>
        <w:t xml:space="preserve"> COVID-19 </w:t>
      </w:r>
      <w:r w:rsidRPr="00B97EF0">
        <w:rPr>
          <w:rFonts w:eastAsia="Times New Roman"/>
          <w:highlight w:val="yellow"/>
          <w:u w:val="single"/>
        </w:rPr>
        <w:t>pandemic as “unprecedented,” but</w:t>
      </w:r>
      <w:r w:rsidRPr="00B97EF0">
        <w:rPr>
          <w:rFonts w:eastAsia="Times New Roman"/>
          <w:u w:val="single"/>
        </w:rPr>
        <w:t xml:space="preserve"> in some ways </w:t>
      </w:r>
      <w:r w:rsidRPr="00B97EF0">
        <w:rPr>
          <w:rFonts w:eastAsia="Times New Roman"/>
          <w:highlight w:val="yellow"/>
          <w:u w:val="single"/>
        </w:rPr>
        <w:t>this is not the case</w:t>
      </w:r>
      <w:r w:rsidRPr="00B97EF0">
        <w:rPr>
          <w:rFonts w:eastAsia="Times New Roman"/>
          <w:u w:val="single"/>
        </w:rPr>
        <w:t xml:space="preserve">. Throughout history, </w:t>
      </w:r>
      <w:r w:rsidRPr="00B97EF0">
        <w:rPr>
          <w:rFonts w:eastAsia="Times New Roman"/>
          <w:highlight w:val="yellow"/>
          <w:u w:val="single"/>
        </w:rPr>
        <w:t>outbreaks of disease have ravaged humanity</w:t>
      </w:r>
      <w:r w:rsidRPr="00B97EF0">
        <w:rPr>
          <w:rFonts w:eastAsia="Times New Roman"/>
          <w:u w:val="single"/>
        </w:rPr>
        <w:t>, producing profound, enduring effects</w:t>
      </w:r>
      <w:r w:rsidRPr="00B97EF0">
        <w:rPr>
          <w:rFonts w:eastAsia="Times New Roman"/>
          <w:sz w:val="10"/>
        </w:rPr>
        <w:t xml:space="preserve">, even occasionally leading to the collapse of civilizations. </w:t>
      </w:r>
      <w:r w:rsidRPr="00B97EF0">
        <w:rPr>
          <w:rFonts w:eastAsia="Times New Roman"/>
          <w:highlight w:val="yellow"/>
          <w:u w:val="single"/>
        </w:rPr>
        <w:t>What is unprecedented</w:t>
      </w:r>
      <w:r w:rsidRPr="00B97EF0">
        <w:rPr>
          <w:rFonts w:eastAsia="Times New Roman"/>
          <w:u w:val="single"/>
        </w:rPr>
        <w:t xml:space="preserve"> about the COVID-19 pandemic </w:t>
      </w:r>
      <w:r w:rsidRPr="00B97EF0">
        <w:rPr>
          <w:rFonts w:eastAsia="Times New Roman"/>
          <w:highlight w:val="yellow"/>
          <w:u w:val="single"/>
        </w:rPr>
        <w:t>is</w:t>
      </w:r>
      <w:r w:rsidRPr="00B97EF0">
        <w:rPr>
          <w:rFonts w:eastAsia="Times New Roman"/>
          <w:u w:val="single"/>
        </w:rPr>
        <w:t xml:space="preserve"> the different type and </w:t>
      </w:r>
      <w:r w:rsidRPr="00B97EF0">
        <w:rPr>
          <w:rFonts w:eastAsia="Times New Roman"/>
          <w:highlight w:val="yellow"/>
          <w:u w:val="single"/>
        </w:rPr>
        <w:t>extent of surveillance</w:t>
      </w:r>
      <w:r w:rsidRPr="00B97EF0">
        <w:rPr>
          <w:rFonts w:eastAsia="Times New Roman"/>
          <w:u w:val="single"/>
        </w:rPr>
        <w:t xml:space="preserve"> that has been deployed in response</w:t>
      </w:r>
      <w:r w:rsidRPr="00B97EF0">
        <w:rPr>
          <w:rFonts w:eastAsia="Times New Roman"/>
          <w:sz w:val="10"/>
        </w:rPr>
        <w:t xml:space="preserve"> to it. In this paper we examine various examples of this surveillance in relation to Foucault’s (1979) notion of the panopticon and consider current and future implications. Surveillance and Foucault’s Panopticon Eighteenth-century English social reformer and utilitarian philosopher Jeremy Bentham designed the panopticon, a circular or rotunda shaped prison with an inspection room in the centre so that “a functionary standing or sitting on the central point, had it in his power to commence and conclude a survey of the whole establishment in the twinkling of an eye” (Bentham, quoted in Steadman 2012, 4). Foucault used the underlying concept as a metaphor for the disciplinary regime that prevails in modern society, in which the key form of social control has moved from spectacle, which prevailed in pre-modern societies, to surveillance (Foucault 1979). </w:t>
      </w:r>
      <w:r w:rsidRPr="00B97EF0">
        <w:rPr>
          <w:rFonts w:eastAsia="Times New Roman"/>
          <w:highlight w:val="yellow"/>
          <w:u w:val="single"/>
        </w:rPr>
        <w:t>The panopticon allows</w:t>
      </w:r>
      <w:r w:rsidRPr="00B97EF0">
        <w:rPr>
          <w:rFonts w:eastAsia="Times New Roman"/>
          <w:u w:val="single"/>
        </w:rPr>
        <w:t xml:space="preserve"> disciplinary </w:t>
      </w:r>
      <w:r w:rsidRPr="00B97EF0">
        <w:rPr>
          <w:rFonts w:eastAsia="Times New Roman"/>
          <w:highlight w:val="yellow"/>
          <w:u w:val="single"/>
        </w:rPr>
        <w:t>power to be enacted through</w:t>
      </w:r>
      <w:r w:rsidRPr="00B97EF0">
        <w:rPr>
          <w:rFonts w:eastAsia="Times New Roman"/>
          <w:u w:val="single"/>
        </w:rPr>
        <w:t xml:space="preserve"> hierarchical </w:t>
      </w:r>
      <w:r w:rsidRPr="00B97EF0">
        <w:rPr>
          <w:rFonts w:eastAsia="Times New Roman"/>
          <w:highlight w:val="yellow"/>
          <w:u w:val="single"/>
        </w:rPr>
        <w:t>observation, examination, and</w:t>
      </w:r>
      <w:r w:rsidRPr="00B97EF0">
        <w:rPr>
          <w:rFonts w:eastAsia="Times New Roman"/>
          <w:u w:val="single"/>
        </w:rPr>
        <w:t xml:space="preserve"> normalizing </w:t>
      </w:r>
      <w:r w:rsidRPr="00B97EF0">
        <w:rPr>
          <w:rFonts w:eastAsia="Times New Roman"/>
          <w:highlight w:val="yellow"/>
          <w:u w:val="single"/>
        </w:rPr>
        <w:t>judgement</w:t>
      </w:r>
      <w:r w:rsidRPr="00B97EF0">
        <w:rPr>
          <w:rFonts w:eastAsia="Times New Roman"/>
          <w:sz w:val="10"/>
        </w:rPr>
        <w:t xml:space="preserve"> (Foucault 1979). </w:t>
      </w:r>
      <w:r w:rsidRPr="00B97EF0">
        <w:rPr>
          <w:rFonts w:eastAsia="Times New Roman"/>
          <w:u w:val="single"/>
        </w:rPr>
        <w:t>In many settings, including in medicine and public health, the regime of power is all-pervasive</w:t>
      </w:r>
      <w:r w:rsidRPr="00B97EF0">
        <w:rPr>
          <w:rFonts w:eastAsia="Times New Roman"/>
          <w:sz w:val="10"/>
        </w:rPr>
        <w:t xml:space="preserve">: the few watch the many, undertaking surveillance using “methods of fixing, dividing, recording” throughout society (Foucault 1979, 305). </w:t>
      </w:r>
      <w:r w:rsidRPr="00B97EF0">
        <w:rPr>
          <w:rFonts w:eastAsia="Times New Roman"/>
          <w:highlight w:val="yellow"/>
          <w:u w:val="single"/>
        </w:rPr>
        <w:t>As a form of social control</w:t>
      </w:r>
      <w:r w:rsidRPr="00B97EF0">
        <w:rPr>
          <w:rFonts w:eastAsia="Times New Roman"/>
          <w:sz w:val="10"/>
        </w:rPr>
        <w:t xml:space="preserve">, this ubiquitous </w:t>
      </w:r>
      <w:r w:rsidRPr="00B97EF0">
        <w:rPr>
          <w:rFonts w:eastAsia="Times New Roman"/>
          <w:u w:val="single"/>
        </w:rPr>
        <w:t>panoptic surveillance contributes to the feeling of being under continual surveillance, and</w:t>
      </w:r>
      <w:r w:rsidRPr="00B97EF0">
        <w:rPr>
          <w:rFonts w:eastAsia="Times New Roman"/>
          <w:sz w:val="10"/>
        </w:rPr>
        <w:t xml:space="preserve"> so in response to this </w:t>
      </w:r>
      <w:r w:rsidRPr="00B97EF0">
        <w:rPr>
          <w:rFonts w:eastAsia="Times New Roman"/>
          <w:highlight w:val="yellow"/>
          <w:u w:val="single"/>
        </w:rPr>
        <w:t>individuals become their own agents of surveillance</w:t>
      </w:r>
      <w:r w:rsidRPr="00B97EF0">
        <w:rPr>
          <w:rFonts w:eastAsia="Times New Roman"/>
          <w:u w:val="single"/>
        </w:rPr>
        <w:t xml:space="preserve"> by complying with normative expectations</w:t>
      </w:r>
      <w:r w:rsidRPr="00B97EF0">
        <w:rPr>
          <w:rFonts w:eastAsia="Times New Roman"/>
          <w:sz w:val="10"/>
        </w:rPr>
        <w:t xml:space="preserve"> and conventions </w:t>
      </w:r>
      <w:r w:rsidRPr="00B97EF0">
        <w:rPr>
          <w:rFonts w:eastAsia="Times New Roman"/>
          <w:u w:val="single"/>
        </w:rPr>
        <w:t>without having to be actually under surveillance</w:t>
      </w:r>
      <w:r w:rsidRPr="00B97EF0">
        <w:rPr>
          <w:rFonts w:eastAsia="Times New Roman"/>
          <w:sz w:val="10"/>
        </w:rPr>
        <w:t xml:space="preserve">. People willingly participate in this surveillance. In this manner </w:t>
      </w:r>
      <w:r w:rsidRPr="00B97EF0">
        <w:rPr>
          <w:rFonts w:eastAsia="Times New Roman"/>
          <w:u w:val="single"/>
        </w:rPr>
        <w:t xml:space="preserve">panoptic surveillance is an apparatus of discipline </w:t>
      </w:r>
      <w:r w:rsidRPr="00B97EF0">
        <w:rPr>
          <w:rFonts w:eastAsia="Times New Roman"/>
          <w:highlight w:val="yellow"/>
          <w:u w:val="single"/>
        </w:rPr>
        <w:t>which makes the exercise of power more efficient</w:t>
      </w:r>
      <w:r w:rsidRPr="00B97EF0">
        <w:rPr>
          <w:rFonts w:eastAsia="Times New Roman"/>
          <w:u w:val="single"/>
        </w:rPr>
        <w:t xml:space="preserve"> and effective</w:t>
      </w:r>
      <w:r w:rsidRPr="00B97EF0">
        <w:rPr>
          <w:rFonts w:eastAsia="Times New Roman"/>
          <w:sz w:val="10"/>
        </w:rPr>
        <w:t xml:space="preserve">—it is a subtle form of coercion (Foucault 1979), and thus the </w:t>
      </w:r>
      <w:r w:rsidRPr="00B97EF0">
        <w:rPr>
          <w:rFonts w:eastAsia="Times New Roman"/>
          <w:u w:val="single"/>
        </w:rPr>
        <w:t xml:space="preserve">power is </w:t>
      </w:r>
      <w:r w:rsidRPr="00B97EF0">
        <w:rPr>
          <w:rFonts w:eastAsia="Times New Roman"/>
          <w:highlight w:val="yellow"/>
          <w:u w:val="single"/>
        </w:rPr>
        <w:t>enacted invisibly</w:t>
      </w:r>
      <w:r w:rsidRPr="00B97EF0">
        <w:rPr>
          <w:rFonts w:eastAsia="Times New Roman"/>
          <w:sz w:val="10"/>
        </w:rPr>
        <w:t xml:space="preserve"> and inapparently, </w:t>
      </w:r>
      <w:r w:rsidRPr="00B97EF0">
        <w:rPr>
          <w:rFonts w:eastAsia="Times New Roman"/>
          <w:u w:val="single"/>
        </w:rPr>
        <w:t>permeating all aspects of social life</w:t>
      </w:r>
      <w:r w:rsidRPr="00B97EF0">
        <w:rPr>
          <w:rFonts w:eastAsia="Times New Roman"/>
          <w:sz w:val="10"/>
        </w:rPr>
        <w:t xml:space="preserve">. Self-surveillance and discipline in these ways have become the primary source of social control in modern society. In relation to health we see this self-surveillance reflected and embedded in common expressions such as “taking care of yourself,” “keeping an eye on your weight,” “watching what you eat,” “watching the speed limit,” and “watching your fluid (or alcohol) intake” (Couch et al. 2016, 62). Foucault used an earlier pandemic, the outbreak of plague, to demonstrate how modern forms of governance and surveillance arose: … the plague gave rise to disciplinary projects … an organization in depth of surveillance and control, an intensification and a ramification of power…. those sick of the plague were caught up in a meticulous tactical partitioning in which individual differentiations were the constricting effects of a power that multiplied, articulated and subdivided itself… (Foucault 1979, 198) Foucault’s notion of panoptic surveillance has been practically applied to various public health issues and provides a useful framework for considering surveillance responses during the COVID-19 pandemic. Surveillance and COVID-19 Surveillance is a core function of all public health systems. In the course of the COVID-19 pandemic many standard surveillance techniques have been applied, including contact tracing (World Health Organization 2017), global seroprevalence studies (Vogel 2020), selective nasopharyngeal swabbing of cases, contacts, and the general population, and testing of blackwater for viral fragments (Mallapaty 2020). In addition to these traditional methods, </w:t>
      </w:r>
      <w:r w:rsidRPr="00B97EF0">
        <w:rPr>
          <w:rFonts w:eastAsia="Times New Roman"/>
          <w:highlight w:val="yellow"/>
          <w:u w:val="single"/>
        </w:rPr>
        <w:t>COVID-19 has seen the development of</w:t>
      </w:r>
      <w:r w:rsidRPr="00B97EF0">
        <w:rPr>
          <w:rFonts w:eastAsia="Times New Roman"/>
          <w:u w:val="single"/>
        </w:rPr>
        <w:t xml:space="preserve"> a range of novel surveillance techniques</w:t>
      </w:r>
      <w:r w:rsidRPr="00B97EF0">
        <w:rPr>
          <w:rFonts w:eastAsia="Times New Roman"/>
          <w:sz w:val="10"/>
        </w:rPr>
        <w:t xml:space="preserve">. A multitude of </w:t>
      </w:r>
      <w:r w:rsidRPr="00B97EF0">
        <w:rPr>
          <w:rFonts w:eastAsia="Times New Roman"/>
          <w:u w:val="single"/>
        </w:rPr>
        <w:t xml:space="preserve">smart phone apps have been devised to improve symptom tracking and </w:t>
      </w:r>
      <w:r w:rsidRPr="00B97EF0">
        <w:rPr>
          <w:rFonts w:eastAsia="Times New Roman"/>
          <w:highlight w:val="yellow"/>
          <w:u w:val="single"/>
        </w:rPr>
        <w:t>contact tracing</w:t>
      </w:r>
      <w:r w:rsidRPr="00B97EF0">
        <w:rPr>
          <w:rFonts w:eastAsia="Times New Roman"/>
          <w:u w:val="single"/>
        </w:rPr>
        <w:t xml:space="preserve">. Emergency powers have been widely enacted, and </w:t>
      </w:r>
      <w:r w:rsidRPr="00B97EF0">
        <w:rPr>
          <w:rFonts w:eastAsia="Times New Roman"/>
          <w:highlight w:val="yellow"/>
          <w:u w:val="single"/>
        </w:rPr>
        <w:t>police, military, and government surveillance activities</w:t>
      </w:r>
      <w:r w:rsidRPr="00B97EF0">
        <w:rPr>
          <w:rFonts w:eastAsia="Times New Roman"/>
          <w:u w:val="single"/>
        </w:rPr>
        <w:t xml:space="preserve"> to ensure people are complying with COVID-19 restrictions</w:t>
      </w:r>
      <w:r w:rsidRPr="00B97EF0">
        <w:rPr>
          <w:rFonts w:eastAsia="Times New Roman"/>
          <w:sz w:val="10"/>
        </w:rPr>
        <w:t xml:space="preserve"> have been greatly extended. </w:t>
      </w:r>
      <w:r w:rsidRPr="00B97EF0">
        <w:rPr>
          <w:rFonts w:eastAsia="Calibri"/>
          <w:sz w:val="10"/>
        </w:rPr>
        <w:t>The following is a partial list of additional forms of surveillance recently introduced: &amp; United Kingdom and United States: COVID Symptom Study (this was initially called COVID Symptom Tracker), a symptom tracking app developed by King’s College London, Massachusetts General Hospital, and Zoe Global Ltd which collected data from 2,450,569 U.K. and 168,293 U.S. individuals between March 24 and April 21, 2020 (Menni et al. 2020). &amp; Australia: BeatCOVID19Now, a symptom tracking app which collects anonymized data that can be shared with health authorities and researchers and can identify geographical clusters of COVID-19 spread (Slezak and Timms 2020; Swinburne University of Technology 2020). &amp; Australasia: FluTracking, an existing website focused on tracking flu symptoms in Australia and New Zealand, incorporating new questions to track COVID-19 (University of Newcastle, Hunter New England Population Health, and Hunter Medical Research Institute 2020). &amp; Singapore: TraceTogether, a contact tracing tool promoted as a means to “protect ourselves … our loved ones and … our community” (Government of Singapore 2020). &amp; Australia: COVIDSafe, a contact tracing app promoted as providing government with the confidence to “find and contain outbreaks quickly” to allow Bioethical Inquiry easing of restrictions “while still keeping Australians safe” (Australian Government 2020). &amp; Israel: measures approved to allow the Shin Bet internal security service to access mobile phone data to retrace movements of infected individuals (ABC News 2020b). &amp; Taiwan: use of mobile phone location-tracking data to geofence people, erecting an “electronic fence” to notify police if people breach quarantine requirements (Lee 2020). &amp; Hong Kong: wrist bands linked with a smart phone app to ensure compliance with self-quarantine measures, notifying authorities if an individual leaves their dwelling without authorization (Saiidi 2020). &amp; Australia and the United States: ankle bracelets to be used when people fail to comply with quarantine or self-isolation requirements (Kallingal 2020; Hendry 2020). &amp; China: co-opted and repurposed industrial mapping and surveying by drones to undertake crowd management and disease detection, incorporating loudspeakers, high-definition zoom lenses, flood lights, thermal sensors, and chemical spray jets for largearea disinfectant dispersal (Liu 2020). The drones have reportedly been used to break up mah-jong games and accost people in the street, with one elderly woman advised: “Yes auntie, this drone is speaking to you. You shouldn’t walk about without wearing a mask. You’d better go home, and don’t forget to wash your hands” (D’Amore 2020). &amp; Western Australia: drones deployed by police in public places to ensure people practise distancing in adherence with government rules (Rimrod and McNeill 2020). &amp; Italy: drones reportedly used by police to take people’s temperature without their consent (The Star 2020). &amp; Globally: in response to privacy concerns, Google and Apple released an app which decentralizes the data collected by locating contact-matching on devices themselves rather than via a centrally controlled computer server (Kelion 2020). In addition to these responses, researchers and private sector companies have used COVID-19 to promote both existing surveillance technologies and new ones under development, such as an automated fever scanning system that operates via CCTV cameras to assess the temperatures of individuals in crowds (Daly 2020). New pandemic drones are being developed which go even further, employing a “specialised sensor and computer vision system that can monitor temperature, heart and respiratory rates, as well as detect people sneezing and coughing in crowds, offices, airports, cruise ships … and other places where groups of people may … congregate” (Gibson 2020, ¶1). Global technology companies have presented their aggregated location data as a service to help ad</w:t>
      </w:r>
      <w:r w:rsidRPr="00B97EF0">
        <w:rPr>
          <w:rFonts w:eastAsia="Times New Roman"/>
          <w:sz w:val="10"/>
        </w:rPr>
        <w:t xml:space="preserve">dress COVID-19 issues—Google has its Community Mobility Reports (Google 2020) and Facebook has its Data for Good which publishes daily maps about population movements (Jin and McGorman 2020). Extending the Panopticon? The COVID-19 health emergency has produced unprecedented levels of surveillance. </w:t>
      </w:r>
      <w:r w:rsidRPr="00B97EF0">
        <w:rPr>
          <w:rFonts w:eastAsia="Times New Roman"/>
          <w:highlight w:val="yellow"/>
          <w:u w:val="single"/>
        </w:rPr>
        <w:t>Acceptance of this</w:t>
      </w:r>
      <w:r w:rsidRPr="00B97EF0">
        <w:rPr>
          <w:rFonts w:eastAsia="Times New Roman"/>
          <w:u w:val="single"/>
        </w:rPr>
        <w:t xml:space="preserve"> new, enhanced disciplinary </w:t>
      </w:r>
      <w:r w:rsidRPr="00B97EF0">
        <w:rPr>
          <w:rFonts w:eastAsia="Times New Roman"/>
          <w:highlight w:val="yellow"/>
          <w:u w:val="single"/>
        </w:rPr>
        <w:t>regime has been gained on the basis of</w:t>
      </w:r>
      <w:r w:rsidRPr="00B97EF0">
        <w:rPr>
          <w:rFonts w:eastAsia="Times New Roman"/>
          <w:u w:val="single"/>
        </w:rPr>
        <w:t xml:space="preserve"> appeals about the importance of </w:t>
      </w:r>
      <w:r w:rsidRPr="00B97EF0">
        <w:rPr>
          <w:rFonts w:eastAsia="Times New Roman"/>
          <w:highlight w:val="yellow"/>
          <w:u w:val="single"/>
        </w:rPr>
        <w:t>health and</w:t>
      </w:r>
      <w:r w:rsidRPr="00B97EF0">
        <w:rPr>
          <w:rFonts w:eastAsia="Times New Roman"/>
          <w:sz w:val="10"/>
        </w:rPr>
        <w:t xml:space="preserve"> healthcare and </w:t>
      </w:r>
      <w:r w:rsidRPr="00B97EF0">
        <w:rPr>
          <w:rFonts w:eastAsia="Times New Roman"/>
          <w:highlight w:val="yellow"/>
          <w:u w:val="single"/>
        </w:rPr>
        <w:t>fears of</w:t>
      </w:r>
      <w:r w:rsidRPr="00B97EF0">
        <w:rPr>
          <w:rFonts w:eastAsia="Times New Roman"/>
          <w:u w:val="single"/>
        </w:rPr>
        <w:t xml:space="preserve"> infection and </w:t>
      </w:r>
      <w:r w:rsidRPr="00B97EF0">
        <w:rPr>
          <w:rFonts w:eastAsia="Times New Roman"/>
          <w:highlight w:val="yellow"/>
          <w:u w:val="single"/>
        </w:rPr>
        <w:t>death</w:t>
      </w:r>
      <w:r w:rsidRPr="00B97EF0">
        <w:rPr>
          <w:rFonts w:eastAsia="Times New Roman"/>
          <w:u w:val="single"/>
        </w:rPr>
        <w:t xml:space="preserve"> affecting individuals and their families</w:t>
      </w:r>
      <w:r w:rsidRPr="00B97EF0">
        <w:rPr>
          <w:rFonts w:eastAsia="Times New Roman"/>
          <w:sz w:val="10"/>
        </w:rPr>
        <w:t xml:space="preserve">. The preponderance of these appeals and fears may have reduced scrutiny and questioning about both the need for an advanced, allpervasive panopticon and its long-term implications. The construction of the system has been stimulated by governments and supported by public health experts, and it has complemented other methods of data collection and surveillance developed in the private sector, in some cases originally for other purposes. Collectively, vast troves of data can now be accessed. While the specific details may vary across countries and cultures, we have seen extensive and remarkably uniform changes. Consistent with </w:t>
      </w:r>
      <w:r w:rsidRPr="00B97EF0">
        <w:rPr>
          <w:rFonts w:eastAsia="Calibri"/>
          <w:sz w:val="10"/>
        </w:rPr>
        <w:t>Foucault’s (1979) description of how the plague allowed increased social control, during COVID-19 we have been witnessing a similar systematic, underlying process. The novel regimes of surveillance can be considered to exemplify a form of “biosurveillance” that integrates aspects of public health surveillance with techniques employing the use of big data formerly reserved for the maintenance of state and national security (Lee 2019</w:t>
      </w:r>
      <w:r w:rsidRPr="00B97EF0">
        <w:rPr>
          <w:rFonts w:eastAsia="Times New Roman"/>
          <w:sz w:val="10"/>
        </w:rPr>
        <w:t xml:space="preserve">). Prior to the advent of COVID-19, </w:t>
      </w:r>
      <w:r w:rsidRPr="00B97EF0">
        <w:rPr>
          <w:rFonts w:eastAsia="Times New Roman"/>
          <w:u w:val="single"/>
        </w:rPr>
        <w:t xml:space="preserve">concerns had been raised around the </w:t>
      </w:r>
      <w:r w:rsidRPr="00B97EF0">
        <w:rPr>
          <w:rFonts w:eastAsia="Times New Roman"/>
          <w:highlight w:val="yellow"/>
          <w:u w:val="single"/>
        </w:rPr>
        <w:t>lack of transparency</w:t>
      </w:r>
      <w:r w:rsidRPr="00B97EF0">
        <w:rPr>
          <w:rFonts w:eastAsia="Times New Roman"/>
          <w:u w:val="single"/>
        </w:rPr>
        <w:t xml:space="preserve"> regarding how big data algorithms were developed and applied and how biases </w:t>
      </w:r>
      <w:r w:rsidRPr="00B97EF0">
        <w:rPr>
          <w:rFonts w:eastAsia="Times New Roman"/>
          <w:highlight w:val="yellow"/>
          <w:u w:val="single"/>
        </w:rPr>
        <w:t>built into these algorithms can exacerbate racial and socioeconomic inequalities</w:t>
      </w:r>
      <w:r w:rsidRPr="00B97EF0">
        <w:rPr>
          <w:rFonts w:eastAsia="Times New Roman"/>
          <w:sz w:val="10"/>
        </w:rPr>
        <w:t xml:space="preserve"> and vulnerabilities (Hacker and Petkova 2017; Gianfrancesco et al. Bioethical Inquiry 2018). The nature and extent of the power exercised through big data analytics, the identity of those on whose behalf such power was exercised, and to whom—if anyone—they were accountable has been the subject of scrutiny (Couldry and Powell 2014); these concerns are even more relevant now with the introduction of multiple new forms of surveillance. One of the key issues raised about surveillance using smart phone apps has been potential breaches of “privacy,” in response to which assurances about data protection and anonymity have been provided. Previous scholars have noted that the very rich data derived from location-focused surveillance can be employed to draw inferences of a deeply intrusive nature (Clarke and Wigan 2011; Michael and Clarke 2013). </w:t>
      </w:r>
      <w:r w:rsidRPr="00B97EF0">
        <w:rPr>
          <w:rFonts w:eastAsia="Times New Roman"/>
          <w:highlight w:val="yellow"/>
          <w:u w:val="single"/>
        </w:rPr>
        <w:t>The</w:t>
      </w:r>
      <w:r w:rsidRPr="00B97EF0">
        <w:rPr>
          <w:rFonts w:eastAsia="Times New Roman"/>
          <w:u w:val="single"/>
        </w:rPr>
        <w:t xml:space="preserve"> potential </w:t>
      </w:r>
      <w:r w:rsidRPr="00B97EF0">
        <w:rPr>
          <w:rFonts w:eastAsia="Times New Roman"/>
          <w:highlight w:val="yellow"/>
          <w:u w:val="single"/>
        </w:rPr>
        <w:t>use of</w:t>
      </w:r>
      <w:r w:rsidRPr="00B97EF0">
        <w:rPr>
          <w:rFonts w:eastAsia="Times New Roman"/>
          <w:u w:val="single"/>
        </w:rPr>
        <w:t xml:space="preserve"> such </w:t>
      </w:r>
      <w:r w:rsidRPr="00B97EF0">
        <w:rPr>
          <w:rFonts w:eastAsia="Times New Roman"/>
          <w:highlight w:val="yellow"/>
          <w:u w:val="single"/>
        </w:rPr>
        <w:t>data against</w:t>
      </w:r>
      <w:r w:rsidRPr="00B97EF0">
        <w:rPr>
          <w:rFonts w:eastAsia="Times New Roman"/>
          <w:u w:val="single"/>
        </w:rPr>
        <w:t xml:space="preserve"> already vulnerable </w:t>
      </w:r>
      <w:r w:rsidRPr="00B97EF0">
        <w:rPr>
          <w:rFonts w:eastAsia="Times New Roman"/>
          <w:highlight w:val="yellow"/>
          <w:u w:val="single"/>
        </w:rPr>
        <w:t>people, such as domestic violence survivors, whose abusers may</w:t>
      </w:r>
      <w:r w:rsidRPr="00B97EF0">
        <w:rPr>
          <w:rFonts w:eastAsia="Times New Roman"/>
          <w:u w:val="single"/>
        </w:rPr>
        <w:t xml:space="preserve"> access and </w:t>
      </w:r>
      <w:r w:rsidRPr="00B97EF0">
        <w:rPr>
          <w:rFonts w:eastAsia="Times New Roman"/>
          <w:highlight w:val="yellow"/>
          <w:u w:val="single"/>
        </w:rPr>
        <w:t>use contact tracing app</w:t>
      </w:r>
      <w:r w:rsidRPr="00B97EF0">
        <w:rPr>
          <w:rFonts w:eastAsia="Times New Roman"/>
          <w:u w:val="single"/>
        </w:rPr>
        <w:t xml:space="preserve"> location </w:t>
      </w:r>
      <w:r w:rsidRPr="00B97EF0">
        <w:rPr>
          <w:rFonts w:eastAsia="Times New Roman"/>
          <w:highlight w:val="yellow"/>
          <w:u w:val="single"/>
        </w:rPr>
        <w:t>data</w:t>
      </w:r>
      <w:r w:rsidRPr="00B97EF0">
        <w:rPr>
          <w:rFonts w:eastAsia="Times New Roman"/>
          <w:sz w:val="10"/>
        </w:rPr>
        <w:t xml:space="preserve"> via physical or spyware access to their phone (WESNET 2020) </w:t>
      </w:r>
      <w:r w:rsidRPr="00B97EF0">
        <w:rPr>
          <w:rFonts w:eastAsia="Times New Roman"/>
          <w:u w:val="single"/>
        </w:rPr>
        <w:t xml:space="preserve">may also be of great consequence, as is the danger of misuse by others, such as </w:t>
      </w:r>
      <w:r w:rsidRPr="00B97EF0">
        <w:rPr>
          <w:rFonts w:eastAsia="Times New Roman"/>
          <w:highlight w:val="yellow"/>
          <w:u w:val="single"/>
        </w:rPr>
        <w:t>cybercriminals who</w:t>
      </w:r>
      <w:r w:rsidRPr="00B97EF0">
        <w:rPr>
          <w:rFonts w:eastAsia="Times New Roman"/>
          <w:u w:val="single"/>
        </w:rPr>
        <w:t xml:space="preserve"> commonly </w:t>
      </w:r>
      <w:r w:rsidRPr="00B97EF0">
        <w:rPr>
          <w:rFonts w:eastAsia="Times New Roman"/>
          <w:highlight w:val="yellow"/>
          <w:u w:val="single"/>
        </w:rPr>
        <w:t>target health-related data</w:t>
      </w:r>
      <w:r w:rsidRPr="00B97EF0">
        <w:rPr>
          <w:rFonts w:eastAsia="Times New Roman"/>
          <w:u w:val="single"/>
        </w:rPr>
        <w:t xml:space="preserve"> for </w:t>
      </w:r>
    </w:p>
    <w:p w14:paraId="3D374CF9" w14:textId="77777777" w:rsidR="00B97EF0" w:rsidRPr="00B97EF0" w:rsidRDefault="00B97EF0" w:rsidP="00B97EF0">
      <w:pPr>
        <w:keepNext/>
        <w:keepLines/>
        <w:spacing w:before="40" w:after="0"/>
        <w:outlineLvl w:val="3"/>
        <w:rPr>
          <w:rFonts w:eastAsia="Times New Roman" w:cs="Times New Roman"/>
          <w:b/>
          <w:iCs/>
          <w:sz w:val="26"/>
        </w:rPr>
      </w:pPr>
      <w:r w:rsidRPr="00B97EF0">
        <w:rPr>
          <w:rFonts w:eastAsia="Times New Roman" w:cs="Times New Roman"/>
          <w:b/>
          <w:iCs/>
          <w:sz w:val="26"/>
        </w:rPr>
        <w:t xml:space="preserve">The alternative is to embrace the death drive. Utopian ideals seek to achieve that which is impossible—our striving to reach enjoyment replicates the very thing we are trying to eliminate. Only by founding our politics upon recognition that our limitations provide the perfect source for endless enjoyment can we prevent the endless repetition of suffering. </w:t>
      </w:r>
    </w:p>
    <w:p w14:paraId="0D90BE6F" w14:textId="77777777" w:rsidR="00B97EF0" w:rsidRPr="00B97EF0" w:rsidRDefault="00B97EF0" w:rsidP="00B97EF0">
      <w:pPr>
        <w:rPr>
          <w:rFonts w:eastAsia="Calibri"/>
        </w:rPr>
      </w:pPr>
      <w:r w:rsidRPr="00B97EF0">
        <w:rPr>
          <w:rFonts w:eastAsia="Calibri"/>
          <w:b/>
          <w:bCs/>
          <w:sz w:val="26"/>
          <w:u w:val="single"/>
        </w:rPr>
        <w:t>McGowan ‘13</w:t>
      </w:r>
      <w:r w:rsidRPr="00B97EF0">
        <w:rPr>
          <w:rFonts w:eastAsia="Calibri"/>
        </w:rPr>
        <w:t xml:space="preserve"> “Enjoying What We Don’t Have: The Political Project of Psychoanalysis” (Todd, Assoc. Prof. of Film and Television Studies @ U. of Vermont) Accessed on 7/25/19 AHS// emi</w:t>
      </w:r>
    </w:p>
    <w:p w14:paraId="04E650DD" w14:textId="77777777" w:rsidR="00B97EF0" w:rsidRPr="00B97EF0" w:rsidRDefault="00B97EF0" w:rsidP="00B97EF0">
      <w:pPr>
        <w:rPr>
          <w:rFonts w:eastAsia="Calibri"/>
          <w:b/>
          <w:bCs/>
          <w:u w:val="single"/>
        </w:rPr>
      </w:pPr>
      <w:r w:rsidRPr="00B97EF0">
        <w:rPr>
          <w:rFonts w:eastAsia="Calibri"/>
          <w:sz w:val="12"/>
        </w:rPr>
        <w:t>In light of this barrier, the formulation of a psychoanalytically informed political project demands that we dissociate politics from progress as it is usually conceived. We cannot escape progress, and yet the traditional conception of progress always runs aground. 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eff orts to reach it. The limit separating us from the good society is the very thing that constitutes the good society as such.</w:t>
      </w:r>
      <w:r w:rsidRPr="00B97EF0">
        <w:rPr>
          <w:rFonts w:eastAsia="Calibri"/>
          <w:b/>
          <w:bCs/>
          <w:u w:val="single"/>
        </w:rPr>
        <w:t xml:space="preserve"> Overcoming the limit shatters the idea of the good in the act of achieving it. </w:t>
      </w:r>
      <w:r w:rsidRPr="00B97EF0">
        <w:rPr>
          <w:rFonts w:eastAsia="Calibri"/>
          <w:sz w:val="12"/>
        </w:rPr>
        <w:t xml:space="preserve">In place of this pursuit, a </w:t>
      </w:r>
      <w:r w:rsidRPr="00B97EF0">
        <w:rPr>
          <w:rFonts w:eastAsia="Calibri"/>
          <w:b/>
          <w:bCs/>
          <w:u w:val="single"/>
        </w:rPr>
        <w:t xml:space="preserve">psychoanalytic politics insists on identification with the limit rather than attempting to move beyond or eliminate it. </w:t>
      </w:r>
      <w:r w:rsidRPr="00B97EF0">
        <w:rPr>
          <w:rFonts w:eastAsia="Calibri"/>
          <w:b/>
          <w:bCs/>
          <w:highlight w:val="yellow"/>
          <w:u w:val="single"/>
        </w:rPr>
        <w:t>If there is</w:t>
      </w:r>
      <w:r w:rsidRPr="00B97EF0">
        <w:rPr>
          <w:rFonts w:eastAsia="Calibri"/>
          <w:b/>
          <w:bCs/>
          <w:u w:val="single"/>
        </w:rPr>
        <w:t xml:space="preserve"> a conception of </w:t>
      </w:r>
      <w:r w:rsidRPr="00B97EF0">
        <w:rPr>
          <w:rFonts w:eastAsia="Calibri"/>
          <w:b/>
          <w:bCs/>
          <w:highlight w:val="yellow"/>
          <w:u w:val="single"/>
        </w:rPr>
        <w:t>progress</w:t>
      </w:r>
      <w:r w:rsidRPr="00B97EF0">
        <w:rPr>
          <w:rFonts w:eastAsia="Calibri"/>
          <w:b/>
          <w:bCs/>
          <w:u w:val="single"/>
        </w:rPr>
        <w:t xml:space="preserve"> in this type of politics, </w:t>
      </w:r>
      <w:r w:rsidRPr="00B97EF0">
        <w:rPr>
          <w:rFonts w:eastAsia="Calibri"/>
          <w:b/>
          <w:bCs/>
          <w:highlight w:val="yellow"/>
          <w:u w:val="single"/>
        </w:rPr>
        <w:t>it is</w:t>
      </w:r>
      <w:r w:rsidRPr="00B97EF0">
        <w:rPr>
          <w:rFonts w:eastAsia="Calibri"/>
          <w:b/>
          <w:bCs/>
          <w:u w:val="single"/>
        </w:rPr>
        <w:t xml:space="preserve"> progress </w:t>
      </w:r>
      <w:r w:rsidRPr="00B97EF0">
        <w:rPr>
          <w:rFonts w:eastAsia="Calibri"/>
          <w:b/>
          <w:bCs/>
          <w:highlight w:val="yellow"/>
          <w:u w:val="single"/>
        </w:rPr>
        <w:t>toward the obstacle that bars us from the good rather than toward the good itself. Identification with the limit</w:t>
      </w:r>
      <w:r w:rsidRPr="00B97EF0">
        <w:rPr>
          <w:rFonts w:eastAsia="Calibri"/>
          <w:b/>
          <w:bCs/>
          <w:u w:val="single"/>
        </w:rPr>
        <w:t xml:space="preserve"> involves an </w:t>
      </w:r>
      <w:r w:rsidRPr="00B97EF0">
        <w:rPr>
          <w:rFonts w:eastAsia="Calibri"/>
          <w:b/>
          <w:bCs/>
          <w:highlight w:val="yellow"/>
          <w:u w:val="single"/>
        </w:rPr>
        <w:t xml:space="preserve">embrace </w:t>
      </w:r>
      <w:r w:rsidRPr="00B97EF0">
        <w:rPr>
          <w:rFonts w:eastAsia="Calibri"/>
          <w:b/>
          <w:bCs/>
          <w:u w:val="single"/>
        </w:rPr>
        <w:t xml:space="preserve">of </w:t>
      </w:r>
      <w:r w:rsidRPr="00B97EF0">
        <w:rPr>
          <w:rFonts w:eastAsia="Calibri"/>
          <w:b/>
          <w:bCs/>
          <w:highlight w:val="yellow"/>
          <w:u w:val="single"/>
        </w:rPr>
        <w:t>the repetition of the drive because it is the obstacle</w:t>
      </w:r>
      <w:r w:rsidRPr="00B97EF0">
        <w:rPr>
          <w:rFonts w:eastAsia="Calibri"/>
          <w:b/>
          <w:bCs/>
          <w:u w:val="single"/>
        </w:rPr>
        <w:t xml:space="preserve"> or limit that is the point </w:t>
      </w:r>
      <w:r w:rsidRPr="00B97EF0">
        <w:rPr>
          <w:rFonts w:eastAsia="Calibri"/>
          <w:b/>
          <w:bCs/>
          <w:highlight w:val="yellow"/>
          <w:u w:val="single"/>
        </w:rPr>
        <w:t>to which the drive returns.</w:t>
      </w:r>
      <w:r w:rsidRPr="00B97EF0">
        <w:rPr>
          <w:rFonts w:eastAsia="Calibri"/>
          <w:b/>
          <w:bCs/>
          <w:u w:val="single"/>
        </w:rPr>
        <w:t xml:space="preserve"> No one can be the perfect subject of the drive because the drive is what undermines all perfection.</w:t>
      </w:r>
      <w:r w:rsidRPr="00B97EF0">
        <w:rPr>
          <w:rFonts w:eastAsia="Calibri"/>
          <w:sz w:val="12"/>
        </w:rPr>
        <w:t xml:space="preserve"> But it is nonetheless possible to change one’s experience within it. The fundamental wager of psychoanalysis — a wager that renders the idea of a psychoanalytic political project thinkable — is that </w:t>
      </w:r>
      <w:r w:rsidRPr="00B97EF0">
        <w:rPr>
          <w:rFonts w:eastAsia="Calibri"/>
          <w:u w:val="single"/>
        </w:rPr>
        <w:t xml:space="preserve">repetition undergoes a radical transformation when one adopts a different attitude toward it. </w:t>
      </w:r>
      <w:r w:rsidRPr="00B97EF0">
        <w:rPr>
          <w:rFonts w:eastAsia="Calibri"/>
          <w:sz w:val="12"/>
        </w:rPr>
        <w:t xml:space="preserve">We may be condemned to repeat, but we aren’t condemned to repeat the same position relative to our repetition. </w:t>
      </w:r>
      <w:r w:rsidRPr="00B97EF0">
        <w:rPr>
          <w:rFonts w:eastAsia="Calibri"/>
          <w:b/>
          <w:bCs/>
          <w:u w:val="single"/>
        </w:rPr>
        <w:t xml:space="preserve">By embracing repetition through identification with the obstacle to progress rather than trying to achieve the good by overcoming this obstacle, </w:t>
      </w:r>
      <w:r w:rsidRPr="00B97EF0">
        <w:rPr>
          <w:rFonts w:eastAsia="Calibri"/>
          <w:b/>
          <w:bCs/>
          <w:highlight w:val="yellow"/>
          <w:u w:val="single"/>
        </w:rPr>
        <w:t>the subject or the social order changes its very nature.</w:t>
      </w:r>
      <w:r w:rsidRPr="00B97EF0">
        <w:rPr>
          <w:rFonts w:eastAsia="Calibri"/>
          <w:sz w:val="12"/>
        </w:rPr>
        <w:t xml:space="preserve"> Instead of being the burden that one seeks to escape, </w:t>
      </w:r>
      <w:r w:rsidRPr="00B97EF0">
        <w:rPr>
          <w:rFonts w:eastAsia="Calibri"/>
          <w:b/>
          <w:bCs/>
          <w:u w:val="single"/>
        </w:rPr>
        <w:t>repetition becomes the essence of one’s being and the mode through which one att ains satisfaction. Conceiving politics in terms of the embrace of repetition rather than the construction of a good society takes the movement that derails traditional political projects and reverses its valence.</w:t>
      </w:r>
      <w:r w:rsidRPr="00B97EF0">
        <w:rPr>
          <w:rFonts w:eastAsia="Calibri"/>
          <w:sz w:val="12"/>
        </w:rPr>
        <w:t xml:space="preserve"> Th is idea of politics lacks the hopefulness that Marxism, for instance, can provide for overcoming antagonism and loss. With it, we lose not just a utopian ideal but the idea of an alternative future altogether — the idea of a future no longer beset by intransigent limits — and this idea undoubtedly mobilizes much political energy.33 </w:t>
      </w:r>
      <w:r w:rsidRPr="00B97EF0">
        <w:rPr>
          <w:rFonts w:eastAsia="Calibri"/>
          <w:b/>
          <w:bCs/>
          <w:u w:val="single"/>
        </w:rPr>
        <w:t>What we gain, however, is a political form that addresses the way</w:t>
      </w:r>
      <w:r w:rsidRPr="00B97EF0">
        <w:rPr>
          <w:rFonts w:eastAsia="Calibri"/>
          <w:sz w:val="12"/>
        </w:rPr>
        <w:t xml:space="preserve"> 21 </w:t>
      </w:r>
      <w:r w:rsidRPr="00B97EF0">
        <w:rPr>
          <w:rFonts w:eastAsia="Calibri"/>
          <w:b/>
          <w:bCs/>
          <w:u w:val="single"/>
        </w:rPr>
        <w:t xml:space="preserve">that subjects structure their enjoyment. It is by abandoning the terrain of the good and </w:t>
      </w:r>
      <w:r w:rsidRPr="00B97EF0">
        <w:rPr>
          <w:rFonts w:eastAsia="Calibri"/>
          <w:b/>
          <w:bCs/>
          <w:highlight w:val="yellow"/>
          <w:u w:val="single"/>
        </w:rPr>
        <w:t xml:space="preserve">adopting the death drive as its guiding principle </w:t>
      </w:r>
      <w:r w:rsidRPr="00B97EF0">
        <w:rPr>
          <w:rFonts w:eastAsia="Calibri"/>
          <w:b/>
          <w:bCs/>
          <w:u w:val="single"/>
        </w:rPr>
        <w:t xml:space="preserve">that emancipatory politics can </w:t>
      </w:r>
      <w:r w:rsidRPr="00B97EF0">
        <w:rPr>
          <w:rFonts w:eastAsia="Calibri"/>
          <w:b/>
          <w:bCs/>
          <w:highlight w:val="yellow"/>
          <w:u w:val="single"/>
        </w:rPr>
        <w:t>pose a genuine alternative to the dominance of</w:t>
      </w:r>
      <w:r w:rsidRPr="00B97EF0">
        <w:rPr>
          <w:rFonts w:eastAsia="Calibri"/>
          <w:sz w:val="12"/>
        </w:rPr>
        <w:t xml:space="preserve"> global capitalism rather than incidentally creating new avenues for its expansion and development. </w:t>
      </w:r>
      <w:r w:rsidRPr="00B97EF0">
        <w:rPr>
          <w:rFonts w:eastAsia="Calibri"/>
          <w:b/>
          <w:bCs/>
          <w:u w:val="single"/>
        </w:rPr>
        <w:t xml:space="preserve">The death drive is the revolutionary contribution that psychoanalysis makes to </w:t>
      </w:r>
      <w:r w:rsidRPr="00B97EF0">
        <w:rPr>
          <w:rFonts w:eastAsia="Calibri"/>
          <w:b/>
          <w:bCs/>
          <w:highlight w:val="yellow"/>
          <w:u w:val="single"/>
        </w:rPr>
        <w:t>political thought.</w:t>
      </w:r>
      <w:r w:rsidRPr="00B97EF0">
        <w:rPr>
          <w:rFonts w:eastAsia="Calibri"/>
          <w:sz w:val="12"/>
        </w:rPr>
        <w:t xml:space="preserve"> But since it is a concept relatively foreign to political thought, I will turn to various examples from history, literature, and fi lm in order to concretize what Freud means by the death drive and illustrate just what a politics of the death 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the ineffi cacity of consciousness raising, the seductive power of fantasy, the growing danger of biological reductionism and fundamentalism, the lure of religious belief, and the failure of att empts to lift repression. The two parts of the book do not att empt to sketch a political goal to be att ained for the subject or for society but instead to recognize the structures that already exist and silently inform both. Th e wager of what follows is that the revelation of the death drive and its reach into the subject and the social order can be the foundation for reconceiving freedom. The recognition of the death drive as foundational for subjectivity is what occurs with the psychoanalytic cure. Th rough this cure, the subject abandons the belief in the possibility of fi nding a solution to the problem of subjectivity. </w:t>
      </w:r>
      <w:r w:rsidRPr="00B97EF0">
        <w:rPr>
          <w:rFonts w:eastAsia="Calibri"/>
          <w:b/>
          <w:bCs/>
          <w:highlight w:val="yellow"/>
          <w:u w:val="single"/>
        </w:rPr>
        <w:t>The loss</w:t>
      </w:r>
      <w:r w:rsidRPr="00B97EF0">
        <w:rPr>
          <w:rFonts w:eastAsia="Calibri"/>
          <w:b/>
          <w:bCs/>
          <w:u w:val="single"/>
        </w:rPr>
        <w:t xml:space="preserve"> for </w:t>
      </w:r>
      <w:r w:rsidRPr="00B97EF0">
        <w:rPr>
          <w:rFonts w:eastAsia="Calibri"/>
          <w:b/>
          <w:bCs/>
          <w:highlight w:val="yellow"/>
          <w:u w:val="single"/>
        </w:rPr>
        <w:t>which one seeks</w:t>
      </w:r>
      <w:r w:rsidRPr="00B97EF0">
        <w:rPr>
          <w:rFonts w:eastAsia="Calibri"/>
          <w:b/>
          <w:bCs/>
          <w:u w:val="single"/>
        </w:rPr>
        <w:t xml:space="preserve"> restitution </w:t>
      </w:r>
      <w:r w:rsidRPr="00B97EF0">
        <w:rPr>
          <w:rFonts w:eastAsia="Calibri"/>
          <w:b/>
          <w:bCs/>
          <w:highlight w:val="yellow"/>
          <w:u w:val="single"/>
        </w:rPr>
        <w:t>becomes a constitutive loss — and becomes</w:t>
      </w:r>
      <w:r w:rsidRPr="00B97EF0">
        <w:rPr>
          <w:rFonts w:eastAsia="Calibri"/>
          <w:b/>
          <w:bCs/>
          <w:u w:val="single"/>
        </w:rPr>
        <w:t xml:space="preserve"> visible as the </w:t>
      </w:r>
      <w:r w:rsidRPr="00B97EF0">
        <w:rPr>
          <w:rFonts w:eastAsia="Calibri"/>
          <w:b/>
          <w:bCs/>
          <w:highlight w:val="yellow"/>
          <w:u w:val="single"/>
        </w:rPr>
        <w:t>key to one’s enjoyment</w:t>
      </w:r>
      <w:r w:rsidRPr="00B97EF0">
        <w:rPr>
          <w:rFonts w:eastAsia="Calibri"/>
          <w:b/>
          <w:bCs/>
          <w:u w:val="single"/>
        </w:rPr>
        <w:t xml:space="preserve"> rather than a barrier to it. </w:t>
      </w:r>
      <w:r w:rsidRPr="00B97EF0">
        <w:rPr>
          <w:rFonts w:eastAsia="Calibri"/>
          <w:sz w:val="12"/>
        </w:rPr>
        <w:t xml:space="preserve">A political project derived from psychoanalytic thought would work to broaden this cure by bringing it outside the clinic and enacting 22 on society itself. </w:t>
      </w:r>
      <w:r w:rsidRPr="00B97EF0">
        <w:rPr>
          <w:rFonts w:eastAsia="Calibri"/>
          <w:b/>
          <w:bCs/>
          <w:u w:val="single"/>
        </w:rPr>
        <w:t>Th e point is not, of course, that everyone would undergo psychoanalysis but that psychoanalytic theory would function as a political theory. Politically, the importance of psychoanalysis is theoretical rather than practical. Politically, it doesn’t matt er whether people undergo psychoanalytic therapy or not.</w:t>
      </w:r>
      <w:r w:rsidRPr="00B97EF0">
        <w:rPr>
          <w:rFonts w:eastAsia="Calibri"/>
          <w:sz w:val="12"/>
        </w:rPr>
        <w:t xml:space="preserve"> </w:t>
      </w:r>
      <w:r w:rsidRPr="00B97EF0">
        <w:rPr>
          <w:rFonts w:eastAsia="Calibri"/>
          <w:b/>
          <w:bCs/>
          <w:u w:val="single"/>
        </w:rPr>
        <w:t xml:space="preserve">This theory would inaugurate political change by insisting not on the possibility of healing and thereby att aining the ultimate pleasure but on the indissoluble link between our enjoyment and loss. </w:t>
      </w:r>
      <w:r w:rsidRPr="00B97EF0">
        <w:rPr>
          <w:rFonts w:eastAsia="Calibri"/>
          <w:b/>
          <w:bCs/>
          <w:highlight w:val="yellow"/>
          <w:u w:val="single"/>
        </w:rPr>
        <w:t>We become free to enjoy only when we have recognized the intractable nature of loss.</w:t>
      </w:r>
      <w:r w:rsidRPr="00B97EF0">
        <w:rPr>
          <w:rFonts w:eastAsia="Calibri"/>
          <w:sz w:val="12"/>
        </w:rPr>
        <w:t xml:space="preserve"> Though psychoanalytic thought insists on our freedom to enjoy, it understands freedom in a counterintuitive way. </w:t>
      </w:r>
      <w:r w:rsidRPr="00B97EF0">
        <w:rPr>
          <w:rFonts w:eastAsia="Calibri"/>
          <w:b/>
          <w:bCs/>
          <w:u w:val="single"/>
        </w:rPr>
        <w:t>It is through the death drive that the subject attains its freedom. The loss that founds this drive frees the subject from its dependence on its social environment, and the repetition of the initial loss sustains this freedom.</w:t>
      </w:r>
      <w:r w:rsidRPr="00B97EF0">
        <w:rPr>
          <w:rFonts w:eastAsia="Calibri"/>
          <w:sz w:val="12"/>
        </w:rPr>
        <w:t xml:space="preserve"> By embracing the inescapability of traumatic loss, one embraces one’s freedom, and any political project genuinely concerned with freedom must orient itself around loss. </w:t>
      </w:r>
      <w:r w:rsidRPr="00B97EF0">
        <w:rPr>
          <w:rFonts w:eastAsia="Calibri"/>
          <w:b/>
          <w:bCs/>
          <w:u w:val="single"/>
        </w:rPr>
        <w:t xml:space="preserve">Rather than looking to the possibility of overcoming loss, our political projects must work to remain faithful to it and enhance our contact with it. Only in this way does politics have the opportunity to carve out a space for the freedom to enjoy rather than restricting it under the banner of the good. </w:t>
      </w:r>
    </w:p>
    <w:p w14:paraId="259A1F0E" w14:textId="6F85F948" w:rsidR="00B97EF0" w:rsidRDefault="00B97EF0" w:rsidP="00B97EF0">
      <w:pPr>
        <w:pStyle w:val="Heading2"/>
      </w:pPr>
      <w:r>
        <w:t>DA</w:t>
      </w:r>
    </w:p>
    <w:p w14:paraId="3FA18C18" w14:textId="77777777" w:rsidR="00794215" w:rsidRPr="0057090F" w:rsidRDefault="00794215" w:rsidP="00794215">
      <w:pPr>
        <w:pStyle w:val="Heading4"/>
      </w:pPr>
      <w:r>
        <w:t xml:space="preserve">Images of suffering increase desire for images of suffering. </w:t>
      </w:r>
    </w:p>
    <w:p w14:paraId="33883C93" w14:textId="77777777" w:rsidR="00794215" w:rsidRPr="00092B31" w:rsidRDefault="00794215" w:rsidP="00794215">
      <w:r>
        <w:rPr>
          <w:rStyle w:val="Style13ptBold"/>
        </w:rPr>
        <w:t xml:space="preserve">Alford 20 - </w:t>
      </w:r>
      <w:r w:rsidRPr="00092B31">
        <w:rPr>
          <w:rStyle w:val="Style13ptBold"/>
        </w:rPr>
        <w:t>Aaron J. Alford, Medium, January 13th, 2020</w:t>
      </w:r>
      <w:r w:rsidRPr="004C14F6">
        <w:rPr>
          <w:rStyle w:val="Style13ptBold"/>
          <w:sz w:val="8"/>
          <w:szCs w:val="4"/>
        </w:rPr>
        <w:t xml:space="preserve"> </w:t>
      </w:r>
      <w:r w:rsidRPr="007517C6">
        <w:rPr>
          <w:sz w:val="4"/>
          <w:szCs w:val="4"/>
        </w:rPr>
        <w:t>“Disaster Pornography and the American Media”[</w:t>
      </w:r>
      <w:hyperlink r:id="rId7" w:history="1">
        <w:r w:rsidRPr="007517C6">
          <w:rPr>
            <w:rStyle w:val="Hyperlink"/>
            <w:sz w:val="4"/>
            <w:szCs w:val="4"/>
          </w:rPr>
          <w:t>https://medium.com/@aaronjalford1/disaster-pornography-and-the-american-media-f01ee1cb4512</w:t>
        </w:r>
      </w:hyperlink>
      <w:r w:rsidRPr="007517C6">
        <w:rPr>
          <w:sz w:val="4"/>
          <w:szCs w:val="4"/>
        </w:rPr>
        <w:t>] Accessed 1/30/20 SAO</w:t>
      </w:r>
      <w:r w:rsidRPr="007517C6">
        <w:rPr>
          <w:sz w:val="2"/>
          <w:szCs w:val="2"/>
        </w:rPr>
        <w:t xml:space="preserve"> </w:t>
      </w:r>
    </w:p>
    <w:p w14:paraId="0C88B4AA" w14:textId="77777777" w:rsidR="00794215" w:rsidRPr="007517C6" w:rsidRDefault="00794215" w:rsidP="00794215">
      <w:pPr>
        <w:rPr>
          <w:sz w:val="8"/>
        </w:rPr>
      </w:pPr>
      <w:r w:rsidRPr="007517C6">
        <w:rPr>
          <w:sz w:val="8"/>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are like a drug, used by first world nations to feed off the suffering of the rest of the world</w:t>
      </w:r>
      <w:r w:rsidRPr="007517C6">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7517C6">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4653FF">
        <w:rPr>
          <w:rStyle w:val="TitleChar"/>
          <w:highlight w:val="yellow"/>
        </w:rPr>
        <w:t>The Iran war effort is being pushed</w:t>
      </w:r>
      <w:r w:rsidRPr="007517C6">
        <w:rPr>
          <w:sz w:val="8"/>
        </w:rPr>
        <w:t xml:space="preserve">, as I write, </w:t>
      </w:r>
      <w:r w:rsidRPr="004653FF">
        <w:rPr>
          <w:rStyle w:val="TitleChar"/>
          <w:highlight w:val="yellow"/>
        </w:rPr>
        <w:t>by American media</w:t>
      </w:r>
      <w:r w:rsidRPr="007517C6">
        <w:rPr>
          <w:sz w:val="8"/>
        </w:rPr>
        <w:t xml:space="preserve">. Take for example the New York Times coverage of a missile strike compared to Al Jazeera’s coverage of the same missile strike. One is factual, the other wants you to imagine your favorite Iron Man movie. </w:t>
      </w:r>
      <w:r w:rsidRPr="004653FF">
        <w:rPr>
          <w:rStyle w:val="TitleChar"/>
          <w:highlight w:val="yellow"/>
        </w:rPr>
        <w:t xml:space="preserve">The </w:t>
      </w:r>
      <w:r w:rsidRPr="00BC5294">
        <w:rPr>
          <w:rStyle w:val="TitleChar"/>
          <w:b/>
          <w:bCs/>
          <w:highlight w:val="yellow"/>
        </w:rPr>
        <w:t>New York Times wants to feed your wildest fantasies</w:t>
      </w:r>
      <w:r w:rsidRPr="004653FF">
        <w:rPr>
          <w:rStyle w:val="TitleChar"/>
          <w:highlight w:val="yellow"/>
        </w:rPr>
        <w:t xml:space="preserve"> about the glory of war, </w:t>
      </w:r>
      <w:r w:rsidRPr="007517C6">
        <w:rPr>
          <w:sz w:val="8"/>
        </w:rPr>
        <w:t>and how beautiful it is.</w:t>
      </w:r>
      <w:r w:rsidRPr="004653FF">
        <w:rPr>
          <w:rStyle w:val="TitleChar"/>
          <w:highlight w:val="yellow"/>
        </w:rPr>
        <w:t xml:space="preserve"> Al Jazeera, </w:t>
      </w:r>
      <w:r w:rsidRPr="00811563">
        <w:rPr>
          <w:rStyle w:val="TitleChar"/>
        </w:rPr>
        <w:t xml:space="preserve">the non-western source, </w:t>
      </w:r>
      <w:r w:rsidRPr="004653FF">
        <w:rPr>
          <w:rStyle w:val="TitleChar"/>
          <w:highlight w:val="yellow"/>
        </w:rPr>
        <w:t xml:space="preserve">simply reported the facts. </w:t>
      </w:r>
      <w:r w:rsidRPr="007517C6">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F333F8">
        <w:rPr>
          <w:rStyle w:val="TitleChar"/>
          <w:highlight w:val="yellow"/>
        </w:rPr>
        <w:t xml:space="preserve">when the disaster market </w:t>
      </w:r>
      <w:r w:rsidRPr="007517C6">
        <w:rPr>
          <w:sz w:val="8"/>
        </w:rPr>
        <w:t>from around the world</w:t>
      </w:r>
      <w:r w:rsidRPr="00BC5294">
        <w:rPr>
          <w:rStyle w:val="TitleChar"/>
        </w:rPr>
        <w:t xml:space="preserve"> </w:t>
      </w:r>
      <w:r w:rsidRPr="00F333F8">
        <w:rPr>
          <w:rStyle w:val="TitleChar"/>
          <w:highlight w:val="yellow"/>
        </w:rPr>
        <w:t xml:space="preserve">slows down, the west will </w:t>
      </w:r>
      <w:r w:rsidRPr="007517C6">
        <w:rPr>
          <w:sz w:val="8"/>
        </w:rPr>
        <w:t xml:space="preserve">turn inward and </w:t>
      </w:r>
      <w:r w:rsidRPr="00BC5294">
        <w:rPr>
          <w:rStyle w:val="TitleChar"/>
          <w:b/>
          <w:bCs/>
          <w:highlight w:val="yellow"/>
        </w:rPr>
        <w:t>produce its own spectacles of disaster</w:t>
      </w:r>
      <w:r w:rsidRPr="007517C6">
        <w:rPr>
          <w:sz w:val="8"/>
        </w:rPr>
        <w:t xml:space="preserve">. Brexit and the election of white nationalists in America are great examples of what Baudrillard warned of. Another example of this cycle of catastrophe is president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811563">
        <w:rPr>
          <w:sz w:val="8"/>
        </w:rPr>
        <w:t xml:space="preserve"> leading up to his election. The media could </w:t>
      </w:r>
      <w:r w:rsidRPr="007517C6">
        <w:rPr>
          <w:sz w:val="8"/>
        </w:rPr>
        <w:t xml:space="preserve">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7517C6">
        <w:rPr>
          <w:sz w:val="8"/>
        </w:rPr>
        <w:t xml:space="preserve">to be the president, the source of constant disasters both here and abroad. </w:t>
      </w:r>
      <w:r w:rsidRPr="00F333F8">
        <w:rPr>
          <w:rStyle w:val="TitleChar"/>
          <w:highlight w:val="yellow"/>
        </w:rPr>
        <w:t>Donald Trump is a president who: Impulse killed an Iranian General</w:t>
      </w:r>
      <w:r w:rsidRPr="007517C6">
        <w:rPr>
          <w:sz w:val="8"/>
          <w:highlight w:val="yellow"/>
        </w:rPr>
        <w:t xml:space="preserve"> </w:t>
      </w:r>
      <w:r w:rsidRPr="007517C6">
        <w:rPr>
          <w:sz w:val="8"/>
        </w:rPr>
        <w:t xml:space="preserve">without a declaration of war Cut taxes for the rich and raised taxes on the poor </w:t>
      </w:r>
      <w:r w:rsidRPr="00F333F8">
        <w:rPr>
          <w:rStyle w:val="TitleChar"/>
          <w:highlight w:val="yellow"/>
        </w:rPr>
        <w:t>Put</w:t>
      </w:r>
      <w:r w:rsidRPr="007517C6">
        <w:rPr>
          <w:sz w:val="8"/>
          <w:highlight w:val="yellow"/>
        </w:rPr>
        <w:t xml:space="preserve"> </w:t>
      </w:r>
      <w:r w:rsidRPr="007517C6">
        <w:rPr>
          <w:sz w:val="8"/>
        </w:rPr>
        <w:t xml:space="preserve">children, including </w:t>
      </w:r>
      <w:r w:rsidRPr="00F333F8">
        <w:rPr>
          <w:rStyle w:val="TitleChar"/>
          <w:highlight w:val="yellow"/>
        </w:rPr>
        <w:t>babies, in cages</w:t>
      </w:r>
      <w:r w:rsidRPr="007517C6">
        <w:rPr>
          <w:sz w:val="8"/>
          <w:highlight w:val="yellow"/>
        </w:rPr>
        <w:t xml:space="preserve"> </w:t>
      </w:r>
      <w:r w:rsidRPr="007517C6">
        <w:rPr>
          <w:sz w:val="8"/>
        </w:rPr>
        <w:t xml:space="preserve">at the border </w:t>
      </w:r>
      <w:r w:rsidRPr="00F333F8">
        <w:rPr>
          <w:rStyle w:val="TitleChar"/>
          <w:highlight w:val="yellow"/>
        </w:rPr>
        <w:t>Bullied a 15 year old</w:t>
      </w:r>
      <w:r w:rsidRPr="007517C6">
        <w:rPr>
          <w:sz w:val="8"/>
          <w:highlight w:val="yellow"/>
        </w:rPr>
        <w:t xml:space="preserve"> </w:t>
      </w:r>
      <w:r w:rsidRPr="007517C6">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7517C6">
        <w:rPr>
          <w:sz w:val="8"/>
          <w:highlight w:val="yellow"/>
        </w:rPr>
        <w:t xml:space="preserve"> </w:t>
      </w:r>
      <w:r w:rsidRPr="007517C6">
        <w:rPr>
          <w:sz w:val="8"/>
        </w:rPr>
        <w:t xml:space="preserve">for it Nominated a rapist to the Supreme Court </w:t>
      </w:r>
      <w:r w:rsidRPr="00F333F8">
        <w:rPr>
          <w:rStyle w:val="TitleChar"/>
          <w:highlight w:val="yellow"/>
        </w:rPr>
        <w:t>Supported known child molester</w:t>
      </w:r>
      <w:r w:rsidRPr="007517C6">
        <w:rPr>
          <w:sz w:val="8"/>
          <w:highlight w:val="yellow"/>
        </w:rPr>
        <w:t xml:space="preserve"> </w:t>
      </w:r>
      <w:r w:rsidRPr="007517C6">
        <w:rPr>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7517C6">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his</w:t>
      </w:r>
      <w:r w:rsidRPr="00F333F8">
        <w:rPr>
          <w:rStyle w:val="TitleChar"/>
          <w:highlight w:val="yellow"/>
        </w:rPr>
        <w:t xml:space="preserve"> reelection. </w:t>
      </w:r>
      <w:r w:rsidRPr="007517C6">
        <w:rPr>
          <w:sz w:val="8"/>
        </w:rPr>
        <w:t>It</w:t>
      </w:r>
      <w:r w:rsidRPr="00F333F8">
        <w:rPr>
          <w:rStyle w:val="TitleChar"/>
          <w:highlight w:val="yellow"/>
        </w:rPr>
        <w:t xml:space="preserve"> is </w:t>
      </w:r>
      <w:r w:rsidRPr="00811563">
        <w:rPr>
          <w:rStyle w:val="TitleChar"/>
        </w:rPr>
        <w:t xml:space="preserve">just </w:t>
      </w:r>
      <w:r w:rsidRPr="00F333F8">
        <w:rPr>
          <w:rStyle w:val="TitleChar"/>
          <w:highlight w:val="yellow"/>
        </w:rPr>
        <w:t>too good for their bottom line.</w:t>
      </w:r>
      <w:r w:rsidRPr="007517C6">
        <w:rPr>
          <w:sz w:val="8"/>
        </w:rPr>
        <w:t xml:space="preserv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w:t>
      </w:r>
      <w:r w:rsidRPr="00811563">
        <w:rPr>
          <w:sz w:val="8"/>
        </w:rPr>
        <w:t xml:space="preserve">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811563">
        <w:rPr>
          <w:rStyle w:val="TitleChar"/>
          <w:b/>
          <w:bCs/>
        </w:rPr>
        <w:t xml:space="preserve">stop watching </w:t>
      </w:r>
      <w:r w:rsidRPr="00811563">
        <w:rPr>
          <w:sz w:val="8"/>
        </w:rPr>
        <w:t>disaster porn. I don’t mean stop watching the news, but I do</w:t>
      </w:r>
      <w:r w:rsidRPr="007517C6">
        <w:rPr>
          <w:sz w:val="8"/>
        </w:rPr>
        <w:t xml:space="preserve"> mean to </w:t>
      </w:r>
      <w:r w:rsidRPr="00BC5294">
        <w:rPr>
          <w:rStyle w:val="TitleChar"/>
          <w:highlight w:val="yellow"/>
        </w:rPr>
        <w:t>stop listening to</w:t>
      </w:r>
      <w:r w:rsidRPr="007517C6">
        <w:rPr>
          <w:sz w:val="8"/>
        </w:rPr>
        <w:t xml:space="preserve"> the neo-liberal pundits,</w:t>
      </w:r>
      <w:r w:rsidRPr="00F333F8">
        <w:rPr>
          <w:rStyle w:val="TitleChar"/>
          <w:highlight w:val="yellow"/>
        </w:rPr>
        <w:t xml:space="preserve"> the discourse of fear, and the spectacles of violence displayed for your pleasure. </w:t>
      </w:r>
      <w:r w:rsidRPr="007517C6">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7517C6">
        <w:rPr>
          <w:sz w:val="8"/>
        </w:rPr>
        <w:t>When the market of staged disasters is no longer where we look</w:t>
      </w:r>
      <w:r w:rsidRPr="00F333F8">
        <w:rPr>
          <w:rStyle w:val="TitleChar"/>
          <w:highlight w:val="yellow"/>
        </w:rPr>
        <w:t xml:space="preserve">, we will again be able to recognize real human suffering </w:t>
      </w:r>
      <w:r w:rsidRPr="007517C6">
        <w:rPr>
          <w:sz w:val="8"/>
        </w:rPr>
        <w:t>when we encounter it,</w:t>
      </w:r>
      <w:r w:rsidRPr="00F333F8">
        <w:rPr>
          <w:rStyle w:val="TitleChar"/>
          <w:highlight w:val="yellow"/>
        </w:rPr>
        <w:t xml:space="preserve"> and act to resolve it.</w:t>
      </w:r>
      <w:r w:rsidRPr="00F333F8">
        <w:rPr>
          <w:rStyle w:val="TitleChar"/>
        </w:rPr>
        <w:t xml:space="preserve"> </w:t>
      </w:r>
      <w:r w:rsidRPr="007517C6">
        <w:rPr>
          <w:sz w:val="8"/>
        </w:rPr>
        <w:t>Rather than ignoring the suffering of the underpaid, overworked, and exploited around us, we will finally be able to recognize their suffering as legitimate, rather than looking to the news for our moral compass.</w:t>
      </w:r>
    </w:p>
    <w:p w14:paraId="73878864" w14:textId="77777777" w:rsidR="00794215" w:rsidRDefault="00794215" w:rsidP="00794215">
      <w:pPr>
        <w:pStyle w:val="Heading4"/>
        <w:rPr>
          <w:sz w:val="8"/>
        </w:rPr>
      </w:pPr>
      <w:r>
        <w:t>Vote neg to reject the affs carnival of suffering. This operates on higher level than the affs hypothetical troop withdrawal because we are refusing the form of debate as a communicative institution. The aff can only operate on the level of content.</w:t>
      </w:r>
    </w:p>
    <w:p w14:paraId="01B91FE5" w14:textId="6CD12E80" w:rsidR="00B97EF0" w:rsidRDefault="00794215" w:rsidP="00794215">
      <w:pPr>
        <w:pStyle w:val="Heading2"/>
      </w:pPr>
      <w:r>
        <w:t>Case</w:t>
      </w:r>
    </w:p>
    <w:p w14:paraId="237B8646" w14:textId="30BAE31E" w:rsidR="00794215" w:rsidRDefault="00794215" w:rsidP="00794215">
      <w:pPr>
        <w:pStyle w:val="Heading3"/>
      </w:pPr>
      <w:r>
        <w:t>Comparative worlds</w:t>
      </w:r>
    </w:p>
    <w:p w14:paraId="1A8EF1B8" w14:textId="66170CBE" w:rsidR="00794215" w:rsidRPr="00B97EF0" w:rsidRDefault="00794215" w:rsidP="00794215">
      <w:pPr>
        <w:pStyle w:val="Heading4"/>
        <w:rPr>
          <w:rFonts w:eastAsia="Times New Roman" w:cs="Times New Roman"/>
        </w:rPr>
      </w:pPr>
      <w:r>
        <w:rPr>
          <w:rFonts w:eastAsia="Times New Roman" w:cs="Times New Roman"/>
        </w:rPr>
        <w:t xml:space="preserve">[1] the k takes it out – </w:t>
      </w:r>
      <w:r w:rsidRPr="00B97EF0">
        <w:rPr>
          <w:rFonts w:eastAsia="Times New Roman" w:cs="Times New Roman"/>
        </w:rPr>
        <w:t xml:space="preserve">The 1AC is an endorsement of a never-ending quest for knowledge, a striving toward the material and calculable, inseparable from an unconscious paranoia that eats at the subject as its lifelong quest for meaning is for not. We sacrifice the very nature of knowledge while disintegrating our psychic integrity and crushing any value to life. </w:t>
      </w:r>
    </w:p>
    <w:p w14:paraId="78DBCF92" w14:textId="77777777" w:rsidR="00794215" w:rsidRPr="00B97EF0" w:rsidRDefault="00794215" w:rsidP="00794215">
      <w:pPr>
        <w:spacing w:after="0" w:line="240" w:lineRule="auto"/>
        <w:rPr>
          <w:rFonts w:ascii="Times New Roman" w:eastAsia="Times New Roman" w:hAnsi="Times New Roman" w:cs="Times New Roman"/>
          <w:color w:val="000000"/>
          <w:sz w:val="13"/>
          <w:szCs w:val="12"/>
        </w:rPr>
      </w:pPr>
      <w:r w:rsidRPr="00B97EF0">
        <w:rPr>
          <w:rFonts w:eastAsia="Times New Roman" w:cs="Times New Roman"/>
          <w:b/>
          <w:bCs/>
          <w:sz w:val="32"/>
          <w:szCs w:val="26"/>
        </w:rPr>
        <w:t>Mills,</w:t>
      </w:r>
      <w:r w:rsidRPr="00B97EF0">
        <w:rPr>
          <w:rFonts w:ascii="Times New Roman" w:eastAsia="Times New Roman" w:hAnsi="Times New Roman" w:cs="Times New Roman"/>
          <w:color w:val="000000"/>
          <w:sz w:val="28"/>
          <w:szCs w:val="26"/>
          <w:shd w:val="clear" w:color="auto" w:fill="FFFFFF"/>
        </w:rPr>
        <w:t xml:space="preserve"> </w:t>
      </w:r>
      <w:r w:rsidRPr="00B97EF0">
        <w:rPr>
          <w:rFonts w:ascii="Times New Roman" w:eastAsia="Times New Roman" w:hAnsi="Times New Roman" w:cs="Times New Roman"/>
          <w:color w:val="000000"/>
          <w:sz w:val="13"/>
          <w:szCs w:val="12"/>
          <w:shd w:val="clear" w:color="auto" w:fill="FFFFFF"/>
        </w:rPr>
        <w:t>Mills, Jon. “Lacan on Paranoiac Knowledge.” </w:t>
      </w:r>
      <w:r w:rsidRPr="00B97EF0">
        <w:rPr>
          <w:rFonts w:ascii="Times New Roman" w:eastAsia="Times New Roman" w:hAnsi="Times New Roman" w:cs="Times New Roman"/>
          <w:i/>
          <w:iCs/>
          <w:color w:val="000000"/>
          <w:sz w:val="13"/>
          <w:szCs w:val="12"/>
          <w:shd w:val="clear" w:color="auto" w:fill="FFFFFF"/>
        </w:rPr>
        <w:t>Dr. Jon Mills Psychoanalyst Philosopher Psychotherapy Psychologist</w:t>
      </w:r>
      <w:r w:rsidRPr="00B97EF0">
        <w:rPr>
          <w:rFonts w:ascii="Times New Roman" w:eastAsia="Times New Roman" w:hAnsi="Times New Roman" w:cs="Times New Roman"/>
          <w:color w:val="000000"/>
          <w:sz w:val="13"/>
          <w:szCs w:val="12"/>
          <w:shd w:val="clear" w:color="auto" w:fill="FFFFFF"/>
        </w:rPr>
        <w:t>, Process Psychology, www.processpsychology.com/new-articles/Lacan-PP-revised.htm.</w:t>
      </w:r>
      <w:r w:rsidRPr="00B97EF0">
        <w:rPr>
          <w:rFonts w:ascii="Times New Roman" w:eastAsia="Calibri" w:hAnsi="Times New Roman" w:cs="Times New Roman"/>
          <w:color w:val="000000"/>
          <w:sz w:val="13"/>
          <w:szCs w:val="26"/>
        </w:rPr>
        <w:t>When these aspects of human life are broadly considered, it becomes easier to see how our linguistic-epistemological dependency has paranoiac </w:t>
      </w:r>
      <w:r w:rsidRPr="00B97EF0">
        <w:rPr>
          <w:rFonts w:ascii="Times New Roman" w:eastAsia="Calibri" w:hAnsi="Times New Roman" w:cs="Times New Roman"/>
          <w:i/>
          <w:iCs/>
          <w:color w:val="000000"/>
          <w:sz w:val="13"/>
          <w:szCs w:val="26"/>
        </w:rPr>
        <w:t>a priori</w:t>
      </w:r>
      <w:r w:rsidRPr="00B97EF0">
        <w:rPr>
          <w:rFonts w:ascii="Times New Roman" w:eastAsia="Calibri" w:hAnsi="Times New Roman" w:cs="Times New Roman"/>
          <w:color w:val="000000"/>
          <w:sz w:val="13"/>
          <w:szCs w:val="26"/>
        </w:rPr>
        <w:t xml:space="preserve"> conditions. From Freud to Klein and Lacan, </w:t>
      </w:r>
      <w:r w:rsidRPr="00B97EF0">
        <w:rPr>
          <w:rFonts w:ascii="Times New Roman" w:eastAsia="Calibri" w:hAnsi="Times New Roman" w:cs="Times New Roman"/>
          <w:b/>
          <w:color w:val="000000"/>
          <w:highlight w:val="yellow"/>
          <w:u w:val="single"/>
        </w:rPr>
        <w:t>knowledge is</w:t>
      </w:r>
      <w:r w:rsidRPr="00B97EF0">
        <w:rPr>
          <w:rFonts w:ascii="Times New Roman" w:eastAsia="Calibri" w:hAnsi="Times New Roman" w:cs="Times New Roman"/>
          <w:b/>
          <w:color w:val="000000"/>
          <w:u w:val="single"/>
        </w:rPr>
        <w:t xml:space="preserve"> a </w:t>
      </w:r>
      <w:r w:rsidRPr="00B97EF0">
        <w:rPr>
          <w:rFonts w:ascii="Times New Roman" w:eastAsia="Calibri" w:hAnsi="Times New Roman" w:cs="Times New Roman"/>
          <w:b/>
          <w:color w:val="000000"/>
          <w:highlight w:val="yellow"/>
          <w:u w:val="single"/>
        </w:rPr>
        <w:t>dialectical</w:t>
      </w:r>
      <w:r w:rsidRPr="00B97EF0">
        <w:rPr>
          <w:rFonts w:ascii="Times New Roman" w:eastAsia="Calibri" w:hAnsi="Times New Roman" w:cs="Times New Roman"/>
          <w:b/>
          <w:color w:val="000000"/>
          <w:u w:val="single"/>
        </w:rPr>
        <w:t xml:space="preserve"> enterprise</w:t>
      </w:r>
      <w:r w:rsidRPr="00B97EF0">
        <w:rPr>
          <w:rFonts w:ascii="Times New Roman" w:eastAsia="Calibri" w:hAnsi="Times New Roman" w:cs="Times New Roman"/>
          <w:color w:val="000000"/>
          <w:sz w:val="13"/>
          <w:szCs w:val="26"/>
        </w:rPr>
        <w:t xml:space="preserve"> that stands </w:t>
      </w:r>
      <w:r w:rsidRPr="00B97EF0">
        <w:rPr>
          <w:rFonts w:ascii="Times New Roman" w:eastAsia="Calibri" w:hAnsi="Times New Roman" w:cs="Times New Roman"/>
          <w:b/>
          <w:color w:val="000000"/>
          <w:highlight w:val="yellow"/>
          <w:u w:val="single"/>
        </w:rPr>
        <w:t>in relation to fear</w:t>
      </w:r>
      <w:r w:rsidRPr="00B97EF0">
        <w:rPr>
          <w:rFonts w:ascii="Times New Roman" w:eastAsia="Calibri" w:hAnsi="Times New Roman" w:cs="Times New Roman"/>
          <w:b/>
          <w:color w:val="000000"/>
          <w:u w:val="single"/>
        </w:rPr>
        <w:t xml:space="preserve">--to </w:t>
      </w:r>
      <w:r w:rsidRPr="00B97EF0">
        <w:rPr>
          <w:rFonts w:ascii="Times New Roman" w:eastAsia="Calibri" w:hAnsi="Times New Roman" w:cs="Times New Roman"/>
          <w:b/>
          <w:color w:val="000000"/>
          <w:highlight w:val="yellow"/>
          <w:u w:val="single"/>
        </w:rPr>
        <w:t>the horror of possibility</w:t>
      </w:r>
      <w:r w:rsidRPr="00B97EF0">
        <w:rPr>
          <w:rFonts w:ascii="Times New Roman" w:eastAsia="Calibri" w:hAnsi="Times New Roman" w:cs="Times New Roman"/>
          <w:color w:val="000000"/>
          <w:sz w:val="13"/>
          <w:szCs w:val="26"/>
        </w:rPr>
        <w:t>--the possibility of the </w:t>
      </w:r>
      <w:r w:rsidRPr="00B97EF0">
        <w:rPr>
          <w:rFonts w:ascii="Times New Roman" w:eastAsia="Calibri" w:hAnsi="Times New Roman" w:cs="Times New Roman"/>
          <w:i/>
          <w:iCs/>
          <w:color w:val="000000"/>
          <w:sz w:val="13"/>
          <w:szCs w:val="26"/>
        </w:rPr>
        <w:t>not</w:t>
      </w:r>
      <w:r w:rsidRPr="00B97EF0">
        <w:rPr>
          <w:rFonts w:ascii="Times New Roman" w:eastAsia="Calibri" w:hAnsi="Times New Roman" w:cs="Times New Roman"/>
          <w:color w:val="000000"/>
          <w:sz w:val="13"/>
          <w:szCs w:val="26"/>
        </w:rPr>
        <w:t xml:space="preserve">: </w:t>
      </w:r>
      <w:r w:rsidRPr="00B97EF0">
        <w:rPr>
          <w:rFonts w:ascii="Times New Roman" w:eastAsia="Calibri" w:hAnsi="Times New Roman" w:cs="Times New Roman"/>
          <w:b/>
          <w:color w:val="000000"/>
          <w:highlight w:val="yellow"/>
          <w:u w:val="single"/>
        </w:rPr>
        <w:t>negation</w:t>
      </w:r>
      <w:r w:rsidRPr="00B97EF0">
        <w:rPr>
          <w:rFonts w:ascii="Times New Roman" w:eastAsia="Calibri" w:hAnsi="Times New Roman" w:cs="Times New Roman"/>
          <w:color w:val="000000"/>
          <w:sz w:val="13"/>
          <w:szCs w:val="26"/>
          <w:highlight w:val="yellow"/>
        </w:rPr>
        <w:t>,</w:t>
      </w:r>
      <w:r w:rsidRPr="00B97EF0">
        <w:rPr>
          <w:rFonts w:ascii="Times New Roman" w:eastAsia="Calibri" w:hAnsi="Times New Roman" w:cs="Times New Roman"/>
          <w:color w:val="000000"/>
          <w:sz w:val="13"/>
          <w:szCs w:val="26"/>
        </w:rPr>
        <w:t xml:space="preserve"> conflict, </w:t>
      </w:r>
      <w:r w:rsidRPr="00B97EF0">
        <w:rPr>
          <w:rFonts w:ascii="Times New Roman" w:eastAsia="Calibri" w:hAnsi="Times New Roman" w:cs="Times New Roman"/>
          <w:b/>
          <w:color w:val="000000"/>
          <w:highlight w:val="yellow"/>
          <w:u w:val="single"/>
        </w:rPr>
        <w:t>and suffering saturate our</w:t>
      </w:r>
      <w:r w:rsidRPr="00B97EF0">
        <w:rPr>
          <w:rFonts w:ascii="Times New Roman" w:eastAsia="Calibri" w:hAnsi="Times New Roman" w:cs="Times New Roman"/>
          <w:b/>
          <w:color w:val="000000"/>
          <w:u w:val="single"/>
        </w:rPr>
        <w:t xml:space="preserve"> very beings, </w:t>
      </w:r>
      <w:r w:rsidRPr="00B97EF0">
        <w:rPr>
          <w:rFonts w:ascii="Times New Roman" w:eastAsia="Calibri" w:hAnsi="Times New Roman" w:cs="Times New Roman"/>
          <w:b/>
          <w:color w:val="000000"/>
          <w:highlight w:val="yellow"/>
          <w:u w:val="single"/>
        </w:rPr>
        <w:t xml:space="preserve">beings </w:t>
      </w:r>
      <w:r w:rsidRPr="00B97EF0">
        <w:rPr>
          <w:rFonts w:ascii="Times New Roman" w:eastAsia="Calibri" w:hAnsi="Times New Roman" w:cs="Times New Roman"/>
          <w:b/>
          <w:color w:val="000000"/>
          <w:u w:val="single"/>
        </w:rPr>
        <w:t>whose self-identities are linguistically constructed. The relation between knowledge and paranoia is</w:t>
      </w:r>
      <w:r w:rsidRPr="00B97EF0">
        <w:rPr>
          <w:rFonts w:ascii="Times New Roman" w:eastAsia="Calibri" w:hAnsi="Times New Roman" w:cs="Times New Roman"/>
          <w:color w:val="000000"/>
          <w:sz w:val="13"/>
          <w:szCs w:val="26"/>
        </w:rPr>
        <w:t xml:space="preserve"> a </w:t>
      </w:r>
      <w:r w:rsidRPr="00B97EF0">
        <w:rPr>
          <w:rFonts w:ascii="Times New Roman" w:eastAsia="Calibri" w:hAnsi="Times New Roman" w:cs="Times New Roman"/>
          <w:b/>
          <w:color w:val="000000"/>
          <w:u w:val="single"/>
        </w:rPr>
        <w:t>fundamental</w:t>
      </w:r>
      <w:r w:rsidRPr="00B97EF0">
        <w:rPr>
          <w:rFonts w:ascii="Times New Roman" w:eastAsia="Calibri" w:hAnsi="Times New Roman" w:cs="Times New Roman"/>
          <w:color w:val="000000"/>
          <w:sz w:val="13"/>
          <w:szCs w:val="26"/>
        </w:rPr>
        <w:t xml:space="preserve"> one, and perhaps no where do we see this dynamic so poignantly realized than in childhood. From the 'psychotic-like' universe of the newborn infant (e.g. see Klein, 1946), to the relational deficiencies and selfobject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B97EF0">
        <w:rPr>
          <w:rFonts w:ascii="Times New Roman" w:eastAsia="Calibri" w:hAnsi="Times New Roman" w:cs="Times New Roman"/>
          <w:b/>
          <w:color w:val="000000"/>
          <w:highlight w:val="yellow"/>
          <w:u w:val="single"/>
        </w:rPr>
        <w:t>What is paranoid is that which stands in relation to opposition</w:t>
      </w:r>
      <w:r w:rsidRPr="00B97EF0">
        <w:rPr>
          <w:rFonts w:ascii="Times New Roman" w:eastAsia="Calibri" w:hAnsi="Times New Roman" w:cs="Times New Roman"/>
          <w:color w:val="000000"/>
          <w:sz w:val="13"/>
          <w:szCs w:val="26"/>
        </w:rPr>
        <w:t xml:space="preserve">, hence that which is </w:t>
      </w:r>
      <w:r w:rsidRPr="00B97EF0">
        <w:rPr>
          <w:rFonts w:ascii="Times New Roman" w:eastAsia="Calibri" w:hAnsi="Times New Roman" w:cs="Times New Roman"/>
          <w:b/>
          <w:color w:val="000000"/>
          <w:highlight w:val="yellow"/>
          <w:u w:val="single"/>
        </w:rPr>
        <w:t>alien to the self</w:t>
      </w:r>
      <w:r w:rsidRPr="00B97EF0">
        <w:rPr>
          <w:rFonts w:ascii="Times New Roman" w:eastAsia="Calibri" w:hAnsi="Times New Roman" w:cs="Times New Roman"/>
          <w:b/>
          <w:color w:val="000000"/>
          <w:u w:val="single"/>
        </w:rPr>
        <w:t>. Paranoia is</w:t>
      </w:r>
      <w:r w:rsidRPr="00B97EF0">
        <w:rPr>
          <w:rFonts w:ascii="Times New Roman" w:eastAsia="Calibri" w:hAnsi="Times New Roman" w:cs="Times New Roman"/>
          <w:color w:val="000000"/>
          <w:sz w:val="13"/>
          <w:szCs w:val="26"/>
        </w:rPr>
        <w:t xml:space="preserve"> not simply that which is beyond the rational mind, but it is </w:t>
      </w:r>
      <w:r w:rsidRPr="00B97EF0">
        <w:rPr>
          <w:rFonts w:ascii="Times New Roman" w:eastAsia="Calibri" w:hAnsi="Times New Roman" w:cs="Times New Roman"/>
          <w:b/>
          <w:color w:val="000000"/>
          <w:u w:val="single"/>
        </w:rPr>
        <w:t>a generic process of </w:t>
      </w:r>
      <w:r w:rsidRPr="00B97EF0">
        <w:rPr>
          <w:rFonts w:ascii="Times New Roman" w:eastAsia="Calibri" w:hAnsi="Times New Roman" w:cs="Times New Roman"/>
          <w:b/>
          <w:i/>
          <w:iCs/>
          <w:color w:val="000000"/>
          <w:sz w:val="28"/>
          <w:szCs w:val="26"/>
          <w:u w:val="single"/>
        </w:rPr>
        <w:t>nosis</w:t>
      </w:r>
      <w:r w:rsidRPr="00B97EF0">
        <w:rPr>
          <w:rFonts w:ascii="Times New Roman" w:eastAsia="Calibri" w:hAnsi="Times New Roman" w:cs="Times New Roman"/>
          <w:color w:val="000000"/>
          <w:sz w:val="13"/>
          <w:szCs w:val="26"/>
        </w:rPr>
        <w:t>--</w:t>
      </w:r>
      <w:r w:rsidRPr="00B97EF0">
        <w:rPr>
          <w:rFonts w:ascii="Times New Roman" w:eastAsia="Calibri" w:hAnsi="Times New Roman" w:cs="Times New Roman"/>
          <w:b/>
          <w:color w:val="000000"/>
          <w:u w:val="single"/>
        </w:rPr>
        <w:t>'I take thought, I perceive,</w:t>
      </w:r>
      <w:r w:rsidRPr="00B97EF0">
        <w:rPr>
          <w:rFonts w:ascii="Times New Roman" w:eastAsia="Calibri" w:hAnsi="Times New Roman" w:cs="Times New Roman"/>
          <w:color w:val="000000"/>
          <w:sz w:val="13"/>
          <w:szCs w:val="26"/>
        </w:rPr>
        <w:t xml:space="preserve"> I intellectually </w:t>
      </w:r>
      <w:r w:rsidRPr="00B97EF0">
        <w:rPr>
          <w:rFonts w:ascii="Times New Roman" w:eastAsia="Calibri" w:hAnsi="Times New Roman" w:cs="Times New Roman"/>
          <w:b/>
          <w:color w:val="000000"/>
          <w:u w:val="single"/>
        </w:rPr>
        <w:t>grasp,</w:t>
      </w:r>
      <w:r w:rsidRPr="00B97EF0">
        <w:rPr>
          <w:rFonts w:ascii="Times New Roman" w:eastAsia="Calibri" w:hAnsi="Times New Roman" w:cs="Times New Roman"/>
          <w:color w:val="000000"/>
          <w:sz w:val="13"/>
          <w:szCs w:val="26"/>
        </w:rPr>
        <w:t xml:space="preserve"> I </w:t>
      </w:r>
      <w:r w:rsidRPr="00B97EF0">
        <w:rPr>
          <w:rFonts w:ascii="Times New Roman" w:eastAsia="Calibri" w:hAnsi="Times New Roman" w:cs="Times New Roman"/>
          <w:b/>
          <w:color w:val="000000"/>
          <w:u w:val="single"/>
        </w:rPr>
        <w:t>apprehend'</w:t>
      </w:r>
      <w:r w:rsidRPr="00B97EF0">
        <w:rPr>
          <w:rFonts w:ascii="Times New Roman" w:eastAsia="Calibri" w:hAnsi="Times New Roman" w:cs="Times New Roman"/>
          <w:color w:val="000000"/>
          <w:sz w:val="13"/>
          <w:szCs w:val="26"/>
        </w:rPr>
        <w:t>--hence have </w:t>
      </w:r>
      <w:r w:rsidRPr="00B97EF0">
        <w:rPr>
          <w:rFonts w:ascii="Times New Roman" w:eastAsia="Calibri" w:hAnsi="Times New Roman" w:cs="Times New Roman"/>
          <w:b/>
          <w:i/>
          <w:iCs/>
          <w:color w:val="000000"/>
          <w:sz w:val="28"/>
          <w:szCs w:val="26"/>
          <w:u w:val="single"/>
        </w:rPr>
        <w:t>apprehension</w:t>
      </w:r>
      <w:r w:rsidRPr="00B97EF0">
        <w:rPr>
          <w:rFonts w:ascii="Times New Roman" w:eastAsia="Calibri" w:hAnsi="Times New Roman" w:cs="Times New Roman"/>
          <w:b/>
          <w:color w:val="000000"/>
          <w:u w:val="single"/>
        </w:rPr>
        <w:t> for what I encounter in consciousness</w:t>
      </w:r>
      <w:r w:rsidRPr="00B97EF0">
        <w:rPr>
          <w:rFonts w:ascii="Times New Roman" w:eastAsia="Calibri" w:hAnsi="Times New Roman" w:cs="Times New Roman"/>
          <w:color w:val="000000"/>
          <w:sz w:val="13"/>
          <w:szCs w:val="26"/>
        </w:rPr>
        <w:t xml:space="preserve">. With qualitative degrees of difference, we are all paranoid simply because others hurt us, a lesson we learn in early childhood. </w:t>
      </w:r>
      <w:r w:rsidRPr="00B97EF0">
        <w:rPr>
          <w:rFonts w:ascii="Times New Roman" w:eastAsia="Calibri" w:hAnsi="Times New Roman" w:cs="Times New Roman"/>
          <w:b/>
          <w:color w:val="000000"/>
          <w:highlight w:val="yellow"/>
          <w:u w:val="single"/>
        </w:rPr>
        <w:t>Others hurt us with</w:t>
      </w:r>
      <w:r w:rsidRPr="00B97EF0">
        <w:rPr>
          <w:rFonts w:ascii="Times New Roman" w:eastAsia="Calibri" w:hAnsi="Times New Roman" w:cs="Times New Roman"/>
          <w:b/>
          <w:color w:val="000000"/>
          <w:u w:val="single"/>
        </w:rPr>
        <w:t xml:space="preserve"> their </w:t>
      </w:r>
      <w:r w:rsidRPr="00B97EF0">
        <w:rPr>
          <w:rFonts w:ascii="Times New Roman" w:eastAsia="Calibri" w:hAnsi="Times New Roman" w:cs="Times New Roman"/>
          <w:b/>
          <w:color w:val="000000"/>
          <w:highlight w:val="yellow"/>
          <w:u w:val="single"/>
        </w:rPr>
        <w:t>knowledge</w:t>
      </w:r>
      <w:r w:rsidRPr="00B97EF0">
        <w:rPr>
          <w:rFonts w:ascii="Times New Roman" w:eastAsia="Calibri" w:hAnsi="Times New Roman" w:cs="Times New Roman"/>
          <w:color w:val="000000"/>
          <w:sz w:val="13"/>
          <w:szCs w:val="26"/>
        </w:rPr>
        <w:t xml:space="preserve">, with what they say, as do we. </w:t>
      </w:r>
      <w:r w:rsidRPr="00B97EF0">
        <w:rPr>
          <w:rFonts w:ascii="Times New Roman" w:eastAsia="Calibri" w:hAnsi="Times New Roman" w:cs="Times New Roman"/>
          <w:b/>
          <w:color w:val="000000"/>
          <w:highlight w:val="yellow"/>
          <w:u w:val="single"/>
        </w:rPr>
        <w:t>And we hurt knowing</w:t>
      </w:r>
      <w:r w:rsidRPr="00B97EF0">
        <w:rPr>
          <w:rFonts w:ascii="Times New Roman" w:eastAsia="Calibri" w:hAnsi="Times New Roman" w:cs="Times New Roman"/>
          <w:b/>
          <w:color w:val="000000"/>
          <w:u w:val="single"/>
        </w:rPr>
        <w:t xml:space="preserve">. 'What will the Other do next?' </w:t>
      </w:r>
      <w:r w:rsidRPr="00B97EF0">
        <w:rPr>
          <w:rFonts w:ascii="Times New Roman" w:eastAsia="Calibri" w:hAnsi="Times New Roman" w:cs="Times New Roman"/>
          <w:b/>
          <w:color w:val="000000"/>
          <w:highlight w:val="yellow"/>
          <w:u w:val="single"/>
        </w:rPr>
        <w:t>We are</w:t>
      </w:r>
      <w:r w:rsidRPr="00B97EF0">
        <w:rPr>
          <w:rFonts w:ascii="Times New Roman" w:eastAsia="Calibri" w:hAnsi="Times New Roman" w:cs="Times New Roman"/>
          <w:b/>
          <w:color w:val="000000"/>
          <w:u w:val="single"/>
        </w:rPr>
        <w:t xml:space="preserve"> both </w:t>
      </w:r>
      <w:r w:rsidRPr="00B97EF0">
        <w:rPr>
          <w:rFonts w:ascii="Times New Roman" w:eastAsia="Calibri" w:hAnsi="Times New Roman" w:cs="Times New Roman"/>
          <w:b/>
          <w:color w:val="000000"/>
          <w:highlight w:val="yellow"/>
          <w:u w:val="single"/>
        </w:rPr>
        <w:t>pacified yet cower in extreme trembling over what we may and may not know</w:t>
      </w:r>
      <w:r w:rsidRPr="00B97EF0">
        <w:rPr>
          <w:rFonts w:ascii="Times New Roman" w:eastAsia="Calibri" w:hAnsi="Times New Roman" w:cs="Times New Roman"/>
          <w:color w:val="000000"/>
          <w:sz w:val="13"/>
          <w:szCs w:val="26"/>
        </w:rPr>
        <w:t xml:space="preserve">--what we may and may not find out; and this is why </w:t>
      </w:r>
      <w:r w:rsidRPr="00B97EF0">
        <w:rPr>
          <w:rFonts w:ascii="Times New Roman" w:eastAsia="Calibri" w:hAnsi="Times New Roman" w:cs="Times New Roman"/>
          <w:b/>
          <w:color w:val="000000"/>
          <w:u w:val="single"/>
        </w:rPr>
        <w:t>our relation to knowledge is fundamentally paranoiac</w:t>
      </w:r>
      <w:r w:rsidRPr="00B97EF0">
        <w:rPr>
          <w:rFonts w:ascii="Times New Roman" w:eastAsia="Calibri" w:hAnsi="Times New Roman" w:cs="Times New Roman"/>
          <w:color w:val="000000"/>
          <w:sz w:val="13"/>
          <w:szCs w:val="26"/>
        </w:rPr>
        <w:t xml:space="preserve">. For Aristotle (1958), "all men by nature desire to know" (p. 108). </w:t>
      </w:r>
      <w:r w:rsidRPr="00B97EF0">
        <w:rPr>
          <w:rFonts w:ascii="Times New Roman" w:eastAsia="Calibri" w:hAnsi="Times New Roman" w:cs="Times New Roman"/>
          <w:b/>
          <w:color w:val="000000"/>
          <w:u w:val="single"/>
        </w:rPr>
        <w:t>This philosophic attitude is kindled by our educational systems</w:t>
      </w:r>
      <w:r w:rsidRPr="00B97EF0">
        <w:rPr>
          <w:rFonts w:ascii="Times New Roman" w:eastAsia="Calibri" w:hAnsi="Times New Roman" w:cs="Times New Roman"/>
          <w:color w:val="000000"/>
          <w:sz w:val="13"/>
          <w:szCs w:val="26"/>
        </w:rPr>
        <w:t xml:space="preserve"> perhaps informing the popular adage, </w:t>
      </w:r>
      <w:r w:rsidRPr="00B97EF0">
        <w:rPr>
          <w:rFonts w:ascii="Times New Roman" w:eastAsia="Calibri" w:hAnsi="Times New Roman" w:cs="Times New Roman"/>
          <w:b/>
          <w:color w:val="000000"/>
          <w:u w:val="single"/>
        </w:rPr>
        <w:t>'knowledge is power.' But whose?</w:t>
      </w:r>
      <w:r w:rsidRPr="00B97EF0">
        <w:rPr>
          <w:rFonts w:ascii="Times New Roman" w:eastAsia="Calibri" w:hAnsi="Times New Roman" w:cs="Times New Roman"/>
          <w:color w:val="000000"/>
          <w:sz w:val="13"/>
          <w:szCs w:val="26"/>
        </w:rPr>
        <w:t xml:space="preserve"> There is no doubt that the acquisition of knowledge involves a power differential, but what </w:t>
      </w:r>
      <w:r w:rsidRPr="00B97EF0">
        <w:rPr>
          <w:rFonts w:ascii="Times New Roman" w:eastAsia="Calibri" w:hAnsi="Times New Roman" w:cs="Times New Roman"/>
          <w:color w:val="000000"/>
          <w:sz w:val="13"/>
          <w:szCs w:val="12"/>
        </w:rPr>
        <w:t xml:space="preserve">if </w:t>
      </w:r>
      <w:r w:rsidRPr="00B97EF0">
        <w:rPr>
          <w:rFonts w:ascii="Times New Roman" w:eastAsia="Calibri" w:hAnsi="Times New Roman" w:cs="Times New Roman"/>
          <w:b/>
          <w:color w:val="000000"/>
          <w:highlight w:val="yellow"/>
          <w:u w:val="single"/>
        </w:rPr>
        <w:t xml:space="preserve">knowledge </w:t>
      </w:r>
      <w:r w:rsidRPr="00B97EF0">
        <w:rPr>
          <w:rFonts w:ascii="Times New Roman" w:eastAsia="Calibri" w:hAnsi="Times New Roman" w:cs="Times New Roman"/>
          <w:b/>
          <w:color w:val="000000"/>
          <w:u w:val="single"/>
        </w:rPr>
        <w:t xml:space="preserve">itself is seen as too powerful because it </w:t>
      </w:r>
      <w:r w:rsidRPr="00B97EF0">
        <w:rPr>
          <w:rFonts w:ascii="Times New Roman" w:eastAsia="Calibri" w:hAnsi="Times New Roman" w:cs="Times New Roman"/>
          <w:b/>
          <w:color w:val="000000"/>
          <w:highlight w:val="yellow"/>
          <w:u w:val="single"/>
        </w:rPr>
        <w:t>threatens our psychic integrity</w:t>
      </w:r>
      <w:r w:rsidRPr="00B97EF0">
        <w:rPr>
          <w:rFonts w:ascii="Times New Roman" w:eastAsia="Calibri" w:hAnsi="Times New Roman" w:cs="Times New Roman"/>
          <w:color w:val="000000"/>
          <w:sz w:val="13"/>
          <w:szCs w:val="26"/>
        </w:rPr>
        <w:t xml:space="preserve">? In the gathering of </w:t>
      </w:r>
      <w:r w:rsidRPr="00B97EF0">
        <w:rPr>
          <w:rFonts w:ascii="Times New Roman" w:eastAsia="Calibri" w:hAnsi="Times New Roman" w:cs="Times New Roman"/>
          <w:b/>
          <w:color w:val="000000"/>
          <w:u w:val="single"/>
        </w:rPr>
        <w:t>knowledge</w:t>
      </w:r>
      <w:r w:rsidRPr="00B97EF0">
        <w:rPr>
          <w:rFonts w:ascii="Times New Roman" w:eastAsia="Calibri" w:hAnsi="Times New Roman" w:cs="Times New Roman"/>
          <w:color w:val="000000"/>
          <w:sz w:val="13"/>
          <w:szCs w:val="26"/>
        </w:rPr>
        <w:t xml:space="preserve"> there </w:t>
      </w:r>
      <w:r w:rsidRPr="00B97EF0">
        <w:rPr>
          <w:rFonts w:ascii="Times New Roman" w:eastAsia="Calibri" w:hAnsi="Times New Roman" w:cs="Times New Roman"/>
          <w:b/>
          <w:color w:val="000000"/>
          <w:u w:val="single"/>
        </w:rPr>
        <w:t>is</w:t>
      </w:r>
      <w:r w:rsidRPr="00B97EF0">
        <w:rPr>
          <w:rFonts w:ascii="Times New Roman" w:eastAsia="Calibri" w:hAnsi="Times New Roman" w:cs="Times New Roman"/>
          <w:color w:val="000000"/>
          <w:sz w:val="13"/>
          <w:szCs w:val="26"/>
        </w:rPr>
        <w:t xml:space="preserve"> simultaneously </w:t>
      </w:r>
      <w:r w:rsidRPr="00B97EF0">
        <w:rPr>
          <w:rFonts w:ascii="Times New Roman" w:eastAsia="Calibri" w:hAnsi="Times New Roman" w:cs="Times New Roman"/>
          <w:b/>
          <w:color w:val="000000"/>
          <w:u w:val="single"/>
        </w:rPr>
        <w:t>a covering-over</w:t>
      </w:r>
      <w:r w:rsidRPr="00B97EF0">
        <w:rPr>
          <w:rFonts w:ascii="Times New Roman" w:eastAsia="Calibri" w:hAnsi="Times New Roman" w:cs="Times New Roman"/>
          <w:color w:val="000000"/>
          <w:sz w:val="13"/>
          <w:szCs w:val="26"/>
        </w:rPr>
        <w:t xml:space="preserve">, a blinding </w:t>
      </w:r>
      <w:r w:rsidRPr="00B97EF0">
        <w:rPr>
          <w:rFonts w:ascii="Times New Roman" w:eastAsia="Calibri" w:hAnsi="Times New Roman" w:cs="Times New Roman"/>
          <w:b/>
          <w:color w:val="000000"/>
          <w:u w:val="single"/>
        </w:rPr>
        <w:t>to what one is exposed to</w:t>
      </w:r>
      <w:r w:rsidRPr="00B97EF0">
        <w:rPr>
          <w:rFonts w:ascii="Times New Roman" w:eastAsia="Calibri" w:hAnsi="Times New Roman" w:cs="Times New Roman"/>
          <w:color w:val="000000"/>
          <w:sz w:val="13"/>
          <w:szCs w:val="26"/>
        </w:rPr>
        <w:t xml:space="preserve">; moreover, </w:t>
      </w:r>
      <w:r w:rsidRPr="00B97EF0">
        <w:rPr>
          <w:rFonts w:ascii="Times New Roman" w:eastAsia="Calibri" w:hAnsi="Times New Roman" w:cs="Times New Roman"/>
          <w:b/>
          <w:color w:val="000000"/>
          <w:u w:val="single"/>
        </w:rPr>
        <w:t>an erasure</w:t>
      </w:r>
      <w:r w:rsidRPr="00B97EF0">
        <w:rPr>
          <w:rFonts w:ascii="Times New Roman" w:eastAsia="Calibri" w:hAnsi="Times New Roman" w:cs="Times New Roman"/>
          <w:color w:val="000000"/>
          <w:sz w:val="13"/>
          <w:szCs w:val="26"/>
        </w:rPr>
        <w:t>. I </w:t>
      </w:r>
      <w:r w:rsidRPr="00B97EF0">
        <w:rPr>
          <w:rFonts w:ascii="Times New Roman" w:eastAsia="Calibri" w:hAnsi="Times New Roman" w:cs="Times New Roman"/>
          <w:strike/>
          <w:color w:val="000000"/>
          <w:sz w:val="13"/>
          <w:szCs w:val="26"/>
        </w:rPr>
        <w:t>know</w:t>
      </w:r>
      <w:r w:rsidRPr="00B97EF0">
        <w:rPr>
          <w:rFonts w:ascii="Times New Roman" w:eastAsia="Calibri" w:hAnsi="Times New Roman" w:cs="Times New Roman"/>
          <w:color w:val="000000"/>
          <w:sz w:val="13"/>
          <w:szCs w:val="26"/>
        </w:rPr>
        <w:t> (No)! Unequivocally</w:t>
      </w:r>
      <w:r w:rsidRPr="00B97EF0">
        <w:rPr>
          <w:rFonts w:ascii="Times New Roman" w:eastAsia="Calibri" w:hAnsi="Times New Roman" w:cs="Times New Roman"/>
          <w:color w:val="000000"/>
          <w:sz w:val="13"/>
          <w:szCs w:val="12"/>
        </w:rPr>
        <w:t xml:space="preserve">, </w:t>
      </w:r>
      <w:r w:rsidRPr="00B97EF0">
        <w:rPr>
          <w:rFonts w:ascii="Times New Roman" w:eastAsia="Calibri" w:hAnsi="Times New Roman" w:cs="Times New Roman"/>
          <w:b/>
          <w:color w:val="000000"/>
          <w:highlight w:val="yellow"/>
          <w:u w:val="single"/>
        </w:rPr>
        <w:t>there are things we desire to know nothing about</w:t>
      </w:r>
      <w:r w:rsidRPr="00B97EF0">
        <w:rPr>
          <w:rFonts w:ascii="Times New Roman" w:eastAsia="Calibri" w:hAnsi="Times New Roman" w:cs="Times New Roman"/>
          <w:b/>
          <w:color w:val="000000"/>
          <w:u w:val="single"/>
        </w:rPr>
        <w:t xml:space="preserve"> at all; hence the </w:t>
      </w:r>
      <w:r w:rsidRPr="00B97EF0">
        <w:rPr>
          <w:rFonts w:ascii="Times New Roman" w:eastAsia="Calibri" w:hAnsi="Times New Roman" w:cs="Times New Roman"/>
          <w:b/>
          <w:color w:val="000000"/>
          <w:highlight w:val="yellow"/>
          <w:u w:val="single"/>
        </w:rPr>
        <w:t>psychoanalytic attitude places unconscious</w:t>
      </w:r>
      <w:r w:rsidRPr="00B97EF0">
        <w:rPr>
          <w:rFonts w:ascii="Times New Roman" w:eastAsia="Calibri" w:hAnsi="Times New Roman" w:cs="Times New Roman"/>
          <w:b/>
          <w:color w:val="000000"/>
          <w:u w:val="single"/>
        </w:rPr>
        <w:t xml:space="preserve"> defense--</w:t>
      </w:r>
      <w:r w:rsidRPr="00B97EF0">
        <w:rPr>
          <w:rFonts w:ascii="Times New Roman" w:eastAsia="Calibri" w:hAnsi="Times New Roman" w:cs="Times New Roman"/>
          <w:b/>
          <w:color w:val="000000"/>
          <w:highlight w:val="yellow"/>
          <w:u w:val="single"/>
        </w:rPr>
        <w:t>negation</w:t>
      </w:r>
      <w:r w:rsidRPr="00B97EF0">
        <w:rPr>
          <w:rFonts w:ascii="Times New Roman" w:eastAsia="Calibri" w:hAnsi="Times New Roman" w:cs="Times New Roman"/>
          <w:color w:val="000000"/>
          <w:sz w:val="13"/>
          <w:szCs w:val="26"/>
        </w:rPr>
        <w:t>/denial and repression--</w:t>
      </w:r>
      <w:r w:rsidRPr="00B97EF0">
        <w:rPr>
          <w:rFonts w:ascii="Times New Roman" w:eastAsia="Calibri" w:hAnsi="Times New Roman" w:cs="Times New Roman"/>
          <w:b/>
          <w:color w:val="000000"/>
          <w:highlight w:val="yellow"/>
          <w:u w:val="single"/>
        </w:rPr>
        <w:t>in the foreground of human knowledge</w:t>
      </w:r>
      <w:r w:rsidRPr="00B97EF0">
        <w:rPr>
          <w:rFonts w:ascii="Times New Roman" w:eastAsia="Calibri" w:hAnsi="Times New Roman" w:cs="Times New Roman"/>
          <w:b/>
          <w:color w:val="000000"/>
          <w:u w:val="single"/>
        </w:rPr>
        <w:t>, the desire not to know. When we engage epistemology</w:t>
      </w:r>
      <w:r w:rsidRPr="00B97EF0">
        <w:rPr>
          <w:rFonts w:ascii="Times New Roman" w:eastAsia="Calibri" w:hAnsi="Times New Roman" w:cs="Times New Roman"/>
          <w:color w:val="000000"/>
          <w:sz w:val="13"/>
          <w:szCs w:val="26"/>
        </w:rPr>
        <w:t>--the question and meaning of knowledge--</w:t>
      </w:r>
      <w:r w:rsidRPr="00B97EF0">
        <w:rPr>
          <w:rFonts w:ascii="Times New Roman" w:eastAsia="Calibri" w:hAnsi="Times New Roman" w:cs="Times New Roman"/>
          <w:b/>
          <w:color w:val="000000"/>
          <w:u w:val="single"/>
        </w:rPr>
        <w:t>we are intimately confronted with paranoia</w:t>
      </w:r>
      <w:r w:rsidRPr="00B97EF0">
        <w:rPr>
          <w:rFonts w:ascii="Times New Roman" w:eastAsia="Calibri" w:hAnsi="Times New Roman" w:cs="Times New Roman"/>
          <w:color w:val="000000"/>
          <w:sz w:val="13"/>
          <w:szCs w:val="26"/>
        </w:rPr>
        <w:t xml:space="preserve">. For example, there is nothing more disturbing when after a lifetime of successful inquiry into a particular field of study it may be entirely debunked by the simple, arrogant question: 'How do you know?' </w:t>
      </w:r>
      <w:r w:rsidRPr="00B97EF0">
        <w:rPr>
          <w:rFonts w:ascii="Times New Roman" w:eastAsia="Calibri" w:hAnsi="Times New Roman" w:cs="Times New Roman"/>
          <w:b/>
          <w:color w:val="000000"/>
          <w:u w:val="single"/>
        </w:rPr>
        <w:t>Uncertainty, doubt, ambiguity, hesitation, insecurity--anxiety!: the process of knowing exposes us</w:t>
      </w:r>
      <w:r w:rsidRPr="00B97EF0">
        <w:rPr>
          <w:rFonts w:ascii="Times New Roman" w:eastAsia="Calibri" w:hAnsi="Times New Roman" w:cs="Times New Roman"/>
          <w:color w:val="000000"/>
          <w:sz w:val="13"/>
          <w:szCs w:val="26"/>
        </w:rPr>
        <w:t xml:space="preserve"> all </w:t>
      </w:r>
      <w:r w:rsidRPr="00B97EF0">
        <w:rPr>
          <w:rFonts w:ascii="Times New Roman" w:eastAsia="Calibri" w:hAnsi="Times New Roman" w:cs="Times New Roman"/>
          <w:b/>
          <w:color w:val="000000"/>
          <w:u w:val="single"/>
        </w:rPr>
        <w:t>to immense discomfort. And any epistemological claim is equally a metaphysical one</w:t>
      </w:r>
      <w:r w:rsidRPr="00B97EF0">
        <w:rPr>
          <w:rFonts w:ascii="Times New Roman" w:eastAsia="Calibri" w:hAnsi="Times New Roman" w:cs="Times New Roman"/>
          <w:color w:val="000000"/>
          <w:sz w:val="13"/>
          <w:szCs w:val="26"/>
        </w:rPr>
        <w:t>. Metaphysics deals with first principles, the fundamental, ultimate questions that preoccupy our collective humanity: 'What is real? Why do I exist? Will I </w:t>
      </w:r>
      <w:r w:rsidRPr="00B97EF0">
        <w:rPr>
          <w:rFonts w:ascii="Times New Roman" w:eastAsia="Calibri" w:hAnsi="Times New Roman" w:cs="Times New Roman"/>
          <w:i/>
          <w:iCs/>
          <w:color w:val="000000"/>
          <w:sz w:val="13"/>
          <w:szCs w:val="26"/>
        </w:rPr>
        <w:t>really</w:t>
      </w:r>
      <w:r w:rsidRPr="00B97EF0">
        <w:rPr>
          <w:rFonts w:ascii="Times New Roman" w:eastAsia="Calibri" w:hAnsi="Times New Roman" w:cs="Times New Roman"/>
          <w:color w:val="000000"/>
          <w:sz w:val="13"/>
          <w:szCs w:val="26"/>
        </w:rPr>
        <w:t> die?' Metaphysics is paranoia--and we are all terrified by its questions: 'Is there God, freedom, agency, immortality?' </w:t>
      </w:r>
      <w:r w:rsidRPr="00B97EF0">
        <w:rPr>
          <w:rFonts w:ascii="Times New Roman" w:eastAsia="Calibri" w:hAnsi="Times New Roman" w:cs="Times New Roman"/>
          <w:i/>
          <w:iCs/>
          <w:color w:val="000000"/>
          <w:sz w:val="13"/>
          <w:szCs w:val="26"/>
        </w:rPr>
        <w:t xml:space="preserve">Is? Why? Why not? Yes but why?! </w:t>
      </w:r>
      <w:r w:rsidRPr="00B97EF0">
        <w:rPr>
          <w:rFonts w:ascii="Times New Roman" w:eastAsia="Calibri" w:hAnsi="Times New Roman" w:cs="Times New Roman"/>
          <w:b/>
          <w:color w:val="000000"/>
          <w:u w:val="single"/>
        </w:rPr>
        <w:t>When the potential meaning and quality of one's personal existence hinge on the response to</w:t>
      </w:r>
      <w:r w:rsidRPr="00B97EF0">
        <w:rPr>
          <w:rFonts w:ascii="Times New Roman" w:eastAsia="Calibri" w:hAnsi="Times New Roman" w:cs="Times New Roman"/>
          <w:color w:val="000000"/>
          <w:sz w:val="13"/>
          <w:szCs w:val="26"/>
        </w:rPr>
        <w:t xml:space="preserve"> these </w:t>
      </w:r>
      <w:r w:rsidRPr="00B97EF0">
        <w:rPr>
          <w:rFonts w:ascii="Times New Roman" w:eastAsia="Calibri" w:hAnsi="Times New Roman" w:cs="Times New Roman"/>
          <w:b/>
          <w:color w:val="000000"/>
          <w:u w:val="single"/>
        </w:rPr>
        <w:t>questions, it is no wonder</w:t>
      </w:r>
      <w:r w:rsidRPr="00B97EF0">
        <w:rPr>
          <w:rFonts w:ascii="Times New Roman" w:eastAsia="Calibri" w:hAnsi="Times New Roman" w:cs="Times New Roman"/>
          <w:color w:val="000000"/>
          <w:sz w:val="13"/>
          <w:szCs w:val="26"/>
        </w:rPr>
        <w:t xml:space="preserve"> why most </w:t>
      </w:r>
      <w:r w:rsidRPr="00B97EF0">
        <w:rPr>
          <w:rFonts w:ascii="Times New Roman" w:eastAsia="Calibri" w:hAnsi="Times New Roman" w:cs="Times New Roman"/>
          <w:b/>
          <w:color w:val="000000"/>
          <w:u w:val="single"/>
        </w:rPr>
        <w:t>theists say only God is omniscient</w:t>
      </w:r>
      <w:r w:rsidRPr="00B97EF0">
        <w:rPr>
          <w:rFonts w:ascii="Times New Roman" w:eastAsia="Calibri" w:hAnsi="Times New Roman" w:cs="Times New Roman"/>
          <w:color w:val="000000"/>
          <w:sz w:val="13"/>
          <w:szCs w:val="26"/>
        </w:rPr>
        <w:t xml:space="preserve">. And although Freud (1927) tells us that the very concept of </w:t>
      </w:r>
      <w:r w:rsidRPr="00B97EF0">
        <w:rPr>
          <w:rFonts w:ascii="Times New Roman" w:eastAsia="Calibri" w:hAnsi="Times New Roman" w:cs="Times New Roman"/>
          <w:b/>
          <w:color w:val="000000"/>
          <w:u w:val="single"/>
        </w:rPr>
        <w:t>God is an illusory derivative</w:t>
      </w:r>
      <w:r w:rsidRPr="00B97EF0">
        <w:rPr>
          <w:rFonts w:ascii="Times New Roman" w:eastAsia="Calibri" w:hAnsi="Times New Roman" w:cs="Times New Roman"/>
          <w:color w:val="000000"/>
          <w:sz w:val="13"/>
          <w:szCs w:val="26"/>
        </w:rPr>
        <w:t xml:space="preserve"> of the Oedipal situation--a wish to be rescued and comforted from the anxieties of childhood helplessness, He--our exalted Father in the sky--is </w:t>
      </w:r>
      <w:r w:rsidRPr="00B97EF0">
        <w:rPr>
          <w:rFonts w:ascii="Times New Roman" w:eastAsia="Calibri" w:hAnsi="Times New Roman" w:cs="Times New Roman"/>
          <w:b/>
          <w:i/>
          <w:iCs/>
          <w:color w:val="000000"/>
          <w:sz w:val="28"/>
          <w:szCs w:val="26"/>
          <w:u w:val="single"/>
        </w:rPr>
        <w:t>always</w:t>
      </w:r>
      <w:r w:rsidRPr="00B97EF0">
        <w:rPr>
          <w:rFonts w:ascii="Times New Roman" w:eastAsia="Calibri" w:hAnsi="Times New Roman" w:cs="Times New Roman"/>
          <w:b/>
          <w:color w:val="000000"/>
          <w:u w:val="single"/>
        </w:rPr>
        <w:t> watching</w:t>
      </w:r>
      <w:r w:rsidRPr="00B97EF0">
        <w:rPr>
          <w:rFonts w:ascii="Times New Roman" w:eastAsia="Calibri" w:hAnsi="Times New Roman" w:cs="Times New Roman"/>
          <w:color w:val="000000"/>
          <w:sz w:val="13"/>
          <w:szCs w:val="26"/>
        </w:rPr>
        <w:t xml:space="preserve">, judging. Knowing this, the true believer has every reason to be petrified. For those in prayer or in the madhouse, </w:t>
      </w:r>
      <w:r w:rsidRPr="00B97EF0">
        <w:rPr>
          <w:rFonts w:ascii="Times New Roman" w:eastAsia="Calibri" w:hAnsi="Times New Roman" w:cs="Times New Roman"/>
          <w:b/>
          <w:color w:val="000000"/>
          <w:u w:val="single"/>
        </w:rPr>
        <w:t>I can think of no greater paranoia</w:t>
      </w:r>
      <w:r w:rsidRPr="00B97EF0">
        <w:rPr>
          <w:rFonts w:ascii="Times New Roman" w:eastAsia="Calibri" w:hAnsi="Times New Roman" w:cs="Times New Roman"/>
          <w:color w:val="000000"/>
          <w:sz w:val="13"/>
          <w:szCs w:val="26"/>
        </w:rPr>
        <w:t>.</w:t>
      </w:r>
    </w:p>
    <w:p w14:paraId="552A39C1" w14:textId="47A14BA7" w:rsidR="006E2EB9" w:rsidRDefault="006E2EB9" w:rsidP="006E2EB9">
      <w:pPr>
        <w:pStyle w:val="Heading3"/>
      </w:pPr>
      <w:r>
        <w:t>Fwk</w:t>
      </w:r>
    </w:p>
    <w:p w14:paraId="5C87A285" w14:textId="77777777" w:rsidR="006E2EB9" w:rsidRPr="002E12EC" w:rsidRDefault="006E2EB9" w:rsidP="006E2EB9">
      <w:pPr>
        <w:pStyle w:val="Heading4"/>
        <w:rPr>
          <w:rFonts w:asciiTheme="minorHAnsi" w:hAnsiTheme="minorHAnsi" w:cstheme="minorHAnsi"/>
        </w:rPr>
      </w:pPr>
      <w:r w:rsidRPr="002E12EC">
        <w:rPr>
          <w:rFonts w:asciiTheme="minorHAnsi" w:hAnsiTheme="minorHAnsi" w:cstheme="minorHAnsi"/>
        </w:rPr>
        <w:t>[1] Pleasure and pain aren’t additive or aggregat</w:t>
      </w:r>
      <w:r>
        <w:rPr>
          <w:rFonts w:asciiTheme="minorHAnsi" w:hAnsiTheme="minorHAnsi" w:cstheme="minorHAnsi"/>
        </w:rPr>
        <w:t xml:space="preserve">able </w:t>
      </w:r>
      <w:r w:rsidRPr="002E12EC">
        <w:rPr>
          <w:rFonts w:asciiTheme="minorHAnsi" w:hAnsiTheme="minorHAnsi" w:cstheme="minorHAnsi"/>
        </w:rPr>
        <w:t xml:space="preserve">just like two headaches don’t equal a migraine. </w:t>
      </w:r>
    </w:p>
    <w:p w14:paraId="5A72B3B0" w14:textId="77777777" w:rsidR="006E2EB9" w:rsidRPr="002E12EC" w:rsidRDefault="006E2EB9" w:rsidP="006E2EB9">
      <w:pPr>
        <w:pStyle w:val="Heading4"/>
        <w:rPr>
          <w:rFonts w:asciiTheme="minorHAnsi" w:hAnsiTheme="minorHAnsi" w:cstheme="minorHAnsi"/>
        </w:rPr>
      </w:pPr>
      <w:r w:rsidRPr="002E12EC">
        <w:rPr>
          <w:rFonts w:asciiTheme="minorHAnsi" w:hAnsiTheme="minorHAnsi" w:cstheme="minorHAnsi"/>
        </w:rPr>
        <w:t>[2] Self Defeating: Always trying to maximize as much X as possible prevents us from actually using X, which means we never experience pleasures goodness.</w:t>
      </w:r>
    </w:p>
    <w:p w14:paraId="269258DD" w14:textId="5019A3F8" w:rsidR="00794215" w:rsidRDefault="006E2EB9" w:rsidP="006E2EB9">
      <w:pPr>
        <w:pStyle w:val="Heading3"/>
      </w:pPr>
      <w:r>
        <w:t>1AR theory</w:t>
      </w:r>
    </w:p>
    <w:p w14:paraId="6C76AFB5" w14:textId="77777777" w:rsidR="006E2EB9" w:rsidRDefault="006E2EB9" w:rsidP="006E2EB9">
      <w:pPr>
        <w:pStyle w:val="Heading4"/>
      </w:pPr>
      <w:r>
        <w:t xml:space="preserve">1. Reject 1AR Theory – a) double bind – either you can put minor ink next to answer of my responses and extend your arguments to auto-win or the judge has to intervene to see if the 2ar answers to the 2n are good enough. Intervention o/w since it takes the round out of debater’s hands b) they have 2 speeches on theory while I have 1 which means they can structurally preempt my answers and respond to them and I can’t do either c) infinite abuse in the context of aff abuse doesn’t make sense since you can read 1ac theory and uplayer with other 1ar offs like Ks d) they have 1 more minute on the theory debate due to a 7-6 skew which o/w since theory is mainly about substance e) evaluate 2n paradigm issues and framing since they have 2 speeches to answer and weigh against 1 argument and I need another speech to compensate </w:t>
      </w:r>
    </w:p>
    <w:p w14:paraId="1D521A7A" w14:textId="77777777" w:rsidR="003A728F" w:rsidRPr="003A728F" w:rsidRDefault="003A728F" w:rsidP="003A728F"/>
    <w:sectPr w:rsidR="003A728F" w:rsidRPr="003A72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97EF0"/>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728F"/>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A7D93"/>
    <w:rsid w:val="006C2375"/>
    <w:rsid w:val="006D4ECC"/>
    <w:rsid w:val="006E2EB9"/>
    <w:rsid w:val="00722258"/>
    <w:rsid w:val="007243E5"/>
    <w:rsid w:val="00766EA0"/>
    <w:rsid w:val="00794215"/>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97EF0"/>
    <w:rsid w:val="00BA7463"/>
    <w:rsid w:val="00BD6238"/>
    <w:rsid w:val="00BF593B"/>
    <w:rsid w:val="00BF773A"/>
    <w:rsid w:val="00BF7E81"/>
    <w:rsid w:val="00C13773"/>
    <w:rsid w:val="00C17CC8"/>
    <w:rsid w:val="00C83417"/>
    <w:rsid w:val="00C9604F"/>
    <w:rsid w:val="00C96134"/>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2DC8B"/>
  <w15:chartTrackingRefBased/>
  <w15:docId w15:val="{C5287EBE-3F7C-4FE6-A2F2-E5BEEAD40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97EF0"/>
    <w:rPr>
      <w:rFonts w:ascii="Calibri" w:hAnsi="Calibri" w:cs="Calibri"/>
    </w:rPr>
  </w:style>
  <w:style w:type="paragraph" w:styleId="Heading1">
    <w:name w:val="heading 1"/>
    <w:aliases w:val="Pocket"/>
    <w:basedOn w:val="Normal"/>
    <w:next w:val="Normal"/>
    <w:link w:val="Heading1Char"/>
    <w:qFormat/>
    <w:rsid w:val="00B97E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7E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7E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B97EF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7E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7EF0"/>
  </w:style>
  <w:style w:type="character" w:customStyle="1" w:styleId="Heading1Char">
    <w:name w:val="Heading 1 Char"/>
    <w:aliases w:val="Pocket Char"/>
    <w:basedOn w:val="DefaultParagraphFont"/>
    <w:link w:val="Heading1"/>
    <w:rsid w:val="00B97E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7E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97EF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B97EF0"/>
    <w:rPr>
      <w:rFonts w:ascii="Calibri" w:eastAsiaTheme="majorEastAsia" w:hAnsi="Calibri" w:cstheme="majorBidi"/>
      <w:b/>
      <w:iCs/>
      <w:sz w:val="26"/>
    </w:rPr>
  </w:style>
  <w:style w:type="character" w:styleId="Emphasis">
    <w:name w:val="Emphasis"/>
    <w:basedOn w:val="DefaultParagraphFont"/>
    <w:uiPriority w:val="7"/>
    <w:qFormat/>
    <w:rsid w:val="00B97E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97EF0"/>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B97EF0"/>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B97EF0"/>
    <w:rPr>
      <w:color w:val="auto"/>
      <w:u w:val="none"/>
    </w:rPr>
  </w:style>
  <w:style w:type="character" w:styleId="FollowedHyperlink">
    <w:name w:val="FollowedHyperlink"/>
    <w:basedOn w:val="DefaultParagraphFont"/>
    <w:uiPriority w:val="99"/>
    <w:semiHidden/>
    <w:unhideWhenUsed/>
    <w:rsid w:val="00B97EF0"/>
    <w:rPr>
      <w:color w:val="auto"/>
      <w:u w:val="none"/>
    </w:rPr>
  </w:style>
  <w:style w:type="paragraph" w:styleId="NormalWeb">
    <w:name w:val="Normal (Web)"/>
    <w:basedOn w:val="Normal"/>
    <w:uiPriority w:val="99"/>
    <w:semiHidden/>
    <w:unhideWhenUsed/>
    <w:rsid w:val="00B97E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6"/>
    <w:qFormat/>
    <w:rsid w:val="00794215"/>
    <w:rPr>
      <w:u w:val="single"/>
    </w:rPr>
  </w:style>
  <w:style w:type="paragraph" w:styleId="Title">
    <w:name w:val="Title"/>
    <w:basedOn w:val="Normal"/>
    <w:next w:val="Normal"/>
    <w:link w:val="TitleChar"/>
    <w:uiPriority w:val="6"/>
    <w:qFormat/>
    <w:rsid w:val="00794215"/>
    <w:pPr>
      <w:spacing w:after="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79421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dium.com/@aaronjalford1/disaster-pornography-and-the-american-media-f01ee1cb45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170</TotalTime>
  <Pages>1</Pages>
  <Words>6787</Words>
  <Characters>37537</Characters>
  <Application>Microsoft Office Word</Application>
  <DocSecurity>0</DocSecurity>
  <Lines>302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2021-09-25T23:40:00Z</dcterms:created>
  <dcterms:modified xsi:type="dcterms:W3CDTF">2021-09-26T02:43:00Z</dcterms:modified>
</cp:coreProperties>
</file>