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5AE48" w14:textId="27718224" w:rsidR="00A95652" w:rsidRDefault="003B0397" w:rsidP="003B0397">
      <w:pPr>
        <w:pStyle w:val="Heading2"/>
      </w:pPr>
      <w:r>
        <w:t>NC</w:t>
      </w:r>
    </w:p>
    <w:p w14:paraId="664661C3" w14:textId="77777777" w:rsidR="003B0397" w:rsidRDefault="003B0397" w:rsidP="003B0397">
      <w:pPr>
        <w:pStyle w:val="Heading4"/>
      </w:pPr>
      <w:r>
        <w:t xml:space="preserve">I negate: </w:t>
      </w:r>
      <w:r w:rsidRPr="00477325">
        <w:t>A just government ought to recognize an unconditional right of workers to strike.</w:t>
      </w:r>
    </w:p>
    <w:p w14:paraId="3521560C" w14:textId="399882B1" w:rsidR="003B0397" w:rsidRDefault="003B0397" w:rsidP="003B0397">
      <w:pPr>
        <w:pStyle w:val="Heading4"/>
      </w:pPr>
      <w:r>
        <w:t>The resolution specifies that the right to strike must be unconditional—this means it cannot be contingent on any authority or have any exceptions</w:t>
      </w:r>
    </w:p>
    <w:p w14:paraId="5AEEECE4" w14:textId="77777777" w:rsidR="003B0397" w:rsidRPr="00786A32" w:rsidRDefault="003B0397" w:rsidP="003B0397">
      <w:pPr>
        <w:rPr>
          <w:sz w:val="14"/>
        </w:rPr>
      </w:pPr>
      <w:r w:rsidRPr="00786A32">
        <w:rPr>
          <w:sz w:val="14"/>
        </w:rPr>
        <w:t xml:space="preserve">Thomas </w:t>
      </w:r>
      <w:proofErr w:type="spellStart"/>
      <w:r w:rsidRPr="000904E1">
        <w:rPr>
          <w:rStyle w:val="Heading4Char"/>
        </w:rPr>
        <w:t>Magnell</w:t>
      </w:r>
      <w:proofErr w:type="spellEnd"/>
      <w:r w:rsidRPr="00786A32">
        <w:rPr>
          <w:sz w:val="14"/>
        </w:rPr>
        <w:t>, Philosopher, The Correlativity of Rights and Duties, J Value Inquiry (</w:t>
      </w:r>
      <w:r w:rsidRPr="000904E1">
        <w:rPr>
          <w:rStyle w:val="Heading4Char"/>
        </w:rPr>
        <w:t>2011</w:t>
      </w:r>
      <w:r w:rsidRPr="00786A32">
        <w:rPr>
          <w:sz w:val="14"/>
        </w:rPr>
        <w:t>) 45:1–12//BA PB</w:t>
      </w:r>
    </w:p>
    <w:p w14:paraId="1B02BB33" w14:textId="05807E49" w:rsidR="003B0397" w:rsidRDefault="003B0397" w:rsidP="003B0397">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786A32">
        <w:rPr>
          <w:rStyle w:val="StyleUnderline"/>
          <w:highlight w:val="yellow"/>
        </w:rPr>
        <w:t>An</w:t>
      </w:r>
      <w:r w:rsidRPr="00786A32">
        <w:rPr>
          <w:sz w:val="14"/>
        </w:rPr>
        <w:t xml:space="preserve"> </w:t>
      </w:r>
      <w:proofErr w:type="gramStart"/>
      <w:r w:rsidRPr="00786A32">
        <w:rPr>
          <w:sz w:val="14"/>
        </w:rPr>
        <w:t xml:space="preserve">absolutely </w:t>
      </w:r>
      <w:r w:rsidRPr="00786A32">
        <w:rPr>
          <w:rStyle w:val="StyleUnderline"/>
          <w:highlight w:val="yellow"/>
        </w:rPr>
        <w:t>unconditional</w:t>
      </w:r>
      <w:proofErr w:type="gramEnd"/>
      <w:r w:rsidRPr="00786A32">
        <w:rPr>
          <w:rStyle w:val="StyleUnderline"/>
          <w:highlight w:val="yellow"/>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786A32">
        <w:rPr>
          <w:rStyle w:val="StyleUnderline"/>
          <w:highlight w:val="yellow"/>
        </w:rPr>
        <w:t>common to all</w:t>
      </w:r>
      <w:r w:rsidRPr="00786A32">
        <w:rPr>
          <w:rStyle w:val="StyleUnderline"/>
        </w:rPr>
        <w:t xml:space="preserve"> people, institutions, corporations, societies, and at least some nonhuman animals. </w:t>
      </w:r>
      <w:r w:rsidRPr="00786A32">
        <w:rPr>
          <w:rStyle w:val="StyleUnderline"/>
          <w:highlight w:val="yellow"/>
        </w:rPr>
        <w:t>They do not need to be acquired</w:t>
      </w:r>
      <w:r w:rsidRPr="00786A32">
        <w:rPr>
          <w:rStyle w:val="StyleUnderline"/>
        </w:rPr>
        <w:t xml:space="preserve">. Because they are held unconditionally, </w:t>
      </w:r>
      <w:r w:rsidRPr="00786A32">
        <w:rPr>
          <w:rStyle w:val="StyleUnderline"/>
          <w:highlight w:val="yellow"/>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nonsense,—nonsense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786A32">
        <w:rPr>
          <w:rStyle w:val="StyleUnderline"/>
          <w:highlight w:val="yellow"/>
        </w:rPr>
        <w:t>many</w:t>
      </w:r>
      <w:r w:rsidRPr="00786A32">
        <w:rPr>
          <w:rStyle w:val="StyleUnderline"/>
        </w:rPr>
        <w:t xml:space="preserve"> of the </w:t>
      </w:r>
      <w:r w:rsidRPr="00786A32">
        <w:rPr>
          <w:rStyle w:val="StyleUnderline"/>
          <w:highlight w:val="yellow"/>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786A32">
        <w:rPr>
          <w:rStyle w:val="StyleUnderline"/>
          <w:highlight w:val="yellow"/>
        </w:rPr>
        <w:t>such as the supposed rights to a certain level of income</w:t>
      </w:r>
      <w:r w:rsidRPr="00786A32">
        <w:rPr>
          <w:rStyle w:val="StyleUnderline"/>
        </w:rPr>
        <w:t xml:space="preserve"> or to a certain level of education are not human rights at all, </w:t>
      </w:r>
      <w:r w:rsidRPr="00786A32">
        <w:rPr>
          <w:rStyle w:val="StyleUnderline"/>
          <w:highlight w:val="yellow"/>
        </w:rPr>
        <w:t>however politically popular</w:t>
      </w:r>
      <w:r w:rsidRPr="00786A32">
        <w:rPr>
          <w:rStyle w:val="StyleUnderline"/>
        </w:rPr>
        <w:t xml:space="preserve"> it may be to say that they are. If they are rights in any sense, they </w:t>
      </w:r>
      <w:r w:rsidRPr="00786A32">
        <w:rPr>
          <w:rStyle w:val="StyleUnderline"/>
          <w:highlight w:val="yellow"/>
        </w:rPr>
        <w:t>are</w:t>
      </w:r>
      <w:r w:rsidRPr="00786A32">
        <w:rPr>
          <w:rStyle w:val="StyleUnderline"/>
        </w:rPr>
        <w:t xml:space="preserve"> civil rights, </w:t>
      </w:r>
      <w:r w:rsidRPr="00786A32">
        <w:rPr>
          <w:rStyle w:val="StyleUnderline"/>
          <w:highlight w:val="yellow"/>
        </w:rPr>
        <w:t>acquired rights</w:t>
      </w:r>
      <w:r w:rsidRPr="00786A32">
        <w:rPr>
          <w:rStyle w:val="StyleUnderline"/>
        </w:rPr>
        <w:t xml:space="preserve"> that are </w:t>
      </w:r>
      <w:r w:rsidRPr="00786A32">
        <w:rPr>
          <w:rStyle w:val="StyleUnderline"/>
          <w:highlight w:val="yellow"/>
        </w:rPr>
        <w:t>conferred by</w:t>
      </w:r>
      <w:r w:rsidRPr="00786A32">
        <w:rPr>
          <w:rStyle w:val="StyleUnderline"/>
        </w:rPr>
        <w:t xml:space="preserve"> some </w:t>
      </w:r>
      <w:r w:rsidRPr="00786A32">
        <w:rPr>
          <w:rStyle w:val="StyleUnderline"/>
          <w:highlight w:val="yellow"/>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786A32">
        <w:rPr>
          <w:rStyle w:val="StyleUnderline"/>
          <w:highlight w:val="yellow"/>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786A32">
        <w:rPr>
          <w:rStyle w:val="StyleUnderline"/>
          <w:highlight w:val="yellow"/>
        </w:rPr>
        <w:t>are</w:t>
      </w:r>
      <w:r w:rsidRPr="00786A32">
        <w:rPr>
          <w:rStyle w:val="StyleUnderline"/>
        </w:rPr>
        <w:t xml:space="preserve"> acquired rights. Their acquisition is </w:t>
      </w:r>
      <w:r w:rsidRPr="00786A32">
        <w:rPr>
          <w:rStyle w:val="StyleUnderline"/>
          <w:highlight w:val="yellow"/>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Someone 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52D45B3C" w14:textId="77777777" w:rsidR="003B0397" w:rsidRDefault="003B0397" w:rsidP="003B0397">
      <w:pPr>
        <w:pStyle w:val="Heading4"/>
      </w:pPr>
      <w:r>
        <w:t xml:space="preserve">The right to strike is </w:t>
      </w:r>
      <w:proofErr w:type="gramStart"/>
      <w:r>
        <w:t>an</w:t>
      </w:r>
      <w:proofErr w:type="gramEnd"/>
      <w:r>
        <w:t xml:space="preserve"> conditional right, so viewing it as unconditional is impossible. Fiat doesn’t solve because its intrinsic to the nature of the principle and the aff is a binding policy, not just view X as Y. </w:t>
      </w:r>
    </w:p>
    <w:p w14:paraId="37BCE01E" w14:textId="77777777" w:rsidR="003B0397" w:rsidRDefault="003B0397" w:rsidP="003B0397">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w:t>
      </w:r>
      <w:proofErr w:type="spellStart"/>
      <w:r>
        <w:t>uniques</w:t>
      </w:r>
      <w:proofErr w:type="spellEnd"/>
      <w:r>
        <w:t xml:space="preserve"> the aff B] State of nature would just mean people could take the action, not that they have a guaranteed right to do so.</w:t>
      </w:r>
    </w:p>
    <w:p w14:paraId="63EEB823" w14:textId="77777777" w:rsidR="003B0397" w:rsidRDefault="003B0397" w:rsidP="003B0397">
      <w:pPr>
        <w:pStyle w:val="Heading4"/>
      </w:pPr>
      <w:r>
        <w:t xml:space="preserve">[2] The right is conditional on the existence of certain social institutions: IE a workplace and employer to strike against, and a job to stop doing. This doesn’t apply to unconditional rights like freedom or </w:t>
      </w:r>
      <w:proofErr w:type="gramStart"/>
      <w:r>
        <w:t>life, since</w:t>
      </w:r>
      <w:proofErr w:type="gramEnd"/>
      <w:r>
        <w:t xml:space="preserve"> they are intrinsic to human nature not social constructs.</w:t>
      </w:r>
    </w:p>
    <w:p w14:paraId="581AFD5E" w14:textId="15E7EE19" w:rsidR="003B0397" w:rsidRDefault="003B0397" w:rsidP="003B0397">
      <w:pPr>
        <w:pStyle w:val="Heading4"/>
      </w:pPr>
      <w:r>
        <w:t>[3] Unconditional rights cannot conflict with each other, as otherwise neither would be absolute, but the right to strike conflicts with 1] The right to life of those deprived of stuff like medicine, which is fundamental to every human action</w:t>
      </w:r>
    </w:p>
    <w:p w14:paraId="489A65F6" w14:textId="6CFB01B1" w:rsidR="003B0397" w:rsidRDefault="003B0397" w:rsidP="003B0397">
      <w:pPr>
        <w:pStyle w:val="Heading2"/>
      </w:pPr>
      <w:r>
        <w:t>Shell</w:t>
      </w:r>
    </w:p>
    <w:p w14:paraId="42BF4CDE" w14:textId="77777777" w:rsidR="00341311" w:rsidRPr="00341311" w:rsidRDefault="00341311" w:rsidP="00341311">
      <w:pPr>
        <w:keepNext/>
        <w:keepLines/>
        <w:spacing w:before="40" w:after="0"/>
        <w:outlineLvl w:val="3"/>
        <w:rPr>
          <w:rFonts w:eastAsia="MS Gothic" w:cs="Times New Roman"/>
          <w:b/>
          <w:iCs/>
          <w:sz w:val="26"/>
        </w:rPr>
      </w:pPr>
      <w:proofErr w:type="spellStart"/>
      <w:r w:rsidRPr="00341311">
        <w:rPr>
          <w:rFonts w:eastAsia="MS Gothic" w:cs="Times New Roman"/>
          <w:b/>
          <w:iCs/>
          <w:sz w:val="26"/>
        </w:rPr>
        <w:t>Interp</w:t>
      </w:r>
      <w:proofErr w:type="spellEnd"/>
      <w:r w:rsidRPr="00341311">
        <w:rPr>
          <w:rFonts w:eastAsia="MS Gothic" w:cs="Times New Roman"/>
          <w:b/>
          <w:iCs/>
          <w:sz w:val="26"/>
        </w:rPr>
        <w:t xml:space="preserve"> – The affirmative debater must allow the negative a path to winning the debate. </w:t>
      </w:r>
    </w:p>
    <w:p w14:paraId="3FF4C6A0" w14:textId="02970532"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 xml:space="preserve">Violation – </w:t>
      </w:r>
      <w:r w:rsidR="002B1FB3">
        <w:rPr>
          <w:rFonts w:eastAsia="MS Gothic" w:cs="Times New Roman"/>
          <w:b/>
          <w:iCs/>
          <w:sz w:val="26"/>
        </w:rPr>
        <w:t xml:space="preserve">no neg </w:t>
      </w:r>
      <w:proofErr w:type="spellStart"/>
      <w:r w:rsidR="002B1FB3">
        <w:rPr>
          <w:rFonts w:eastAsia="MS Gothic" w:cs="Times New Roman"/>
          <w:b/>
          <w:iCs/>
          <w:sz w:val="26"/>
        </w:rPr>
        <w:t>args</w:t>
      </w:r>
      <w:proofErr w:type="spellEnd"/>
      <w:r w:rsidR="002B1FB3">
        <w:rPr>
          <w:rFonts w:eastAsia="MS Gothic" w:cs="Times New Roman"/>
          <w:b/>
          <w:iCs/>
          <w:sz w:val="26"/>
        </w:rPr>
        <w:t xml:space="preserve"> + no responses to that </w:t>
      </w:r>
      <w:proofErr w:type="spellStart"/>
      <w:r w:rsidR="002B1FB3">
        <w:rPr>
          <w:rFonts w:eastAsia="MS Gothic" w:cs="Times New Roman"/>
          <w:b/>
          <w:iCs/>
          <w:sz w:val="26"/>
        </w:rPr>
        <w:t>args</w:t>
      </w:r>
      <w:proofErr w:type="spellEnd"/>
      <w:r w:rsidR="002119F4">
        <w:rPr>
          <w:rFonts w:eastAsia="MS Gothic" w:cs="Times New Roman"/>
          <w:b/>
          <w:iCs/>
          <w:sz w:val="26"/>
        </w:rPr>
        <w:t xml:space="preserve"> we asked in cx</w:t>
      </w:r>
    </w:p>
    <w:p w14:paraId="2C74CA22" w14:textId="00315460"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The standard is infinite abuse – I can’t answer aff arguments which means you always win since I just don’t get to debate.</w:t>
      </w:r>
    </w:p>
    <w:p w14:paraId="177B444F" w14:textId="77777777"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 xml:space="preserve">Impacts –  </w:t>
      </w:r>
    </w:p>
    <w:p w14:paraId="6EF848E3" w14:textId="77777777"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 xml:space="preserve">A) Destroys clash since I literally am not allowed to make arguments, which controls the IL to education since the any form of education we can get happens through discussion. </w:t>
      </w:r>
    </w:p>
    <w:p w14:paraId="46112387" w14:textId="77777777"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 xml:space="preserve">B) Prevents norm creation – the aff can claim literally any norm is good and the 1N cannot respond, which justifies infinitely unfair theory norms that set the model for all future debates. Use a norm setting model and theory and frame it as an independent voter – 1. It solves long term abuse whereas IRA only matters one round at a time 2. It’s best for the activity since it encourages deep reflection and debate about what the best world of debate looks like and strives toward it. 3. Advocacy Skills – forces you to defend what you read rather than read defense. 4- It allows you to read infinitely abusive things and j </w:t>
      </w:r>
      <w:proofErr w:type="gramStart"/>
      <w:r w:rsidRPr="00341311">
        <w:rPr>
          <w:rFonts w:eastAsia="MS Gothic" w:cs="Times New Roman"/>
          <w:b/>
          <w:iCs/>
          <w:sz w:val="26"/>
        </w:rPr>
        <w:t>say</w:t>
      </w:r>
      <w:proofErr w:type="gramEnd"/>
      <w:r w:rsidRPr="00341311">
        <w:rPr>
          <w:rFonts w:eastAsia="MS Gothic" w:cs="Times New Roman"/>
          <w:b/>
          <w:iCs/>
          <w:sz w:val="26"/>
        </w:rPr>
        <w:t xml:space="preserve"> “answer it.” 5- empirically successful w/ things like disclosure.</w:t>
      </w:r>
    </w:p>
    <w:p w14:paraId="1A8CBDA6" w14:textId="77777777"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 xml:space="preserve">C) </w:t>
      </w:r>
      <w:proofErr w:type="spellStart"/>
      <w:r w:rsidRPr="00341311">
        <w:rPr>
          <w:rFonts w:eastAsia="MS Gothic" w:cs="Times New Roman"/>
          <w:b/>
          <w:iCs/>
          <w:sz w:val="26"/>
        </w:rPr>
        <w:t>Constitutivism</w:t>
      </w:r>
      <w:proofErr w:type="spellEnd"/>
      <w:r w:rsidRPr="00341311">
        <w:rPr>
          <w:rFonts w:eastAsia="MS Gothic" w:cs="Times New Roman"/>
          <w:b/>
          <w:iCs/>
          <w:sz w:val="26"/>
        </w:rPr>
        <w:t xml:space="preserve"> – preventing me from making any arguments is a violation of the rules of debate since it’s essentially eliminating my speech time. </w:t>
      </w:r>
    </w:p>
    <w:p w14:paraId="24544759" w14:textId="77777777"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Only evaluate the counter-</w:t>
      </w:r>
      <w:proofErr w:type="spellStart"/>
      <w:r w:rsidRPr="00341311">
        <w:rPr>
          <w:rFonts w:eastAsia="MS Gothic" w:cs="Times New Roman"/>
          <w:b/>
          <w:iCs/>
          <w:sz w:val="26"/>
        </w:rPr>
        <w:t>interp</w:t>
      </w:r>
      <w:proofErr w:type="spellEnd"/>
      <w:r w:rsidRPr="00341311">
        <w:rPr>
          <w:rFonts w:eastAsia="MS Gothic" w:cs="Times New Roman"/>
          <w:b/>
          <w:iCs/>
          <w:sz w:val="26"/>
        </w:rPr>
        <w:t xml:space="preserve"> – Anything else allows the aff to be infinitely abusive and use the tactics that gained them the competitive advantage to ensure they win every round by </w:t>
      </w:r>
      <w:proofErr w:type="spellStart"/>
      <w:r w:rsidRPr="00341311">
        <w:rPr>
          <w:rFonts w:eastAsia="MS Gothic" w:cs="Times New Roman"/>
          <w:b/>
          <w:iCs/>
          <w:sz w:val="26"/>
        </w:rPr>
        <w:t>uplayering</w:t>
      </w:r>
      <w:proofErr w:type="spellEnd"/>
      <w:r w:rsidRPr="00341311">
        <w:rPr>
          <w:rFonts w:eastAsia="MS Gothic" w:cs="Times New Roman"/>
          <w:b/>
          <w:iCs/>
          <w:sz w:val="26"/>
        </w:rPr>
        <w:t xml:space="preserve"> a true shell with meta-theory, </w:t>
      </w:r>
      <w:proofErr w:type="spellStart"/>
      <w:r w:rsidRPr="00341311">
        <w:rPr>
          <w:rFonts w:eastAsia="MS Gothic" w:cs="Times New Roman"/>
          <w:b/>
          <w:iCs/>
          <w:sz w:val="26"/>
        </w:rPr>
        <w:t>takeouts</w:t>
      </w:r>
      <w:proofErr w:type="spellEnd"/>
      <w:r w:rsidRPr="00341311">
        <w:rPr>
          <w:rFonts w:eastAsia="MS Gothic" w:cs="Times New Roman"/>
          <w:b/>
          <w:iCs/>
          <w:sz w:val="26"/>
        </w:rPr>
        <w:t xml:space="preserve">, and deflationary paradigm issues, justifying the original abuse on the shell. </w:t>
      </w:r>
    </w:p>
    <w:p w14:paraId="5041E418" w14:textId="30AA7A27"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Drop the debater – 1. Deterrence – Prevents reading the abusive practice in the future since it’s not worth risking the loss which is k2 norm setting indefensible practices die out 2. TS – Otherwise you’ll read a bunch of abusive practices for the time trade off</w:t>
      </w:r>
      <w:r>
        <w:rPr>
          <w:rFonts w:eastAsia="MS Gothic" w:cs="Times New Roman"/>
          <w:b/>
          <w:iCs/>
          <w:sz w:val="26"/>
        </w:rPr>
        <w:t>.</w:t>
      </w:r>
    </w:p>
    <w:p w14:paraId="0AD8407E" w14:textId="77777777"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 xml:space="preserve">Use spirit of the </w:t>
      </w:r>
      <w:proofErr w:type="spellStart"/>
      <w:r w:rsidRPr="00341311">
        <w:rPr>
          <w:rFonts w:eastAsia="MS Gothic" w:cs="Times New Roman"/>
          <w:b/>
          <w:iCs/>
          <w:sz w:val="26"/>
        </w:rPr>
        <w:t>interp</w:t>
      </w:r>
      <w:proofErr w:type="spellEnd"/>
      <w:r w:rsidRPr="00341311">
        <w:rPr>
          <w:rFonts w:eastAsia="MS Gothic" w:cs="Times New Roman"/>
          <w:b/>
          <w:iCs/>
          <w:sz w:val="26"/>
        </w:rPr>
        <w:t xml:space="preserve"> since text encourages spamming </w:t>
      </w:r>
      <w:proofErr w:type="spellStart"/>
      <w:r w:rsidRPr="00341311">
        <w:rPr>
          <w:rFonts w:eastAsia="MS Gothic" w:cs="Times New Roman"/>
          <w:b/>
          <w:iCs/>
          <w:sz w:val="26"/>
        </w:rPr>
        <w:t>blippy</w:t>
      </w:r>
      <w:proofErr w:type="spellEnd"/>
      <w:r w:rsidRPr="00341311">
        <w:rPr>
          <w:rFonts w:eastAsia="MS Gothic" w:cs="Times New Roman"/>
          <w:b/>
          <w:iCs/>
          <w:sz w:val="26"/>
        </w:rPr>
        <w:t xml:space="preserve"> </w:t>
      </w:r>
      <w:proofErr w:type="spellStart"/>
      <w:r w:rsidRPr="00341311">
        <w:rPr>
          <w:rFonts w:eastAsia="MS Gothic" w:cs="Times New Roman"/>
          <w:b/>
          <w:iCs/>
          <w:sz w:val="26"/>
        </w:rPr>
        <w:t>i</w:t>
      </w:r>
      <w:proofErr w:type="spellEnd"/>
      <w:r w:rsidRPr="00341311">
        <w:rPr>
          <w:rFonts w:eastAsia="MS Gothic" w:cs="Times New Roman"/>
          <w:b/>
          <w:iCs/>
          <w:sz w:val="26"/>
        </w:rPr>
        <w:t xml:space="preserve">-meets that avoid discussion of the actual abuse story. </w:t>
      </w:r>
    </w:p>
    <w:p w14:paraId="252ED819" w14:textId="77777777" w:rsidR="00341311" w:rsidRPr="00341311" w:rsidRDefault="00341311" w:rsidP="00341311">
      <w:pPr>
        <w:keepNext/>
        <w:keepLines/>
        <w:spacing w:before="40" w:after="0"/>
        <w:outlineLvl w:val="3"/>
        <w:rPr>
          <w:rFonts w:eastAsia="MS Gothic" w:cs="Times New Roman"/>
          <w:b/>
          <w:iCs/>
          <w:sz w:val="26"/>
        </w:rPr>
      </w:pPr>
      <w:r w:rsidRPr="00341311">
        <w:rPr>
          <w:rFonts w:eastAsia="MS Gothic" w:cs="Times New Roman"/>
          <w:b/>
          <w:iCs/>
          <w:sz w:val="26"/>
        </w:rPr>
        <w:t xml:space="preserve">1NC Theory o/w – 1. Lexicality – If the neg was abusive it was reactionary to aff abuse which means it’s justified 2. Norm setting – 1ar theory can never set norms since I only get 1 speech so we can’t fully develop the debate 3. Infinite abuse – Otherwise it would justify the aff baiting theory and </w:t>
      </w:r>
      <w:proofErr w:type="spellStart"/>
      <w:r w:rsidRPr="00341311">
        <w:rPr>
          <w:rFonts w:eastAsia="MS Gothic" w:cs="Times New Roman"/>
          <w:b/>
          <w:iCs/>
          <w:sz w:val="26"/>
        </w:rPr>
        <w:t>uplayering</w:t>
      </w:r>
      <w:proofErr w:type="spellEnd"/>
      <w:r w:rsidRPr="00341311">
        <w:rPr>
          <w:rFonts w:eastAsia="MS Gothic" w:cs="Times New Roman"/>
          <w:b/>
          <w:iCs/>
          <w:sz w:val="26"/>
        </w:rPr>
        <w:t xml:space="preserve"> and allows them to get away with infinite abuse just by being the better theory debater 4. Reject 2ar weighing since they get the last word and will win every theory debate if they can dump a bunch of new reasons their </w:t>
      </w:r>
      <w:proofErr w:type="spellStart"/>
      <w:r w:rsidRPr="00341311">
        <w:rPr>
          <w:rFonts w:eastAsia="MS Gothic" w:cs="Times New Roman"/>
          <w:b/>
          <w:iCs/>
          <w:sz w:val="26"/>
        </w:rPr>
        <w:t>args</w:t>
      </w:r>
      <w:proofErr w:type="spellEnd"/>
      <w:r w:rsidRPr="00341311">
        <w:rPr>
          <w:rFonts w:eastAsia="MS Gothic" w:cs="Times New Roman"/>
          <w:b/>
          <w:iCs/>
          <w:sz w:val="26"/>
        </w:rPr>
        <w:t xml:space="preserve"> come first for 3 minutes even if they are winning 10 seconds of offense. </w:t>
      </w:r>
    </w:p>
    <w:p w14:paraId="11250503" w14:textId="77777777" w:rsidR="00341311" w:rsidRPr="00341311" w:rsidRDefault="00341311" w:rsidP="00341311">
      <w:pPr>
        <w:keepNext/>
        <w:keepLines/>
        <w:spacing w:before="40" w:after="0"/>
        <w:outlineLvl w:val="3"/>
        <w:rPr>
          <w:rFonts w:eastAsia="Times New Roman" w:cs="Times New Roman"/>
          <w:b/>
          <w:iCs/>
          <w:sz w:val="26"/>
        </w:rPr>
      </w:pPr>
      <w:r w:rsidRPr="00341311">
        <w:rPr>
          <w:rFonts w:eastAsia="Times New Roman" w:cs="Times New Roman"/>
          <w:b/>
          <w:iCs/>
          <w:sz w:val="26"/>
        </w:rPr>
        <w:t>No RVIs</w:t>
      </w:r>
    </w:p>
    <w:p w14:paraId="543DF3F8" w14:textId="4D2FE96B" w:rsidR="00341311" w:rsidRPr="00341311" w:rsidRDefault="00341311" w:rsidP="00341311">
      <w:pPr>
        <w:keepNext/>
        <w:keepLines/>
        <w:spacing w:before="40" w:after="0"/>
        <w:outlineLvl w:val="3"/>
        <w:rPr>
          <w:rFonts w:eastAsia="Calibri" w:cstheme="majorBidi"/>
          <w:b/>
          <w:iCs/>
          <w:sz w:val="26"/>
        </w:rPr>
      </w:pPr>
      <w:r w:rsidRPr="00341311">
        <w:rPr>
          <w:rFonts w:eastAsia="Calibri" w:cstheme="majorBidi"/>
          <w:b/>
          <w:iCs/>
          <w:sz w:val="26"/>
        </w:rPr>
        <w:t xml:space="preserve">[1] </w:t>
      </w:r>
      <w:r w:rsidRPr="00341311">
        <w:rPr>
          <w:rFonts w:eastAsia="Calibri" w:cstheme="majorBidi"/>
          <w:b/>
          <w:bCs/>
          <w:iCs/>
          <w:sz w:val="26"/>
        </w:rPr>
        <w:t>Chilling effec</w:t>
      </w:r>
      <w:r w:rsidRPr="00341311">
        <w:rPr>
          <w:rFonts w:eastAsia="Calibri" w:cstheme="majorBidi"/>
          <w:b/>
          <w:iCs/>
          <w:sz w:val="26"/>
        </w:rPr>
        <w:t xml:space="preserve">t: a)  you’re always more prepped to defend the CI to an unfair model of debate then I am to win its bad. For example, if you don’t disclose every round than you obviously </w:t>
      </w:r>
      <w:proofErr w:type="spellStart"/>
      <w:r w:rsidRPr="00341311">
        <w:rPr>
          <w:rFonts w:eastAsia="Calibri" w:cstheme="majorBidi"/>
          <w:b/>
          <w:iCs/>
          <w:sz w:val="26"/>
        </w:rPr>
        <w:t>hve</w:t>
      </w:r>
      <w:proofErr w:type="spellEnd"/>
      <w:r w:rsidRPr="00341311">
        <w:rPr>
          <w:rFonts w:eastAsia="Calibri" w:cstheme="majorBidi"/>
          <w:b/>
          <w:iCs/>
          <w:sz w:val="26"/>
        </w:rPr>
        <w:t xml:space="preserve"> drilled a good prewritten CI to disclosure whereas I don’t </w:t>
      </w:r>
      <w:proofErr w:type="spellStart"/>
      <w:r w:rsidRPr="00341311">
        <w:rPr>
          <w:rFonts w:eastAsia="Calibri" w:cstheme="majorBidi"/>
          <w:b/>
          <w:iCs/>
          <w:sz w:val="26"/>
        </w:rPr>
        <w:t>hve</w:t>
      </w:r>
      <w:proofErr w:type="spellEnd"/>
      <w:r w:rsidRPr="00341311">
        <w:rPr>
          <w:rFonts w:eastAsia="Calibri" w:cstheme="majorBidi"/>
          <w:b/>
          <w:iCs/>
          <w:sz w:val="26"/>
        </w:rPr>
        <w:t xml:space="preserve"> </w:t>
      </w:r>
      <w:r w:rsidRPr="00341311">
        <w:rPr>
          <w:rFonts w:eastAsia="Calibri" w:cstheme="majorBidi"/>
          <w:b/>
          <w:iCs/>
          <w:sz w:val="26"/>
        </w:rPr>
        <w:t>much</w:t>
      </w:r>
      <w:r w:rsidRPr="00341311">
        <w:rPr>
          <w:rFonts w:eastAsia="Calibri" w:cstheme="majorBidi"/>
          <w:b/>
          <w:iCs/>
          <w:sz w:val="26"/>
        </w:rPr>
        <w:t xml:space="preserve"> edge on it. </w:t>
      </w:r>
    </w:p>
    <w:p w14:paraId="747CC3BB" w14:textId="69FE615D" w:rsidR="003B0397" w:rsidRPr="00341311" w:rsidRDefault="00341311" w:rsidP="00341311">
      <w:pPr>
        <w:keepNext/>
        <w:keepLines/>
        <w:spacing w:before="40" w:after="0"/>
        <w:outlineLvl w:val="3"/>
        <w:rPr>
          <w:rFonts w:eastAsia="Calibri" w:cstheme="majorBidi"/>
          <w:b/>
          <w:iCs/>
          <w:sz w:val="26"/>
        </w:rPr>
      </w:pPr>
      <w:r w:rsidRPr="00341311">
        <w:rPr>
          <w:rFonts w:eastAsia="Calibri" w:cstheme="majorBidi"/>
          <w:b/>
          <w:iCs/>
          <w:sz w:val="26"/>
        </w:rPr>
        <w:t xml:space="preserve">[2] </w:t>
      </w:r>
      <w:r w:rsidRPr="00341311">
        <w:rPr>
          <w:rFonts w:eastAsia="Calibri" w:cstheme="majorBidi"/>
          <w:b/>
          <w:bCs/>
          <w:iCs/>
          <w:sz w:val="26"/>
        </w:rPr>
        <w:t>illogical</w:t>
      </w:r>
      <w:r w:rsidRPr="00341311">
        <w:rPr>
          <w:rFonts w:eastAsia="Calibri" w:cstheme="majorBidi"/>
          <w:b/>
          <w:iCs/>
          <w:sz w:val="26"/>
        </w:rPr>
        <w:t xml:space="preserve">- just like the aff doesn’t win for proving inherency, u </w:t>
      </w:r>
      <w:proofErr w:type="gramStart"/>
      <w:r w:rsidRPr="00341311">
        <w:rPr>
          <w:rFonts w:eastAsia="Calibri" w:cstheme="majorBidi"/>
          <w:b/>
          <w:iCs/>
          <w:sz w:val="26"/>
        </w:rPr>
        <w:t>cant</w:t>
      </w:r>
      <w:proofErr w:type="gramEnd"/>
      <w:r w:rsidRPr="00341311">
        <w:rPr>
          <w:rFonts w:eastAsia="Calibri" w:cstheme="majorBidi"/>
          <w:b/>
          <w:iCs/>
          <w:sz w:val="26"/>
        </w:rPr>
        <w:t xml:space="preserve"> win for being fair. </w:t>
      </w:r>
      <w:proofErr w:type="spellStart"/>
      <w:r w:rsidRPr="00341311">
        <w:rPr>
          <w:rFonts w:eastAsia="Calibri" w:cstheme="majorBidi"/>
          <w:b/>
          <w:iCs/>
          <w:sz w:val="26"/>
        </w:rPr>
        <w:t>Its</w:t>
      </w:r>
      <w:proofErr w:type="spellEnd"/>
      <w:r w:rsidRPr="00341311">
        <w:rPr>
          <w:rFonts w:eastAsia="Calibri" w:cstheme="majorBidi"/>
          <w:b/>
          <w:iCs/>
          <w:sz w:val="26"/>
        </w:rPr>
        <w:t xml:space="preserve"> just a constitutive burden. </w:t>
      </w:r>
    </w:p>
    <w:p w14:paraId="21B626D3" w14:textId="5A9311C9" w:rsidR="003B0397" w:rsidRDefault="003B0397" w:rsidP="003B0397">
      <w:pPr>
        <w:pStyle w:val="Heading2"/>
      </w:pPr>
      <w:r>
        <w:t>K</w:t>
      </w:r>
    </w:p>
    <w:p w14:paraId="472D1C91" w14:textId="77777777" w:rsidR="003B0397" w:rsidRPr="003B0397" w:rsidRDefault="003B0397" w:rsidP="003B0397">
      <w:pPr>
        <w:keepNext/>
        <w:keepLines/>
        <w:spacing w:before="40" w:after="0"/>
        <w:outlineLvl w:val="3"/>
        <w:rPr>
          <w:rFonts w:eastAsia="MS Gothic" w:cs="Times New Roman"/>
          <w:b/>
          <w:iCs/>
          <w:sz w:val="26"/>
        </w:rPr>
      </w:pPr>
      <w:r w:rsidRPr="003B0397">
        <w:rPr>
          <w:rFonts w:eastAsia="MS Gothic" w:cs="Times New Roman"/>
          <w:b/>
          <w:iCs/>
          <w:sz w:val="26"/>
        </w:rPr>
        <w:t>Utilitarianism is morally repugnant:</w:t>
      </w:r>
    </w:p>
    <w:p w14:paraId="28ADBC3F" w14:textId="77777777" w:rsidR="003B0397" w:rsidRPr="003B0397" w:rsidRDefault="003B0397" w:rsidP="003B0397">
      <w:pPr>
        <w:keepNext/>
        <w:keepLines/>
        <w:spacing w:before="40" w:after="0"/>
        <w:outlineLvl w:val="3"/>
        <w:rPr>
          <w:rFonts w:eastAsia="MS Gothic" w:cs="Times New Roman"/>
          <w:b/>
          <w:iCs/>
          <w:sz w:val="26"/>
        </w:rPr>
      </w:pPr>
      <w:r w:rsidRPr="003B0397">
        <w:rPr>
          <w:rFonts w:eastAsia="MS Gothic" w:cs="Times New Roman"/>
          <w:b/>
          <w:iCs/>
          <w:sz w:val="26"/>
        </w:rPr>
        <w:t xml:space="preserve">1. Util justifies atrocities since it justifies allowing us to harm some for the benefit of others – even if they spew some pain quantifiability argument that doesn’t solve since there are still instances some get great benefit from others harm. </w:t>
      </w:r>
    </w:p>
    <w:p w14:paraId="2C1B8100" w14:textId="77777777" w:rsidR="003B0397" w:rsidRPr="003B0397" w:rsidRDefault="003B0397" w:rsidP="003B0397">
      <w:pPr>
        <w:keepNext/>
        <w:keepLines/>
        <w:spacing w:before="40" w:after="0"/>
        <w:outlineLvl w:val="3"/>
        <w:rPr>
          <w:rFonts w:eastAsia="MS Gothic" w:cs="Times New Roman"/>
          <w:b/>
          <w:iCs/>
          <w:sz w:val="26"/>
        </w:rPr>
      </w:pPr>
      <w:r w:rsidRPr="003B0397">
        <w:rPr>
          <w:rFonts w:eastAsia="MS Gothic" w:cs="Times New Roman"/>
          <w:b/>
          <w:iCs/>
          <w:sz w:val="26"/>
        </w:rPr>
        <w:t xml:space="preserve">2. Util can’t justify intrinsic wrongness – We can’t know whether our action was good until we’ve evaluated the states of affairs they’ve produced since it’s based on the outcome of the action. For </w:t>
      </w:r>
      <w:proofErr w:type="gramStart"/>
      <w:r w:rsidRPr="003B0397">
        <w:rPr>
          <w:rFonts w:eastAsia="MS Gothic" w:cs="Times New Roman"/>
          <w:b/>
          <w:iCs/>
          <w:sz w:val="26"/>
        </w:rPr>
        <w:t>Example</w:t>
      </w:r>
      <w:proofErr w:type="gramEnd"/>
      <w:r w:rsidRPr="003B0397">
        <w:rPr>
          <w:rFonts w:eastAsia="MS Gothic" w:cs="Times New Roman"/>
          <w:b/>
          <w:iCs/>
          <w:sz w:val="26"/>
        </w:rPr>
        <w:t xml:space="preserve"> if asked the question “is rape okay?” a utilitarian would not be able to say yes because there are situations in which it would be morally obligatory to do so if it maximized pleasure. Probability doesn’t solve because that just allows for moral error and freezes action while attempting to calculate the perfect decision.</w:t>
      </w:r>
    </w:p>
    <w:p w14:paraId="75B84A19" w14:textId="77777777" w:rsidR="001B14C0" w:rsidRPr="001B14C0" w:rsidRDefault="001B14C0" w:rsidP="001B14C0">
      <w:pPr>
        <w:keepNext/>
        <w:keepLines/>
        <w:spacing w:before="40" w:after="0"/>
        <w:outlineLvl w:val="3"/>
        <w:rPr>
          <w:rFonts w:eastAsia="MS Gothic" w:cs="Times New Roman"/>
          <w:b/>
          <w:iCs/>
          <w:sz w:val="26"/>
        </w:rPr>
      </w:pPr>
      <w:r w:rsidRPr="001B14C0">
        <w:rPr>
          <w:rFonts w:eastAsia="MS Gothic" w:cs="Times New Roman"/>
          <w:b/>
          <w:iCs/>
          <w:sz w:val="26"/>
        </w:rPr>
        <w:t xml:space="preserve">3. Util justifies death good – the absence of pleasure is not bad since there is no life to calculate its </w:t>
      </w:r>
      <w:proofErr w:type="spellStart"/>
      <w:r w:rsidRPr="001B14C0">
        <w:rPr>
          <w:rFonts w:eastAsia="MS Gothic" w:cs="Times New Roman"/>
          <w:b/>
          <w:iCs/>
          <w:sz w:val="26"/>
        </w:rPr>
        <w:t>lossed</w:t>
      </w:r>
      <w:proofErr w:type="spellEnd"/>
      <w:r w:rsidRPr="001B14C0">
        <w:rPr>
          <w:rFonts w:eastAsia="MS Gothic" w:cs="Times New Roman"/>
          <w:b/>
          <w:iCs/>
          <w:sz w:val="26"/>
        </w:rPr>
        <w:t xml:space="preserve"> value and experience its </w:t>
      </w:r>
      <w:proofErr w:type="gramStart"/>
      <w:r w:rsidRPr="001B14C0">
        <w:rPr>
          <w:rFonts w:eastAsia="MS Gothic" w:cs="Times New Roman"/>
          <w:b/>
          <w:iCs/>
          <w:sz w:val="26"/>
        </w:rPr>
        <w:t>absence</w:t>
      </w:r>
      <w:proofErr w:type="gramEnd"/>
      <w:r w:rsidRPr="001B14C0">
        <w:rPr>
          <w:rFonts w:eastAsia="MS Gothic" w:cs="Times New Roman"/>
          <w:b/>
          <w:iCs/>
          <w:sz w:val="26"/>
        </w:rPr>
        <w:t xml:space="preserve"> but the lack of pain is actively good even if that good cannot be enjoyed by anyone because it would still have net value. This puts them in a double bind: Either A) we intuitively know killing people is wrong in which case you reject util or B) they condone death as good in which case their advantage affirms.</w:t>
      </w:r>
    </w:p>
    <w:p w14:paraId="7FD9BF91" w14:textId="0EDF8D3A" w:rsidR="003B0397" w:rsidRPr="003B0397" w:rsidRDefault="003B0397" w:rsidP="003B0397">
      <w:pPr>
        <w:keepNext/>
        <w:keepLines/>
        <w:spacing w:before="40" w:after="0"/>
        <w:outlineLvl w:val="3"/>
        <w:rPr>
          <w:rFonts w:eastAsia="MS Gothic" w:cs="Times New Roman"/>
          <w:b/>
          <w:iCs/>
          <w:sz w:val="26"/>
        </w:rPr>
      </w:pPr>
      <w:r w:rsidRPr="003B0397">
        <w:rPr>
          <w:rFonts w:eastAsia="MS Gothic" w:cs="Times New Roman"/>
          <w:b/>
          <w:iCs/>
          <w:sz w:val="26"/>
        </w:rPr>
        <w:t xml:space="preserve">They read morally repugnant arguments. </w:t>
      </w:r>
      <w:proofErr w:type="gramStart"/>
      <w:r w:rsidRPr="003B0397">
        <w:rPr>
          <w:rFonts w:eastAsia="MS Gothic" w:cs="Times New Roman"/>
          <w:b/>
          <w:iCs/>
          <w:sz w:val="26"/>
        </w:rPr>
        <w:t>Thus</w:t>
      </w:r>
      <w:proofErr w:type="gramEnd"/>
      <w:r w:rsidRPr="003B0397">
        <w:rPr>
          <w:rFonts w:eastAsia="MS Gothic" w:cs="Times New Roman"/>
          <w:b/>
          <w:iCs/>
          <w:sz w:val="26"/>
        </w:rPr>
        <w:t xml:space="preserve"> the alternative is to drop the debater, to ensure that debate remains a space safe for all – the judge has a proximal obligation to ensure inaccessible practices don’t proliferate. Accessibility is a voting issue since all aff arguments presuppose that people feel safe in this space to respond to them.</w:t>
      </w:r>
    </w:p>
    <w:p w14:paraId="571E233C" w14:textId="15EDC04E" w:rsidR="003B0397" w:rsidRDefault="003B0397" w:rsidP="003B0397">
      <w:pPr>
        <w:pStyle w:val="Heading2"/>
      </w:pPr>
      <w:r>
        <w:t>Case</w:t>
      </w:r>
    </w:p>
    <w:p w14:paraId="5CF73E69" w14:textId="37128BC3" w:rsidR="0086392E" w:rsidRPr="00074587" w:rsidRDefault="0086392E" w:rsidP="0086392E">
      <w:pPr>
        <w:rPr>
          <w:rFonts w:eastAsia="Cambria"/>
          <w:b/>
        </w:rPr>
      </w:pPr>
    </w:p>
    <w:sectPr w:rsidR="0086392E" w:rsidRPr="000745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454AF" w14:textId="77777777" w:rsidR="00FF175F" w:rsidRDefault="00FF175F" w:rsidP="003B0397">
      <w:pPr>
        <w:spacing w:after="0" w:line="240" w:lineRule="auto"/>
      </w:pPr>
      <w:r>
        <w:separator/>
      </w:r>
    </w:p>
  </w:endnote>
  <w:endnote w:type="continuationSeparator" w:id="0">
    <w:p w14:paraId="5F551A28" w14:textId="77777777" w:rsidR="00FF175F" w:rsidRDefault="00FF175F" w:rsidP="003B0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73C16" w14:textId="77777777" w:rsidR="00FF175F" w:rsidRDefault="00FF175F" w:rsidP="003B0397">
      <w:pPr>
        <w:spacing w:after="0" w:line="240" w:lineRule="auto"/>
      </w:pPr>
      <w:r>
        <w:separator/>
      </w:r>
    </w:p>
  </w:footnote>
  <w:footnote w:type="continuationSeparator" w:id="0">
    <w:p w14:paraId="31B57ACB" w14:textId="77777777" w:rsidR="00FF175F" w:rsidRDefault="00FF175F" w:rsidP="003B03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BC01F9"/>
    <w:multiLevelType w:val="hybridMultilevel"/>
    <w:tmpl w:val="BC1E5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0D149E"/>
    <w:multiLevelType w:val="hybridMultilevel"/>
    <w:tmpl w:val="EDE05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F70D76"/>
    <w:multiLevelType w:val="hybridMultilevel"/>
    <w:tmpl w:val="D91C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17028D"/>
    <w:multiLevelType w:val="hybridMultilevel"/>
    <w:tmpl w:val="96803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01142368624"/>
    <w:docVar w:name="VerbatimVersion" w:val="5.1"/>
  </w:docVars>
  <w:rsids>
    <w:rsidRoot w:val="003B0397"/>
    <w:rsid w:val="000139A3"/>
    <w:rsid w:val="00074587"/>
    <w:rsid w:val="000904E1"/>
    <w:rsid w:val="000E27B9"/>
    <w:rsid w:val="00100833"/>
    <w:rsid w:val="00104529"/>
    <w:rsid w:val="00105942"/>
    <w:rsid w:val="00107396"/>
    <w:rsid w:val="00144A4C"/>
    <w:rsid w:val="00176AB0"/>
    <w:rsid w:val="00177B7D"/>
    <w:rsid w:val="0018322D"/>
    <w:rsid w:val="001B14C0"/>
    <w:rsid w:val="001B5776"/>
    <w:rsid w:val="001E527A"/>
    <w:rsid w:val="001F78CE"/>
    <w:rsid w:val="002119F4"/>
    <w:rsid w:val="00251FC7"/>
    <w:rsid w:val="002855A7"/>
    <w:rsid w:val="002B146A"/>
    <w:rsid w:val="002B1FB3"/>
    <w:rsid w:val="002B5E17"/>
    <w:rsid w:val="00315690"/>
    <w:rsid w:val="00316B75"/>
    <w:rsid w:val="00325646"/>
    <w:rsid w:val="00341311"/>
    <w:rsid w:val="003460F2"/>
    <w:rsid w:val="0038158C"/>
    <w:rsid w:val="003902BA"/>
    <w:rsid w:val="003A09E2"/>
    <w:rsid w:val="003B0397"/>
    <w:rsid w:val="00407037"/>
    <w:rsid w:val="004605D6"/>
    <w:rsid w:val="004C60E8"/>
    <w:rsid w:val="004D78CE"/>
    <w:rsid w:val="004E3579"/>
    <w:rsid w:val="004E728B"/>
    <w:rsid w:val="004F39E0"/>
    <w:rsid w:val="00516370"/>
    <w:rsid w:val="00537BD5"/>
    <w:rsid w:val="0057268A"/>
    <w:rsid w:val="00572D35"/>
    <w:rsid w:val="00575618"/>
    <w:rsid w:val="00595277"/>
    <w:rsid w:val="005A3109"/>
    <w:rsid w:val="005D2912"/>
    <w:rsid w:val="005E4B20"/>
    <w:rsid w:val="005E5A81"/>
    <w:rsid w:val="006065BD"/>
    <w:rsid w:val="00606778"/>
    <w:rsid w:val="00645FA9"/>
    <w:rsid w:val="00647866"/>
    <w:rsid w:val="00665003"/>
    <w:rsid w:val="00690DE9"/>
    <w:rsid w:val="006A2AD0"/>
    <w:rsid w:val="006C2375"/>
    <w:rsid w:val="006D4ECC"/>
    <w:rsid w:val="00722258"/>
    <w:rsid w:val="007243E5"/>
    <w:rsid w:val="00766EA0"/>
    <w:rsid w:val="007A2226"/>
    <w:rsid w:val="007F5B66"/>
    <w:rsid w:val="00823A1C"/>
    <w:rsid w:val="00845B9D"/>
    <w:rsid w:val="00860984"/>
    <w:rsid w:val="0086392E"/>
    <w:rsid w:val="0087318D"/>
    <w:rsid w:val="008B3ECB"/>
    <w:rsid w:val="008B4E85"/>
    <w:rsid w:val="008C1B2E"/>
    <w:rsid w:val="0091627E"/>
    <w:rsid w:val="00931E66"/>
    <w:rsid w:val="0097032B"/>
    <w:rsid w:val="009D2EAD"/>
    <w:rsid w:val="009D54B2"/>
    <w:rsid w:val="009E1922"/>
    <w:rsid w:val="009F6D4C"/>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175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1623"/>
  <w15:chartTrackingRefBased/>
  <w15:docId w15:val="{FF12EA6A-941B-4F73-81B3-E2D2BABCE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0397"/>
    <w:rPr>
      <w:rFonts w:ascii="Calibri" w:hAnsi="Calibri" w:cs="Calibri"/>
    </w:rPr>
  </w:style>
  <w:style w:type="paragraph" w:styleId="Heading1">
    <w:name w:val="heading 1"/>
    <w:aliases w:val="Pocket"/>
    <w:basedOn w:val="Normal"/>
    <w:next w:val="Normal"/>
    <w:link w:val="Heading1Char"/>
    <w:qFormat/>
    <w:rsid w:val="003B03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03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03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B03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B03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0397"/>
  </w:style>
  <w:style w:type="character" w:customStyle="1" w:styleId="Heading1Char">
    <w:name w:val="Heading 1 Char"/>
    <w:aliases w:val="Pocket Char"/>
    <w:basedOn w:val="DefaultParagraphFont"/>
    <w:link w:val="Heading1"/>
    <w:rsid w:val="003B03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03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039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B0397"/>
    <w:rPr>
      <w:rFonts w:ascii="Calibri" w:eastAsiaTheme="majorEastAsia" w:hAnsi="Calibri" w:cstheme="majorBidi"/>
      <w:b/>
      <w:iCs/>
      <w:sz w:val="26"/>
    </w:rPr>
  </w:style>
  <w:style w:type="character" w:styleId="Emphasis">
    <w:name w:val="Emphasis"/>
    <w:basedOn w:val="DefaultParagraphFont"/>
    <w:uiPriority w:val="7"/>
    <w:qFormat/>
    <w:rsid w:val="003B039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B0397"/>
    <w:rPr>
      <w:b/>
      <w:bCs/>
      <w:sz w:val="26"/>
      <w:u w:val="single"/>
    </w:rPr>
  </w:style>
  <w:style w:type="character" w:customStyle="1" w:styleId="StyleUnderline">
    <w:name w:val="Style Underline"/>
    <w:aliases w:val="Underline"/>
    <w:basedOn w:val="DefaultParagraphFont"/>
    <w:uiPriority w:val="6"/>
    <w:qFormat/>
    <w:rsid w:val="003B0397"/>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3B0397"/>
    <w:rPr>
      <w:color w:val="auto"/>
      <w:u w:val="none"/>
    </w:rPr>
  </w:style>
  <w:style w:type="character" w:styleId="FollowedHyperlink">
    <w:name w:val="FollowedHyperlink"/>
    <w:basedOn w:val="DefaultParagraphFont"/>
    <w:uiPriority w:val="99"/>
    <w:semiHidden/>
    <w:unhideWhenUsed/>
    <w:rsid w:val="003B0397"/>
    <w:rPr>
      <w:color w:val="auto"/>
      <w:u w:val="none"/>
    </w:rPr>
  </w:style>
  <w:style w:type="paragraph" w:styleId="FootnoteText">
    <w:name w:val="footnote text"/>
    <w:basedOn w:val="Normal"/>
    <w:link w:val="FootnoteTextChar"/>
    <w:uiPriority w:val="99"/>
    <w:semiHidden/>
    <w:unhideWhenUsed/>
    <w:rsid w:val="003B03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0397"/>
    <w:rPr>
      <w:rFonts w:ascii="Calibri" w:hAnsi="Calibri" w:cs="Calibri"/>
      <w:sz w:val="20"/>
      <w:szCs w:val="20"/>
    </w:rPr>
  </w:style>
  <w:style w:type="character" w:styleId="FootnoteReference">
    <w:name w:val="footnote reference"/>
    <w:aliases w:val="FN Ref,footnote reference,fr,o,FR,(NECG) Footnote Reference"/>
    <w:basedOn w:val="DefaultParagraphFont"/>
    <w:unhideWhenUsed/>
    <w:qFormat/>
    <w:rsid w:val="003B03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102</TotalTime>
  <Pages>1</Pages>
  <Words>1582</Words>
  <Characters>9024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2021-11-20T23:02:00Z</dcterms:created>
  <dcterms:modified xsi:type="dcterms:W3CDTF">2021-11-21T01:24:00Z</dcterms:modified>
</cp:coreProperties>
</file>