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0C534" w14:textId="6FB6007A" w:rsidR="00146C37" w:rsidRDefault="00850ADF" w:rsidP="00850ADF">
      <w:pPr>
        <w:pStyle w:val="Heading2"/>
      </w:pPr>
      <w:r>
        <w:t>K</w:t>
      </w:r>
    </w:p>
    <w:p w14:paraId="5B3D3A1E" w14:textId="77777777" w:rsidR="00850ADF" w:rsidRPr="00850ADF" w:rsidRDefault="00850ADF" w:rsidP="00850ADF">
      <w:pPr>
        <w:keepNext/>
        <w:keepLines/>
        <w:spacing w:before="40" w:after="0"/>
        <w:outlineLvl w:val="3"/>
        <w:rPr>
          <w:rFonts w:eastAsia="MS Gothic" w:cs="Times New Roman"/>
          <w:b/>
          <w:iCs/>
          <w:sz w:val="26"/>
        </w:rPr>
      </w:pPr>
      <w:r w:rsidRPr="00850ADF">
        <w:rPr>
          <w:rFonts w:eastAsia="MS Gothic" w:cs="Times New Roman"/>
          <w:b/>
          <w:iCs/>
          <w:sz w:val="26"/>
        </w:rPr>
        <w:t>Subjectivity is constituted fundamentally by loss –</w:t>
      </w:r>
    </w:p>
    <w:p w14:paraId="3D9B0019" w14:textId="58DA9EFA" w:rsidR="00850ADF" w:rsidRPr="00850ADF" w:rsidRDefault="00850ADF" w:rsidP="00850ADF">
      <w:pPr>
        <w:keepNext/>
        <w:keepLines/>
        <w:spacing w:before="40" w:after="0"/>
        <w:outlineLvl w:val="3"/>
        <w:rPr>
          <w:rFonts w:eastAsia="MS Gothic" w:cs="Times New Roman"/>
          <w:b/>
          <w:iCs/>
          <w:sz w:val="26"/>
        </w:rPr>
      </w:pPr>
      <w:r w:rsidRPr="00850ADF">
        <w:rPr>
          <w:rFonts w:eastAsia="MS Gothic" w:cs="Times New Roman"/>
          <w:b/>
          <w:iCs/>
          <w:sz w:val="26"/>
        </w:rPr>
        <w:t>A) Differentiation - signifiers refer to other signifiers without having a final signified to relate to which produces a constitutive lack from the inability to reach true meaning. This instability forces us to form a world in pursuit of the lost gaps to fulfill the subject’s desires. B) Language is constantly changing- it’s contextually produced with respect to temporality and cultures because every individual indexes to language differently.</w:t>
      </w:r>
    </w:p>
    <w:p w14:paraId="7E5F8B35" w14:textId="77777777" w:rsidR="00850ADF" w:rsidRPr="00850ADF" w:rsidRDefault="00850ADF" w:rsidP="00850ADF">
      <w:pPr>
        <w:keepNext/>
        <w:keepLines/>
        <w:spacing w:before="40" w:after="0"/>
        <w:outlineLvl w:val="3"/>
        <w:rPr>
          <w:rFonts w:eastAsia="Times New Roman" w:cs="Times New Roman"/>
          <w:b/>
          <w:iCs/>
          <w:sz w:val="26"/>
        </w:rPr>
      </w:pPr>
      <w:r w:rsidRPr="00850ADF">
        <w:rPr>
          <w:rFonts w:eastAsia="Times New Roman" w:cs="Times New Roman"/>
          <w:b/>
          <w:iCs/>
          <w:sz w:val="26"/>
        </w:rPr>
        <w:t>The ROTB is to endorse the debater who best performatively and methodologically rejects the lack.</w:t>
      </w:r>
    </w:p>
    <w:p w14:paraId="326C5F13" w14:textId="77777777" w:rsidR="00850ADF" w:rsidRPr="00850ADF" w:rsidRDefault="00850ADF" w:rsidP="00850ADF">
      <w:pPr>
        <w:rPr>
          <w:rFonts w:eastAsia="Calibri"/>
          <w:color w:val="000000"/>
          <w:sz w:val="18"/>
          <w:szCs w:val="18"/>
          <w:shd w:val="clear" w:color="auto" w:fill="FFFFFF"/>
        </w:rPr>
      </w:pPr>
      <w:proofErr w:type="spellStart"/>
      <w:r w:rsidRPr="00850ADF">
        <w:rPr>
          <w:rFonts w:eastAsia="Calibri"/>
          <w:b/>
          <w:bCs/>
          <w:color w:val="000000"/>
          <w:sz w:val="27"/>
          <w:szCs w:val="27"/>
          <w:shd w:val="clear" w:color="auto" w:fill="FFFFFF"/>
        </w:rPr>
        <w:t>Ruti</w:t>
      </w:r>
      <w:proofErr w:type="spellEnd"/>
      <w:r w:rsidRPr="00850ADF">
        <w:rPr>
          <w:rFonts w:eastAsia="Calibri"/>
          <w:b/>
          <w:bCs/>
          <w:color w:val="000000"/>
          <w:sz w:val="27"/>
          <w:szCs w:val="27"/>
          <w:shd w:val="clear" w:color="auto" w:fill="FFFFFF"/>
        </w:rPr>
        <w:t xml:space="preserve"> 10</w:t>
      </w:r>
      <w:r w:rsidRPr="00850ADF">
        <w:rPr>
          <w:rFonts w:eastAsia="Calibri"/>
          <w:color w:val="000000"/>
          <w:sz w:val="27"/>
          <w:szCs w:val="27"/>
          <w:shd w:val="clear" w:color="auto" w:fill="FFFFFF"/>
        </w:rPr>
        <w:t xml:space="preserve"> </w:t>
      </w:r>
      <w:r w:rsidRPr="00850ADF">
        <w:rPr>
          <w:rFonts w:eastAsia="Calibri"/>
          <w:color w:val="000000"/>
          <w:sz w:val="20"/>
          <w:szCs w:val="20"/>
          <w:shd w:val="clear" w:color="auto" w:fill="FFFFFF"/>
        </w:rPr>
        <w:t xml:space="preserve">Mari </w:t>
      </w:r>
      <w:proofErr w:type="spellStart"/>
      <w:r w:rsidRPr="00850ADF">
        <w:rPr>
          <w:rFonts w:eastAsia="Calibri"/>
          <w:color w:val="000000"/>
          <w:sz w:val="20"/>
          <w:szCs w:val="20"/>
          <w:shd w:val="clear" w:color="auto" w:fill="FFFFFF"/>
        </w:rPr>
        <w:t>Ruti</w:t>
      </w:r>
      <w:proofErr w:type="spellEnd"/>
      <w:r w:rsidRPr="00850ADF">
        <w:rPr>
          <w:rFonts w:eastAsia="Calibri"/>
          <w:color w:val="000000"/>
          <w:sz w:val="20"/>
          <w:szCs w:val="20"/>
          <w:shd w:val="clear" w:color="auto" w:fill="FFFFFF"/>
        </w:rPr>
        <w:t>. (2010). </w:t>
      </w:r>
      <w:r w:rsidRPr="00850ADF">
        <w:rPr>
          <w:rFonts w:eastAsia="Calibri"/>
          <w:i/>
          <w:iCs/>
          <w:color w:val="000000"/>
          <w:sz w:val="20"/>
          <w:szCs w:val="20"/>
          <w:shd w:val="clear" w:color="auto" w:fill="FFFFFF"/>
        </w:rPr>
        <w:t>Winnicott with Lacan: Living Creatively in a Postmodern World. American Imago, 67(3), 353–374.[</w:t>
      </w:r>
      <w:r w:rsidRPr="00850ADF">
        <w:rPr>
          <w:rFonts w:eastAsia="Calibri"/>
          <w:color w:val="000000"/>
          <w:sz w:val="20"/>
          <w:szCs w:val="20"/>
          <w:shd w:val="clear" w:color="auto" w:fill="FFFFFF"/>
        </w:rPr>
        <w:t>doi:10.1353/aim.20</w:t>
      </w:r>
      <w:r w:rsidRPr="00850ADF">
        <w:rPr>
          <w:rFonts w:eastAsia="Calibri"/>
          <w:color w:val="000000"/>
          <w:sz w:val="20"/>
          <w:szCs w:val="20"/>
        </w:rPr>
        <w:t xml:space="preserve"> </w:t>
      </w:r>
      <w:hyperlink r:id="rId8" w:history="1">
        <w:r w:rsidRPr="00850ADF">
          <w:rPr>
            <w:rFonts w:eastAsia="Times New Roman"/>
            <w:color w:val="000000"/>
            <w:sz w:val="20"/>
            <w:szCs w:val="20"/>
            <w:shd w:val="clear" w:color="auto" w:fill="FFFFFF"/>
          </w:rPr>
          <w:t>sci-hub.tw/10.1353/aim.2010.0016</w:t>
        </w:r>
      </w:hyperlink>
      <w:r w:rsidRPr="00850ADF">
        <w:rPr>
          <w:rFonts w:eastAsia="Times New Roman"/>
          <w:color w:val="000000"/>
          <w:sz w:val="20"/>
          <w:szCs w:val="20"/>
          <w:shd w:val="clear" w:color="auto" w:fill="FFFFFF"/>
        </w:rPr>
        <w:t xml:space="preserve">] [https://muse.jhu.edu/article/414021/pdf] </w:t>
      </w:r>
      <w:r w:rsidRPr="00850ADF">
        <w:rPr>
          <w:rFonts w:eastAsia="Calibri"/>
          <w:color w:val="000000"/>
        </w:rPr>
        <w:t xml:space="preserve"> </w:t>
      </w:r>
      <w:r w:rsidRPr="00850ADF">
        <w:rPr>
          <w:rFonts w:eastAsia="Calibri"/>
          <w:color w:val="000000"/>
          <w:sz w:val="18"/>
          <w:szCs w:val="18"/>
          <w:shd w:val="clear" w:color="auto" w:fill="FFFFFF"/>
        </w:rPr>
        <w:t xml:space="preserve">// </w:t>
      </w:r>
      <w:proofErr w:type="spellStart"/>
      <w:r w:rsidRPr="00850ADF">
        <w:rPr>
          <w:rFonts w:eastAsia="Calibri"/>
          <w:color w:val="000000"/>
          <w:sz w:val="18"/>
          <w:szCs w:val="18"/>
          <w:shd w:val="clear" w:color="auto" w:fill="FFFFFF"/>
        </w:rPr>
        <w:t>ahs</w:t>
      </w:r>
      <w:proofErr w:type="spellEnd"/>
      <w:r w:rsidRPr="00850ADF">
        <w:rPr>
          <w:rFonts w:eastAsia="Calibri"/>
          <w:color w:val="000000"/>
          <w:sz w:val="18"/>
          <w:szCs w:val="18"/>
          <w:shd w:val="clear" w:color="auto" w:fill="FFFFFF"/>
        </w:rPr>
        <w:t xml:space="preserve"> </w:t>
      </w:r>
      <w:proofErr w:type="spellStart"/>
      <w:r w:rsidRPr="00850ADF">
        <w:rPr>
          <w:rFonts w:eastAsia="Calibri"/>
          <w:color w:val="000000"/>
          <w:sz w:val="18"/>
          <w:szCs w:val="18"/>
          <w:shd w:val="clear" w:color="auto" w:fill="FFFFFF"/>
        </w:rPr>
        <w:t>emi</w:t>
      </w:r>
      <w:proofErr w:type="spellEnd"/>
      <w:r w:rsidRPr="00850ADF">
        <w:rPr>
          <w:rFonts w:eastAsia="Calibri"/>
          <w:color w:val="000000"/>
          <w:sz w:val="18"/>
          <w:szCs w:val="18"/>
          <w:shd w:val="clear" w:color="auto" w:fill="FFFFFF"/>
        </w:rPr>
        <w:t xml:space="preserve"> </w:t>
      </w:r>
    </w:p>
    <w:p w14:paraId="02882842" w14:textId="77777777" w:rsidR="00850ADF" w:rsidRPr="00850ADF" w:rsidRDefault="00850ADF" w:rsidP="00850ADF">
      <w:pPr>
        <w:rPr>
          <w:rFonts w:eastAsia="Calibri"/>
          <w:color w:val="000000"/>
          <w:sz w:val="18"/>
          <w:szCs w:val="18"/>
          <w:shd w:val="clear" w:color="auto" w:fill="FFFFFF"/>
        </w:rPr>
      </w:pPr>
      <w:r w:rsidRPr="00850ADF">
        <w:rPr>
          <w:rFonts w:eastAsia="Calibri"/>
          <w:sz w:val="14"/>
        </w:rPr>
        <w:t xml:space="preserve">Let us consider Lacan first.1 As we know, Lacan’s theory of subject formation is premised on the notion of foundational lack or alienation. </w:t>
      </w:r>
      <w:r w:rsidRPr="00850ADF">
        <w:rPr>
          <w:rFonts w:eastAsia="Calibri"/>
          <w:highlight w:val="yellow"/>
          <w:u w:val="single"/>
        </w:rPr>
        <w:t>The transition</w:t>
      </w:r>
      <w:r w:rsidRPr="00850ADF">
        <w:rPr>
          <w:rFonts w:eastAsia="Calibri"/>
          <w:u w:val="single"/>
        </w:rPr>
        <w:t xml:space="preserve"> from the Imaginary </w:t>
      </w:r>
      <w:r w:rsidRPr="00850ADF">
        <w:rPr>
          <w:rFonts w:eastAsia="Calibri"/>
          <w:highlight w:val="yellow"/>
          <w:u w:val="single"/>
        </w:rPr>
        <w:t>to</w:t>
      </w:r>
      <w:r w:rsidRPr="00850ADF">
        <w:rPr>
          <w:rFonts w:eastAsia="Calibri"/>
          <w:u w:val="single"/>
        </w:rPr>
        <w:t xml:space="preserve"> the Symbolic—from preoedipal drives to the collective social space of </w:t>
      </w:r>
      <w:r w:rsidRPr="00850ADF">
        <w:rPr>
          <w:rFonts w:eastAsia="Calibri"/>
          <w:highlight w:val="yellow"/>
          <w:u w:val="single"/>
        </w:rPr>
        <w:t xml:space="preserve">signification </w:t>
      </w:r>
      <w:r w:rsidRPr="00850ADF">
        <w:rPr>
          <w:rFonts w:eastAsia="Calibri"/>
          <w:u w:val="single"/>
        </w:rPr>
        <w:t>and meaning production</w:t>
      </w:r>
      <w:r w:rsidRPr="00850ADF">
        <w:rPr>
          <w:rFonts w:eastAsia="Calibri"/>
          <w:sz w:val="14"/>
        </w:rPr>
        <w:t>—</w:t>
      </w:r>
      <w:r w:rsidRPr="00850ADF">
        <w:rPr>
          <w:rFonts w:eastAsia="Calibri"/>
          <w:highlight w:val="yellow"/>
          <w:u w:val="single"/>
        </w:rPr>
        <w:t>is</w:t>
      </w:r>
      <w:r w:rsidRPr="00850ADF">
        <w:rPr>
          <w:rFonts w:eastAsia="Calibri"/>
          <w:u w:val="single"/>
        </w:rPr>
        <w:t xml:space="preserve">, for Lacan, a process of primordial </w:t>
      </w:r>
      <w:r w:rsidRPr="00850ADF">
        <w:rPr>
          <w:rFonts w:eastAsia="Calibri"/>
          <w:highlight w:val="yellow"/>
          <w:u w:val="single"/>
        </w:rPr>
        <w:t>wounding</w:t>
      </w:r>
      <w:r w:rsidRPr="00850ADF">
        <w:rPr>
          <w:rFonts w:eastAsia="Calibri"/>
          <w:u w:val="single"/>
        </w:rPr>
        <w:t xml:space="preserve"> in the sense that the subject is gradually brought face to face </w:t>
      </w:r>
      <w:r w:rsidRPr="00850ADF">
        <w:rPr>
          <w:rFonts w:eastAsia="Calibri"/>
          <w:highlight w:val="yellow"/>
          <w:u w:val="single"/>
        </w:rPr>
        <w:t>with</w:t>
      </w:r>
      <w:r w:rsidRPr="00850ADF">
        <w:rPr>
          <w:rFonts w:eastAsia="Calibri"/>
          <w:u w:val="single"/>
        </w:rPr>
        <w:t xml:space="preserve"> its own </w:t>
      </w:r>
      <w:r w:rsidRPr="00850ADF">
        <w:rPr>
          <w:rFonts w:eastAsia="Calibri"/>
          <w:highlight w:val="yellow"/>
          <w:u w:val="single"/>
        </w:rPr>
        <w:t>lack.</w:t>
      </w:r>
      <w:r w:rsidRPr="00850ADF">
        <w:rPr>
          <w:rFonts w:eastAsia="Calibri"/>
          <w:u w:val="single"/>
        </w:rPr>
        <w:t xml:space="preserve"> </w:t>
      </w:r>
      <w:r w:rsidRPr="00850ADF">
        <w:rPr>
          <w:rFonts w:eastAsia="Calibri"/>
          <w:sz w:val="14"/>
        </w:rPr>
        <w:t xml:space="preserve">While the internalization of </w:t>
      </w:r>
      <w:r w:rsidRPr="00850ADF">
        <w:rPr>
          <w:rFonts w:eastAsia="Calibri"/>
          <w:highlight w:val="yellow"/>
          <w:u w:val="single"/>
        </w:rPr>
        <w:t xml:space="preserve">the signifier brings </w:t>
      </w:r>
      <w:r w:rsidRPr="00850ADF">
        <w:rPr>
          <w:rFonts w:eastAsia="Calibri"/>
          <w:u w:val="single"/>
        </w:rPr>
        <w:t>the subject</w:t>
      </w:r>
      <w:r w:rsidRPr="00850ADF">
        <w:rPr>
          <w:rFonts w:eastAsia="Calibri"/>
          <w:highlight w:val="yellow"/>
          <w:u w:val="single"/>
        </w:rPr>
        <w:t xml:space="preserve"> into existence </w:t>
      </w:r>
      <w:r w:rsidRPr="00850ADF">
        <w:rPr>
          <w:rFonts w:eastAsia="Calibri"/>
          <w:u w:val="single"/>
        </w:rPr>
        <w:t xml:space="preserve">as </w:t>
      </w:r>
      <w:r w:rsidRPr="00850ADF">
        <w:rPr>
          <w:rFonts w:eastAsia="Calibri"/>
          <w:highlight w:val="yellow"/>
          <w:u w:val="single"/>
        </w:rPr>
        <w:t>a creature of desire</w:t>
      </w:r>
      <w:r w:rsidRPr="00850ADF">
        <w:rPr>
          <w:rFonts w:eastAsia="Calibri"/>
          <w:u w:val="single"/>
        </w:rPr>
        <w:t xml:space="preserve"> </w:t>
      </w:r>
      <w:r w:rsidRPr="00850ADF">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850ADF">
        <w:rPr>
          <w:rFonts w:eastAsia="Calibri"/>
          <w:sz w:val="14"/>
        </w:rPr>
        <w:t>less.It</w:t>
      </w:r>
      <w:proofErr w:type="spellEnd"/>
      <w:r w:rsidRPr="00850ADF">
        <w:rPr>
          <w:rFonts w:eastAsia="Calibr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850ADF">
        <w:rPr>
          <w:rFonts w:eastAsia="Calibri"/>
          <w:highlight w:val="yellow"/>
          <w:u w:val="single"/>
        </w:rPr>
        <w:t>the</w:t>
      </w:r>
      <w:r w:rsidRPr="00850ADF">
        <w:rPr>
          <w:rFonts w:eastAsia="Calibri"/>
          <w:sz w:val="14"/>
        </w:rPr>
        <w:t xml:space="preserve"> </w:t>
      </w:r>
      <w:r w:rsidRPr="00850ADF">
        <w:rPr>
          <w:rFonts w:eastAsia="Calibri"/>
          <w:highlight w:val="yellow"/>
          <w:u w:val="single"/>
        </w:rPr>
        <w:t>subject</w:t>
      </w:r>
      <w:r w:rsidRPr="00850ADF">
        <w:rPr>
          <w:rFonts w:eastAsia="Calibri"/>
          <w:sz w:val="14"/>
        </w:rPr>
        <w:t xml:space="preserve">’s realization that it </w:t>
      </w:r>
      <w:r w:rsidRPr="00850ADF">
        <w:rPr>
          <w:rFonts w:eastAsia="Calibri"/>
          <w:highlight w:val="yellow"/>
          <w:u w:val="single"/>
        </w:rPr>
        <w:t xml:space="preserve">is </w:t>
      </w:r>
      <w:r w:rsidRPr="00850ADF">
        <w:rPr>
          <w:rFonts w:eastAsia="Calibri"/>
          <w:u w:val="single"/>
        </w:rPr>
        <w:t xml:space="preserve">not synonymous with the world, but rather </w:t>
      </w:r>
      <w:r w:rsidRPr="00850ADF">
        <w:rPr>
          <w:rFonts w:eastAsia="Calibri"/>
          <w:highlight w:val="yellow"/>
          <w:u w:val="single"/>
        </w:rPr>
        <w:t>a</w:t>
      </w:r>
      <w:r w:rsidRPr="00850ADF">
        <w:rPr>
          <w:rFonts w:eastAsia="Calibri"/>
          <w:u w:val="single"/>
        </w:rPr>
        <w:t xml:space="preserve"> frail</w:t>
      </w:r>
      <w:r w:rsidRPr="00850ADF">
        <w:rPr>
          <w:rFonts w:eastAsia="Calibri"/>
          <w:sz w:val="14"/>
        </w:rPr>
        <w:t xml:space="preserve"> and </w:t>
      </w:r>
      <w:r w:rsidRPr="00850ADF">
        <w:rPr>
          <w:rFonts w:eastAsia="Calibri"/>
          <w:highlight w:val="yellow"/>
          <w:u w:val="single"/>
        </w:rPr>
        <w:t xml:space="preserve">faltering creature that </w:t>
      </w:r>
      <w:r w:rsidRPr="00850ADF">
        <w:rPr>
          <w:rFonts w:eastAsia="Calibri"/>
          <w:u w:val="single"/>
        </w:rPr>
        <w:t xml:space="preserve">needs continuously to negotiate its position in the world, </w:t>
      </w:r>
      <w:r w:rsidRPr="00850ADF">
        <w:rPr>
          <w:rFonts w:eastAsia="Calibri"/>
          <w:highlight w:val="yellow"/>
          <w:u w:val="single"/>
        </w:rPr>
        <w:t>introduces an apprehensive state of want</w:t>
      </w:r>
      <w:r w:rsidRPr="00850ADF">
        <w:rPr>
          <w:rFonts w:eastAsia="Calibri"/>
          <w:sz w:val="14"/>
        </w:rPr>
        <w:t xml:space="preserve"> and restlessness that it finds difficult to tolerate </w:t>
      </w:r>
      <w:r w:rsidRPr="00850ADF">
        <w:rPr>
          <w:rFonts w:eastAsia="Calibri"/>
          <w:highlight w:val="yellow"/>
          <w:u w:val="single"/>
        </w:rPr>
        <w:t>and</w:t>
      </w:r>
      <w:r w:rsidRPr="00850ADF">
        <w:rPr>
          <w:rFonts w:eastAsia="Calibri"/>
          <w:sz w:val="14"/>
        </w:rPr>
        <w:t xml:space="preserve"> that it </w:t>
      </w:r>
      <w:r w:rsidRPr="00850ADF">
        <w:rPr>
          <w:rFonts w:eastAsia="Calibri"/>
          <w:u w:val="single"/>
        </w:rPr>
        <w:t xml:space="preserve">consequently </w:t>
      </w:r>
      <w:r w:rsidRPr="00850ADF">
        <w:rPr>
          <w:rFonts w:eastAsia="Calibri"/>
          <w:highlight w:val="yellow"/>
          <w:u w:val="single"/>
        </w:rPr>
        <w:t xml:space="preserve">endeavors to cover </w:t>
      </w:r>
      <w:r w:rsidRPr="00850ADF">
        <w:rPr>
          <w:rFonts w:eastAsia="Calibri"/>
          <w:u w:val="single"/>
        </w:rPr>
        <w:t xml:space="preserve">over </w:t>
      </w:r>
      <w:r w:rsidRPr="00850ADF">
        <w:rPr>
          <w:rFonts w:eastAsia="Calibri"/>
          <w:highlight w:val="yellow"/>
          <w:u w:val="single"/>
        </w:rPr>
        <w:t>by fantasy formations.</w:t>
      </w:r>
      <w:r w:rsidRPr="00850ADF">
        <w:rPr>
          <w:rFonts w:eastAsia="Calibri"/>
          <w:sz w:val="14"/>
        </w:rPr>
        <w:t xml:space="preserve"> In other words, because lack is devastating to admit to—because </w:t>
      </w:r>
      <w:r w:rsidRPr="00850ADF">
        <w:rPr>
          <w:rFonts w:eastAsia="Calibri"/>
          <w:highlight w:val="yellow"/>
          <w:u w:val="single"/>
        </w:rPr>
        <w:t>the</w:t>
      </w:r>
      <w:r w:rsidRPr="00850ADF">
        <w:rPr>
          <w:rFonts w:eastAsia="Calibri"/>
          <w:sz w:val="14"/>
        </w:rPr>
        <w:t xml:space="preserve"> </w:t>
      </w:r>
      <w:r w:rsidRPr="00850ADF">
        <w:rPr>
          <w:rFonts w:eastAsia="Calibri"/>
          <w:highlight w:val="yellow"/>
          <w:u w:val="single"/>
        </w:rPr>
        <w:t>subject experiences [lack]</w:t>
      </w:r>
      <w:r w:rsidRPr="00850ADF">
        <w:rPr>
          <w:rFonts w:eastAsia="Calibri"/>
          <w:sz w:val="14"/>
        </w:rPr>
        <w:t xml:space="preserve"> it </w:t>
      </w:r>
      <w:r w:rsidRPr="00850ADF">
        <w:rPr>
          <w:rFonts w:eastAsia="Calibri"/>
          <w:highlight w:val="yellow"/>
          <w:u w:val="single"/>
        </w:rPr>
        <w:t>as a debilitating wound</w:t>
      </w:r>
      <w:r w:rsidRPr="00850ADF">
        <w:rPr>
          <w:rFonts w:eastAsia="Calibri"/>
          <w:sz w:val="14"/>
        </w:rPr>
        <w:t xml:space="preserve">—it is disposed </w:t>
      </w:r>
      <w:r w:rsidRPr="00850ADF">
        <w:rPr>
          <w:rFonts w:eastAsia="Calibri"/>
          <w:highlight w:val="yellow"/>
          <w:u w:val="single"/>
        </w:rPr>
        <w:t>to seek solace in fantasies that allow it to mask and ignore the reality of this lack.</w:t>
      </w:r>
      <w:r w:rsidRPr="00850ADF">
        <w:rPr>
          <w:rFonts w:eastAsia="Calibri"/>
          <w:sz w:val="14"/>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850ADF">
        <w:rPr>
          <w:rFonts w:eastAsia="Calibri"/>
          <w:sz w:val="14"/>
        </w:rPr>
        <w:t>egogratifying</w:t>
      </w:r>
      <w:proofErr w:type="spellEnd"/>
      <w:r w:rsidRPr="00850ADF">
        <w:rPr>
          <w:rFonts w:eastAsia="Calibri"/>
          <w:sz w:val="14"/>
        </w:rPr>
        <w:t xml:space="preserve"> fantasies is that they mislead it to seek self-fulfillment through the famous </w:t>
      </w:r>
      <w:proofErr w:type="spellStart"/>
      <w:r w:rsidRPr="00850ADF">
        <w:rPr>
          <w:rFonts w:eastAsia="Calibri"/>
          <w:sz w:val="14"/>
        </w:rPr>
        <w:t>objet</w:t>
      </w:r>
      <w:proofErr w:type="spellEnd"/>
      <w:r w:rsidRPr="00850ADF">
        <w:rPr>
          <w:rFonts w:eastAsia="Calibri"/>
          <w:sz w:val="14"/>
        </w:rPr>
        <w:t xml:space="preserve"> petit a—</w:t>
      </w:r>
      <w:r w:rsidRPr="00850ADF">
        <w:rPr>
          <w:rFonts w:eastAsia="Calibri"/>
          <w:highlight w:val="yellow"/>
          <w:u w:val="single"/>
        </w:rPr>
        <w:t>the</w:t>
      </w:r>
      <w:r w:rsidRPr="00850ADF">
        <w:rPr>
          <w:rFonts w:eastAsia="Calibri"/>
          <w:u w:val="single"/>
        </w:rPr>
        <w:t xml:space="preserve"> object </w:t>
      </w:r>
      <w:r w:rsidRPr="00850ADF">
        <w:rPr>
          <w:rFonts w:eastAsia="Calibri"/>
          <w:highlight w:val="yellow"/>
          <w:u w:val="single"/>
        </w:rPr>
        <w:t>cause of desire that the subject believes</w:t>
      </w:r>
      <w:r w:rsidRPr="00850ADF">
        <w:rPr>
          <w:rFonts w:eastAsia="Calibri"/>
          <w:u w:val="single"/>
        </w:rPr>
        <w:t xml:space="preserve"> </w:t>
      </w:r>
      <w:r w:rsidRPr="00850ADF">
        <w:rPr>
          <w:rFonts w:eastAsia="Calibri"/>
          <w:highlight w:val="yellow"/>
          <w:u w:val="single"/>
        </w:rPr>
        <w:t>will return</w:t>
      </w:r>
      <w:r w:rsidRPr="00850ADF">
        <w:rPr>
          <w:rFonts w:eastAsia="Calibri"/>
          <w:u w:val="single"/>
        </w:rPr>
        <w:t xml:space="preserve"> to it the precious sense of </w:t>
      </w:r>
      <w:r w:rsidRPr="00850ADF">
        <w:rPr>
          <w:rFonts w:eastAsia="Calibri"/>
          <w:highlight w:val="yellow"/>
          <w:u w:val="single"/>
        </w:rPr>
        <w:t>wholeness</w:t>
      </w:r>
      <w:r w:rsidRPr="00850ADF">
        <w:rPr>
          <w:rFonts w:eastAsia="Calibri"/>
          <w:u w:val="single"/>
        </w:rPr>
        <w:t xml:space="preserve"> that it imagines having lost.</w:t>
      </w:r>
      <w:r w:rsidRPr="00850ADF">
        <w:rPr>
          <w:rFonts w:eastAsia="Calibri"/>
          <w:sz w:val="14"/>
        </w:rPr>
        <w:t xml:space="preserve">2 In this scenario, the subject searches for meaning outside of itself, in an object of desire that seems to contain the enigmatic </w:t>
      </w:r>
      <w:proofErr w:type="spellStart"/>
      <w:r w:rsidRPr="00850ADF">
        <w:rPr>
          <w:rFonts w:eastAsia="Calibri"/>
          <w:sz w:val="14"/>
        </w:rPr>
        <w:t>objet</w:t>
      </w:r>
      <w:proofErr w:type="spellEnd"/>
      <w:r w:rsidRPr="00850ADF">
        <w:rPr>
          <w:rFonts w:eastAsia="Calibri"/>
          <w:sz w:val="14"/>
        </w:rPr>
        <w:t xml:space="preserve"> a. Lacan’s goal, in this context, is to enable the subject to perceive that </w:t>
      </w:r>
      <w:r w:rsidRPr="00850ADF">
        <w:rPr>
          <w:rFonts w:eastAsia="Calibri"/>
          <w:u w:val="single"/>
        </w:rPr>
        <w:t xml:space="preserve">this </w:t>
      </w:r>
      <w:proofErr w:type="spellStart"/>
      <w:r w:rsidRPr="00850ADF">
        <w:rPr>
          <w:rFonts w:eastAsia="Calibri"/>
          <w:u w:val="single"/>
        </w:rPr>
        <w:t>fantasmatic</w:t>
      </w:r>
      <w:proofErr w:type="spellEnd"/>
      <w:r w:rsidRPr="00850ADF">
        <w:rPr>
          <w:rFonts w:eastAsia="Calibri"/>
          <w:u w:val="single"/>
        </w:rPr>
        <w:t xml:space="preserve"> quest for secure foundations </w:t>
      </w:r>
      <w:r w:rsidRPr="00850ADF">
        <w:rPr>
          <w:rFonts w:eastAsia="Calibri"/>
          <w:highlight w:val="yellow"/>
          <w:u w:val="single"/>
        </w:rPr>
        <w:t>is a waste of its psychic energies.</w:t>
      </w:r>
      <w:r w:rsidRPr="00850ADF">
        <w:rPr>
          <w:rFonts w:eastAsia="Calibri"/>
          <w:sz w:val="14"/>
        </w:rPr>
        <w:t xml:space="preserve"> His aim is to convince the subject that the </w:t>
      </w:r>
      <w:proofErr w:type="spellStart"/>
      <w:r w:rsidRPr="00850ADF">
        <w:rPr>
          <w:rFonts w:eastAsia="Calibri"/>
          <w:sz w:val="14"/>
        </w:rPr>
        <w:t>objet</w:t>
      </w:r>
      <w:proofErr w:type="spellEnd"/>
      <w:r w:rsidRPr="00850ADF">
        <w:rPr>
          <w:rFonts w:eastAsia="Calibri"/>
          <w:sz w:val="14"/>
        </w:rPr>
        <w:t xml:space="preserve"> a will never give it the meaning of its existence, but will, instead, lead it down an ever-</w:t>
      </w:r>
      <w:r w:rsidRPr="00850ADF">
        <w:rPr>
          <w:rFonts w:eastAsia="Calibri"/>
          <w:b/>
          <w:bCs/>
          <w:u w:val="single"/>
        </w:rPr>
        <w:t xml:space="preserve">widening spiral of existential </w:t>
      </w:r>
      <w:proofErr w:type="spellStart"/>
      <w:r w:rsidRPr="00850ADF">
        <w:rPr>
          <w:rFonts w:eastAsia="Calibri"/>
          <w:b/>
          <w:bCs/>
          <w:u w:val="single"/>
        </w:rPr>
        <w:t>deadends</w:t>
      </w:r>
      <w:proofErr w:type="spellEnd"/>
      <w:r w:rsidRPr="00850ADF">
        <w:rPr>
          <w:rFonts w:eastAsia="Calibri"/>
          <w:b/>
          <w:bCs/>
          <w:u w:val="single"/>
        </w:rPr>
        <w:t>.</w:t>
      </w:r>
      <w:r w:rsidRPr="00850ADF">
        <w:rPr>
          <w:rFonts w:eastAsia="Calibri"/>
          <w:sz w:val="14"/>
        </w:rPr>
        <w:t xml:space="preserve"> How, then, does </w:t>
      </w:r>
      <w:r w:rsidRPr="00850ADF">
        <w:rPr>
          <w:rFonts w:eastAsia="Calibri"/>
          <w:highlight w:val="yellow"/>
          <w:u w:val="single"/>
        </w:rPr>
        <w:t>the Lacanian subject</w:t>
      </w:r>
      <w:r w:rsidRPr="00850ADF">
        <w:rPr>
          <w:rFonts w:eastAsia="Calibri"/>
          <w:sz w:val="14"/>
        </w:rPr>
        <w:t xml:space="preserve"> </w:t>
      </w:r>
      <w:r w:rsidRPr="00850ADF">
        <w:rPr>
          <w:rFonts w:eastAsia="Calibri"/>
          <w:highlight w:val="yellow"/>
          <w:u w:val="single"/>
        </w:rPr>
        <w:t>find meaning</w:t>
      </w:r>
      <w:r w:rsidRPr="00850ADF">
        <w:rPr>
          <w:rFonts w:eastAsia="Calibri"/>
          <w:sz w:val="14"/>
        </w:rPr>
        <w:t xml:space="preserve"> in its life? Lacan’s answer is that it is only </w:t>
      </w:r>
      <w:r w:rsidRPr="00850ADF">
        <w:rPr>
          <w:rFonts w:eastAsia="Calibri"/>
          <w:highlight w:val="yellow"/>
          <w:u w:val="single"/>
        </w:rPr>
        <w:t>by accepting lack as a precondition of its existence</w:t>
      </w:r>
      <w:r w:rsidRPr="00850ADF">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3C7D22F9" w14:textId="77777777" w:rsidR="00850ADF" w:rsidRPr="00850ADF" w:rsidRDefault="00850ADF" w:rsidP="00850ADF">
      <w:pPr>
        <w:keepNext/>
        <w:keepLines/>
        <w:spacing w:before="40" w:after="0"/>
        <w:outlineLvl w:val="3"/>
        <w:rPr>
          <w:rFonts w:eastAsia="Times New Roman" w:cs="Times New Roman"/>
          <w:b/>
          <w:iCs/>
          <w:sz w:val="26"/>
        </w:rPr>
      </w:pPr>
      <w:r w:rsidRPr="00850ADF">
        <w:rPr>
          <w:rFonts w:eastAsia="Times New Roman" w:cs="Times New Roman"/>
          <w:b/>
          <w:iCs/>
          <w:sz w:val="26"/>
        </w:rPr>
        <w:t xml:space="preserve">Prefer: A) recognition and embrace of our shared lack is the basis point of collective identity to form political change in the first place. B) Everything is constrained by the lack, even the flow because communication will always be coopted. C) most reciprocal because u </w:t>
      </w:r>
      <w:proofErr w:type="spellStart"/>
      <w:r w:rsidRPr="00850ADF">
        <w:rPr>
          <w:rFonts w:eastAsia="Times New Roman" w:cs="Times New Roman"/>
          <w:b/>
          <w:iCs/>
          <w:sz w:val="26"/>
        </w:rPr>
        <w:t>cant</w:t>
      </w:r>
      <w:proofErr w:type="spellEnd"/>
      <w:r w:rsidRPr="00850ADF">
        <w:rPr>
          <w:rFonts w:eastAsia="Times New Roman" w:cs="Times New Roman"/>
          <w:b/>
          <w:iCs/>
          <w:sz w:val="26"/>
        </w:rPr>
        <w:t xml:space="preserve"> embrace the lack more or less- it’s a binary so </w:t>
      </w:r>
      <w:proofErr w:type="spellStart"/>
      <w:r w:rsidRPr="00850ADF">
        <w:rPr>
          <w:rFonts w:eastAsia="Times New Roman" w:cs="Times New Roman"/>
          <w:b/>
          <w:iCs/>
          <w:sz w:val="26"/>
        </w:rPr>
        <w:t>its</w:t>
      </w:r>
      <w:proofErr w:type="spellEnd"/>
      <w:r w:rsidRPr="00850ADF">
        <w:rPr>
          <w:rFonts w:eastAsia="Times New Roman" w:cs="Times New Roman"/>
          <w:b/>
          <w:iCs/>
          <w:sz w:val="26"/>
        </w:rPr>
        <w:t xml:space="preserve"> more reciprocal and resolvable because one of us cant embrace more.</w:t>
      </w:r>
    </w:p>
    <w:p w14:paraId="58EE3D11" w14:textId="77777777" w:rsidR="00850ADF" w:rsidRPr="00850ADF" w:rsidRDefault="00850ADF" w:rsidP="00850ADF">
      <w:pPr>
        <w:keepNext/>
        <w:keepLines/>
        <w:spacing w:before="40" w:after="0"/>
        <w:outlineLvl w:val="3"/>
        <w:rPr>
          <w:rFonts w:eastAsia="Cambria" w:cstheme="majorBidi"/>
          <w:b/>
          <w:iCs/>
          <w:sz w:val="26"/>
        </w:rPr>
      </w:pPr>
      <w:r w:rsidRPr="00850ADF">
        <w:rPr>
          <w:rFonts w:eastAsia="Cambria" w:cstheme="majorBidi"/>
          <w:b/>
          <w:iCs/>
          <w:sz w:val="26"/>
        </w:rPr>
        <w:t>The underlying desires to strike are all attempts to fill the lack</w:t>
      </w:r>
    </w:p>
    <w:p w14:paraId="46A989B2" w14:textId="77777777" w:rsidR="00850ADF" w:rsidRPr="00850ADF" w:rsidRDefault="00850ADF" w:rsidP="00850ADF">
      <w:pPr>
        <w:rPr>
          <w:rFonts w:eastAsia="Cambria"/>
          <w:sz w:val="18"/>
          <w:szCs w:val="18"/>
        </w:rPr>
      </w:pPr>
      <w:r w:rsidRPr="00850ADF">
        <w:rPr>
          <w:rFonts w:eastAsia="Cambria"/>
          <w:sz w:val="18"/>
          <w:szCs w:val="18"/>
        </w:rPr>
        <w:t>Joel</w:t>
      </w:r>
      <w:r w:rsidRPr="00850ADF">
        <w:rPr>
          <w:rFonts w:eastAsia="Cambria"/>
        </w:rPr>
        <w:t xml:space="preserve"> </w:t>
      </w:r>
      <w:r w:rsidRPr="00850ADF">
        <w:rPr>
          <w:rFonts w:eastAsia="Cambria"/>
          <w:b/>
          <w:bCs/>
          <w:sz w:val="26"/>
          <w:szCs w:val="26"/>
        </w:rPr>
        <w:t>Morris</w:t>
      </w:r>
      <w:r w:rsidRPr="00850ADF">
        <w:rPr>
          <w:rFonts w:eastAsia="Cambria"/>
          <w:sz w:val="18"/>
          <w:szCs w:val="18"/>
        </w:rPr>
        <w:t xml:space="preserve">, “The Psychoanalysis of Labor Strikes”, December </w:t>
      </w:r>
      <w:r w:rsidRPr="00850ADF">
        <w:rPr>
          <w:rFonts w:eastAsia="Cambria"/>
          <w:b/>
          <w:bCs/>
          <w:sz w:val="26"/>
          <w:szCs w:val="26"/>
        </w:rPr>
        <w:t>1959</w:t>
      </w:r>
      <w:r w:rsidRPr="00850ADF">
        <w:rPr>
          <w:rFonts w:eastAsia="Cambria"/>
          <w:sz w:val="18"/>
          <w:szCs w:val="18"/>
        </w:rPr>
        <w:t>, Vol. 10, No. 12, [</w:t>
      </w:r>
      <w:hyperlink r:id="rId9" w:history="1">
        <w:r w:rsidRPr="00850ADF">
          <w:rPr>
            <w:rFonts w:eastAsia="Cambria"/>
            <w:sz w:val="18"/>
            <w:szCs w:val="18"/>
          </w:rPr>
          <w:t>https://heinonline.org/HOL/LandingPage?handle=hein.journals/labljo10&amp;div=120&amp;id=&amp;page=</w:t>
        </w:r>
      </w:hyperlink>
      <w:r w:rsidRPr="00850ADF">
        <w:rPr>
          <w:rFonts w:eastAsia="Cambria"/>
          <w:sz w:val="18"/>
          <w:szCs w:val="18"/>
        </w:rPr>
        <w:t>] // swickle</w:t>
      </w:r>
    </w:p>
    <w:p w14:paraId="7114474E" w14:textId="77777777" w:rsidR="00850ADF" w:rsidRPr="00850ADF" w:rsidRDefault="00850ADF" w:rsidP="00850ADF">
      <w:pPr>
        <w:rPr>
          <w:rFonts w:eastAsia="Cambria"/>
          <w:iCs/>
          <w:sz w:val="16"/>
        </w:rPr>
      </w:pPr>
      <w:r w:rsidRPr="00850ADF">
        <w:rPr>
          <w:rFonts w:eastAsia="Cambria"/>
          <w:sz w:val="16"/>
        </w:rPr>
        <w:t xml:space="preserve">This is an unusual treatment of strikes. It does not deal with wages, hours or working conditions but, rather, with the psychoanalytic interpretations of strikes, based upon the theories of Freud and Adler. Mr. Morris says that </w:t>
      </w:r>
      <w:r w:rsidRPr="00850ADF">
        <w:rPr>
          <w:rFonts w:eastAsia="Cambria"/>
          <w:highlight w:val="yellow"/>
          <w:u w:val="single"/>
        </w:rPr>
        <w:t xml:space="preserve">a </w:t>
      </w:r>
      <w:r w:rsidRPr="00850ADF">
        <w:rPr>
          <w:rFonts w:eastAsia="Cambria"/>
          <w:iCs/>
          <w:highlight w:val="yellow"/>
          <w:u w:val="single"/>
        </w:rPr>
        <w:t>strike is</w:t>
      </w:r>
      <w:r w:rsidRPr="00850ADF">
        <w:rPr>
          <w:rFonts w:eastAsia="Cambria"/>
          <w:iCs/>
          <w:sz w:val="16"/>
        </w:rPr>
        <w:t xml:space="preserve"> </w:t>
      </w:r>
      <w:r w:rsidRPr="00850ADF">
        <w:rPr>
          <w:rFonts w:eastAsia="Cambria"/>
          <w:iCs/>
          <w:highlight w:val="yellow"/>
          <w:u w:val="single"/>
        </w:rPr>
        <w:t>analogous</w:t>
      </w:r>
      <w:r w:rsidRPr="00850ADF">
        <w:rPr>
          <w:rFonts w:eastAsia="Cambria"/>
          <w:u w:val="single"/>
        </w:rPr>
        <w:t xml:space="preserve"> </w:t>
      </w:r>
      <w:r w:rsidRPr="00850ADF">
        <w:rPr>
          <w:rFonts w:eastAsia="Cambria"/>
          <w:highlight w:val="yellow"/>
          <w:u w:val="single"/>
        </w:rPr>
        <w:t>to</w:t>
      </w:r>
      <w:r w:rsidRPr="00850ADF">
        <w:rPr>
          <w:rFonts w:eastAsia="Cambria"/>
          <w:sz w:val="16"/>
        </w:rPr>
        <w:t xml:space="preserve"> </w:t>
      </w:r>
      <w:r w:rsidRPr="00850ADF">
        <w:rPr>
          <w:rFonts w:eastAsia="Cambria"/>
          <w:u w:val="single"/>
        </w:rPr>
        <w:t xml:space="preserve">Freud's description of </w:t>
      </w:r>
      <w:r w:rsidRPr="00850ADF">
        <w:rPr>
          <w:rFonts w:eastAsia="Cambria"/>
          <w:highlight w:val="yellow"/>
          <w:u w:val="single"/>
        </w:rPr>
        <w:t xml:space="preserve">the </w:t>
      </w:r>
      <w:r w:rsidRPr="00850ADF">
        <w:rPr>
          <w:rFonts w:eastAsia="Cambria"/>
          <w:iCs/>
          <w:highlight w:val="yellow"/>
          <w:u w:val="single"/>
        </w:rPr>
        <w:t>rebellion</w:t>
      </w:r>
      <w:r w:rsidRPr="00850ADF">
        <w:rPr>
          <w:rFonts w:eastAsia="Cambria"/>
          <w:highlight w:val="yellow"/>
          <w:u w:val="single"/>
        </w:rPr>
        <w:t xml:space="preserve"> of a son </w:t>
      </w:r>
      <w:r w:rsidRPr="00850ADF">
        <w:rPr>
          <w:rFonts w:eastAsia="Cambria"/>
          <w:iCs/>
          <w:highlight w:val="yellow"/>
          <w:u w:val="single"/>
        </w:rPr>
        <w:t>against the father figure</w:t>
      </w:r>
      <w:r w:rsidRPr="00850ADF">
        <w:rPr>
          <w:rFonts w:eastAsia="Cambria"/>
          <w:sz w:val="16"/>
        </w:rPr>
        <w:t xml:space="preserve">; and, in line with Adler's teaching, </w:t>
      </w:r>
      <w:r w:rsidRPr="00850ADF">
        <w:rPr>
          <w:rFonts w:eastAsia="Cambria"/>
          <w:u w:val="single"/>
        </w:rPr>
        <w:t xml:space="preserve">he traces </w:t>
      </w:r>
      <w:r w:rsidRPr="00850ADF">
        <w:rPr>
          <w:rFonts w:eastAsia="Cambria"/>
          <w:iCs/>
          <w:highlight w:val="yellow"/>
          <w:u w:val="single"/>
        </w:rPr>
        <w:t>the cause</w:t>
      </w:r>
      <w:r w:rsidRPr="00850ADF">
        <w:rPr>
          <w:rFonts w:eastAsia="Cambria"/>
          <w:highlight w:val="yellow"/>
          <w:u w:val="single"/>
        </w:rPr>
        <w:t xml:space="preserve"> of strikes</w:t>
      </w:r>
      <w:r w:rsidRPr="00850ADF">
        <w:rPr>
          <w:rFonts w:eastAsia="Cambria"/>
          <w:u w:val="single"/>
        </w:rPr>
        <w:t xml:space="preserve"> </w:t>
      </w:r>
      <w:r w:rsidRPr="00850ADF">
        <w:rPr>
          <w:rFonts w:eastAsia="Cambria"/>
          <w:iCs/>
          <w:u w:val="single"/>
        </w:rPr>
        <w:t xml:space="preserve">to an </w:t>
      </w:r>
      <w:r w:rsidRPr="00850ADF">
        <w:rPr>
          <w:rFonts w:eastAsia="Cambria"/>
          <w:iCs/>
          <w:highlight w:val="yellow"/>
          <w:u w:val="single"/>
        </w:rPr>
        <w:t>overcompensation mechanism</w:t>
      </w:r>
      <w:r w:rsidRPr="00850ADF">
        <w:rPr>
          <w:rFonts w:eastAsia="Cambria"/>
          <w:u w:val="single"/>
        </w:rPr>
        <w:t xml:space="preserve"> in which </w:t>
      </w:r>
      <w:r w:rsidRPr="00850ADF">
        <w:rPr>
          <w:rFonts w:eastAsia="Cambria"/>
          <w:iCs/>
          <w:highlight w:val="yellow"/>
          <w:u w:val="single"/>
        </w:rPr>
        <w:t>labor strives for power and recognition</w:t>
      </w:r>
      <w:r w:rsidRPr="00850ADF">
        <w:rPr>
          <w:rFonts w:eastAsia="Cambria"/>
          <w:u w:val="single"/>
        </w:rPr>
        <w:t>, which in turn foment difficulties for the individual in his work situation</w:t>
      </w:r>
      <w:r w:rsidRPr="00850ADF">
        <w:rPr>
          <w:rFonts w:eastAsia="Cambria"/>
          <w:sz w:val="16"/>
        </w:rPr>
        <w:t xml:space="preserve">. DO ECONOMIC FACTORS cause strikes? Some psychoanalysts believe that </w:t>
      </w:r>
      <w:r w:rsidRPr="00850ADF">
        <w:rPr>
          <w:rFonts w:eastAsia="Cambria"/>
          <w:u w:val="single"/>
        </w:rPr>
        <w:t>economics</w:t>
      </w:r>
      <w:r w:rsidRPr="00850ADF">
        <w:rPr>
          <w:rFonts w:eastAsia="Cambria"/>
          <w:sz w:val="16"/>
        </w:rPr>
        <w:t xml:space="preserve"> (wages and hours) </w:t>
      </w:r>
      <w:r w:rsidRPr="00850ADF">
        <w:rPr>
          <w:rFonts w:eastAsia="Cambria"/>
          <w:u w:val="single"/>
        </w:rPr>
        <w:t>may trip off a strike</w:t>
      </w:r>
      <w:r w:rsidRPr="00850ADF">
        <w:rPr>
          <w:rFonts w:eastAsia="Cambria"/>
          <w:sz w:val="16"/>
        </w:rPr>
        <w:t xml:space="preserve">, </w:t>
      </w:r>
      <w:r w:rsidRPr="00850ADF">
        <w:rPr>
          <w:rFonts w:eastAsia="Cambria"/>
          <w:u w:val="single"/>
        </w:rPr>
        <w:t xml:space="preserve">but that </w:t>
      </w:r>
      <w:r w:rsidRPr="00850ADF">
        <w:rPr>
          <w:rFonts w:eastAsia="Cambria"/>
          <w:highlight w:val="yellow"/>
          <w:u w:val="single"/>
        </w:rPr>
        <w:t>there are other</w:t>
      </w:r>
      <w:r w:rsidRPr="00850ADF">
        <w:rPr>
          <w:rFonts w:eastAsia="Cambria"/>
          <w:u w:val="single"/>
        </w:rPr>
        <w:t xml:space="preserve"> </w:t>
      </w:r>
      <w:r w:rsidRPr="00850ADF">
        <w:rPr>
          <w:rFonts w:eastAsia="Cambria"/>
          <w:iCs/>
          <w:u w:val="single"/>
        </w:rPr>
        <w:t xml:space="preserve">underlying </w:t>
      </w:r>
      <w:r w:rsidRPr="00850ADF">
        <w:rPr>
          <w:rFonts w:eastAsia="Cambria"/>
          <w:iCs/>
          <w:highlight w:val="yellow"/>
          <w:u w:val="single"/>
        </w:rPr>
        <w:t>psychological factors</w:t>
      </w:r>
      <w:r w:rsidRPr="00850ADF">
        <w:rPr>
          <w:rFonts w:eastAsia="Cambria"/>
          <w:highlight w:val="yellow"/>
          <w:u w:val="single"/>
        </w:rPr>
        <w:t xml:space="preserve"> that can pre-dispose labor to strike</w:t>
      </w:r>
      <w:r w:rsidRPr="00850ADF">
        <w:rPr>
          <w:rFonts w:eastAsia="Cambria"/>
          <w:sz w:val="16"/>
        </w:rPr>
        <w:t xml:space="preserve">. These factors may include </w:t>
      </w:r>
      <w:r w:rsidRPr="00850ADF">
        <w:rPr>
          <w:rFonts w:eastAsia="Cambria"/>
          <w:u w:val="single"/>
        </w:rPr>
        <w:t xml:space="preserve">latent </w:t>
      </w:r>
      <w:r w:rsidRPr="00850ADF">
        <w:rPr>
          <w:rFonts w:eastAsia="Cambria"/>
          <w:highlight w:val="yellow"/>
          <w:u w:val="single"/>
        </w:rPr>
        <w:t>hostility toward parents</w:t>
      </w:r>
      <w:r w:rsidRPr="00850ADF">
        <w:rPr>
          <w:rFonts w:eastAsia="Cambria"/>
          <w:u w:val="single"/>
        </w:rPr>
        <w:t xml:space="preserve">, who </w:t>
      </w:r>
      <w:r w:rsidRPr="00850ADF">
        <w:rPr>
          <w:rFonts w:eastAsia="Cambria"/>
          <w:highlight w:val="yellow"/>
          <w:u w:val="single"/>
        </w:rPr>
        <w:t>can be represented by management and the capitalist</w:t>
      </w:r>
      <w:r w:rsidRPr="00850ADF">
        <w:rPr>
          <w:rFonts w:eastAsia="Cambria"/>
          <w:sz w:val="16"/>
        </w:rPr>
        <w:t xml:space="preserve">. The strike may also reflect </w:t>
      </w:r>
      <w:r w:rsidRPr="00850ADF">
        <w:rPr>
          <w:rFonts w:eastAsia="Cambria"/>
          <w:u w:val="single"/>
        </w:rPr>
        <w:t xml:space="preserve">a </w:t>
      </w:r>
      <w:r w:rsidRPr="00850ADF">
        <w:rPr>
          <w:rFonts w:eastAsia="Cambria"/>
          <w:highlight w:val="yellow"/>
          <w:u w:val="single"/>
        </w:rPr>
        <w:t>reaction against cultural coercions of natural impulses</w:t>
      </w:r>
      <w:r w:rsidRPr="00850ADF">
        <w:rPr>
          <w:rFonts w:eastAsia="Cambria"/>
          <w:u w:val="single"/>
        </w:rPr>
        <w:t xml:space="preserve">, a reduction in group tension by displacement of group aggression, or </w:t>
      </w:r>
      <w:r w:rsidRPr="00850ADF">
        <w:rPr>
          <w:rFonts w:eastAsia="Cambria"/>
          <w:highlight w:val="yellow"/>
          <w:u w:val="single"/>
        </w:rPr>
        <w:t>labor's economic weapon to compensate for its social and economic inferiority</w:t>
      </w:r>
      <w:r w:rsidRPr="00850ADF">
        <w:rPr>
          <w:rFonts w:eastAsia="Cambria"/>
          <w:sz w:val="16"/>
        </w:rPr>
        <w:t xml:space="preserve">. The strike can also be viewed as </w:t>
      </w:r>
      <w:r w:rsidRPr="00850ADF">
        <w:rPr>
          <w:rFonts w:eastAsia="Cambria"/>
          <w:u w:val="single"/>
        </w:rPr>
        <w:t xml:space="preserve">a means by which labor strives for power and recognition, </w:t>
      </w:r>
      <w:r w:rsidRPr="00850ADF">
        <w:rPr>
          <w:rFonts w:eastAsia="Cambria"/>
          <w:iCs/>
          <w:u w:val="single"/>
        </w:rPr>
        <w:t>identifies with</w:t>
      </w:r>
      <w:r w:rsidRPr="00850ADF">
        <w:rPr>
          <w:rFonts w:eastAsia="Cambria"/>
          <w:u w:val="single"/>
        </w:rPr>
        <w:t xml:space="preserve"> the </w:t>
      </w:r>
      <w:r w:rsidRPr="00850ADF">
        <w:rPr>
          <w:rFonts w:eastAsia="Cambria"/>
          <w:iCs/>
          <w:u w:val="single"/>
        </w:rPr>
        <w:t>employer's</w:t>
      </w:r>
      <w:r w:rsidRPr="00850ADF">
        <w:rPr>
          <w:rFonts w:eastAsia="Cambria"/>
          <w:u w:val="single"/>
        </w:rPr>
        <w:t xml:space="preserve"> managerial </w:t>
      </w:r>
      <w:r w:rsidRPr="00850ADF">
        <w:rPr>
          <w:rFonts w:eastAsia="Cambria"/>
          <w:iCs/>
          <w:u w:val="single"/>
        </w:rPr>
        <w:t>powers</w:t>
      </w:r>
      <w:r w:rsidRPr="00850ADF">
        <w:rPr>
          <w:rFonts w:eastAsia="Cambria"/>
          <w:u w:val="single"/>
        </w:rPr>
        <w:t xml:space="preserve"> and shares in his wealth.</w:t>
      </w:r>
      <w:r w:rsidRPr="00850ADF">
        <w:rPr>
          <w:rFonts w:eastAsia="Cambria"/>
          <w:sz w:val="16"/>
        </w:rPr>
        <w:t xml:space="preserve"> The popular consensus is that labor strikes are called for economic reasons—that they reflect demands for higher wages, increased job security, job safety, fringe benefits and reduced hours. These may be valid reasons, but only represent economic causes for strikes. The psychoanalyst, whether or not he believes that economics causes strikes, is predisposed to view group behavior from a different orientation. </w:t>
      </w:r>
      <w:r w:rsidRPr="00850ADF">
        <w:rPr>
          <w:rFonts w:eastAsia="Cambria"/>
          <w:strike/>
          <w:sz w:val="16"/>
        </w:rPr>
        <w:t>He</w:t>
      </w:r>
      <w:r w:rsidRPr="00850ADF">
        <w:rPr>
          <w:rFonts w:eastAsia="Cambria"/>
          <w:sz w:val="16"/>
        </w:rPr>
        <w:t xml:space="preserve">[they] attempts to understand the group's personality and its underlying psychological motivations. The reason for group behavior may be apparent or hidden. Realizing that what meets the eye is not always reality, the psychoanalyst can view the </w:t>
      </w:r>
      <w:r w:rsidRPr="00850ADF">
        <w:rPr>
          <w:rFonts w:eastAsia="Cambria"/>
          <w:iCs/>
          <w:sz w:val="16"/>
        </w:rPr>
        <w:t>economics</w:t>
      </w:r>
      <w:r w:rsidRPr="00850ADF">
        <w:rPr>
          <w:rFonts w:eastAsia="Cambria"/>
          <w:sz w:val="16"/>
        </w:rPr>
        <w:t xml:space="preserve"> of the situation </w:t>
      </w:r>
      <w:r w:rsidRPr="00850ADF">
        <w:rPr>
          <w:rFonts w:eastAsia="Cambria"/>
          <w:iCs/>
          <w:sz w:val="16"/>
        </w:rPr>
        <w:t>as a symptom</w:t>
      </w:r>
      <w:r w:rsidRPr="00850ADF">
        <w:rPr>
          <w:rFonts w:eastAsia="Cambria"/>
          <w:sz w:val="16"/>
        </w:rPr>
        <w:t xml:space="preserve"> rather than a cause of strikes. </w:t>
      </w:r>
      <w:r w:rsidRPr="00850ADF">
        <w:rPr>
          <w:rFonts w:eastAsia="Cambria"/>
          <w:highlight w:val="yellow"/>
          <w:u w:val="single"/>
        </w:rPr>
        <w:t>The</w:t>
      </w:r>
      <w:r w:rsidRPr="00850ADF">
        <w:rPr>
          <w:rFonts w:eastAsia="Cambria"/>
          <w:sz w:val="16"/>
        </w:rPr>
        <w:t xml:space="preserve"> apparent </w:t>
      </w:r>
      <w:r w:rsidRPr="00850ADF">
        <w:rPr>
          <w:rFonts w:eastAsia="Cambria"/>
          <w:highlight w:val="yellow"/>
          <w:u w:val="single"/>
        </w:rPr>
        <w:t>economic cause</w:t>
      </w:r>
      <w:r w:rsidRPr="00850ADF">
        <w:rPr>
          <w:rFonts w:eastAsia="Cambria"/>
          <w:sz w:val="16"/>
        </w:rPr>
        <w:t xml:space="preserve"> thus </w:t>
      </w:r>
      <w:r w:rsidRPr="00850ADF">
        <w:rPr>
          <w:rFonts w:eastAsia="Cambria"/>
          <w:highlight w:val="yellow"/>
          <w:u w:val="single"/>
        </w:rPr>
        <w:t xml:space="preserve">becomes </w:t>
      </w:r>
      <w:r w:rsidRPr="00850ADF">
        <w:rPr>
          <w:rFonts w:eastAsia="Cambria"/>
          <w:iCs/>
          <w:highlight w:val="yellow"/>
          <w:u w:val="single"/>
        </w:rPr>
        <w:t>a</w:t>
      </w:r>
      <w:r w:rsidRPr="00850ADF">
        <w:rPr>
          <w:rFonts w:eastAsia="Cambria"/>
          <w:highlight w:val="yellow"/>
          <w:u w:val="single"/>
        </w:rPr>
        <w:t xml:space="preserve">n overt </w:t>
      </w:r>
      <w:r w:rsidRPr="00850ADF">
        <w:rPr>
          <w:rFonts w:eastAsia="Cambria"/>
          <w:iCs/>
          <w:highlight w:val="yellow"/>
          <w:u w:val="single"/>
        </w:rPr>
        <w:t xml:space="preserve">manifestation of </w:t>
      </w:r>
      <w:r w:rsidRPr="00850ADF">
        <w:rPr>
          <w:rFonts w:eastAsia="Cambria"/>
          <w:highlight w:val="yellow"/>
          <w:u w:val="single"/>
        </w:rPr>
        <w:t>deeper</w:t>
      </w:r>
      <w:r w:rsidRPr="00850ADF">
        <w:rPr>
          <w:rFonts w:eastAsia="Cambria"/>
          <w:iCs/>
          <w:sz w:val="16"/>
        </w:rPr>
        <w:t xml:space="preserve">, under-lying </w:t>
      </w:r>
      <w:r w:rsidRPr="00850ADF">
        <w:rPr>
          <w:rFonts w:eastAsia="Cambria"/>
          <w:iCs/>
          <w:highlight w:val="yellow"/>
          <w:u w:val="single"/>
        </w:rPr>
        <w:t>psychological motivations</w:t>
      </w:r>
      <w:r w:rsidRPr="00850ADF">
        <w:rPr>
          <w:rFonts w:eastAsia="Cambria"/>
          <w:iCs/>
          <w:u w:val="single"/>
        </w:rPr>
        <w:t>.</w:t>
      </w:r>
      <w:r w:rsidRPr="00850ADF">
        <w:rPr>
          <w:rFonts w:eastAsia="Cambria"/>
          <w:iCs/>
          <w:sz w:val="16"/>
        </w:rPr>
        <w:t xml:space="preserve"> </w:t>
      </w:r>
    </w:p>
    <w:p w14:paraId="00CEAE01" w14:textId="77777777" w:rsidR="00850ADF" w:rsidRPr="00850ADF" w:rsidRDefault="00850ADF" w:rsidP="00850ADF">
      <w:pPr>
        <w:keepNext/>
        <w:keepLines/>
        <w:spacing w:before="40" w:after="0"/>
        <w:outlineLvl w:val="3"/>
        <w:rPr>
          <w:rFonts w:eastAsia="Calibri" w:cstheme="majorBidi"/>
          <w:b/>
          <w:iCs/>
          <w:sz w:val="26"/>
        </w:rPr>
      </w:pPr>
      <w:r w:rsidRPr="00850ADF">
        <w:rPr>
          <w:rFonts w:eastAsia="Calibri" w:cstheme="majorBidi"/>
          <w:b/>
          <w:iCs/>
          <w:sz w:val="26"/>
        </w:rPr>
        <w:t xml:space="preserve">The affirmatives utopian reimagining of America without explicit praxis to overcome the structural realities of oppression is not a benign political demand – it is empty rhetoric and symbology that reduces the subject to an object of our own sadistic enjoyment. </w:t>
      </w:r>
    </w:p>
    <w:p w14:paraId="13F6050D" w14:textId="77777777" w:rsidR="00850ADF" w:rsidRPr="00850ADF" w:rsidRDefault="00850ADF" w:rsidP="00850ADF">
      <w:pPr>
        <w:shd w:val="clear" w:color="auto" w:fill="FFFFFF"/>
        <w:spacing w:after="150" w:line="240" w:lineRule="auto"/>
        <w:rPr>
          <w:rFonts w:asciiTheme="minorHAnsi" w:eastAsia="Times New Roman" w:hAnsiTheme="minorHAnsi" w:cstheme="minorHAnsi"/>
          <w:color w:val="333333"/>
        </w:rPr>
      </w:pPr>
      <w:r w:rsidRPr="00850ADF">
        <w:rPr>
          <w:rFonts w:eastAsiaTheme="majorEastAsia" w:cstheme="majorBidi"/>
          <w:b/>
          <w:iCs/>
          <w:sz w:val="26"/>
          <w:szCs w:val="24"/>
        </w:rPr>
        <w:t xml:space="preserve">Lundberg 12 </w:t>
      </w:r>
      <w:r w:rsidRPr="00850ADF">
        <w:rPr>
          <w:rFonts w:asciiTheme="minorHAnsi" w:eastAsia="Times New Roman" w:hAnsiTheme="minorHAnsi" w:cstheme="minorHAnsi"/>
          <w:color w:val="333333"/>
        </w:rPr>
        <w:t xml:space="preserve">Christian O. Lundberg, Director of Cultural Studies and Associate Professor of Rhetoric at The University of North Carolina at Chapel Hill, 2012, Lacan in Public: Psychoanalysis and the Science of Rhetoric, pub. University Alabama Press, p. 165-175 // </w:t>
      </w:r>
      <w:proofErr w:type="spellStart"/>
      <w:r w:rsidRPr="00850ADF">
        <w:rPr>
          <w:rFonts w:asciiTheme="minorHAnsi" w:eastAsia="Times New Roman" w:hAnsiTheme="minorHAnsi" w:cstheme="minorHAnsi"/>
          <w:color w:val="333333"/>
        </w:rPr>
        <w:t>ahs</w:t>
      </w:r>
      <w:proofErr w:type="spellEnd"/>
      <w:r w:rsidRPr="00850ADF">
        <w:rPr>
          <w:rFonts w:asciiTheme="minorHAnsi" w:eastAsia="Times New Roman" w:hAnsiTheme="minorHAnsi" w:cstheme="minorHAnsi"/>
          <w:color w:val="333333"/>
        </w:rPr>
        <w:t xml:space="preserve"> ss</w:t>
      </w:r>
    </w:p>
    <w:p w14:paraId="602C8F66" w14:textId="77777777" w:rsidR="00850ADF" w:rsidRPr="00850ADF" w:rsidRDefault="00850ADF" w:rsidP="00850ADF">
      <w:pPr>
        <w:spacing w:after="277" w:line="276" w:lineRule="auto"/>
        <w:ind w:left="-6" w:right="50"/>
        <w:rPr>
          <w:sz w:val="12"/>
        </w:rPr>
      </w:pPr>
      <w:r w:rsidRPr="00850ADF">
        <w:rPr>
          <w:sz w:val="12"/>
        </w:rPr>
        <w:t xml:space="preserve">The first reading, which focuses on Mel Gibson’s </w:t>
      </w:r>
      <w:r w:rsidRPr="00850ADF">
        <w:rPr>
          <w:i/>
          <w:sz w:val="12"/>
        </w:rPr>
        <w:t>The Passion of the Christ,</w:t>
      </w:r>
      <w:r w:rsidRPr="00850ADF">
        <w:rPr>
          <w:sz w:val="12"/>
        </w:rPr>
        <w:t xml:space="preserve"> takes up the economic exchange between </w:t>
      </w:r>
      <w:proofErr w:type="spellStart"/>
      <w:r w:rsidRPr="00850ADF">
        <w:rPr>
          <w:sz w:val="12"/>
        </w:rPr>
        <w:t>identitarian</w:t>
      </w:r>
      <w:proofErr w:type="spellEnd"/>
      <w:r w:rsidRPr="00850ADF">
        <w:rPr>
          <w:sz w:val="12"/>
        </w:rPr>
        <w:t xml:space="preserve"> practices and the ontological register of public making by tracing the metaleptic exchanges that constitute an evangelical Christian public around the metaphor of constitutive violence. </w:t>
      </w:r>
      <w:proofErr w:type="spellStart"/>
      <w:r w:rsidRPr="00850ADF">
        <w:rPr>
          <w:sz w:val="12"/>
        </w:rPr>
        <w:t>i</w:t>
      </w:r>
      <w:proofErr w:type="spellEnd"/>
      <w:r w:rsidRPr="00850ADF">
        <w:rPr>
          <w:sz w:val="12"/>
        </w:rPr>
        <w:t xml:space="preserve"> engage in a close reading of </w:t>
      </w:r>
      <w:r w:rsidRPr="00850ADF">
        <w:rPr>
          <w:i/>
          <w:sz w:val="12"/>
        </w:rPr>
        <w:t>The Passion</w:t>
      </w:r>
      <w:r w:rsidRPr="00850ADF">
        <w:rPr>
          <w:sz w:val="12"/>
        </w:rPr>
        <w:t xml:space="preserve"> and the tropological exchanges it performs in constituting an evangelical public through, around, and beyond the film. The sec </w:t>
      </w:r>
      <w:proofErr w:type="spellStart"/>
      <w:r w:rsidRPr="00850ADF">
        <w:rPr>
          <w:sz w:val="12"/>
        </w:rPr>
        <w:t>ond</w:t>
      </w:r>
      <w:proofErr w:type="spellEnd"/>
      <w:r w:rsidRPr="00850ADF">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850ADF">
        <w:rPr>
          <w:sz w:val="12"/>
        </w:rPr>
        <w:t>antiglobalization</w:t>
      </w:r>
      <w:proofErr w:type="spellEnd"/>
      <w:r w:rsidRPr="00850ADF">
        <w:rPr>
          <w:sz w:val="12"/>
        </w:rPr>
        <w:t xml:space="preserve"> protestors to be recognized as dangerous. Thus, my reading of </w:t>
      </w:r>
      <w:r w:rsidRPr="00850ADF">
        <w:rPr>
          <w:highlight w:val="yellow"/>
          <w:u w:val="single"/>
        </w:rPr>
        <w:t>radical anti-globalization protest takes up the political possibilities of the democratic demand</w:t>
      </w:r>
      <w:r w:rsidRPr="00850ADF">
        <w:rPr>
          <w:sz w:val="12"/>
        </w:rPr>
        <w:t xml:space="preserve">, arguing that </w:t>
      </w:r>
      <w:r w:rsidRPr="00850ADF">
        <w:rPr>
          <w:u w:val="single"/>
        </w:rPr>
        <w:t xml:space="preserve">a purely formal account of </w:t>
      </w:r>
      <w:r w:rsidRPr="00850ADF">
        <w:rPr>
          <w:highlight w:val="yellow"/>
          <w:u w:val="single"/>
        </w:rPr>
        <w:t>the demand eschews attention to the rhetorical production of enjoyment and therefore overstates the political potential both of the democratic demand and a politics of resistance</w:t>
      </w:r>
      <w:r w:rsidRPr="00850ADF">
        <w:rPr>
          <w:sz w:val="12"/>
        </w:rPr>
        <w:t xml:space="preserve">. Here </w:t>
      </w:r>
      <w:proofErr w:type="spellStart"/>
      <w:r w:rsidRPr="00850ADF">
        <w:rPr>
          <w:sz w:val="12"/>
        </w:rPr>
        <w:t>i</w:t>
      </w:r>
      <w:proofErr w:type="spellEnd"/>
      <w:r w:rsidRPr="00850ADF">
        <w:rPr>
          <w:sz w:val="12"/>
        </w:rPr>
        <w:t xml:space="preserve"> would like to show how </w:t>
      </w:r>
      <w:r w:rsidRPr="00850ADF">
        <w:rPr>
          <w:u w:val="single"/>
        </w:rPr>
        <w:t>a rhetorically inflected reading of Lacan’s work provides an analytic prescription for public politics that moves beyond enjoyment and aims at the articulation of collective political desire</w:t>
      </w:r>
      <w:r w:rsidRPr="00850ADF">
        <w:rPr>
          <w:sz w:val="12"/>
        </w:rPr>
        <w:t xml:space="preserve">. if the first reading is focused on the relationship between the specific imaginary contents that underwrite a public bond, the sec </w:t>
      </w:r>
      <w:proofErr w:type="spellStart"/>
      <w:r w:rsidRPr="00850ADF">
        <w:rPr>
          <w:sz w:val="12"/>
        </w:rPr>
        <w:t>ond</w:t>
      </w:r>
      <w:proofErr w:type="spellEnd"/>
      <w:r w:rsidRPr="00850ADF">
        <w:rPr>
          <w:sz w:val="12"/>
        </w:rPr>
        <w:t xml:space="preserve"> is engaged in understanding the ways that </w:t>
      </w:r>
      <w:r w:rsidRPr="00850ADF">
        <w:rPr>
          <w:highlight w:val="yellow"/>
          <w:u w:val="single"/>
        </w:rPr>
        <w:t>symbolically constituted practices of address and investment imply determinate political consequences</w:t>
      </w:r>
      <w:r w:rsidRPr="00850ADF">
        <w:rPr>
          <w:sz w:val="12"/>
          <w:highlight w:val="yellow"/>
        </w:rPr>
        <w:t>.</w:t>
      </w:r>
      <w:r w:rsidRPr="00850ADF">
        <w:rPr>
          <w:sz w:val="12"/>
        </w:rPr>
        <w:t xml:space="preserve"> </w:t>
      </w:r>
      <w:r w:rsidRPr="00850ADF">
        <w:rPr>
          <w:u w:val="single"/>
        </w:rPr>
        <w:t>Both of these readings imply critiques of conventional rhetorical practices of interpretation, suggesting an alternative analytic practice of engaging the nexus between trope and affective investment.</w:t>
      </w:r>
      <w:r w:rsidRPr="00850ADF">
        <w:rPr>
          <w:sz w:val="12"/>
        </w:rPr>
        <w:t xml:space="preserve"> Thus, these readings form a </w:t>
      </w:r>
      <w:proofErr w:type="spellStart"/>
      <w:r w:rsidRPr="00850ADF">
        <w:rPr>
          <w:sz w:val="12"/>
        </w:rPr>
        <w:t>criti</w:t>
      </w:r>
      <w:proofErr w:type="spellEnd"/>
      <w:r w:rsidRPr="00850ADF">
        <w:rPr>
          <w:sz w:val="12"/>
        </w:rPr>
        <w:t xml:space="preserve"> </w:t>
      </w:r>
      <w:proofErr w:type="spellStart"/>
      <w:r w:rsidRPr="00850ADF">
        <w:rPr>
          <w:sz w:val="12"/>
        </w:rPr>
        <w:t>cal</w:t>
      </w:r>
      <w:proofErr w:type="spellEnd"/>
      <w:r w:rsidRPr="00850ADF">
        <w:rPr>
          <w:sz w:val="12"/>
        </w:rPr>
        <w:t xml:space="preserve">-inter </w:t>
      </w:r>
      <w:proofErr w:type="spellStart"/>
      <w:r w:rsidRPr="00850ADF">
        <w:rPr>
          <w:sz w:val="12"/>
        </w:rPr>
        <w:t>pretive</w:t>
      </w:r>
      <w:proofErr w:type="spellEnd"/>
      <w:r w:rsidRPr="00850ADF">
        <w:rPr>
          <w:sz w:val="12"/>
        </w:rPr>
        <w:t xml:space="preserve"> couplet: in reading </w:t>
      </w:r>
      <w:r w:rsidRPr="00850ADF">
        <w:rPr>
          <w:i/>
          <w:sz w:val="12"/>
        </w:rPr>
        <w:t>The Passion,</w:t>
      </w:r>
      <w:r w:rsidRPr="00850ADF">
        <w:rPr>
          <w:sz w:val="12"/>
        </w:rPr>
        <w:t xml:space="preserve"> </w:t>
      </w:r>
      <w:proofErr w:type="spellStart"/>
      <w:r w:rsidRPr="00850ADF">
        <w:rPr>
          <w:sz w:val="12"/>
        </w:rPr>
        <w:t>i</w:t>
      </w:r>
      <w:proofErr w:type="spellEnd"/>
      <w:r w:rsidRPr="00850ADF">
        <w:rPr>
          <w:sz w:val="12"/>
        </w:rPr>
        <w:t xml:space="preserve"> would like to demonstrate the shortcomings of fetishizing the imaginary in isolation from the broader symbolic economy that underwrites it; conversely, in reading the demands of radical </w:t>
      </w:r>
      <w:proofErr w:type="spellStart"/>
      <w:r w:rsidRPr="00850ADF">
        <w:rPr>
          <w:sz w:val="12"/>
        </w:rPr>
        <w:t>antiglobalization</w:t>
      </w:r>
      <w:proofErr w:type="spellEnd"/>
      <w:r w:rsidRPr="00850ADF">
        <w:rPr>
          <w:sz w:val="12"/>
        </w:rPr>
        <w:t xml:space="preserve"> protest</w:t>
      </w:r>
      <w:r w:rsidRPr="00850ADF">
        <w:rPr>
          <w:u w:val="single"/>
        </w:rPr>
        <w:t xml:space="preserve">, </w:t>
      </w:r>
      <w:proofErr w:type="spellStart"/>
      <w:r w:rsidRPr="00850ADF">
        <w:rPr>
          <w:u w:val="single"/>
        </w:rPr>
        <w:t>i</w:t>
      </w:r>
      <w:proofErr w:type="spellEnd"/>
      <w:r w:rsidRPr="00850ADF">
        <w:rPr>
          <w:u w:val="single"/>
        </w:rPr>
        <w:t xml:space="preserve"> would like to show </w:t>
      </w:r>
      <w:r w:rsidRPr="00850ADF">
        <w:rPr>
          <w:highlight w:val="yellow"/>
          <w:u w:val="single"/>
        </w:rPr>
        <w:t>the shortcomings of</w:t>
      </w:r>
      <w:r w:rsidRPr="00850ADF">
        <w:rPr>
          <w:u w:val="single"/>
        </w:rPr>
        <w:t xml:space="preserve"> a purely formal account of the </w:t>
      </w:r>
      <w:r w:rsidRPr="00850ADF">
        <w:rPr>
          <w:highlight w:val="yellow"/>
          <w:u w:val="single"/>
        </w:rPr>
        <w:t>demand that operates in isolation from the practices of enjoyment and the imaginary relations of address under writing radical demands</w:t>
      </w:r>
      <w:r w:rsidRPr="00850ADF">
        <w:rPr>
          <w:sz w:val="12"/>
          <w:highlight w:val="yellow"/>
        </w:rPr>
        <w:t>.</w:t>
      </w:r>
    </w:p>
    <w:p w14:paraId="51516267" w14:textId="77777777" w:rsidR="00850ADF" w:rsidRPr="00850ADF" w:rsidRDefault="00850ADF" w:rsidP="00850ADF">
      <w:pPr>
        <w:keepNext/>
        <w:keepLines/>
        <w:spacing w:before="40" w:after="0"/>
        <w:outlineLvl w:val="3"/>
        <w:rPr>
          <w:rFonts w:eastAsiaTheme="majorEastAsia" w:cstheme="majorBidi"/>
          <w:b/>
          <w:iCs/>
          <w:sz w:val="18"/>
          <w:szCs w:val="18"/>
        </w:rPr>
      </w:pPr>
      <w:r w:rsidRPr="00850ADF">
        <w:rPr>
          <w:rFonts w:asciiTheme="minorHAnsi" w:eastAsiaTheme="majorEastAsia" w:hAnsiTheme="minorHAnsi" w:cstheme="minorHAnsi"/>
          <w:b/>
          <w:iCs/>
          <w:sz w:val="26"/>
          <w:szCs w:val="26"/>
        </w:rPr>
        <w:t>The 1AC is an endorsement of a never-ending quest for knowledge, a striving toward the material and calculable, inseparable from an unconscious paranoia that eats at the subject as its lifelong quest for meaning is for not. We sacrifice the very nature of knowledge while disintegrating our psychic integrity and crushing any value to life.  </w:t>
      </w:r>
    </w:p>
    <w:p w14:paraId="4E449122" w14:textId="16DD983E" w:rsidR="00850ADF" w:rsidRPr="00850ADF" w:rsidRDefault="00850ADF" w:rsidP="00850ADF">
      <w:pPr>
        <w:spacing w:after="0" w:line="240" w:lineRule="auto"/>
        <w:textAlignment w:val="baseline"/>
        <w:rPr>
          <w:rFonts w:asciiTheme="minorHAnsi" w:eastAsia="Times New Roman" w:hAnsiTheme="minorHAnsi" w:cstheme="minorHAnsi"/>
          <w:sz w:val="18"/>
          <w:szCs w:val="18"/>
        </w:rPr>
      </w:pPr>
      <w:r w:rsidRPr="00850ADF">
        <w:rPr>
          <w:rFonts w:asciiTheme="minorHAnsi" w:eastAsia="Times New Roman" w:hAnsiTheme="minorHAnsi" w:cstheme="minorHAnsi"/>
          <w:b/>
          <w:bCs/>
          <w:sz w:val="32"/>
          <w:szCs w:val="32"/>
        </w:rPr>
        <w:t>Mills,</w:t>
      </w:r>
      <w:r w:rsidRPr="00850ADF">
        <w:rPr>
          <w:rFonts w:asciiTheme="minorHAnsi" w:eastAsia="Times New Roman" w:hAnsiTheme="minorHAnsi" w:cstheme="minorHAnsi"/>
          <w:color w:val="000000"/>
          <w:sz w:val="28"/>
          <w:szCs w:val="28"/>
          <w:shd w:val="clear" w:color="auto" w:fill="FFFFFF"/>
        </w:rPr>
        <w:t> </w:t>
      </w:r>
      <w:r w:rsidRPr="00850ADF">
        <w:rPr>
          <w:rFonts w:asciiTheme="minorHAnsi" w:eastAsia="Times New Roman" w:hAnsiTheme="minorHAnsi" w:cstheme="minorHAnsi"/>
          <w:color w:val="000000"/>
          <w:sz w:val="13"/>
          <w:szCs w:val="13"/>
          <w:shd w:val="clear" w:color="auto" w:fill="FFFFFF"/>
        </w:rPr>
        <w:t>Mills, Jon. “Lacan on Paranoiac Knowledge.” </w:t>
      </w:r>
      <w:r w:rsidRPr="00850ADF">
        <w:rPr>
          <w:rFonts w:asciiTheme="minorHAnsi" w:eastAsia="Times New Roman" w:hAnsiTheme="minorHAnsi" w:cstheme="minorHAnsi"/>
          <w:i/>
          <w:iCs/>
          <w:color w:val="000000"/>
          <w:sz w:val="13"/>
          <w:szCs w:val="13"/>
          <w:shd w:val="clear" w:color="auto" w:fill="FFFFFF"/>
        </w:rPr>
        <w:t>Dr. Jon Mills Psychoanalyst Philosopher Psychotherapy Psychologist</w:t>
      </w:r>
      <w:r w:rsidRPr="00850ADF">
        <w:rPr>
          <w:rFonts w:asciiTheme="minorHAnsi" w:eastAsia="Times New Roman" w:hAnsiTheme="minorHAnsi" w:cstheme="minorHAnsi"/>
          <w:color w:val="000000"/>
          <w:sz w:val="13"/>
          <w:szCs w:val="13"/>
          <w:shd w:val="clear" w:color="auto" w:fill="FFFFFF"/>
        </w:rPr>
        <w:t>, Process Psychology, www.processpsychology.com/new-articles/Lacan-PP-revised.htm.</w:t>
      </w:r>
      <w:r w:rsidRPr="00850ADF">
        <w:rPr>
          <w:rFonts w:asciiTheme="minorHAnsi" w:eastAsia="Times New Roman" w:hAnsiTheme="minorHAnsi" w:cstheme="minorHAnsi"/>
          <w:color w:val="000000"/>
          <w:sz w:val="13"/>
          <w:szCs w:val="13"/>
        </w:rPr>
        <w:t>When these aspects of human life are broadly considered, it becomes easier to see how our linguistic-epistemological dependency has paranoiac </w:t>
      </w:r>
      <w:r w:rsidRPr="00850ADF">
        <w:rPr>
          <w:rFonts w:asciiTheme="minorHAnsi" w:eastAsia="Times New Roman" w:hAnsiTheme="minorHAnsi" w:cstheme="minorHAnsi"/>
          <w:i/>
          <w:iCs/>
          <w:color w:val="000000"/>
          <w:sz w:val="13"/>
          <w:szCs w:val="13"/>
        </w:rPr>
        <w:t>a priori</w:t>
      </w:r>
      <w:r w:rsidRPr="00850ADF">
        <w:rPr>
          <w:rFonts w:asciiTheme="minorHAnsi" w:eastAsia="Times New Roman" w:hAnsiTheme="minorHAnsi" w:cstheme="minorHAnsi"/>
          <w:color w:val="000000"/>
          <w:sz w:val="13"/>
          <w:szCs w:val="13"/>
        </w:rPr>
        <w:t> conditions. From Freud to Klein and Lacan, </w:t>
      </w:r>
      <w:r w:rsidRPr="00850ADF">
        <w:rPr>
          <w:rFonts w:asciiTheme="minorHAnsi" w:eastAsia="Times New Roman" w:hAnsiTheme="minorHAnsi" w:cstheme="minorHAnsi"/>
          <w:color w:val="000000"/>
          <w:u w:val="single"/>
          <w:shd w:val="clear" w:color="auto" w:fill="FFFF00"/>
        </w:rPr>
        <w:t>knowledge is</w:t>
      </w:r>
      <w:r w:rsidRPr="00850ADF">
        <w:rPr>
          <w:rFonts w:asciiTheme="minorHAnsi" w:eastAsia="Times New Roman" w:hAnsiTheme="minorHAnsi" w:cstheme="minorHAnsi"/>
          <w:color w:val="000000"/>
          <w:u w:val="single"/>
        </w:rPr>
        <w:t> a </w:t>
      </w:r>
      <w:r w:rsidRPr="00850ADF">
        <w:rPr>
          <w:rFonts w:asciiTheme="minorHAnsi" w:eastAsia="Times New Roman" w:hAnsiTheme="minorHAnsi" w:cstheme="minorHAnsi"/>
          <w:color w:val="000000"/>
          <w:u w:val="single"/>
          <w:shd w:val="clear" w:color="auto" w:fill="FFFF00"/>
        </w:rPr>
        <w:t>dialectical</w:t>
      </w:r>
      <w:r w:rsidRPr="00850ADF">
        <w:rPr>
          <w:rFonts w:asciiTheme="minorHAnsi" w:eastAsia="Times New Roman" w:hAnsiTheme="minorHAnsi" w:cstheme="minorHAnsi"/>
          <w:color w:val="000000"/>
          <w:u w:val="single"/>
        </w:rPr>
        <w:t> enterprise</w:t>
      </w:r>
      <w:r w:rsidRPr="00850ADF">
        <w:rPr>
          <w:rFonts w:asciiTheme="minorHAnsi" w:eastAsia="Times New Roman" w:hAnsiTheme="minorHAnsi" w:cstheme="minorHAnsi"/>
          <w:color w:val="000000"/>
          <w:sz w:val="13"/>
          <w:szCs w:val="13"/>
        </w:rPr>
        <w:t> that stands </w:t>
      </w:r>
      <w:r w:rsidRPr="00850ADF">
        <w:rPr>
          <w:rFonts w:asciiTheme="minorHAnsi" w:eastAsia="Times New Roman" w:hAnsiTheme="minorHAnsi" w:cstheme="minorHAnsi"/>
          <w:color w:val="000000"/>
          <w:u w:val="single"/>
          <w:shd w:val="clear" w:color="auto" w:fill="FFFF00"/>
        </w:rPr>
        <w:t>in relation to fear</w:t>
      </w:r>
      <w:r w:rsidRPr="00850ADF">
        <w:rPr>
          <w:rFonts w:asciiTheme="minorHAnsi" w:eastAsia="Times New Roman" w:hAnsiTheme="minorHAnsi" w:cstheme="minorHAnsi"/>
          <w:color w:val="000000"/>
          <w:u w:val="single"/>
        </w:rPr>
        <w:t>--to </w:t>
      </w:r>
      <w:r w:rsidRPr="00850ADF">
        <w:rPr>
          <w:rFonts w:asciiTheme="minorHAnsi" w:eastAsia="Times New Roman" w:hAnsiTheme="minorHAnsi" w:cstheme="minorHAnsi"/>
          <w:color w:val="000000"/>
          <w:u w:val="single"/>
          <w:shd w:val="clear" w:color="auto" w:fill="FFFF00"/>
        </w:rPr>
        <w:t>the horror of possibility</w:t>
      </w:r>
      <w:r w:rsidRPr="00850ADF">
        <w:rPr>
          <w:rFonts w:asciiTheme="minorHAnsi" w:eastAsia="Times New Roman" w:hAnsiTheme="minorHAnsi" w:cstheme="minorHAnsi"/>
          <w:color w:val="000000"/>
          <w:sz w:val="13"/>
          <w:szCs w:val="13"/>
        </w:rPr>
        <w:t>--the possibility of the </w:t>
      </w:r>
      <w:r w:rsidRPr="00850ADF">
        <w:rPr>
          <w:rFonts w:asciiTheme="minorHAnsi" w:eastAsia="Times New Roman" w:hAnsiTheme="minorHAnsi" w:cstheme="minorHAnsi"/>
          <w:i/>
          <w:iCs/>
          <w:color w:val="000000"/>
          <w:sz w:val="13"/>
          <w:szCs w:val="13"/>
        </w:rPr>
        <w:t>not</w:t>
      </w:r>
      <w:r w:rsidRPr="00850ADF">
        <w:rPr>
          <w:rFonts w:asciiTheme="minorHAnsi" w:eastAsia="Times New Roman" w:hAnsiTheme="minorHAnsi" w:cstheme="minorHAnsi"/>
          <w:color w:val="000000"/>
          <w:sz w:val="13"/>
          <w:szCs w:val="13"/>
        </w:rPr>
        <w:t>: </w:t>
      </w:r>
      <w:r w:rsidRPr="00850ADF">
        <w:rPr>
          <w:rFonts w:asciiTheme="minorHAnsi" w:eastAsia="Times New Roman" w:hAnsiTheme="minorHAnsi" w:cstheme="minorHAnsi"/>
          <w:color w:val="000000"/>
          <w:u w:val="single"/>
          <w:shd w:val="clear" w:color="auto" w:fill="FFFF00"/>
        </w:rPr>
        <w:t>negation</w:t>
      </w:r>
      <w:r w:rsidRPr="00850ADF">
        <w:rPr>
          <w:rFonts w:asciiTheme="minorHAnsi" w:eastAsia="Times New Roman" w:hAnsiTheme="minorHAnsi" w:cstheme="minorHAnsi"/>
          <w:color w:val="000000"/>
          <w:sz w:val="13"/>
          <w:szCs w:val="13"/>
          <w:shd w:val="clear" w:color="auto" w:fill="FFFF00"/>
        </w:rPr>
        <w:t>,</w:t>
      </w:r>
      <w:r w:rsidRPr="00850ADF">
        <w:rPr>
          <w:rFonts w:asciiTheme="minorHAnsi" w:eastAsia="Times New Roman" w:hAnsiTheme="minorHAnsi" w:cstheme="minorHAnsi"/>
          <w:color w:val="000000"/>
          <w:sz w:val="13"/>
          <w:szCs w:val="13"/>
        </w:rPr>
        <w:t> conflict, </w:t>
      </w:r>
      <w:r w:rsidRPr="00850ADF">
        <w:rPr>
          <w:rFonts w:asciiTheme="minorHAnsi" w:eastAsia="Times New Roman" w:hAnsiTheme="minorHAnsi" w:cstheme="minorHAnsi"/>
          <w:color w:val="000000"/>
          <w:u w:val="single"/>
          <w:shd w:val="clear" w:color="auto" w:fill="FFFF00"/>
        </w:rPr>
        <w:t>and suffering saturate our</w:t>
      </w:r>
      <w:r w:rsidRPr="00850ADF">
        <w:rPr>
          <w:rFonts w:asciiTheme="minorHAnsi" w:eastAsia="Times New Roman" w:hAnsiTheme="minorHAnsi" w:cstheme="minorHAnsi"/>
          <w:color w:val="000000"/>
          <w:u w:val="single"/>
        </w:rPr>
        <w:t> very beings, </w:t>
      </w:r>
      <w:r w:rsidRPr="00850ADF">
        <w:rPr>
          <w:rFonts w:asciiTheme="minorHAnsi" w:eastAsia="Times New Roman" w:hAnsiTheme="minorHAnsi" w:cstheme="minorHAnsi"/>
          <w:color w:val="000000"/>
          <w:u w:val="single"/>
          <w:shd w:val="clear" w:color="auto" w:fill="FFFF00"/>
        </w:rPr>
        <w:t>beings </w:t>
      </w:r>
      <w:r w:rsidRPr="00850ADF">
        <w:rPr>
          <w:rFonts w:asciiTheme="minorHAnsi" w:eastAsia="Times New Roman" w:hAnsiTheme="minorHAnsi" w:cstheme="minorHAnsi"/>
          <w:color w:val="000000"/>
          <w:u w:val="single"/>
        </w:rPr>
        <w:t>whose self-identities are linguistically constructed. The relation between knowledge and paranoia is</w:t>
      </w:r>
      <w:r w:rsidRPr="00850ADF">
        <w:rPr>
          <w:rFonts w:asciiTheme="minorHAnsi" w:eastAsia="Times New Roman" w:hAnsiTheme="minorHAnsi" w:cstheme="minorHAnsi"/>
          <w:color w:val="000000"/>
          <w:sz w:val="13"/>
          <w:szCs w:val="13"/>
        </w:rPr>
        <w:t> a </w:t>
      </w:r>
      <w:r w:rsidRPr="00850ADF">
        <w:rPr>
          <w:rFonts w:asciiTheme="minorHAnsi" w:eastAsia="Times New Roman" w:hAnsiTheme="minorHAnsi" w:cstheme="minorHAnsi"/>
          <w:color w:val="000000"/>
          <w:u w:val="single"/>
        </w:rPr>
        <w:t>fundamental</w:t>
      </w:r>
      <w:r w:rsidRPr="00850ADF">
        <w:rPr>
          <w:rFonts w:asciiTheme="minorHAnsi" w:eastAsia="Times New Roman" w:hAnsiTheme="minorHAnsi" w:cstheme="minorHAnsi"/>
          <w:color w:val="000000"/>
          <w:sz w:val="13"/>
          <w:szCs w:val="13"/>
        </w:rPr>
        <w:t> one, and perhaps </w:t>
      </w:r>
      <w:proofErr w:type="spellStart"/>
      <w:r w:rsidRPr="00850ADF">
        <w:rPr>
          <w:rFonts w:asciiTheme="minorHAnsi" w:eastAsia="Times New Roman" w:hAnsiTheme="minorHAnsi" w:cstheme="minorHAnsi"/>
          <w:color w:val="000000"/>
          <w:sz w:val="13"/>
          <w:szCs w:val="13"/>
        </w:rPr>
        <w:t>no where</w:t>
      </w:r>
      <w:proofErr w:type="spellEnd"/>
      <w:r w:rsidRPr="00850ADF">
        <w:rPr>
          <w:rFonts w:asciiTheme="minorHAnsi" w:eastAsia="Times New Roman" w:hAnsiTheme="minorHAnsi" w:cstheme="minorHAnsi"/>
          <w:color w:val="000000"/>
          <w:sz w:val="13"/>
          <w:szCs w:val="13"/>
        </w:rPr>
        <w:t> do we see this dynamic so poignantly realized than in childhood. From the 'psychotic-like' universe of the newborn infant (e.g. see Klein, 1946), to the relational deficiencies and </w:t>
      </w:r>
      <w:proofErr w:type="spellStart"/>
      <w:r w:rsidRPr="00850ADF">
        <w:rPr>
          <w:rFonts w:asciiTheme="minorHAnsi" w:eastAsia="Times New Roman" w:hAnsiTheme="minorHAnsi" w:cstheme="minorHAnsi"/>
          <w:color w:val="000000"/>
          <w:sz w:val="13"/>
          <w:szCs w:val="13"/>
        </w:rPr>
        <w:t>selfobject</w:t>
      </w:r>
      <w:proofErr w:type="spellEnd"/>
      <w:r w:rsidRPr="00850ADF">
        <w:rPr>
          <w:rFonts w:asciiTheme="minorHAnsi" w:eastAsia="Times New Roman" w:hAnsiTheme="minorHAnsi" w:cstheme="minorHAnsi"/>
          <w:color w:val="000000"/>
          <w:sz w:val="13"/>
          <w:szCs w:val="13"/>
        </w:rPr>
        <w:t>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850ADF">
        <w:rPr>
          <w:rFonts w:asciiTheme="minorHAnsi" w:eastAsia="Times New Roman" w:hAnsiTheme="minorHAnsi" w:cstheme="minorHAnsi"/>
          <w:color w:val="000000"/>
          <w:u w:val="single"/>
          <w:shd w:val="clear" w:color="auto" w:fill="FFFF00"/>
        </w:rPr>
        <w:t>What is paranoid is that which stands in relation to opposition</w:t>
      </w:r>
      <w:r w:rsidRPr="00850ADF">
        <w:rPr>
          <w:rFonts w:asciiTheme="minorHAnsi" w:eastAsia="Times New Roman" w:hAnsiTheme="minorHAnsi" w:cstheme="minorHAnsi"/>
          <w:color w:val="000000"/>
          <w:sz w:val="13"/>
          <w:szCs w:val="13"/>
        </w:rPr>
        <w:t>, hence that which is </w:t>
      </w:r>
      <w:r w:rsidRPr="00850ADF">
        <w:rPr>
          <w:rFonts w:asciiTheme="minorHAnsi" w:eastAsia="Times New Roman" w:hAnsiTheme="minorHAnsi" w:cstheme="minorHAnsi"/>
          <w:color w:val="000000"/>
          <w:u w:val="single"/>
          <w:shd w:val="clear" w:color="auto" w:fill="FFFF00"/>
        </w:rPr>
        <w:t>alien to the self</w:t>
      </w:r>
      <w:r w:rsidRPr="00850ADF">
        <w:rPr>
          <w:rFonts w:asciiTheme="minorHAnsi" w:eastAsia="Times New Roman" w:hAnsiTheme="minorHAnsi" w:cstheme="minorHAnsi"/>
          <w:color w:val="000000"/>
          <w:u w:val="single"/>
        </w:rPr>
        <w:t>. Paranoia is</w:t>
      </w:r>
      <w:r w:rsidRPr="00850ADF">
        <w:rPr>
          <w:rFonts w:asciiTheme="minorHAnsi" w:eastAsia="Times New Roman" w:hAnsiTheme="minorHAnsi" w:cstheme="minorHAnsi"/>
          <w:color w:val="000000"/>
          <w:sz w:val="13"/>
          <w:szCs w:val="13"/>
        </w:rPr>
        <w:t> not simply that which is beyond the rational mind, but it is </w:t>
      </w:r>
      <w:r w:rsidRPr="00850ADF">
        <w:rPr>
          <w:rFonts w:asciiTheme="minorHAnsi" w:eastAsia="Times New Roman" w:hAnsiTheme="minorHAnsi" w:cstheme="minorHAnsi"/>
          <w:color w:val="000000"/>
          <w:u w:val="single"/>
        </w:rPr>
        <w:t>a generic process of </w:t>
      </w:r>
      <w:proofErr w:type="spellStart"/>
      <w:r w:rsidRPr="00850ADF">
        <w:rPr>
          <w:rFonts w:asciiTheme="minorHAnsi" w:eastAsia="Times New Roman" w:hAnsiTheme="minorHAnsi" w:cstheme="minorHAnsi"/>
          <w:i/>
          <w:iCs/>
          <w:color w:val="000000"/>
          <w:sz w:val="28"/>
          <w:szCs w:val="28"/>
          <w:u w:val="single"/>
        </w:rPr>
        <w:t>nosis</w:t>
      </w:r>
      <w:proofErr w:type="spellEnd"/>
      <w:r w:rsidRPr="00850ADF">
        <w:rPr>
          <w:rFonts w:asciiTheme="minorHAnsi" w:eastAsia="Times New Roman" w:hAnsiTheme="minorHAnsi" w:cstheme="minorHAnsi"/>
          <w:color w:val="000000"/>
          <w:sz w:val="13"/>
          <w:szCs w:val="13"/>
        </w:rPr>
        <w:t>--</w:t>
      </w:r>
      <w:r w:rsidRPr="00850ADF">
        <w:rPr>
          <w:rFonts w:asciiTheme="minorHAnsi" w:eastAsia="Times New Roman" w:hAnsiTheme="minorHAnsi" w:cstheme="minorHAnsi"/>
          <w:color w:val="000000"/>
          <w:u w:val="single"/>
        </w:rPr>
        <w:t>'I take thought, I perceive,</w:t>
      </w:r>
      <w:r w:rsidRPr="00850ADF">
        <w:rPr>
          <w:rFonts w:asciiTheme="minorHAnsi" w:eastAsia="Times New Roman" w:hAnsiTheme="minorHAnsi" w:cstheme="minorHAnsi"/>
          <w:color w:val="000000"/>
          <w:sz w:val="13"/>
          <w:szCs w:val="13"/>
        </w:rPr>
        <w:t> I intellectually </w:t>
      </w:r>
      <w:r w:rsidRPr="00850ADF">
        <w:rPr>
          <w:rFonts w:asciiTheme="minorHAnsi" w:eastAsia="Times New Roman" w:hAnsiTheme="minorHAnsi" w:cstheme="minorHAnsi"/>
          <w:color w:val="000000"/>
          <w:u w:val="single"/>
        </w:rPr>
        <w:t>grasp,</w:t>
      </w:r>
      <w:r w:rsidRPr="00850ADF">
        <w:rPr>
          <w:rFonts w:asciiTheme="minorHAnsi" w:eastAsia="Times New Roman" w:hAnsiTheme="minorHAnsi" w:cstheme="minorHAnsi"/>
          <w:color w:val="000000"/>
          <w:sz w:val="13"/>
          <w:szCs w:val="13"/>
        </w:rPr>
        <w:t> I </w:t>
      </w:r>
      <w:r w:rsidRPr="00850ADF">
        <w:rPr>
          <w:rFonts w:asciiTheme="minorHAnsi" w:eastAsia="Times New Roman" w:hAnsiTheme="minorHAnsi" w:cstheme="minorHAnsi"/>
          <w:color w:val="000000"/>
          <w:u w:val="single"/>
        </w:rPr>
        <w:t>apprehend'</w:t>
      </w:r>
      <w:r w:rsidRPr="00850ADF">
        <w:rPr>
          <w:rFonts w:asciiTheme="minorHAnsi" w:eastAsia="Times New Roman" w:hAnsiTheme="minorHAnsi" w:cstheme="minorHAnsi"/>
          <w:color w:val="000000"/>
          <w:sz w:val="13"/>
          <w:szCs w:val="13"/>
        </w:rPr>
        <w:t>--hence have </w:t>
      </w:r>
      <w:r w:rsidRPr="00850ADF">
        <w:rPr>
          <w:rFonts w:asciiTheme="minorHAnsi" w:eastAsia="Times New Roman" w:hAnsiTheme="minorHAnsi" w:cstheme="minorHAnsi"/>
          <w:i/>
          <w:iCs/>
          <w:color w:val="000000"/>
          <w:sz w:val="28"/>
          <w:szCs w:val="28"/>
          <w:u w:val="single"/>
        </w:rPr>
        <w:t>apprehension</w:t>
      </w:r>
      <w:r w:rsidRPr="00850ADF">
        <w:rPr>
          <w:rFonts w:asciiTheme="minorHAnsi" w:eastAsia="Times New Roman" w:hAnsiTheme="minorHAnsi" w:cstheme="minorHAnsi"/>
          <w:color w:val="000000"/>
          <w:u w:val="single"/>
        </w:rPr>
        <w:t> for what I encounter in consciousness</w:t>
      </w:r>
      <w:r w:rsidRPr="00850ADF">
        <w:rPr>
          <w:rFonts w:asciiTheme="minorHAnsi" w:eastAsia="Times New Roman" w:hAnsiTheme="minorHAnsi" w:cstheme="minorHAnsi"/>
          <w:color w:val="000000"/>
          <w:sz w:val="13"/>
          <w:szCs w:val="13"/>
        </w:rPr>
        <w:t>. With qualitative degrees of difference, we are all paranoid simply because others hurt us, a lesson we learn in early childhood. </w:t>
      </w:r>
      <w:r w:rsidRPr="00850ADF">
        <w:rPr>
          <w:rFonts w:asciiTheme="minorHAnsi" w:eastAsia="Times New Roman" w:hAnsiTheme="minorHAnsi" w:cstheme="minorHAnsi"/>
          <w:color w:val="000000"/>
          <w:u w:val="single"/>
          <w:shd w:val="clear" w:color="auto" w:fill="FFFF00"/>
        </w:rPr>
        <w:t>Others hurt us with</w:t>
      </w:r>
      <w:r w:rsidRPr="00850ADF">
        <w:rPr>
          <w:rFonts w:asciiTheme="minorHAnsi" w:eastAsia="Times New Roman" w:hAnsiTheme="minorHAnsi" w:cstheme="minorHAnsi"/>
          <w:color w:val="000000"/>
          <w:u w:val="single"/>
        </w:rPr>
        <w:t> their </w:t>
      </w:r>
      <w:r w:rsidRPr="00850ADF">
        <w:rPr>
          <w:rFonts w:asciiTheme="minorHAnsi" w:eastAsia="Times New Roman" w:hAnsiTheme="minorHAnsi" w:cstheme="minorHAnsi"/>
          <w:color w:val="000000"/>
          <w:u w:val="single"/>
          <w:shd w:val="clear" w:color="auto" w:fill="FFFF00"/>
        </w:rPr>
        <w:t>knowledge</w:t>
      </w:r>
      <w:r w:rsidRPr="00850ADF">
        <w:rPr>
          <w:rFonts w:asciiTheme="minorHAnsi" w:eastAsia="Times New Roman" w:hAnsiTheme="minorHAnsi" w:cstheme="minorHAnsi"/>
          <w:color w:val="000000"/>
          <w:sz w:val="13"/>
          <w:szCs w:val="13"/>
        </w:rPr>
        <w:t>, with what they say, as do we. </w:t>
      </w:r>
      <w:r w:rsidRPr="00850ADF">
        <w:rPr>
          <w:rFonts w:asciiTheme="minorHAnsi" w:eastAsia="Times New Roman" w:hAnsiTheme="minorHAnsi" w:cstheme="minorHAnsi"/>
          <w:color w:val="000000"/>
          <w:u w:val="single"/>
          <w:shd w:val="clear" w:color="auto" w:fill="FFFF00"/>
        </w:rPr>
        <w:t>And we hurt knowing</w:t>
      </w:r>
      <w:r w:rsidRPr="00850ADF">
        <w:rPr>
          <w:rFonts w:asciiTheme="minorHAnsi" w:eastAsia="Times New Roman" w:hAnsiTheme="minorHAnsi" w:cstheme="minorHAnsi"/>
          <w:color w:val="000000"/>
          <w:u w:val="single"/>
        </w:rPr>
        <w:t>. 'What will the Other do next?' </w:t>
      </w:r>
      <w:r w:rsidRPr="00850ADF">
        <w:rPr>
          <w:rFonts w:asciiTheme="minorHAnsi" w:eastAsia="Times New Roman" w:hAnsiTheme="minorHAnsi" w:cstheme="minorHAnsi"/>
          <w:color w:val="000000"/>
          <w:u w:val="single"/>
          <w:shd w:val="clear" w:color="auto" w:fill="FFFF00"/>
        </w:rPr>
        <w:t>We are</w:t>
      </w:r>
      <w:r w:rsidRPr="00850ADF">
        <w:rPr>
          <w:rFonts w:asciiTheme="minorHAnsi" w:eastAsia="Times New Roman" w:hAnsiTheme="minorHAnsi" w:cstheme="minorHAnsi"/>
          <w:color w:val="000000"/>
          <w:u w:val="single"/>
        </w:rPr>
        <w:t> both </w:t>
      </w:r>
      <w:r w:rsidRPr="00850ADF">
        <w:rPr>
          <w:rFonts w:asciiTheme="minorHAnsi" w:eastAsia="Times New Roman" w:hAnsiTheme="minorHAnsi" w:cstheme="minorHAnsi"/>
          <w:color w:val="000000"/>
          <w:u w:val="single"/>
          <w:shd w:val="clear" w:color="auto" w:fill="FFFF00"/>
        </w:rPr>
        <w:t>pacified yet cower in extreme trembling over what we may and may not know</w:t>
      </w:r>
      <w:r w:rsidRPr="00850ADF">
        <w:rPr>
          <w:rFonts w:asciiTheme="minorHAnsi" w:eastAsia="Times New Roman" w:hAnsiTheme="minorHAnsi" w:cstheme="minorHAnsi"/>
          <w:color w:val="000000"/>
          <w:sz w:val="13"/>
          <w:szCs w:val="13"/>
        </w:rPr>
        <w:t>--what we may and may not find out; and this is why </w:t>
      </w:r>
      <w:r w:rsidRPr="00850ADF">
        <w:rPr>
          <w:rFonts w:asciiTheme="minorHAnsi" w:eastAsia="Times New Roman" w:hAnsiTheme="minorHAnsi" w:cstheme="minorHAnsi"/>
          <w:color w:val="000000"/>
          <w:u w:val="single"/>
        </w:rPr>
        <w:t>our relation to knowledge is fundamentally paranoiac</w:t>
      </w:r>
      <w:r w:rsidRPr="00850ADF">
        <w:rPr>
          <w:rFonts w:asciiTheme="minorHAnsi" w:eastAsia="Times New Roman" w:hAnsiTheme="minorHAnsi" w:cstheme="minorHAnsi"/>
          <w:color w:val="000000"/>
          <w:sz w:val="13"/>
          <w:szCs w:val="13"/>
        </w:rPr>
        <w:t>. For Aristotle (1958), "all men by nature desire to know" (p. 108). </w:t>
      </w:r>
      <w:r w:rsidRPr="00850ADF">
        <w:rPr>
          <w:rFonts w:asciiTheme="minorHAnsi" w:eastAsia="Times New Roman" w:hAnsiTheme="minorHAnsi" w:cstheme="minorHAnsi"/>
          <w:color w:val="000000"/>
          <w:u w:val="single"/>
        </w:rPr>
        <w:t>This philosophic attitude is kindled by our educational systems</w:t>
      </w:r>
      <w:r w:rsidRPr="00850ADF">
        <w:rPr>
          <w:rFonts w:asciiTheme="minorHAnsi" w:eastAsia="Times New Roman" w:hAnsiTheme="minorHAnsi" w:cstheme="minorHAnsi"/>
          <w:color w:val="000000"/>
          <w:sz w:val="13"/>
          <w:szCs w:val="13"/>
        </w:rPr>
        <w:t> perhaps informing the popular adage, </w:t>
      </w:r>
      <w:r w:rsidRPr="00850ADF">
        <w:rPr>
          <w:rFonts w:asciiTheme="minorHAnsi" w:eastAsia="Times New Roman" w:hAnsiTheme="minorHAnsi" w:cstheme="minorHAnsi"/>
          <w:color w:val="000000"/>
          <w:u w:val="single"/>
        </w:rPr>
        <w:t>'knowledge is power.' But whose?</w:t>
      </w:r>
      <w:r w:rsidRPr="00850ADF">
        <w:rPr>
          <w:rFonts w:asciiTheme="minorHAnsi" w:eastAsia="Times New Roman" w:hAnsiTheme="minorHAnsi" w:cstheme="minorHAnsi"/>
          <w:color w:val="000000"/>
          <w:sz w:val="13"/>
          <w:szCs w:val="13"/>
        </w:rPr>
        <w:t> There is no doubt that the acquisition of knowledge involves a power differential, but what if </w:t>
      </w:r>
      <w:r w:rsidRPr="00850ADF">
        <w:rPr>
          <w:rFonts w:asciiTheme="minorHAnsi" w:eastAsia="Times New Roman" w:hAnsiTheme="minorHAnsi" w:cstheme="minorHAnsi"/>
          <w:color w:val="000000"/>
          <w:u w:val="single"/>
          <w:shd w:val="clear" w:color="auto" w:fill="FFFF00"/>
        </w:rPr>
        <w:t>knowledge </w:t>
      </w:r>
      <w:r w:rsidRPr="00850ADF">
        <w:rPr>
          <w:rFonts w:asciiTheme="minorHAnsi" w:eastAsia="Times New Roman" w:hAnsiTheme="minorHAnsi" w:cstheme="minorHAnsi"/>
          <w:color w:val="000000"/>
          <w:u w:val="single"/>
        </w:rPr>
        <w:t>itself is seen as too powerful because it </w:t>
      </w:r>
      <w:r w:rsidRPr="00850ADF">
        <w:rPr>
          <w:rFonts w:asciiTheme="minorHAnsi" w:eastAsia="Times New Roman" w:hAnsiTheme="minorHAnsi" w:cstheme="minorHAnsi"/>
          <w:color w:val="000000"/>
          <w:u w:val="single"/>
          <w:shd w:val="clear" w:color="auto" w:fill="FFFF00"/>
        </w:rPr>
        <w:t>threatens our psychic integrity</w:t>
      </w:r>
      <w:r w:rsidRPr="00850ADF">
        <w:rPr>
          <w:rFonts w:asciiTheme="minorHAnsi" w:eastAsia="Times New Roman" w:hAnsiTheme="minorHAnsi" w:cstheme="minorHAnsi"/>
          <w:color w:val="000000"/>
          <w:sz w:val="13"/>
          <w:szCs w:val="13"/>
        </w:rPr>
        <w:t>? In the gathering of </w:t>
      </w:r>
      <w:r w:rsidRPr="00850ADF">
        <w:rPr>
          <w:rFonts w:asciiTheme="minorHAnsi" w:eastAsia="Times New Roman" w:hAnsiTheme="minorHAnsi" w:cstheme="minorHAnsi"/>
          <w:color w:val="000000"/>
          <w:u w:val="single"/>
        </w:rPr>
        <w:t>knowledge</w:t>
      </w:r>
      <w:r w:rsidRPr="00850ADF">
        <w:rPr>
          <w:rFonts w:asciiTheme="minorHAnsi" w:eastAsia="Times New Roman" w:hAnsiTheme="minorHAnsi" w:cstheme="minorHAnsi"/>
          <w:color w:val="000000"/>
          <w:sz w:val="13"/>
          <w:szCs w:val="13"/>
        </w:rPr>
        <w:t> there </w:t>
      </w:r>
      <w:r w:rsidRPr="00850ADF">
        <w:rPr>
          <w:rFonts w:asciiTheme="minorHAnsi" w:eastAsia="Times New Roman" w:hAnsiTheme="minorHAnsi" w:cstheme="minorHAnsi"/>
          <w:color w:val="000000"/>
          <w:u w:val="single"/>
        </w:rPr>
        <w:t>is</w:t>
      </w:r>
      <w:r w:rsidRPr="00850ADF">
        <w:rPr>
          <w:rFonts w:asciiTheme="minorHAnsi" w:eastAsia="Times New Roman" w:hAnsiTheme="minorHAnsi" w:cstheme="minorHAnsi"/>
          <w:color w:val="000000"/>
          <w:sz w:val="13"/>
          <w:szCs w:val="13"/>
        </w:rPr>
        <w:t> simultaneously </w:t>
      </w:r>
      <w:r w:rsidRPr="00850ADF">
        <w:rPr>
          <w:rFonts w:asciiTheme="minorHAnsi" w:eastAsia="Times New Roman" w:hAnsiTheme="minorHAnsi" w:cstheme="minorHAnsi"/>
          <w:color w:val="000000"/>
          <w:u w:val="single"/>
        </w:rPr>
        <w:t>a covering-over</w:t>
      </w:r>
      <w:r w:rsidRPr="00850ADF">
        <w:rPr>
          <w:rFonts w:asciiTheme="minorHAnsi" w:eastAsia="Times New Roman" w:hAnsiTheme="minorHAnsi" w:cstheme="minorHAnsi"/>
          <w:color w:val="000000"/>
          <w:sz w:val="13"/>
          <w:szCs w:val="13"/>
        </w:rPr>
        <w:t>, a blinding </w:t>
      </w:r>
      <w:r w:rsidRPr="00850ADF">
        <w:rPr>
          <w:rFonts w:asciiTheme="minorHAnsi" w:eastAsia="Times New Roman" w:hAnsiTheme="minorHAnsi" w:cstheme="minorHAnsi"/>
          <w:color w:val="000000"/>
          <w:u w:val="single"/>
        </w:rPr>
        <w:t>to what one is exposed to</w:t>
      </w:r>
      <w:r w:rsidRPr="00850ADF">
        <w:rPr>
          <w:rFonts w:asciiTheme="minorHAnsi" w:eastAsia="Times New Roman" w:hAnsiTheme="minorHAnsi" w:cstheme="minorHAnsi"/>
          <w:color w:val="000000"/>
          <w:sz w:val="13"/>
          <w:szCs w:val="13"/>
        </w:rPr>
        <w:t>; moreover, </w:t>
      </w:r>
      <w:r w:rsidRPr="00850ADF">
        <w:rPr>
          <w:rFonts w:asciiTheme="minorHAnsi" w:eastAsia="Times New Roman" w:hAnsiTheme="minorHAnsi" w:cstheme="minorHAnsi"/>
          <w:color w:val="000000"/>
          <w:u w:val="single"/>
        </w:rPr>
        <w:t>an erasure</w:t>
      </w:r>
      <w:r w:rsidRPr="00850ADF">
        <w:rPr>
          <w:rFonts w:asciiTheme="minorHAnsi" w:eastAsia="Times New Roman" w:hAnsiTheme="minorHAnsi" w:cstheme="minorHAnsi"/>
          <w:color w:val="000000"/>
          <w:sz w:val="13"/>
          <w:szCs w:val="13"/>
        </w:rPr>
        <w:t>. I </w:t>
      </w:r>
      <w:r w:rsidRPr="00850ADF">
        <w:rPr>
          <w:rFonts w:asciiTheme="minorHAnsi" w:eastAsia="Times New Roman" w:hAnsiTheme="minorHAnsi" w:cstheme="minorHAnsi"/>
          <w:strike/>
          <w:color w:val="000000"/>
          <w:sz w:val="13"/>
          <w:szCs w:val="13"/>
        </w:rPr>
        <w:t>know</w:t>
      </w:r>
      <w:r w:rsidRPr="00850ADF">
        <w:rPr>
          <w:rFonts w:asciiTheme="minorHAnsi" w:eastAsia="Times New Roman" w:hAnsiTheme="minorHAnsi" w:cstheme="minorHAnsi"/>
          <w:color w:val="000000"/>
          <w:sz w:val="13"/>
          <w:szCs w:val="13"/>
        </w:rPr>
        <w:t> (No)! Unequivocally, </w:t>
      </w:r>
      <w:r w:rsidRPr="00850ADF">
        <w:rPr>
          <w:rFonts w:asciiTheme="minorHAnsi" w:eastAsia="Times New Roman" w:hAnsiTheme="minorHAnsi" w:cstheme="minorHAnsi"/>
          <w:color w:val="000000"/>
          <w:u w:val="single"/>
          <w:shd w:val="clear" w:color="auto" w:fill="FFFF00"/>
        </w:rPr>
        <w:t>there are things we desire to know nothing about</w:t>
      </w:r>
      <w:r w:rsidRPr="00850ADF">
        <w:rPr>
          <w:rFonts w:asciiTheme="minorHAnsi" w:eastAsia="Times New Roman" w:hAnsiTheme="minorHAnsi" w:cstheme="minorHAnsi"/>
          <w:color w:val="000000"/>
          <w:u w:val="single"/>
        </w:rPr>
        <w:t> at all; hence the </w:t>
      </w:r>
      <w:r w:rsidRPr="00850ADF">
        <w:rPr>
          <w:rFonts w:asciiTheme="minorHAnsi" w:eastAsia="Times New Roman" w:hAnsiTheme="minorHAnsi" w:cstheme="minorHAnsi"/>
          <w:color w:val="000000"/>
          <w:u w:val="single"/>
          <w:shd w:val="clear" w:color="auto" w:fill="FFFF00"/>
        </w:rPr>
        <w:t>psychoanalytic attitude places unconscious</w:t>
      </w:r>
      <w:r w:rsidRPr="00850ADF">
        <w:rPr>
          <w:rFonts w:asciiTheme="minorHAnsi" w:eastAsia="Times New Roman" w:hAnsiTheme="minorHAnsi" w:cstheme="minorHAnsi"/>
          <w:color w:val="000000"/>
          <w:u w:val="single"/>
        </w:rPr>
        <w:t> defense--</w:t>
      </w:r>
      <w:r w:rsidRPr="00850ADF">
        <w:rPr>
          <w:rFonts w:asciiTheme="minorHAnsi" w:eastAsia="Times New Roman" w:hAnsiTheme="minorHAnsi" w:cstheme="minorHAnsi"/>
          <w:color w:val="000000"/>
          <w:u w:val="single"/>
          <w:shd w:val="clear" w:color="auto" w:fill="FFFF00"/>
        </w:rPr>
        <w:t>negation</w:t>
      </w:r>
      <w:r w:rsidRPr="00850ADF">
        <w:rPr>
          <w:rFonts w:asciiTheme="minorHAnsi" w:eastAsia="Times New Roman" w:hAnsiTheme="minorHAnsi" w:cstheme="minorHAnsi"/>
          <w:color w:val="000000"/>
          <w:sz w:val="13"/>
          <w:szCs w:val="13"/>
        </w:rPr>
        <w:t>/denial and repression--</w:t>
      </w:r>
      <w:r w:rsidRPr="00850ADF">
        <w:rPr>
          <w:rFonts w:asciiTheme="minorHAnsi" w:eastAsia="Times New Roman" w:hAnsiTheme="minorHAnsi" w:cstheme="minorHAnsi"/>
          <w:color w:val="000000"/>
          <w:u w:val="single"/>
          <w:shd w:val="clear" w:color="auto" w:fill="FFFF00"/>
        </w:rPr>
        <w:t>in the foreground of human knowledge</w:t>
      </w:r>
      <w:r w:rsidRPr="00850ADF">
        <w:rPr>
          <w:rFonts w:asciiTheme="minorHAnsi" w:eastAsia="Times New Roman" w:hAnsiTheme="minorHAnsi" w:cstheme="minorHAnsi"/>
          <w:color w:val="000000"/>
          <w:u w:val="single"/>
        </w:rPr>
        <w:t>, the desire not to know. When we engage epistemology</w:t>
      </w:r>
      <w:r w:rsidRPr="00850ADF">
        <w:rPr>
          <w:rFonts w:asciiTheme="minorHAnsi" w:eastAsia="Times New Roman" w:hAnsiTheme="minorHAnsi" w:cstheme="minorHAnsi"/>
          <w:color w:val="000000"/>
          <w:sz w:val="13"/>
          <w:szCs w:val="13"/>
        </w:rPr>
        <w:t>--the question and meaning of knowledge--</w:t>
      </w:r>
      <w:r w:rsidRPr="00850ADF">
        <w:rPr>
          <w:rFonts w:asciiTheme="minorHAnsi" w:eastAsia="Times New Roman" w:hAnsiTheme="minorHAnsi" w:cstheme="minorHAnsi"/>
          <w:color w:val="000000"/>
          <w:u w:val="single"/>
        </w:rPr>
        <w:t>we are intimately confronted with paranoia</w:t>
      </w:r>
      <w:r w:rsidRPr="00850ADF">
        <w:rPr>
          <w:rFonts w:asciiTheme="minorHAnsi" w:eastAsia="Times New Roman" w:hAnsiTheme="minorHAnsi" w:cstheme="minorHAnsi"/>
          <w:color w:val="000000"/>
          <w:sz w:val="13"/>
          <w:szCs w:val="13"/>
        </w:rPr>
        <w:t>. For example, there is nothing more disturbing when after a lifetime of successful inquiry into a particular field of study it may be entirely debunked by the simple, arrogant question: 'How do you know?' </w:t>
      </w:r>
      <w:r w:rsidRPr="00850ADF">
        <w:rPr>
          <w:rFonts w:asciiTheme="minorHAnsi" w:eastAsia="Times New Roman" w:hAnsiTheme="minorHAnsi" w:cstheme="minorHAnsi"/>
          <w:color w:val="000000"/>
          <w:u w:val="single"/>
        </w:rPr>
        <w:t>Uncertainty, doubt, ambiguity, hesitation, insecurity--anxiety!: the process of knowing exposes us</w:t>
      </w:r>
      <w:r w:rsidRPr="00850ADF">
        <w:rPr>
          <w:rFonts w:asciiTheme="minorHAnsi" w:eastAsia="Times New Roman" w:hAnsiTheme="minorHAnsi" w:cstheme="minorHAnsi"/>
          <w:color w:val="000000"/>
          <w:sz w:val="13"/>
          <w:szCs w:val="13"/>
        </w:rPr>
        <w:t> all </w:t>
      </w:r>
      <w:r w:rsidRPr="00850ADF">
        <w:rPr>
          <w:rFonts w:asciiTheme="minorHAnsi" w:eastAsia="Times New Roman" w:hAnsiTheme="minorHAnsi" w:cstheme="minorHAnsi"/>
          <w:color w:val="000000"/>
          <w:u w:val="single"/>
        </w:rPr>
        <w:t>to immense discomfort. And any epistemological claim is equally a metaphysical one</w:t>
      </w:r>
      <w:r w:rsidRPr="00850ADF">
        <w:rPr>
          <w:rFonts w:asciiTheme="minorHAnsi" w:eastAsia="Times New Roman" w:hAnsiTheme="minorHAnsi" w:cstheme="minorHAnsi"/>
          <w:color w:val="000000"/>
          <w:sz w:val="13"/>
          <w:szCs w:val="13"/>
        </w:rPr>
        <w:t>. Metaphysics deals with first principles, the fundamental, ultimate questions that preoccupy our collective humanity: 'What is real? Why do I exist? Will I </w:t>
      </w:r>
      <w:r w:rsidRPr="00850ADF">
        <w:rPr>
          <w:rFonts w:asciiTheme="minorHAnsi" w:eastAsia="Times New Roman" w:hAnsiTheme="minorHAnsi" w:cstheme="minorHAnsi"/>
          <w:i/>
          <w:iCs/>
          <w:color w:val="000000"/>
          <w:sz w:val="13"/>
          <w:szCs w:val="13"/>
        </w:rPr>
        <w:t>really</w:t>
      </w:r>
      <w:r w:rsidRPr="00850ADF">
        <w:rPr>
          <w:rFonts w:asciiTheme="minorHAnsi" w:eastAsia="Times New Roman" w:hAnsiTheme="minorHAnsi" w:cstheme="minorHAnsi"/>
          <w:color w:val="000000"/>
          <w:sz w:val="13"/>
          <w:szCs w:val="13"/>
        </w:rPr>
        <w:t> die?' Metaphysics is paranoia--and we are all terrified by its questions: 'Is there God, freedom, agency, immortality?' </w:t>
      </w:r>
      <w:r w:rsidRPr="00850ADF">
        <w:rPr>
          <w:rFonts w:asciiTheme="minorHAnsi" w:eastAsia="Times New Roman" w:hAnsiTheme="minorHAnsi" w:cstheme="minorHAnsi"/>
          <w:i/>
          <w:iCs/>
          <w:color w:val="000000"/>
          <w:sz w:val="13"/>
          <w:szCs w:val="13"/>
        </w:rPr>
        <w:t>Is? Why? Why not? Yes but why?! </w:t>
      </w:r>
      <w:r w:rsidRPr="00850ADF">
        <w:rPr>
          <w:rFonts w:asciiTheme="minorHAnsi" w:eastAsia="Times New Roman" w:hAnsiTheme="minorHAnsi" w:cstheme="minorHAnsi"/>
          <w:color w:val="000000"/>
          <w:u w:val="single"/>
        </w:rPr>
        <w:t>When the potential meaning and quality of one's personal existence hinge on the response to</w:t>
      </w:r>
      <w:r w:rsidRPr="00850ADF">
        <w:rPr>
          <w:rFonts w:asciiTheme="minorHAnsi" w:eastAsia="Times New Roman" w:hAnsiTheme="minorHAnsi" w:cstheme="minorHAnsi"/>
          <w:color w:val="000000"/>
          <w:sz w:val="13"/>
          <w:szCs w:val="13"/>
        </w:rPr>
        <w:t> these </w:t>
      </w:r>
      <w:r w:rsidRPr="00850ADF">
        <w:rPr>
          <w:rFonts w:asciiTheme="minorHAnsi" w:eastAsia="Times New Roman" w:hAnsiTheme="minorHAnsi" w:cstheme="minorHAnsi"/>
          <w:color w:val="000000"/>
          <w:u w:val="single"/>
        </w:rPr>
        <w:t>questions, it is no wonder</w:t>
      </w:r>
      <w:r w:rsidRPr="00850ADF">
        <w:rPr>
          <w:rFonts w:asciiTheme="minorHAnsi" w:eastAsia="Times New Roman" w:hAnsiTheme="minorHAnsi" w:cstheme="minorHAnsi"/>
          <w:color w:val="000000"/>
          <w:sz w:val="13"/>
          <w:szCs w:val="13"/>
        </w:rPr>
        <w:t> why most </w:t>
      </w:r>
      <w:r w:rsidRPr="00850ADF">
        <w:rPr>
          <w:rFonts w:asciiTheme="minorHAnsi" w:eastAsia="Times New Roman" w:hAnsiTheme="minorHAnsi" w:cstheme="minorHAnsi"/>
          <w:color w:val="000000"/>
          <w:u w:val="single"/>
        </w:rPr>
        <w:t>theists say only God is omniscient</w:t>
      </w:r>
      <w:r w:rsidRPr="00850ADF">
        <w:rPr>
          <w:rFonts w:asciiTheme="minorHAnsi" w:eastAsia="Times New Roman" w:hAnsiTheme="minorHAnsi" w:cstheme="minorHAnsi"/>
          <w:color w:val="000000"/>
          <w:sz w:val="13"/>
          <w:szCs w:val="13"/>
        </w:rPr>
        <w:t>. And although Freud (1927) tells us that the very concept of </w:t>
      </w:r>
      <w:r w:rsidRPr="00850ADF">
        <w:rPr>
          <w:rFonts w:asciiTheme="minorHAnsi" w:eastAsia="Times New Roman" w:hAnsiTheme="minorHAnsi" w:cstheme="minorHAnsi"/>
          <w:color w:val="000000"/>
          <w:u w:val="single"/>
        </w:rPr>
        <w:t>God is an illusory derivative</w:t>
      </w:r>
      <w:r w:rsidRPr="00850ADF">
        <w:rPr>
          <w:rFonts w:asciiTheme="minorHAnsi" w:eastAsia="Times New Roman" w:hAnsiTheme="minorHAnsi" w:cstheme="minorHAnsi"/>
          <w:color w:val="000000"/>
          <w:sz w:val="13"/>
          <w:szCs w:val="13"/>
        </w:rPr>
        <w:t> of the Oedipal situation--a wish to be rescued and comforted from the anxieties of childhood helplessness, He--our exalted Father in the sky--is </w:t>
      </w:r>
      <w:r w:rsidRPr="00850ADF">
        <w:rPr>
          <w:rFonts w:asciiTheme="minorHAnsi" w:eastAsia="Times New Roman" w:hAnsiTheme="minorHAnsi" w:cstheme="minorHAnsi"/>
          <w:i/>
          <w:iCs/>
          <w:color w:val="000000"/>
          <w:sz w:val="28"/>
          <w:szCs w:val="28"/>
          <w:u w:val="single"/>
        </w:rPr>
        <w:t>always</w:t>
      </w:r>
      <w:r w:rsidRPr="00850ADF">
        <w:rPr>
          <w:rFonts w:asciiTheme="minorHAnsi" w:eastAsia="Times New Roman" w:hAnsiTheme="minorHAnsi" w:cstheme="minorHAnsi"/>
          <w:color w:val="000000"/>
          <w:u w:val="single"/>
        </w:rPr>
        <w:t> watching</w:t>
      </w:r>
      <w:r w:rsidRPr="00850ADF">
        <w:rPr>
          <w:rFonts w:asciiTheme="minorHAnsi" w:eastAsia="Times New Roman" w:hAnsiTheme="minorHAnsi" w:cstheme="minorHAnsi"/>
          <w:color w:val="000000"/>
          <w:sz w:val="13"/>
          <w:szCs w:val="13"/>
        </w:rPr>
        <w:t>, judging. Knowing this, the true believer has every reason to be petrified. For those in prayer or in the madhouse, </w:t>
      </w:r>
      <w:r w:rsidRPr="00850ADF">
        <w:rPr>
          <w:rFonts w:asciiTheme="minorHAnsi" w:eastAsia="Times New Roman" w:hAnsiTheme="minorHAnsi" w:cstheme="minorHAnsi"/>
          <w:color w:val="000000"/>
          <w:u w:val="single"/>
        </w:rPr>
        <w:t>I can think of no greater paranoia</w:t>
      </w:r>
      <w:r w:rsidRPr="00850ADF">
        <w:rPr>
          <w:rFonts w:asciiTheme="minorHAnsi" w:eastAsia="Times New Roman" w:hAnsiTheme="minorHAnsi" w:cstheme="minorHAnsi"/>
          <w:color w:val="000000"/>
          <w:sz w:val="13"/>
          <w:szCs w:val="13"/>
        </w:rPr>
        <w:t>. </w:t>
      </w:r>
    </w:p>
    <w:p w14:paraId="2EC46AD1" w14:textId="7536B181" w:rsidR="00850ADF" w:rsidRPr="00850ADF" w:rsidRDefault="00850ADF" w:rsidP="00850ADF">
      <w:pPr>
        <w:keepNext/>
        <w:keepLines/>
        <w:spacing w:before="40" w:after="0"/>
        <w:outlineLvl w:val="3"/>
        <w:rPr>
          <w:rFonts w:eastAsia="MS Gothic" w:cs="Times New Roman"/>
          <w:b/>
          <w:iCs/>
          <w:color w:val="000000"/>
          <w:sz w:val="26"/>
          <w:shd w:val="clear" w:color="auto" w:fill="FFFFFF"/>
        </w:rPr>
      </w:pPr>
      <w:r w:rsidRPr="00850ADF">
        <w:rPr>
          <w:rFonts w:eastAsia="MS Gothic" w:cs="Times New Roman"/>
          <w:b/>
          <w:iCs/>
          <w:color w:val="000000"/>
          <w:sz w:val="26"/>
          <w:shd w:val="clear" w:color="auto" w:fill="FFFFFF"/>
        </w:rPr>
        <w:t xml:space="preserve">The </w:t>
      </w:r>
      <w:r w:rsidRPr="00850ADF">
        <w:rPr>
          <w:rFonts w:eastAsia="MS Gothic"/>
          <w:b/>
          <w:iCs/>
          <w:sz w:val="26"/>
        </w:rPr>
        <w:t xml:space="preserve">alternative </w:t>
      </w:r>
      <w:r w:rsidRPr="00850ADF">
        <w:rPr>
          <w:rFonts w:eastAsia="MS Gothic" w:cs="Times New Roman"/>
          <w:b/>
          <w:iCs/>
          <w:color w:val="000000"/>
          <w:sz w:val="26"/>
          <w:shd w:val="clear" w:color="auto" w:fill="FFFFFF"/>
        </w:rPr>
        <w:t>is to traverse the fantasy—this requires internalizing desire in order to reject the master signifier. Only through accepting lack as a constitutive feature of the human subject can we escape this never-ending desire for wholeness.</w:t>
      </w:r>
    </w:p>
    <w:p w14:paraId="4042AAB1" w14:textId="77777777" w:rsidR="00850ADF" w:rsidRPr="00850ADF" w:rsidRDefault="00850ADF" w:rsidP="00850ADF">
      <w:pPr>
        <w:rPr>
          <w:rFonts w:eastAsia="Cambria"/>
        </w:rPr>
      </w:pPr>
      <w:r w:rsidRPr="00850ADF">
        <w:rPr>
          <w:rFonts w:eastAsia="Cambria"/>
          <w:b/>
          <w:bCs/>
          <w:sz w:val="26"/>
          <w:u w:val="single"/>
        </w:rPr>
        <w:t>McGowan ‘13</w:t>
      </w:r>
      <w:r w:rsidRPr="00850ADF">
        <w:rPr>
          <w:rFonts w:eastAsia="Cambria"/>
        </w:rPr>
        <w:t xml:space="preserve"> “Enjoying What We Don’t Have: The Political Project of Psychoanalysis” (Todd, Assoc. Prof. of Film and Television Studies @ U. of Vermont) AHS// EMM</w:t>
      </w:r>
    </w:p>
    <w:p w14:paraId="589B2F2D" w14:textId="77777777" w:rsidR="00850ADF" w:rsidRPr="00850ADF" w:rsidRDefault="00850ADF" w:rsidP="00850ADF">
      <w:pPr>
        <w:rPr>
          <w:rFonts w:eastAsia="Cambria"/>
          <w:sz w:val="12"/>
        </w:rPr>
      </w:pPr>
      <w:r w:rsidRPr="00850ADF">
        <w:rPr>
          <w:rFonts w:eastAsia="Cambria"/>
          <w:sz w:val="12"/>
        </w:rPr>
        <w:t>Like philosophy and Marxism, psychoanalysis also has a history of opposing itself to fantasy</w:t>
      </w:r>
      <w:r w:rsidRPr="00850ADF">
        <w:rPr>
          <w:rFonts w:eastAsia="Cambria"/>
          <w:b/>
          <w:bCs/>
          <w:u w:val="single"/>
        </w:rPr>
        <w:t>. Its basic trajectory appears to involve curing the patient of an excessive investment in fantasy life.</w:t>
      </w:r>
      <w:r w:rsidRPr="00850ADF">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850ADF">
        <w:rPr>
          <w:rFonts w:eastAsia="Cambria"/>
          <w:b/>
          <w:bCs/>
          <w:u w:val="single"/>
        </w:rPr>
        <w:t xml:space="preserve">simply becoming aware that one is fantasizing — is one predominant image of the psychoanalytic process. </w:t>
      </w:r>
      <w:r w:rsidRPr="00850ADF">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850ADF">
        <w:rPr>
          <w:rFonts w:eastAsia="Cambria"/>
          <w:b/>
          <w:bCs/>
          <w:u w:val="single"/>
        </w:rPr>
        <w:t>Many theorists who recognize the political importance of psychoanalysis do so because of its ability to combat fantasy.</w:t>
      </w:r>
      <w:r w:rsidRPr="00850ADF">
        <w:rPr>
          <w:rFonts w:eastAsia="Cambria"/>
          <w:sz w:val="12"/>
        </w:rPr>
        <w:t xml:space="preserve"> For example, this dimension of psychoanalysis leads Yannis </w:t>
      </w:r>
      <w:proofErr w:type="spellStart"/>
      <w:r w:rsidRPr="00850ADF">
        <w:rPr>
          <w:rFonts w:eastAsia="Cambria"/>
          <w:sz w:val="12"/>
        </w:rPr>
        <w:t>Stavrakakis</w:t>
      </w:r>
      <w:proofErr w:type="spellEnd"/>
      <w:r w:rsidRPr="00850ADF">
        <w:rPr>
          <w:rFonts w:eastAsia="Cambria"/>
          <w:sz w:val="12"/>
        </w:rPr>
        <w:t xml:space="preserve">, in Lacan and the Political, to </w:t>
      </w:r>
      <w:r w:rsidRPr="00850ADF">
        <w:rPr>
          <w:rFonts w:eastAsia="Cambria"/>
          <w:b/>
          <w:bCs/>
          <w:u w:val="single"/>
        </w:rPr>
        <w:t>see the contemporary political task of psychoanalysis as one of “traversing the fantasy of utopian thought.”</w:t>
      </w:r>
      <w:r w:rsidRPr="00850ADF">
        <w:rPr>
          <w:rFonts w:eastAsia="Cambria"/>
          <w:sz w:val="12"/>
        </w:rPr>
        <w:t xml:space="preserve">25 In the vein of the philosopher or the Marxist, </w:t>
      </w:r>
      <w:proofErr w:type="spellStart"/>
      <w:r w:rsidRPr="00850ADF">
        <w:rPr>
          <w:rFonts w:eastAsia="Cambria"/>
          <w:sz w:val="12"/>
        </w:rPr>
        <w:t>Stavrakakis</w:t>
      </w:r>
      <w:proofErr w:type="spellEnd"/>
      <w:r w:rsidRPr="00850ADF">
        <w:rPr>
          <w:rFonts w:eastAsia="Cambria"/>
          <w:sz w:val="12"/>
        </w:rPr>
        <w:t xml:space="preserve"> sees a danger in the way that </w:t>
      </w:r>
      <w:r w:rsidRPr="00850ADF">
        <w:rPr>
          <w:rFonts w:eastAsia="Cambria"/>
          <w:b/>
          <w:bCs/>
          <w:highlight w:val="yellow"/>
          <w:u w:val="single"/>
        </w:rPr>
        <w:t>fantasy hides the gap that haunts the symbolic order.</w:t>
      </w:r>
      <w:r w:rsidRPr="00850ADF">
        <w:rPr>
          <w:rFonts w:eastAsia="Cambria"/>
          <w:sz w:val="12"/>
        </w:rPr>
        <w:t xml:space="preserve"> As he notes, “</w:t>
      </w:r>
      <w:r w:rsidRPr="00850ADF">
        <w:rPr>
          <w:rFonts w:eastAsia="Cambria"/>
          <w:b/>
          <w:bCs/>
          <w:highlight w:val="yellow"/>
          <w:u w:val="single"/>
        </w:rPr>
        <w:t>Fantasy negates the real by promising to</w:t>
      </w:r>
      <w:r w:rsidRPr="00850ADF">
        <w:rPr>
          <w:rFonts w:eastAsia="Cambria"/>
          <w:b/>
          <w:bCs/>
          <w:u w:val="single"/>
        </w:rPr>
        <w:t xml:space="preserve"> ‘</w:t>
      </w:r>
      <w:proofErr w:type="spellStart"/>
      <w:r w:rsidRPr="00850ADF">
        <w:rPr>
          <w:rFonts w:eastAsia="Cambria"/>
          <w:b/>
          <w:bCs/>
          <w:u w:val="single"/>
        </w:rPr>
        <w:t>realise</w:t>
      </w:r>
      <w:proofErr w:type="spellEnd"/>
      <w:r w:rsidRPr="00850ADF">
        <w:rPr>
          <w:rFonts w:eastAsia="Cambria"/>
          <w:b/>
          <w:bCs/>
          <w:u w:val="single"/>
        </w:rPr>
        <w:t xml:space="preserve">’ it, by promising to </w:t>
      </w:r>
      <w:r w:rsidRPr="00850ADF">
        <w:rPr>
          <w:rFonts w:eastAsia="Cambria"/>
          <w:b/>
          <w:bCs/>
          <w:highlight w:val="yellow"/>
          <w:u w:val="single"/>
        </w:rPr>
        <w:t>close the gap between the real and reality, by repressing the discursive nature of reality’s production.</w:t>
      </w:r>
      <w:r w:rsidRPr="00850ADF">
        <w:rPr>
          <w:rFonts w:eastAsia="Cambria"/>
          <w:b/>
          <w:bCs/>
          <w:u w:val="single"/>
        </w:rPr>
        <w:t>”</w:t>
      </w:r>
      <w:r w:rsidRPr="00850ADF">
        <w:rPr>
          <w:rFonts w:eastAsia="Cambria"/>
          <w:sz w:val="12"/>
        </w:rPr>
        <w:t xml:space="preserve">26 Here, </w:t>
      </w:r>
      <w:proofErr w:type="spellStart"/>
      <w:r w:rsidRPr="00850ADF">
        <w:rPr>
          <w:rFonts w:eastAsia="Cambria"/>
          <w:sz w:val="12"/>
        </w:rPr>
        <w:t>Stavrakakis</w:t>
      </w:r>
      <w:proofErr w:type="spellEnd"/>
      <w:r w:rsidRPr="00850ADF">
        <w:rPr>
          <w:rFonts w:eastAsia="Cambria"/>
          <w:sz w:val="12"/>
        </w:rPr>
        <w:t xml:space="preserve">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At the same time that </w:t>
      </w:r>
      <w:r w:rsidRPr="00850ADF">
        <w:rPr>
          <w:rFonts w:eastAsia="Cambria"/>
          <w:b/>
          <w:bCs/>
          <w:highlight w:val="yellow"/>
          <w:u w:val="single"/>
        </w:rPr>
        <w:t>fantasy disguises our subjection to the signifier and makes it difficult for us to experience this subjection</w:t>
      </w:r>
      <w:r w:rsidRPr="00850ADF">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850ADF">
        <w:rPr>
          <w:rFonts w:eastAsia="Cambria"/>
          <w:sz w:val="12"/>
        </w:rPr>
        <w:t xml:space="preserve"> As such, this moment of </w:t>
      </w:r>
      <w:proofErr w:type="spellStart"/>
      <w:r w:rsidRPr="00850ADF">
        <w:rPr>
          <w:rFonts w:eastAsia="Cambria"/>
          <w:sz w:val="12"/>
        </w:rPr>
        <w:t>fantasmatic</w:t>
      </w:r>
      <w:proofErr w:type="spellEnd"/>
      <w:r w:rsidRPr="00850ADF">
        <w:rPr>
          <w:rFonts w:eastAsia="Cambria"/>
          <w:sz w:val="12"/>
        </w:rPr>
        <w:t xml:space="preserve"> transcendence poses for the subject a fundamental challenge to the authority of that symbolic structure. In fact, the radical import of fantasy is located in precisely the same feature that causes fantasy to further ideology: </w:t>
      </w:r>
      <w:r w:rsidRPr="00850ADF">
        <w:rPr>
          <w:rFonts w:eastAsia="Cambria"/>
          <w:b/>
          <w:bCs/>
          <w:highlight w:val="yellow"/>
          <w:u w:val="single"/>
        </w:rPr>
        <w:t>the illusions of fantasy keep subjects content with the ruling symbolic structure,</w:t>
      </w:r>
      <w:r w:rsidRPr="00850ADF">
        <w:rPr>
          <w:rFonts w:eastAsia="Cambria"/>
          <w:b/>
          <w:bCs/>
          <w:u w:val="single"/>
        </w:rPr>
        <w:t xml:space="preserve"> </w:t>
      </w:r>
      <w:r w:rsidRPr="00850ADF">
        <w:rPr>
          <w:rFonts w:eastAsia="Cambria"/>
          <w:sz w:val="12"/>
        </w:rPr>
        <w:t>but they also provide a venue for thinking beyond that structure</w:t>
      </w:r>
      <w:r w:rsidRPr="00850ADF">
        <w:rPr>
          <w:rFonts w:eastAsia="Cambria"/>
          <w:b/>
          <w:bCs/>
          <w:u w:val="single"/>
        </w:rPr>
        <w:t>.</w:t>
      </w:r>
      <w:r w:rsidRPr="00850ADF">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w:t>
      </w:r>
      <w:proofErr w:type="spellStart"/>
      <w:r w:rsidRPr="00850ADF">
        <w:rPr>
          <w:rFonts w:eastAsia="Cambria"/>
          <w:sz w:val="12"/>
        </w:rPr>
        <w:t>conceals.The</w:t>
      </w:r>
      <w:proofErr w:type="spellEnd"/>
      <w:r w:rsidRPr="00850ADF">
        <w:rPr>
          <w:rFonts w:eastAsia="Cambria"/>
          <w:sz w:val="12"/>
        </w:rPr>
        <w:t xml:space="preserv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850ADF">
        <w:rPr>
          <w:rFonts w:eastAsia="Cambria"/>
          <w:b/>
          <w:bCs/>
          <w:highlight w:val="yellow"/>
          <w:u w:val="single"/>
        </w:rPr>
        <w:t>fantasy makes evident the link between loss and enjoyment, allowing us to conceive of a politics that embraces loss rather than attempting to escape it.</w:t>
      </w:r>
      <w:r w:rsidRPr="00850ADF">
        <w:rPr>
          <w:rFonts w:eastAsia="Cambria"/>
          <w:sz w:val="12"/>
        </w:rPr>
        <w:t xml:space="preserve"> These political dimensions of fantasy all manifest themselves in the thought of Freud and Lacan, even though neither conceives of fantasy (or psychoanalysis as a whole) in a political sense.</w:t>
      </w:r>
    </w:p>
    <w:p w14:paraId="343D41EE" w14:textId="05A2D920" w:rsidR="00850ADF" w:rsidRDefault="00850ADF" w:rsidP="00850ADF">
      <w:pPr>
        <w:pStyle w:val="Heading2"/>
      </w:pPr>
      <w:r>
        <w:t>Shell</w:t>
      </w:r>
    </w:p>
    <w:p w14:paraId="23562759" w14:textId="65D66A9D" w:rsidR="00850ADF" w:rsidRPr="00850ADF" w:rsidRDefault="00850ADF" w:rsidP="00850ADF">
      <w:pPr>
        <w:pStyle w:val="Heading4"/>
      </w:pPr>
      <w:r w:rsidRPr="00850ADF">
        <w:t>Interpretation: Debaters may not read frameworks with both normative and theoretical justifications. To clarify, theoretical justifications link back to fairness and education.</w:t>
      </w:r>
      <w:r w:rsidR="008216F4">
        <w:t xml:space="preserve"> </w:t>
      </w:r>
    </w:p>
    <w:p w14:paraId="3B3038A1" w14:textId="0868FBD8" w:rsidR="00850ADF" w:rsidRPr="00850ADF" w:rsidRDefault="00850ADF" w:rsidP="00850ADF">
      <w:pPr>
        <w:pStyle w:val="Heading4"/>
      </w:pPr>
      <w:r w:rsidRPr="00850ADF">
        <w:t>Violation: They read TJF’s and normative justifications</w:t>
      </w:r>
      <w:r w:rsidR="008216F4">
        <w:t xml:space="preserve"> – we asked in cx</w:t>
      </w:r>
    </w:p>
    <w:p w14:paraId="43F95447" w14:textId="77777777" w:rsidR="00850ADF" w:rsidRPr="00850ADF" w:rsidRDefault="00850ADF" w:rsidP="00850ADF">
      <w:pPr>
        <w:pStyle w:val="Heading4"/>
      </w:pPr>
      <w:r w:rsidRPr="00850ADF">
        <w:t>[C] Standards:</w:t>
      </w:r>
    </w:p>
    <w:p w14:paraId="4F22EED3" w14:textId="77777777" w:rsidR="00850ADF" w:rsidRPr="00850ADF" w:rsidRDefault="00850ADF" w:rsidP="00850ADF">
      <w:pPr>
        <w:pStyle w:val="Heading4"/>
      </w:pPr>
      <w:r w:rsidRPr="00850ADF">
        <w:t>[1] Philosophical education—when I read a normatively justified framework in opposition, we are able to interact and weigh between two frameworks. However, when you include normative and theoretical justifications, you moot any philosophical education by a) extending pre-fiat reasons to come before substance b) require people to justify their framework substantively less and c) hone theory skills rather than reading literature. Kills philosophical education because we don’t engage on a substantive discussion of warrants. Philosophical education outweighs other links to education because LD is uniquely a values debate. Also controls the internal link to real world education because people make a bunch of moral decisions in their everyday lives.</w:t>
      </w:r>
    </w:p>
    <w:p w14:paraId="0A30F5FD" w14:textId="77777777" w:rsidR="00850ADF" w:rsidRPr="00850ADF" w:rsidRDefault="00850ADF" w:rsidP="00850ADF">
      <w:pPr>
        <w:pStyle w:val="Heading4"/>
      </w:pPr>
      <w:r w:rsidRPr="00850ADF">
        <w:t>[2] Strategy Skew—by having both layers, you can just collapse to whichever one I undercover in the next speech, skewing my strategy. Even if I put defense on theoretical justifications, you still win the framework debate. Strat skew is an independent voter because we need a coherent strategy to debate in the first place, meaning it precludes things like fairness or education.</w:t>
      </w:r>
    </w:p>
    <w:p w14:paraId="13599C84" w14:textId="68431F56" w:rsidR="00850ADF" w:rsidRDefault="00850ADF" w:rsidP="00850ADF">
      <w:pPr>
        <w:pStyle w:val="Heading4"/>
      </w:pPr>
      <w:r w:rsidRPr="00850ADF">
        <w:t xml:space="preserve">[D] Voters: Education, schools fund debate for its education value, and only education has out of round impacts. Drop the debater on neg theory: 1. drop the argument incentivizes abusive </w:t>
      </w:r>
      <w:proofErr w:type="spellStart"/>
      <w:r w:rsidRPr="00850ADF">
        <w:t>affs</w:t>
      </w:r>
      <w:proofErr w:type="spellEnd"/>
      <w:r w:rsidRPr="00850ADF">
        <w:t xml:space="preserve"> that bait theory and then collapse to substance by kicking case or extending tricks – means neg always loses. 2. 2ar collapse ensures the aff will always win if they have free range of arguments – drop the debater is key to neg layering. And, no aff </w:t>
      </w:r>
      <w:proofErr w:type="spellStart"/>
      <w:r w:rsidRPr="00850ADF">
        <w:t>rvi’s</w:t>
      </w:r>
      <w:proofErr w:type="spellEnd"/>
      <w:r w:rsidRPr="00850ADF">
        <w:t xml:space="preserve">: A. incentivizes aff to read abusive </w:t>
      </w:r>
      <w:proofErr w:type="spellStart"/>
      <w:r w:rsidRPr="00850ADF">
        <w:t>interps</w:t>
      </w:r>
      <w:proofErr w:type="spellEnd"/>
      <w:r w:rsidRPr="00850ADF">
        <w:t xml:space="preserve"> and arguments and just focus on prepping a long </w:t>
      </w:r>
      <w:proofErr w:type="spellStart"/>
      <w:r w:rsidRPr="00850ADF">
        <w:t>counterinterp</w:t>
      </w:r>
      <w:proofErr w:type="spellEnd"/>
      <w:r w:rsidRPr="00850ADF">
        <w:t xml:space="preserve"> to always win, B. creates a chilling effect – aff is uniquely dangerous on theory because they get to read a long </w:t>
      </w:r>
      <w:proofErr w:type="spellStart"/>
      <w:r w:rsidRPr="00850ADF">
        <w:t>counterinterp</w:t>
      </w:r>
      <w:proofErr w:type="spellEnd"/>
      <w:r w:rsidRPr="00850ADF">
        <w:t xml:space="preserve"> in the 1ar and then get the 2ar to collapse, weigh, and contextualize: negs would always be disincentives from reading theory against good theory debaters which leads to infinite abuse. Prefer competing </w:t>
      </w:r>
      <w:proofErr w:type="spellStart"/>
      <w:r w:rsidRPr="00850ADF">
        <w:t>interps</w:t>
      </w:r>
      <w:proofErr w:type="spellEnd"/>
      <w:r w:rsidRPr="00850ADF">
        <w:t xml:space="preserve"> to reasonability because reasonability a. has no bright line for mitigating a shell b. invites huge judge intervention because thresholds for “unreasonable” abuse are different and c. creates a race to the bottom with both debaters being as abusive as they can conceivably justify.</w:t>
      </w:r>
    </w:p>
    <w:p w14:paraId="72160A0B" w14:textId="6A6A21E5" w:rsidR="00850ADF" w:rsidRDefault="00850ADF" w:rsidP="00850ADF">
      <w:pPr>
        <w:pStyle w:val="Heading2"/>
      </w:pPr>
      <w:r>
        <w:t>K</w:t>
      </w:r>
    </w:p>
    <w:p w14:paraId="78484FDB" w14:textId="77777777" w:rsidR="00850ADF" w:rsidRPr="00850ADF" w:rsidRDefault="00850ADF" w:rsidP="00850ADF">
      <w:pPr>
        <w:keepNext/>
        <w:keepLines/>
        <w:spacing w:before="40" w:after="0"/>
        <w:outlineLvl w:val="3"/>
        <w:rPr>
          <w:rFonts w:eastAsia="MS Gothic" w:cs="Times New Roman"/>
          <w:b/>
          <w:iCs/>
          <w:sz w:val="26"/>
        </w:rPr>
      </w:pPr>
      <w:r w:rsidRPr="00850ADF">
        <w:rPr>
          <w:rFonts w:eastAsia="MS Gothic" w:cs="Times New Roman"/>
          <w:b/>
          <w:iCs/>
          <w:sz w:val="26"/>
        </w:rPr>
        <w:t xml:space="preserve">Justifying util is an independent voter – </w:t>
      </w:r>
    </w:p>
    <w:p w14:paraId="092C6AB1" w14:textId="77777777" w:rsidR="00850ADF" w:rsidRPr="00850ADF" w:rsidRDefault="00850ADF" w:rsidP="00850ADF">
      <w:pPr>
        <w:keepNext/>
        <w:keepLines/>
        <w:spacing w:before="40" w:after="0"/>
        <w:outlineLvl w:val="3"/>
        <w:rPr>
          <w:rFonts w:eastAsia="MS Gothic" w:cs="Times New Roman"/>
          <w:b/>
          <w:iCs/>
          <w:sz w:val="26"/>
        </w:rPr>
      </w:pPr>
      <w:r w:rsidRPr="00850ADF">
        <w:rPr>
          <w:rFonts w:eastAsia="MS Gothic" w:cs="Times New Roman"/>
          <w:b/>
          <w:iCs/>
          <w:sz w:val="26"/>
        </w:rPr>
        <w:t xml:space="preserve">1. Util justifies atrocities since it justifies allowing us to harm some for the benefit of others – even if they spew some pain quantifiability argument that doesn’t solve since there are still instances some get great benefit from others harm. </w:t>
      </w:r>
    </w:p>
    <w:p w14:paraId="0805AB99" w14:textId="77777777" w:rsidR="00850ADF" w:rsidRPr="00850ADF" w:rsidRDefault="00850ADF" w:rsidP="00850ADF">
      <w:pPr>
        <w:keepNext/>
        <w:keepLines/>
        <w:spacing w:before="40" w:after="0"/>
        <w:outlineLvl w:val="3"/>
        <w:rPr>
          <w:rFonts w:eastAsia="MS Gothic" w:cs="Times New Roman"/>
          <w:b/>
          <w:iCs/>
          <w:sz w:val="26"/>
        </w:rPr>
      </w:pPr>
      <w:r w:rsidRPr="00850ADF">
        <w:rPr>
          <w:rFonts w:eastAsia="MS Gothic" w:cs="Times New Roman"/>
          <w:b/>
          <w:iCs/>
          <w:sz w:val="26"/>
        </w:rPr>
        <w:t>2. Util can’t justify intrinsic wrongness – We can’t know whether our action was good until we’ve evaluated the states of affairs they’ve produced since it’s based on the outcome of the action. For Example if asked the question “is murder okay?” a utilitarian would not be able to say no because there are situations in which it would be morally obligatory to do so if it maximized pleasure. Probability doesn’t solve because that just allows for moral error and freezes action while attempting to calculate the perfect decision.</w:t>
      </w:r>
    </w:p>
    <w:p w14:paraId="5C94AEE6" w14:textId="77777777" w:rsidR="00850ADF" w:rsidRPr="00850ADF" w:rsidRDefault="00850ADF" w:rsidP="00850ADF">
      <w:pPr>
        <w:keepNext/>
        <w:keepLines/>
        <w:spacing w:before="40" w:after="0"/>
        <w:outlineLvl w:val="3"/>
        <w:rPr>
          <w:rFonts w:eastAsia="MS Gothic" w:cs="Times New Roman"/>
          <w:b/>
          <w:iCs/>
          <w:sz w:val="26"/>
        </w:rPr>
      </w:pPr>
      <w:r w:rsidRPr="00850ADF">
        <w:rPr>
          <w:rFonts w:eastAsia="MS Gothic" w:cs="Times New Roman"/>
          <w:b/>
          <w:iCs/>
          <w:sz w:val="26"/>
        </w:rPr>
        <w:t xml:space="preserve">3. Util justifies death good – the absence of pleasure is not bad since there is no life to calculate its </w:t>
      </w:r>
      <w:proofErr w:type="spellStart"/>
      <w:r w:rsidRPr="00850ADF">
        <w:rPr>
          <w:rFonts w:eastAsia="MS Gothic" w:cs="Times New Roman"/>
          <w:b/>
          <w:iCs/>
          <w:sz w:val="26"/>
        </w:rPr>
        <w:t>lossed</w:t>
      </w:r>
      <w:proofErr w:type="spellEnd"/>
      <w:r w:rsidRPr="00850ADF">
        <w:rPr>
          <w:rFonts w:eastAsia="MS Gothic" w:cs="Times New Roman"/>
          <w:b/>
          <w:iCs/>
          <w:sz w:val="26"/>
        </w:rPr>
        <w:t xml:space="preserve"> value and experience its absence but the lack of pain is actively good even if that good cannot be enjoyed by anyone because it would still have net value. This puts them in a double bind: Either A) we intuitively know killing people is wrong in which case you reject util or B) they condone death as good in which case their advantage affirms.</w:t>
      </w:r>
    </w:p>
    <w:p w14:paraId="04A32EDA" w14:textId="128A7C72" w:rsidR="00850ADF" w:rsidRPr="00850ADF" w:rsidRDefault="00850ADF" w:rsidP="00850ADF">
      <w:pPr>
        <w:pStyle w:val="Heading4"/>
      </w:pPr>
      <w:r>
        <w:t>They read morally repugnant arguments.</w:t>
      </w:r>
      <w:r w:rsidRPr="00C43442">
        <w:t xml:space="preserve"> Thus the alternative is to drop the debater, to ensure that debate remains a space safe for all</w:t>
      </w:r>
      <w:r>
        <w:t xml:space="preserve"> – the judge has a proximal obligation to ensure inaccessible practices don’t proliferate</w:t>
      </w:r>
      <w:r w:rsidRPr="00C43442">
        <w:t>. Accessibility is a voting issue since all aff arguments presuppose that people feel safe in this space to respond to them.</w:t>
      </w:r>
    </w:p>
    <w:p w14:paraId="52D2CBDE" w14:textId="1EF61629" w:rsidR="00AD280B" w:rsidRPr="00AD280B" w:rsidRDefault="00AD280B" w:rsidP="00AD280B">
      <w:pPr>
        <w:pStyle w:val="Heading4"/>
      </w:pPr>
      <w:r>
        <w:t xml:space="preserve"> </w:t>
      </w:r>
    </w:p>
    <w:sectPr w:rsidR="00AD280B" w:rsidRPr="00AD28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A8BD4" w14:textId="77777777" w:rsidR="000B14E3" w:rsidRDefault="000B14E3" w:rsidP="00146C37">
      <w:pPr>
        <w:spacing w:after="0" w:line="240" w:lineRule="auto"/>
      </w:pPr>
      <w:r>
        <w:separator/>
      </w:r>
    </w:p>
  </w:endnote>
  <w:endnote w:type="continuationSeparator" w:id="0">
    <w:p w14:paraId="50732C70" w14:textId="77777777" w:rsidR="000B14E3" w:rsidRDefault="000B14E3" w:rsidP="00146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58152" w14:textId="77777777" w:rsidR="000B14E3" w:rsidRDefault="000B14E3" w:rsidP="00146C37">
      <w:pPr>
        <w:spacing w:after="0" w:line="240" w:lineRule="auto"/>
      </w:pPr>
      <w:r>
        <w:separator/>
      </w:r>
    </w:p>
  </w:footnote>
  <w:footnote w:type="continuationSeparator" w:id="0">
    <w:p w14:paraId="274EA669" w14:textId="77777777" w:rsidR="000B14E3" w:rsidRDefault="000B14E3" w:rsidP="00146C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02599750752"/>
    <w:docVar w:name="VerbatimVersion" w:val="5.1"/>
  </w:docVars>
  <w:rsids>
    <w:rsidRoot w:val="00146C37"/>
    <w:rsid w:val="000139A3"/>
    <w:rsid w:val="000B14E3"/>
    <w:rsid w:val="00100833"/>
    <w:rsid w:val="00104529"/>
    <w:rsid w:val="00105942"/>
    <w:rsid w:val="00107396"/>
    <w:rsid w:val="00144A4C"/>
    <w:rsid w:val="00146C37"/>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75F23"/>
    <w:rsid w:val="006A2AD0"/>
    <w:rsid w:val="006C2375"/>
    <w:rsid w:val="006D4ECC"/>
    <w:rsid w:val="00722258"/>
    <w:rsid w:val="007243E5"/>
    <w:rsid w:val="00766EA0"/>
    <w:rsid w:val="007A2226"/>
    <w:rsid w:val="007F5B66"/>
    <w:rsid w:val="008216F4"/>
    <w:rsid w:val="00823A1C"/>
    <w:rsid w:val="00845B9D"/>
    <w:rsid w:val="00850ADF"/>
    <w:rsid w:val="00860984"/>
    <w:rsid w:val="008B3ECB"/>
    <w:rsid w:val="008B4E85"/>
    <w:rsid w:val="008C1B2E"/>
    <w:rsid w:val="0091627E"/>
    <w:rsid w:val="00931E66"/>
    <w:rsid w:val="0097032B"/>
    <w:rsid w:val="009D2EAD"/>
    <w:rsid w:val="009D54B2"/>
    <w:rsid w:val="009E1922"/>
    <w:rsid w:val="009F7ED2"/>
    <w:rsid w:val="00A93661"/>
    <w:rsid w:val="00A95652"/>
    <w:rsid w:val="00AC0AB8"/>
    <w:rsid w:val="00AD280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B4B29"/>
    <w:rsid w:val="00FE2546"/>
    <w:rsid w:val="00FF26E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CDEB6"/>
  <w15:chartTrackingRefBased/>
  <w15:docId w15:val="{10A9495B-179D-4E89-A65D-2C9E8341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6C37"/>
    <w:rPr>
      <w:rFonts w:ascii="Calibri" w:hAnsi="Calibri" w:cs="Calibri"/>
    </w:rPr>
  </w:style>
  <w:style w:type="paragraph" w:styleId="Heading1">
    <w:name w:val="heading 1"/>
    <w:aliases w:val="Pocket"/>
    <w:basedOn w:val="Normal"/>
    <w:next w:val="Normal"/>
    <w:link w:val="Heading1Char"/>
    <w:qFormat/>
    <w:rsid w:val="00146C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6C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6C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46C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6C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C37"/>
  </w:style>
  <w:style w:type="character" w:customStyle="1" w:styleId="Heading1Char">
    <w:name w:val="Heading 1 Char"/>
    <w:aliases w:val="Pocket Char"/>
    <w:basedOn w:val="DefaultParagraphFont"/>
    <w:link w:val="Heading1"/>
    <w:rsid w:val="00146C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6C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6C3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46C37"/>
    <w:rPr>
      <w:rFonts w:ascii="Calibri" w:eastAsiaTheme="majorEastAsia" w:hAnsi="Calibri" w:cstheme="majorBidi"/>
      <w:b/>
      <w:iCs/>
      <w:sz w:val="26"/>
    </w:rPr>
  </w:style>
  <w:style w:type="character" w:styleId="Emphasis">
    <w:name w:val="Emphasis"/>
    <w:basedOn w:val="DefaultParagraphFont"/>
    <w:uiPriority w:val="7"/>
    <w:qFormat/>
    <w:rsid w:val="00146C3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46C37"/>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146C37"/>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T"/>
    <w:basedOn w:val="DefaultParagraphFont"/>
    <w:uiPriority w:val="99"/>
    <w:unhideWhenUsed/>
    <w:rsid w:val="00146C37"/>
    <w:rPr>
      <w:color w:val="auto"/>
      <w:u w:val="none"/>
    </w:rPr>
  </w:style>
  <w:style w:type="character" w:styleId="FollowedHyperlink">
    <w:name w:val="FollowedHyperlink"/>
    <w:basedOn w:val="DefaultParagraphFont"/>
    <w:uiPriority w:val="99"/>
    <w:semiHidden/>
    <w:unhideWhenUsed/>
    <w:rsid w:val="00146C37"/>
    <w:rPr>
      <w:color w:val="auto"/>
      <w:u w:val="none"/>
    </w:rPr>
  </w:style>
  <w:style w:type="paragraph" w:styleId="FootnoteText">
    <w:name w:val="footnote text"/>
    <w:basedOn w:val="Normal"/>
    <w:link w:val="FootnoteTextChar"/>
    <w:uiPriority w:val="99"/>
    <w:semiHidden/>
    <w:unhideWhenUsed/>
    <w:rsid w:val="00146C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6C37"/>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146C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tw/10.1353/aim.2010.001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einonline.org/HOL/LandingPage?handle=hein.journals/labljo10&amp;div=120&amp;id=&amp;p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1</Pages>
  <Words>3955</Words>
  <Characters>22547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2021-10-30T13:32:00Z</dcterms:created>
  <dcterms:modified xsi:type="dcterms:W3CDTF">2021-10-30T14:57:00Z</dcterms:modified>
</cp:coreProperties>
</file>