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D90F4" w14:textId="39EF4C39" w:rsidR="00324490" w:rsidRDefault="00324490" w:rsidP="00373DEF">
      <w:pPr>
        <w:pStyle w:val="Heading3"/>
        <w:rPr>
          <w:rFonts w:eastAsia="MS Gothic"/>
        </w:rPr>
      </w:pPr>
      <w:r>
        <w:rPr>
          <w:rFonts w:eastAsia="MS Gothic"/>
        </w:rPr>
        <w:t>Shell</w:t>
      </w:r>
    </w:p>
    <w:p w14:paraId="65218BD5" w14:textId="796D8B0F" w:rsidR="00324490" w:rsidRPr="00324490" w:rsidRDefault="00324490" w:rsidP="00324490">
      <w:pPr>
        <w:keepNext/>
        <w:keepLines/>
        <w:spacing w:before="40" w:after="0"/>
        <w:outlineLvl w:val="3"/>
        <w:rPr>
          <w:rFonts w:eastAsia="MS Gothic"/>
          <w:b/>
          <w:iCs/>
          <w:sz w:val="26"/>
        </w:rPr>
      </w:pPr>
      <w:r w:rsidRPr="00324490">
        <w:rPr>
          <w:rFonts w:eastAsia="MS Gothic"/>
          <w:b/>
          <w:iCs/>
          <w:sz w:val="26"/>
        </w:rPr>
        <w:t>Interpretation: Debaters must disclose all constructive positions on open source with highlighting on the 20</w:t>
      </w:r>
      <w:r w:rsidR="00335592">
        <w:rPr>
          <w:rFonts w:eastAsia="MS Gothic"/>
          <w:b/>
          <w:iCs/>
          <w:sz w:val="26"/>
        </w:rPr>
        <w:t>2</w:t>
      </w:r>
      <w:r w:rsidRPr="00324490">
        <w:rPr>
          <w:rFonts w:eastAsia="MS Gothic"/>
          <w:b/>
          <w:iCs/>
          <w:sz w:val="26"/>
        </w:rPr>
        <w:t xml:space="preserve">-20 NDCA LD wiki after the round in which they read them. </w:t>
      </w:r>
    </w:p>
    <w:p w14:paraId="6D4B95A7" w14:textId="77777777" w:rsidR="00373DEF" w:rsidRDefault="00324490" w:rsidP="00324490">
      <w:pPr>
        <w:keepNext/>
        <w:keepLines/>
        <w:spacing w:before="40" w:after="0"/>
        <w:outlineLvl w:val="3"/>
        <w:rPr>
          <w:rFonts w:eastAsia="MS Gothic"/>
          <w:b/>
          <w:iCs/>
          <w:sz w:val="26"/>
        </w:rPr>
      </w:pPr>
      <w:r w:rsidRPr="00324490">
        <w:rPr>
          <w:rFonts w:eastAsia="MS Gothic"/>
          <w:b/>
          <w:iCs/>
          <w:sz w:val="26"/>
        </w:rPr>
        <w:t>Violation – screenshots in the doc prove</w:t>
      </w:r>
      <w:r w:rsidR="00373DEF">
        <w:rPr>
          <w:rFonts w:eastAsia="MS Gothic"/>
          <w:b/>
          <w:iCs/>
          <w:sz w:val="26"/>
        </w:rPr>
        <w:t xml:space="preserve"> </w:t>
      </w:r>
      <w:r w:rsidR="00373DEF" w:rsidRPr="00324490">
        <w:rPr>
          <w:rFonts w:eastAsia="MS Gothic"/>
          <w:b/>
          <w:iCs/>
          <w:sz w:val="26"/>
        </w:rPr>
        <w:t>they don’t</w:t>
      </w:r>
    </w:p>
    <w:p w14:paraId="52FE5B25" w14:textId="2CD11CD3" w:rsidR="00324490" w:rsidRPr="00324490" w:rsidRDefault="00373DEF" w:rsidP="00324490">
      <w:pPr>
        <w:keepNext/>
        <w:keepLines/>
        <w:spacing w:before="40" w:after="0"/>
        <w:outlineLvl w:val="3"/>
        <w:rPr>
          <w:rFonts w:eastAsia="MS Gothic"/>
          <w:b/>
          <w:iCs/>
          <w:sz w:val="26"/>
        </w:rPr>
      </w:pPr>
      <w:r>
        <w:rPr>
          <w:rFonts w:eastAsia="MS Gothic"/>
          <w:b/>
          <w:iCs/>
          <w:noProof/>
          <w:sz w:val="26"/>
        </w:rPr>
        <w:t xml:space="preserve"> </w:t>
      </w:r>
      <w:r>
        <w:rPr>
          <w:rFonts w:eastAsia="MS Gothic"/>
          <w:b/>
          <w:iCs/>
          <w:noProof/>
          <w:sz w:val="26"/>
        </w:rPr>
        <w:drawing>
          <wp:inline distT="0" distB="0" distL="0" distR="0" wp14:anchorId="783701EF" wp14:editId="7AA4F3CB">
            <wp:extent cx="12195175" cy="65004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5175" cy="6500495"/>
                    </a:xfrm>
                    <a:prstGeom prst="rect">
                      <a:avLst/>
                    </a:prstGeom>
                    <a:noFill/>
                    <a:ln>
                      <a:noFill/>
                    </a:ln>
                  </pic:spPr>
                </pic:pic>
              </a:graphicData>
            </a:graphic>
          </wp:inline>
        </w:drawing>
      </w:r>
      <w:r w:rsidR="00324490" w:rsidRPr="00324490">
        <w:rPr>
          <w:rFonts w:eastAsia="MS Gothic"/>
          <w:b/>
          <w:iCs/>
          <w:sz w:val="26"/>
        </w:rPr>
        <w:t xml:space="preserve"> </w:t>
      </w:r>
    </w:p>
    <w:p w14:paraId="02FB8272" w14:textId="77777777" w:rsidR="00324490" w:rsidRPr="00324490" w:rsidRDefault="00324490" w:rsidP="00324490">
      <w:pPr>
        <w:keepNext/>
        <w:keepLines/>
        <w:spacing w:before="40" w:after="0"/>
        <w:outlineLvl w:val="3"/>
        <w:rPr>
          <w:rFonts w:eastAsia="MS Gothic"/>
          <w:b/>
          <w:iCs/>
          <w:sz w:val="26"/>
        </w:rPr>
      </w:pPr>
      <w:r w:rsidRPr="00324490">
        <w:rPr>
          <w:rFonts w:eastAsia="MS Gothic"/>
          <w:b/>
          <w:iCs/>
          <w:sz w:val="26"/>
        </w:rPr>
        <w:t>1] Debate resource inequities—you’ll say people will steal cards, but that’s good—it’s the only way to truly level the playing field for students such as novices in under-privileged programs.</w:t>
      </w:r>
    </w:p>
    <w:p w14:paraId="05C80764" w14:textId="77777777" w:rsidR="00324490" w:rsidRPr="00324490" w:rsidRDefault="00324490" w:rsidP="00324490">
      <w:pPr>
        <w:keepNext/>
        <w:keepLines/>
        <w:spacing w:before="40" w:after="0"/>
        <w:outlineLvl w:val="3"/>
        <w:rPr>
          <w:rFonts w:eastAsia="MS Gothic" w:cs="Times New Roman"/>
          <w:b/>
          <w:iCs/>
          <w:sz w:val="26"/>
        </w:rPr>
      </w:pPr>
      <w:r w:rsidRPr="00324490">
        <w:rPr>
          <w:rFonts w:eastAsia="MS Gothic" w:cs="Times New Roman"/>
          <w:b/>
          <w:iCs/>
          <w:sz w:val="26"/>
        </w:rPr>
        <w:t>Open source does equal the playing field</w:t>
      </w:r>
    </w:p>
    <w:p w14:paraId="65D02EBE" w14:textId="77777777" w:rsidR="00324490" w:rsidRPr="00324490" w:rsidRDefault="00324490" w:rsidP="00324490">
      <w:pPr>
        <w:rPr>
          <w:rFonts w:eastAsia="Cambria"/>
        </w:rPr>
      </w:pPr>
      <w:r w:rsidRPr="00324490">
        <w:rPr>
          <w:rFonts w:eastAsia="Cambria"/>
          <w:b/>
          <w:bCs/>
          <w:sz w:val="26"/>
          <w:u w:val="single"/>
        </w:rPr>
        <w:t>Overing 18</w:t>
      </w:r>
      <w:r w:rsidRPr="00324490">
        <w:rPr>
          <w:rFonts w:eastAsia="Cambria"/>
        </w:rPr>
        <w:t xml:space="preserve"> – Bob Overing, LD Scholar (“Holiday Disclosure Post #6 – 10 Things Edition” JANUARY 12, 2018. http://www.premierdebate.com/disclosure-post-6/)</w:t>
      </w:r>
    </w:p>
    <w:p w14:paraId="7E9E0E52" w14:textId="77777777" w:rsidR="00324490" w:rsidRPr="00324490" w:rsidRDefault="00324490" w:rsidP="00324490">
      <w:pPr>
        <w:rPr>
          <w:rFonts w:eastAsia="Cambria"/>
          <w:szCs w:val="26"/>
        </w:rPr>
      </w:pPr>
      <w:r w:rsidRPr="00324490">
        <w:rPr>
          <w:rFonts w:eastAsia="Cambria"/>
          <w:b/>
          <w:sz w:val="26"/>
          <w:szCs w:val="26"/>
          <w:u w:val="single"/>
        </w:rPr>
        <w:t>Open source improves on usual disclosure practices</w:t>
      </w:r>
      <w:r w:rsidRPr="00324490">
        <w:rPr>
          <w:rFonts w:eastAsia="Cambria"/>
          <w:szCs w:val="26"/>
        </w:rPr>
        <w:t xml:space="preserve"> in the obvious way – </w:t>
      </w:r>
      <w:r w:rsidRPr="00324490">
        <w:rPr>
          <w:rFonts w:eastAsia="Cambria"/>
          <w:b/>
          <w:sz w:val="26"/>
          <w:szCs w:val="26"/>
          <w:highlight w:val="green"/>
          <w:u w:val="single"/>
        </w:rPr>
        <w:t>you can read their ev</w:t>
      </w:r>
      <w:r w:rsidRPr="00324490">
        <w:rPr>
          <w:rFonts w:eastAsia="Cambria"/>
          <w:b/>
          <w:sz w:val="26"/>
          <w:szCs w:val="26"/>
          <w:u w:val="single"/>
        </w:rPr>
        <w:t xml:space="preserve">idence </w:t>
      </w:r>
      <w:r w:rsidRPr="00324490">
        <w:rPr>
          <w:rFonts w:eastAsia="Cambria"/>
          <w:b/>
          <w:sz w:val="26"/>
          <w:szCs w:val="26"/>
          <w:highlight w:val="green"/>
          <w:u w:val="single"/>
        </w:rPr>
        <w:t>for better prep</w:t>
      </w:r>
      <w:r w:rsidRPr="00324490">
        <w:rPr>
          <w:rFonts w:eastAsia="Cambria"/>
          <w:b/>
          <w:iCs/>
          <w:u w:val="single"/>
        </w:rPr>
        <w:t>aration</w:t>
      </w:r>
      <w:r w:rsidRPr="00324490">
        <w:rPr>
          <w:rFonts w:eastAsia="Cambria"/>
          <w:szCs w:val="26"/>
        </w:rPr>
        <w:t xml:space="preserve"> – and in </w:t>
      </w:r>
      <w:proofErr w:type="gramStart"/>
      <w:r w:rsidRPr="00324490">
        <w:rPr>
          <w:rFonts w:eastAsia="Cambria"/>
          <w:szCs w:val="26"/>
        </w:rPr>
        <w:t>a number of</w:t>
      </w:r>
      <w:proofErr w:type="gramEnd"/>
      <w:r w:rsidRPr="00324490">
        <w:rPr>
          <w:rFonts w:eastAsia="Cambria"/>
          <w:szCs w:val="26"/>
        </w:rPr>
        <w:t xml:space="preserve"> smaller ways too. </w:t>
      </w:r>
      <w:r w:rsidRPr="00324490">
        <w:rPr>
          <w:rFonts w:eastAsia="Cambria"/>
          <w:b/>
          <w:sz w:val="26"/>
          <w:szCs w:val="26"/>
          <w:u w:val="single"/>
        </w:rPr>
        <w:t>It solves the analytics problem</w:t>
      </w:r>
      <w:r w:rsidRPr="00324490">
        <w:rPr>
          <w:rFonts w:eastAsia="Cambria"/>
          <w:szCs w:val="26"/>
        </w:rPr>
        <w:t xml:space="preserve"> I discussed above, </w:t>
      </w:r>
      <w:r w:rsidRPr="00324490">
        <w:rPr>
          <w:rFonts w:eastAsia="Cambria"/>
          <w:b/>
          <w:sz w:val="26"/>
          <w:szCs w:val="26"/>
          <w:u w:val="single"/>
        </w:rPr>
        <w:t xml:space="preserve">so </w:t>
      </w:r>
      <w:r w:rsidRPr="00324490">
        <w:rPr>
          <w:rFonts w:eastAsia="Cambria"/>
          <w:b/>
          <w:sz w:val="26"/>
          <w:szCs w:val="26"/>
          <w:highlight w:val="green"/>
          <w:u w:val="single"/>
        </w:rPr>
        <w:t>round-altering uncarded arguments are available</w:t>
      </w:r>
      <w:r w:rsidRPr="00324490">
        <w:rPr>
          <w:rFonts w:eastAsia="Cambria"/>
          <w:szCs w:val="26"/>
        </w:rPr>
        <w:t xml:space="preserve"> (though this doesn’t really apply to Harvard-Westlake), </w:t>
      </w:r>
      <w:r w:rsidRPr="00324490">
        <w:rPr>
          <w:rFonts w:eastAsia="Cambria"/>
          <w:b/>
          <w:sz w:val="26"/>
          <w:szCs w:val="26"/>
          <w:u w:val="single"/>
        </w:rPr>
        <w:t xml:space="preserve">and </w:t>
      </w:r>
      <w:r w:rsidRPr="00324490">
        <w:rPr>
          <w:rFonts w:eastAsia="Cambria"/>
          <w:b/>
          <w:sz w:val="26"/>
          <w:szCs w:val="26"/>
          <w:highlight w:val="green"/>
          <w:u w:val="single"/>
        </w:rPr>
        <w:t>it gives access to evidence from paywalled articles</w:t>
      </w:r>
      <w:r w:rsidRPr="00324490">
        <w:rPr>
          <w:rFonts w:eastAsia="Cambria"/>
          <w:szCs w:val="26"/>
        </w:rPr>
        <w:t xml:space="preserve">. </w:t>
      </w:r>
      <w:r w:rsidRPr="00324490">
        <w:rPr>
          <w:rFonts w:eastAsia="Cambria"/>
          <w:b/>
          <w:sz w:val="26"/>
          <w:szCs w:val="26"/>
          <w:u w:val="single"/>
        </w:rPr>
        <w:t xml:space="preserve">Every season I coach debaters who lack access to major databases; </w:t>
      </w:r>
      <w:r w:rsidRPr="00324490">
        <w:rPr>
          <w:rFonts w:eastAsia="Cambria"/>
          <w:b/>
          <w:sz w:val="26"/>
          <w:szCs w:val="26"/>
          <w:highlight w:val="green"/>
          <w:u w:val="single"/>
        </w:rPr>
        <w:t>for schools without robust online library offerings or</w:t>
      </w:r>
      <w:r w:rsidRPr="00324490">
        <w:rPr>
          <w:rFonts w:eastAsia="Cambria"/>
          <w:b/>
          <w:sz w:val="26"/>
          <w:szCs w:val="26"/>
          <w:u w:val="single"/>
        </w:rPr>
        <w:t xml:space="preserve"> teams without </w:t>
      </w:r>
      <w:r w:rsidRPr="00324490">
        <w:rPr>
          <w:rFonts w:eastAsia="Cambria"/>
          <w:b/>
          <w:sz w:val="26"/>
          <w:szCs w:val="26"/>
          <w:highlight w:val="green"/>
          <w:u w:val="single"/>
        </w:rPr>
        <w:t>college coaches</w:t>
      </w:r>
      <w:r w:rsidRPr="00324490">
        <w:rPr>
          <w:rFonts w:eastAsia="Cambria"/>
          <w:b/>
          <w:sz w:val="26"/>
          <w:szCs w:val="26"/>
          <w:u w:val="single"/>
        </w:rPr>
        <w:t>, this matters a lot</w:t>
      </w:r>
      <w:r w:rsidRPr="00324490">
        <w:rPr>
          <w:rFonts w:eastAsia="Cambria"/>
          <w:szCs w:val="26"/>
        </w:rPr>
        <w:t>.</w:t>
      </w:r>
    </w:p>
    <w:p w14:paraId="10985282" w14:textId="77777777" w:rsidR="00324490" w:rsidRPr="00324490" w:rsidRDefault="00324490" w:rsidP="00324490">
      <w:pPr>
        <w:keepNext/>
        <w:keepLines/>
        <w:spacing w:before="40" w:after="0"/>
        <w:outlineLvl w:val="3"/>
        <w:rPr>
          <w:rFonts w:eastAsia="MS Gothic"/>
          <w:b/>
          <w:iCs/>
          <w:sz w:val="26"/>
        </w:rPr>
      </w:pPr>
      <w:r w:rsidRPr="00324490">
        <w:rPr>
          <w:rFonts w:eastAsia="MS Gothic"/>
          <w:b/>
          <w:iCs/>
          <w:sz w:val="26"/>
        </w:rPr>
        <w:t xml:space="preserve">2] Evidence ethics – open source is the only way to verify pre-round </w:t>
      </w:r>
      <w:proofErr w:type="gramStart"/>
      <w:r w:rsidRPr="00324490">
        <w:rPr>
          <w:rFonts w:eastAsia="MS Gothic"/>
          <w:b/>
          <w:iCs/>
          <w:sz w:val="26"/>
        </w:rPr>
        <w:t>that cards</w:t>
      </w:r>
      <w:proofErr w:type="gramEnd"/>
      <w:r w:rsidRPr="00324490">
        <w:rPr>
          <w:rFonts w:eastAsia="MS Gothic"/>
          <w:b/>
          <w:iCs/>
          <w:sz w:val="26"/>
        </w:rPr>
        <w:t xml:space="preserve"> aren’t miscut or highlighted or bracketed unethically. That’s a voter – maintaining ethical </w:t>
      </w:r>
      <w:proofErr w:type="spellStart"/>
      <w:r w:rsidRPr="00324490">
        <w:rPr>
          <w:rFonts w:eastAsia="MS Gothic"/>
          <w:b/>
          <w:iCs/>
          <w:sz w:val="26"/>
        </w:rPr>
        <w:t>ev</w:t>
      </w:r>
      <w:proofErr w:type="spellEnd"/>
      <w:r w:rsidRPr="00324490">
        <w:rPr>
          <w:rFonts w:eastAsia="MS Gothic"/>
          <w:b/>
          <w:iCs/>
          <w:sz w:val="26"/>
        </w:rPr>
        <w:t xml:space="preserve"> practices is key to being good academics and we should be able to verify you didn’t cheat</w:t>
      </w:r>
    </w:p>
    <w:p w14:paraId="3EA1FC4D" w14:textId="77777777" w:rsidR="00324490" w:rsidRPr="00324490" w:rsidRDefault="00324490" w:rsidP="00324490">
      <w:pPr>
        <w:keepNext/>
        <w:keepLines/>
        <w:spacing w:before="40" w:after="0"/>
        <w:outlineLvl w:val="3"/>
        <w:rPr>
          <w:rFonts w:eastAsia="MS Gothic"/>
          <w:b/>
          <w:iCs/>
          <w:sz w:val="26"/>
        </w:rPr>
      </w:pPr>
      <w:r w:rsidRPr="00324490">
        <w:rPr>
          <w:rFonts w:eastAsia="MS Gothic"/>
          <w:b/>
          <w:iCs/>
          <w:sz w:val="26"/>
        </w:rPr>
        <w:t xml:space="preserve">3] Depth of clash – it allows debaters to have nuanced researched objections to their </w:t>
      </w:r>
      <w:proofErr w:type="gramStart"/>
      <w:r w:rsidRPr="00324490">
        <w:rPr>
          <w:rFonts w:eastAsia="MS Gothic"/>
          <w:b/>
          <w:iCs/>
          <w:sz w:val="26"/>
        </w:rPr>
        <w:t>opponents</w:t>
      </w:r>
      <w:proofErr w:type="gramEnd"/>
      <w:r w:rsidRPr="00324490">
        <w:rPr>
          <w:rFonts w:eastAsia="MS Gothic"/>
          <w:b/>
          <w:iCs/>
          <w:sz w:val="26"/>
        </w:rPr>
        <w:t xml:space="preserve"> evidence before the round at a much faster rate, which leads to higher quality </w:t>
      </w:r>
      <w:proofErr w:type="spellStart"/>
      <w:r w:rsidRPr="00324490">
        <w:rPr>
          <w:rFonts w:eastAsia="MS Gothic"/>
          <w:b/>
          <w:iCs/>
          <w:sz w:val="26"/>
        </w:rPr>
        <w:t>ev</w:t>
      </w:r>
      <w:proofErr w:type="spellEnd"/>
      <w:r w:rsidRPr="00324490">
        <w:rPr>
          <w:rFonts w:eastAsia="MS Gothic"/>
          <w:b/>
          <w:iCs/>
          <w:sz w:val="26"/>
        </w:rPr>
        <w:t xml:space="preserve"> comparison – outweighs cause thinking on your feet is NUQ but the best quality responses come from full access to a case.</w:t>
      </w:r>
    </w:p>
    <w:p w14:paraId="7A113B9A" w14:textId="7B52C577" w:rsidR="00A95652" w:rsidRDefault="00324490" w:rsidP="00324490">
      <w:pPr>
        <w:pStyle w:val="Heading4"/>
      </w:pPr>
      <w:r>
        <w:t>Voters:</w:t>
      </w:r>
      <w:r>
        <w:br/>
        <w:t>F</w:t>
      </w:r>
    </w:p>
    <w:p w14:paraId="316E4EE8" w14:textId="7C98EB3A" w:rsidR="00324490" w:rsidRDefault="00324490" w:rsidP="00324490">
      <w:pPr>
        <w:pStyle w:val="Heading4"/>
      </w:pPr>
      <w:r>
        <w:t>E</w:t>
      </w:r>
    </w:p>
    <w:p w14:paraId="1184FDFE" w14:textId="283C8002" w:rsidR="00324490" w:rsidRDefault="00324490" w:rsidP="00324490">
      <w:pPr>
        <w:pStyle w:val="Heading4"/>
      </w:pPr>
      <w:r>
        <w:t>Ci</w:t>
      </w:r>
    </w:p>
    <w:p w14:paraId="34079C4D" w14:textId="1D68B123" w:rsidR="00324490" w:rsidRDefault="00324490" w:rsidP="00324490">
      <w:pPr>
        <w:pStyle w:val="Heading4"/>
      </w:pPr>
      <w:r>
        <w:t>DTD</w:t>
      </w:r>
    </w:p>
    <w:p w14:paraId="54605C1D" w14:textId="6A637D8B" w:rsidR="00324490" w:rsidRDefault="00324490" w:rsidP="00324490">
      <w:pPr>
        <w:pStyle w:val="Heading4"/>
      </w:pPr>
      <w:r>
        <w:t xml:space="preserve">No </w:t>
      </w:r>
      <w:proofErr w:type="spellStart"/>
      <w:r>
        <w:t>rvis</w:t>
      </w:r>
      <w:proofErr w:type="spellEnd"/>
    </w:p>
    <w:p w14:paraId="0E8A3176" w14:textId="77777777" w:rsidR="00373DEF" w:rsidRPr="00373DEF" w:rsidRDefault="00373DEF" w:rsidP="00373DEF">
      <w:pPr>
        <w:keepNext/>
        <w:keepLines/>
        <w:pageBreakBefore/>
        <w:spacing w:before="40" w:after="0"/>
        <w:jc w:val="center"/>
        <w:outlineLvl w:val="2"/>
        <w:rPr>
          <w:rFonts w:eastAsia="Times New Roman" w:cs="Times New Roman"/>
          <w:b/>
          <w:bCs/>
          <w:sz w:val="32"/>
          <w:szCs w:val="32"/>
          <w:u w:val="single"/>
        </w:rPr>
      </w:pPr>
      <w:r w:rsidRPr="00373DEF">
        <w:rPr>
          <w:rFonts w:eastAsia="Times New Roman" w:cs="Times New Roman"/>
          <w:b/>
          <w:bCs/>
          <w:sz w:val="32"/>
          <w:szCs w:val="32"/>
          <w:u w:val="single"/>
        </w:rPr>
        <w:t>Framework</w:t>
      </w:r>
    </w:p>
    <w:p w14:paraId="66983E54"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I value morality. Ethical </w:t>
      </w:r>
      <w:proofErr w:type="spellStart"/>
      <w:r w:rsidRPr="00373DEF">
        <w:rPr>
          <w:rFonts w:eastAsia="Times New Roman" w:cs="Times New Roman"/>
          <w:b/>
          <w:bCs/>
          <w:sz w:val="26"/>
          <w:szCs w:val="26"/>
        </w:rPr>
        <w:t>Internalism</w:t>
      </w:r>
      <w:proofErr w:type="spellEnd"/>
      <w:r w:rsidRPr="00373DEF">
        <w:rPr>
          <w:rFonts w:eastAsia="Times New Roman" w:cs="Times New Roman"/>
          <w:b/>
          <w:bCs/>
          <w:sz w:val="26"/>
          <w:szCs w:val="26"/>
        </w:rPr>
        <w:t xml:space="preserve"> is true: </w:t>
      </w:r>
    </w:p>
    <w:p w14:paraId="799BFAC6" w14:textId="77777777" w:rsidR="00373DEF" w:rsidRPr="00373DEF" w:rsidRDefault="00373DEF" w:rsidP="00373DEF">
      <w:pPr>
        <w:keepNext/>
        <w:keepLines/>
        <w:spacing w:before="40" w:after="0"/>
        <w:outlineLvl w:val="3"/>
        <w:rPr>
          <w:rFonts w:eastAsia="Times New Roman" w:cs="Times New Roman"/>
          <w:bCs/>
          <w:sz w:val="26"/>
          <w:szCs w:val="26"/>
        </w:rPr>
      </w:pPr>
      <w:r w:rsidRPr="00373DEF">
        <w:rPr>
          <w:rFonts w:eastAsia="Times New Roman" w:cs="Times New Roman"/>
          <w:b/>
          <w:bCs/>
          <w:sz w:val="26"/>
          <w:szCs w:val="26"/>
        </w:rPr>
        <w:t>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w:t>
      </w:r>
    </w:p>
    <w:p w14:paraId="6FF06B19"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2. Linguistics – To decide about the content of my own mind is to deliberate between reasons – only this can prevent the contents of my own mind from being external to me since I may not be able to control the external definitions of my </w:t>
      </w:r>
      <w:proofErr w:type="gramStart"/>
      <w:r w:rsidRPr="00373DEF">
        <w:rPr>
          <w:rFonts w:eastAsia="Times New Roman" w:cs="Times New Roman"/>
          <w:b/>
          <w:bCs/>
          <w:sz w:val="26"/>
          <w:szCs w:val="26"/>
        </w:rPr>
        <w:t>thoughts</w:t>
      </w:r>
      <w:proofErr w:type="gramEnd"/>
      <w:r w:rsidRPr="00373DEF">
        <w:rPr>
          <w:rFonts w:eastAsia="Times New Roman" w:cs="Times New Roman"/>
          <w:b/>
          <w:bCs/>
          <w:sz w:val="26"/>
          <w:szCs w:val="26"/>
        </w:rPr>
        <w:t xml:space="preserve"> but I can control the deliberation between them which solves epistemic skep about my ability to have true beliefs.</w:t>
      </w:r>
    </w:p>
    <w:p w14:paraId="754990F2"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373DEF">
        <w:rPr>
          <w:rFonts w:eastAsia="Times New Roman" w:cs="Times New Roman"/>
          <w:b/>
          <w:bCs/>
          <w:sz w:val="26"/>
          <w:szCs w:val="26"/>
        </w:rPr>
        <w:t>it</w:t>
      </w:r>
      <w:proofErr w:type="gramEnd"/>
      <w:r w:rsidRPr="00373DEF">
        <w:rPr>
          <w:rFonts w:eastAsia="Times New Roman" w:cs="Times New Roman"/>
          <w:b/>
          <w:bCs/>
          <w:sz w:val="26"/>
          <w:szCs w:val="26"/>
        </w:rPr>
        <w:t xml:space="preserve"> B) Empirics – there is no factual account of the good since each agents’ motivations are unique and there has been no conversion of differing beliefs into a unified ethic.</w:t>
      </w:r>
    </w:p>
    <w:p w14:paraId="224A7F4A"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1F01F89A" w14:textId="039098B9" w:rsidR="00373DEF" w:rsidRPr="00373DEF" w:rsidRDefault="00373DEF" w:rsidP="00373DEF">
      <w:pPr>
        <w:keepNext/>
        <w:keepLines/>
        <w:spacing w:before="40" w:after="0"/>
        <w:outlineLvl w:val="3"/>
        <w:rPr>
          <w:rFonts w:eastAsia="Times New Roman" w:cs="Times New Roman"/>
          <w:bCs/>
          <w:sz w:val="12"/>
          <w:szCs w:val="12"/>
        </w:rPr>
      </w:pPr>
      <w:r w:rsidRPr="00373DEF">
        <w:rPr>
          <w:rFonts w:eastAsia="Times New Roman" w:cs="Times New Roman"/>
          <w:b/>
          <w:bCs/>
          <w:sz w:val="26"/>
          <w:szCs w:val="26"/>
        </w:rPr>
        <w:t xml:space="preserve">5. </w:t>
      </w:r>
      <w:proofErr w:type="spellStart"/>
      <w:r>
        <w:rPr>
          <w:rFonts w:eastAsia="Times New Roman" w:cs="Times New Roman"/>
          <w:b/>
          <w:bCs/>
          <w:sz w:val="26"/>
          <w:szCs w:val="26"/>
        </w:rPr>
        <w:t>E</w:t>
      </w:r>
      <w:r w:rsidRPr="00373DEF">
        <w:rPr>
          <w:rFonts w:eastAsia="Times New Roman" w:cs="Times New Roman"/>
          <w:b/>
          <w:bCs/>
          <w:sz w:val="26"/>
          <w:szCs w:val="26"/>
        </w:rPr>
        <w:t>theories</w:t>
      </w:r>
      <w:proofErr w:type="spellEnd"/>
      <w:r w:rsidRPr="00373DEF">
        <w:rPr>
          <w:rFonts w:eastAsia="Times New Roman" w:cs="Times New Roman"/>
          <w:b/>
          <w:bCs/>
          <w:sz w:val="26"/>
          <w:szCs w:val="26"/>
        </w:rPr>
        <w:t xml:space="preserve"> are insular – they define the good and language to describe it in their own terms. </w:t>
      </w:r>
      <w:r w:rsidRPr="00373DEF">
        <w:rPr>
          <w:rFonts w:eastAsia="Times New Roman" w:cs="Times New Roman"/>
          <w:b/>
          <w:bCs/>
          <w:sz w:val="26"/>
          <w:szCs w:val="26"/>
          <w:u w:val="single"/>
        </w:rPr>
        <w:t>Joyce 02,</w:t>
      </w:r>
      <w:r w:rsidRPr="00373DEF">
        <w:rPr>
          <w:rFonts w:eastAsia="Times New Roman" w:cs="Times New Roman"/>
          <w:b/>
          <w:bCs/>
          <w:sz w:val="26"/>
          <w:szCs w:val="26"/>
        </w:rPr>
        <w:t xml:space="preserve"> </w:t>
      </w:r>
      <w:r w:rsidRPr="00373DEF">
        <w:rPr>
          <w:rFonts w:eastAsia="Times New Roman" w:cs="Times New Roman"/>
          <w:bCs/>
          <w:sz w:val="12"/>
          <w:szCs w:val="12"/>
        </w:rPr>
        <w:t xml:space="preserve">Joyce, Richard. Myth of Morality. Port Chester, NY, USA: Cambridge University Press, 2002. p 45-47. //Scopa </w:t>
      </w:r>
      <w:r w:rsidRPr="00373DEF">
        <w:rPr>
          <w:rFonts w:eastAsia="Calibri" w:cs="Times New Roman"/>
          <w:bCs/>
          <w:sz w:val="12"/>
        </w:rPr>
        <w:t xml:space="preserve">This distinction between what is accepted from within an institution, and “stepping out” of that institution and appraising it from an exterior perspective, is close to </w:t>
      </w:r>
      <w:proofErr w:type="spellStart"/>
      <w:r w:rsidRPr="00373DEF">
        <w:rPr>
          <w:rFonts w:eastAsia="Calibri" w:cs="Times New Roman"/>
          <w:bCs/>
          <w:sz w:val="12"/>
        </w:rPr>
        <w:t>Carnap’s</w:t>
      </w:r>
      <w:proofErr w:type="spellEnd"/>
      <w:r w:rsidRPr="00373DEF">
        <w:rPr>
          <w:rFonts w:eastAsia="Calibri" w:cs="Times New Roman"/>
          <w:bCs/>
          <w:sz w:val="12"/>
        </w:rPr>
        <w:t xml:space="preserve"> distinction between internal and external questions. 15 </w:t>
      </w:r>
      <w:r w:rsidRPr="00373DEF">
        <w:rPr>
          <w:rFonts w:eastAsia="Calibri" w:cs="Times New Roman"/>
          <w:bCs/>
          <w:sz w:val="12"/>
          <w:szCs w:val="12"/>
        </w:rPr>
        <w:t>Certain</w:t>
      </w:r>
      <w:r w:rsidRPr="00373DEF">
        <w:rPr>
          <w:rFonts w:eastAsia="Calibri" w:cs="Times New Roman"/>
          <w:b/>
          <w:bCs/>
        </w:rPr>
        <w:t xml:space="preserve"> </w:t>
      </w:r>
      <w:r w:rsidRPr="00373DEF">
        <w:rPr>
          <w:rFonts w:eastAsia="Calibri" w:cs="Times New Roman"/>
          <w:b/>
          <w:bCs/>
          <w:sz w:val="26"/>
          <w:u w:val="single"/>
        </w:rPr>
        <w:t>“linguistic frameworks”</w:t>
      </w:r>
      <w:r w:rsidRPr="00373DEF">
        <w:rPr>
          <w:rFonts w:eastAsia="Calibri" w:cs="Times New Roman"/>
          <w:bCs/>
          <w:sz w:val="12"/>
        </w:rPr>
        <w:t xml:space="preserve"> (as Carnap calls them) </w:t>
      </w:r>
      <w:r w:rsidRPr="00373DEF">
        <w:rPr>
          <w:rFonts w:eastAsia="Calibri" w:cs="Times New Roman"/>
          <w:b/>
          <w:bCs/>
          <w:sz w:val="26"/>
          <w:u w:val="single"/>
        </w:rPr>
        <w:t>bring</w:t>
      </w:r>
      <w:r w:rsidRPr="00373DEF">
        <w:rPr>
          <w:rFonts w:eastAsia="Calibri" w:cs="Times New Roman"/>
          <w:b/>
          <w:bCs/>
          <w:sz w:val="26"/>
          <w:szCs w:val="26"/>
          <w:u w:val="single"/>
        </w:rPr>
        <w:t xml:space="preserve"> </w:t>
      </w:r>
      <w:r w:rsidRPr="00373DEF">
        <w:rPr>
          <w:rFonts w:eastAsia="Calibri" w:cs="Times New Roman"/>
          <w:bCs/>
          <w:sz w:val="12"/>
        </w:rPr>
        <w:t>with them</w:t>
      </w:r>
      <w:r w:rsidRPr="00373DEF">
        <w:rPr>
          <w:rFonts w:eastAsia="Calibri" w:cs="Times New Roman"/>
          <w:b/>
          <w:bCs/>
        </w:rPr>
        <w:t xml:space="preserve"> </w:t>
      </w:r>
      <w:r w:rsidRPr="00373DEF">
        <w:rPr>
          <w:rFonts w:eastAsia="Calibri" w:cs="Times New Roman"/>
          <w:b/>
          <w:bCs/>
          <w:sz w:val="26"/>
          <w:u w:val="single"/>
        </w:rPr>
        <w:t>new</w:t>
      </w:r>
      <w:r w:rsidRPr="00373DEF">
        <w:rPr>
          <w:rFonts w:eastAsia="Calibri" w:cs="Times New Roman"/>
          <w:b/>
          <w:bCs/>
        </w:rPr>
        <w:t xml:space="preserve"> </w:t>
      </w:r>
      <w:r w:rsidRPr="00373DEF">
        <w:rPr>
          <w:rFonts w:eastAsia="Calibri" w:cs="Times New Roman"/>
          <w:bCs/>
          <w:sz w:val="12"/>
          <w:szCs w:val="12"/>
        </w:rPr>
        <w:t xml:space="preserve">terms and </w:t>
      </w:r>
      <w:r w:rsidRPr="00373DEF">
        <w:rPr>
          <w:rFonts w:eastAsia="Calibri" w:cs="Times New Roman"/>
          <w:b/>
          <w:bCs/>
          <w:sz w:val="26"/>
          <w:u w:val="single"/>
        </w:rPr>
        <w:t>ways of talking</w:t>
      </w:r>
      <w:r w:rsidRPr="00373DEF">
        <w:rPr>
          <w:rFonts w:eastAsia="Calibri" w:cs="Times New Roman"/>
          <w:bCs/>
          <w:sz w:val="12"/>
          <w:szCs w:val="12"/>
        </w:rPr>
        <w:t>: accepting the language of “things” licenses making assertions like “The shirt is in the cu</w:t>
      </w:r>
      <w:r w:rsidRPr="00373DEF">
        <w:rPr>
          <w:rFonts w:eastAsia="Calibri" w:cs="Times New Roman"/>
          <w:bCs/>
          <w:sz w:val="12"/>
        </w:rPr>
        <w:t>pboard”;</w:t>
      </w:r>
      <w:r w:rsidRPr="00373DEF">
        <w:rPr>
          <w:rFonts w:eastAsia="Calibri" w:cs="Times New Roman"/>
          <w:b/>
          <w:bCs/>
        </w:rPr>
        <w:t xml:space="preserve"> </w:t>
      </w:r>
      <w:r w:rsidRPr="00373DEF">
        <w:rPr>
          <w:rFonts w:eastAsia="Calibri" w:cs="Times New Roman"/>
          <w:b/>
          <w:bCs/>
          <w:sz w:val="26"/>
          <w:u w:val="single"/>
        </w:rPr>
        <w:t xml:space="preserve">accepting </w:t>
      </w:r>
      <w:r w:rsidRPr="00373DEF">
        <w:rPr>
          <w:rFonts w:eastAsia="Calibri" w:cs="Times New Roman"/>
          <w:b/>
          <w:bCs/>
          <w:sz w:val="26"/>
          <w:highlight w:val="yellow"/>
          <w:u w:val="single"/>
        </w:rPr>
        <w:t xml:space="preserve">mathematics allows one to </w:t>
      </w:r>
      <w:proofErr w:type="gramStart"/>
      <w:r w:rsidRPr="00373DEF">
        <w:rPr>
          <w:rFonts w:eastAsia="Calibri" w:cs="Times New Roman"/>
          <w:b/>
          <w:bCs/>
          <w:sz w:val="26"/>
          <w:highlight w:val="yellow"/>
          <w:u w:val="single"/>
        </w:rPr>
        <w:t>say</w:t>
      </w:r>
      <w:proofErr w:type="gramEnd"/>
      <w:r w:rsidRPr="00373DEF">
        <w:rPr>
          <w:rFonts w:eastAsia="Calibri" w:cs="Times New Roman"/>
          <w:b/>
          <w:bCs/>
          <w:sz w:val="26"/>
          <w:highlight w:val="yellow"/>
          <w:u w:val="single"/>
        </w:rPr>
        <w:t xml:space="preserve"> “There is a prime number greater than one</w:t>
      </w:r>
      <w:r w:rsidRPr="00373DEF">
        <w:rPr>
          <w:rFonts w:eastAsia="Calibri" w:cs="Times New Roman"/>
          <w:b/>
          <w:bCs/>
          <w:sz w:val="26"/>
          <w:u w:val="single"/>
        </w:rPr>
        <w:t xml:space="preserve"> </w:t>
      </w:r>
      <w:r w:rsidRPr="00373DEF">
        <w:rPr>
          <w:rFonts w:eastAsia="Calibri" w:cs="Times New Roman"/>
          <w:b/>
          <w:bCs/>
          <w:sz w:val="26"/>
          <w:highlight w:val="yellow"/>
          <w:u w:val="single"/>
        </w:rPr>
        <w:t>hundred”;</w:t>
      </w:r>
      <w:r w:rsidRPr="00373DEF">
        <w:rPr>
          <w:rFonts w:eastAsia="Calibri" w:cs="Times New Roman"/>
          <w:bCs/>
          <w:sz w:val="12"/>
          <w:szCs w:val="12"/>
        </w:rPr>
        <w:t xml:space="preserve"> accepting the language of propositions permits saying “Chicago is large is a true proposition,” etc. Internal to the framework in question, confirming or disconfirming the truth of these </w:t>
      </w:r>
      <w:r w:rsidRPr="00373DEF">
        <w:rPr>
          <w:rFonts w:eastAsia="Calibri" w:cs="Times New Roman"/>
          <w:bCs/>
          <w:sz w:val="12"/>
        </w:rPr>
        <w:t>propositions</w:t>
      </w:r>
      <w:r w:rsidRPr="00373DEF">
        <w:rPr>
          <w:rFonts w:eastAsia="Calibri" w:cs="Times New Roman"/>
          <w:bCs/>
          <w:sz w:val="12"/>
          <w:szCs w:val="12"/>
        </w:rPr>
        <w:t xml:space="preserve"> </w:t>
      </w:r>
      <w:r w:rsidRPr="00373DEF">
        <w:rPr>
          <w:rFonts w:eastAsia="Calibri" w:cs="Times New Roman"/>
          <w:bCs/>
          <w:sz w:val="12"/>
        </w:rPr>
        <w:t>is a trivi</w:t>
      </w:r>
      <w:r w:rsidRPr="00373DEF">
        <w:rPr>
          <w:rFonts w:eastAsia="Calibri" w:cs="Times New Roman"/>
          <w:bCs/>
          <w:sz w:val="12"/>
          <w:szCs w:val="12"/>
        </w:rPr>
        <w:t>al matter. But traditionally</w:t>
      </w:r>
      <w:r w:rsidRPr="00373DEF">
        <w:rPr>
          <w:rFonts w:eastAsia="Calibri" w:cs="Times New Roman"/>
          <w:b/>
          <w:bCs/>
        </w:rPr>
        <w:t xml:space="preserve"> </w:t>
      </w:r>
      <w:r w:rsidRPr="00373DEF">
        <w:rPr>
          <w:rFonts w:eastAsia="Calibri" w:cs="Times New Roman"/>
          <w:b/>
          <w:bCs/>
          <w:sz w:val="26"/>
          <w:highlight w:val="yellow"/>
          <w:u w:val="single"/>
        </w:rPr>
        <w:t>philosophers</w:t>
      </w:r>
      <w:r w:rsidRPr="00373DEF">
        <w:rPr>
          <w:rFonts w:eastAsia="Calibri" w:cs="Times New Roman"/>
          <w:b/>
          <w:bCs/>
          <w:sz w:val="26"/>
          <w:u w:val="single"/>
        </w:rPr>
        <w:t xml:space="preserve"> have interest</w:t>
      </w:r>
      <w:r w:rsidRPr="00373DEF">
        <w:rPr>
          <w:rFonts w:eastAsia="Calibri" w:cs="Times New Roman"/>
          <w:bCs/>
          <w:sz w:val="12"/>
        </w:rPr>
        <w:t xml:space="preserve">ed themselves </w:t>
      </w:r>
      <w:r w:rsidRPr="00373DEF">
        <w:rPr>
          <w:rFonts w:eastAsia="Calibri" w:cs="Times New Roman"/>
          <w:b/>
          <w:bCs/>
          <w:sz w:val="26"/>
          <w:u w:val="single"/>
        </w:rPr>
        <w:t>in</w:t>
      </w:r>
      <w:r w:rsidRPr="00373DEF">
        <w:rPr>
          <w:rFonts w:eastAsia="Calibri" w:cs="Times New Roman"/>
          <w:b/>
          <w:bCs/>
        </w:rPr>
        <w:t xml:space="preserve"> </w:t>
      </w:r>
      <w:r w:rsidRPr="00373DEF">
        <w:rPr>
          <w:rFonts w:eastAsia="Calibri" w:cs="Times New Roman"/>
          <w:bCs/>
          <w:sz w:val="12"/>
          <w:szCs w:val="12"/>
        </w:rPr>
        <w:t xml:space="preserve">the external </w:t>
      </w:r>
      <w:r w:rsidRPr="00373DEF">
        <w:rPr>
          <w:rFonts w:eastAsia="Calibri" w:cs="Times New Roman"/>
          <w:b/>
          <w:bCs/>
          <w:sz w:val="26"/>
          <w:highlight w:val="yellow"/>
          <w:u w:val="single"/>
        </w:rPr>
        <w:t>question</w:t>
      </w:r>
      <w:r w:rsidRPr="00373DEF">
        <w:rPr>
          <w:rFonts w:eastAsia="Calibri" w:cs="Times New Roman"/>
          <w:bCs/>
          <w:sz w:val="12"/>
          <w:szCs w:val="12"/>
        </w:rPr>
        <w:t xml:space="preserve"> – the issue of the adequacy of </w:t>
      </w:r>
      <w:r w:rsidRPr="00373DEF">
        <w:rPr>
          <w:rFonts w:eastAsia="Calibri" w:cs="Times New Roman"/>
          <w:b/>
          <w:bCs/>
          <w:sz w:val="26"/>
          <w:u w:val="single"/>
        </w:rPr>
        <w:t>the framework itself</w:t>
      </w:r>
      <w:r w:rsidRPr="00373DEF">
        <w:rPr>
          <w:rFonts w:eastAsia="Calibri" w:cs="Times New Roman"/>
          <w:b/>
          <w:bCs/>
          <w:sz w:val="26"/>
          <w:szCs w:val="26"/>
          <w:u w:val="single"/>
        </w:rPr>
        <w:t>:</w:t>
      </w:r>
      <w:r w:rsidRPr="00373DEF">
        <w:rPr>
          <w:rFonts w:eastAsia="Calibri" w:cs="Times New Roman"/>
          <w:b/>
          <w:bCs/>
        </w:rPr>
        <w:t xml:space="preserve"> </w:t>
      </w:r>
      <w:r w:rsidRPr="00373DEF">
        <w:rPr>
          <w:rFonts w:eastAsia="Calibri" w:cs="Times New Roman"/>
          <w:bCs/>
          <w:sz w:val="12"/>
        </w:rPr>
        <w:t>“Do objects exist?”, “Does the world exist?”, “</w:t>
      </w:r>
      <w:r w:rsidRPr="00373DEF">
        <w:rPr>
          <w:rFonts w:eastAsia="Calibri" w:cs="Times New Roman"/>
          <w:b/>
          <w:bCs/>
          <w:sz w:val="26"/>
          <w:highlight w:val="yellow"/>
          <w:u w:val="single"/>
        </w:rPr>
        <w:t>Are there numbers?</w:t>
      </w:r>
      <w:r w:rsidRPr="00373DEF">
        <w:rPr>
          <w:rFonts w:eastAsia="Calibri" w:cs="Times New Roman"/>
          <w:bCs/>
          <w:sz w:val="12"/>
          <w:szCs w:val="12"/>
        </w:rPr>
        <w:t>”, “</w:t>
      </w:r>
      <w:r w:rsidRPr="00373DEF">
        <w:rPr>
          <w:rFonts w:eastAsia="Calibri" w:cs="Times New Roman"/>
          <w:bCs/>
          <w:sz w:val="12"/>
        </w:rPr>
        <w:t xml:space="preserve">Are the propositions?”, etc. </w:t>
      </w:r>
      <w:proofErr w:type="spellStart"/>
      <w:r w:rsidRPr="00373DEF">
        <w:rPr>
          <w:rFonts w:eastAsia="Calibri" w:cs="Times New Roman"/>
          <w:bCs/>
          <w:sz w:val="12"/>
        </w:rPr>
        <w:t>Carnap’s</w:t>
      </w:r>
      <w:proofErr w:type="spellEnd"/>
      <w:r w:rsidRPr="00373DEF">
        <w:rPr>
          <w:rFonts w:eastAsia="Calibri" w:cs="Times New Roman"/>
          <w:bCs/>
          <w:sz w:val="12"/>
        </w:rPr>
        <w:t xml:space="preserve"> argument is that </w:t>
      </w:r>
      <w:r w:rsidRPr="00373DEF">
        <w:rPr>
          <w:rFonts w:eastAsia="Calibri" w:cs="Times New Roman"/>
          <w:b/>
          <w:bCs/>
          <w:sz w:val="26"/>
          <w:highlight w:val="yellow"/>
          <w:u w:val="single"/>
        </w:rPr>
        <w:t>the</w:t>
      </w:r>
      <w:r w:rsidRPr="00373DEF">
        <w:rPr>
          <w:rFonts w:eastAsia="Calibri" w:cs="Times New Roman"/>
          <w:b/>
          <w:bCs/>
        </w:rPr>
        <w:t xml:space="preserve"> </w:t>
      </w:r>
      <w:r w:rsidRPr="00373DEF">
        <w:rPr>
          <w:rFonts w:eastAsia="Calibri" w:cs="Times New Roman"/>
          <w:bCs/>
          <w:sz w:val="12"/>
        </w:rPr>
        <w:t>external</w:t>
      </w:r>
      <w:r w:rsidRPr="00373DEF">
        <w:rPr>
          <w:rFonts w:eastAsia="Calibri" w:cs="Times New Roman"/>
          <w:b/>
          <w:bCs/>
        </w:rPr>
        <w:t xml:space="preserve"> </w:t>
      </w:r>
      <w:r w:rsidRPr="00373DEF">
        <w:rPr>
          <w:rFonts w:eastAsia="Calibri" w:cs="Times New Roman"/>
          <w:b/>
          <w:bCs/>
          <w:sz w:val="26"/>
          <w:highlight w:val="yellow"/>
          <w:u w:val="single"/>
        </w:rPr>
        <w:t>question</w:t>
      </w:r>
      <w:r w:rsidRPr="00373DEF">
        <w:rPr>
          <w:rFonts w:eastAsia="Calibri" w:cs="Times New Roman"/>
          <w:b/>
          <w:bCs/>
          <w:sz w:val="26"/>
          <w:szCs w:val="26"/>
          <w:u w:val="single"/>
        </w:rPr>
        <w:t>,</w:t>
      </w:r>
      <w:r w:rsidRPr="00373DEF">
        <w:rPr>
          <w:rFonts w:eastAsia="Calibri" w:cs="Times New Roman"/>
          <w:b/>
          <w:bCs/>
        </w:rPr>
        <w:t xml:space="preserve"> </w:t>
      </w:r>
      <w:r w:rsidRPr="00373DEF">
        <w:rPr>
          <w:rFonts w:eastAsia="Calibri" w:cs="Times New Roman"/>
          <w:bCs/>
          <w:sz w:val="12"/>
          <w:szCs w:val="12"/>
        </w:rPr>
        <w:t>as it has been typically construed,</w:t>
      </w:r>
      <w:r w:rsidRPr="00373DEF">
        <w:rPr>
          <w:rFonts w:eastAsia="Calibri" w:cs="Times New Roman"/>
          <w:b/>
          <w:bCs/>
        </w:rPr>
        <w:t xml:space="preserve"> </w:t>
      </w:r>
      <w:r w:rsidRPr="00373DEF">
        <w:rPr>
          <w:rFonts w:eastAsia="Calibri" w:cs="Times New Roman"/>
          <w:b/>
          <w:bCs/>
          <w:sz w:val="26"/>
          <w:highlight w:val="yellow"/>
          <w:u w:val="single"/>
        </w:rPr>
        <w:t>does not make sense. From a perspective that accepts mathematics, the answer</w:t>
      </w:r>
      <w:r w:rsidRPr="00373DEF">
        <w:rPr>
          <w:rFonts w:eastAsia="Calibri" w:cs="Times New Roman"/>
          <w:bCs/>
          <w:sz w:val="12"/>
          <w:szCs w:val="12"/>
        </w:rPr>
        <w:t xml:space="preserve"> to the question “Do numbers exist?” </w:t>
      </w:r>
      <w:r w:rsidRPr="00373DEF">
        <w:rPr>
          <w:rFonts w:eastAsia="Calibri" w:cs="Times New Roman"/>
          <w:b/>
          <w:bCs/>
          <w:sz w:val="26"/>
          <w:highlight w:val="yellow"/>
          <w:u w:val="single"/>
        </w:rPr>
        <w:t>is</w:t>
      </w:r>
      <w:r w:rsidRPr="00373DEF">
        <w:rPr>
          <w:rFonts w:eastAsia="Calibri" w:cs="Times New Roman"/>
          <w:b/>
          <w:bCs/>
          <w:sz w:val="26"/>
          <w:u w:val="single"/>
        </w:rPr>
        <w:t xml:space="preserve"> just</w:t>
      </w:r>
      <w:r w:rsidRPr="00373DEF">
        <w:rPr>
          <w:rFonts w:eastAsia="Calibri" w:cs="Times New Roman"/>
          <w:b/>
          <w:bCs/>
        </w:rPr>
        <w:t xml:space="preserve"> </w:t>
      </w:r>
      <w:r w:rsidRPr="00373DEF">
        <w:rPr>
          <w:rFonts w:eastAsia="Calibri" w:cs="Times New Roman"/>
          <w:bCs/>
          <w:sz w:val="12"/>
        </w:rPr>
        <w:t>trivially</w:t>
      </w:r>
      <w:r w:rsidRPr="00373DEF">
        <w:rPr>
          <w:rFonts w:eastAsia="Calibri" w:cs="Times New Roman"/>
          <w:b/>
          <w:bCs/>
        </w:rPr>
        <w:t xml:space="preserve"> </w:t>
      </w:r>
      <w:r w:rsidRPr="00373DEF">
        <w:rPr>
          <w:rFonts w:eastAsia="Calibri" w:cs="Times New Roman"/>
          <w:b/>
          <w:bCs/>
          <w:sz w:val="26"/>
          <w:highlight w:val="yellow"/>
          <w:u w:val="single"/>
        </w:rPr>
        <w:t>“Yes.”</w:t>
      </w:r>
      <w:r w:rsidRPr="00373DEF">
        <w:rPr>
          <w:rFonts w:eastAsia="Calibri" w:cs="Times New Roman"/>
          <w:b/>
          <w:bCs/>
        </w:rPr>
        <w:t xml:space="preserve"> </w:t>
      </w:r>
      <w:r w:rsidRPr="00373DEF">
        <w:rPr>
          <w:rFonts w:eastAsia="Calibri" w:cs="Times New Roman"/>
          <w:b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373DEF">
        <w:rPr>
          <w:rFonts w:eastAsia="Calibri" w:cs="Times New Roman"/>
          <w:bCs/>
          <w:sz w:val="12"/>
          <w:szCs w:val="12"/>
        </w:rPr>
        <w:t>the efficiency, the fruitfulness,</w:t>
      </w:r>
      <w:r w:rsidRPr="00373DEF">
        <w:rPr>
          <w:rFonts w:eastAsia="Calibri" w:cs="Times New Roman"/>
          <w:bCs/>
          <w:sz w:val="12"/>
        </w:rPr>
        <w:t xml:space="preserve"> the usefulness,</w:t>
      </w:r>
      <w:r w:rsidRPr="00373DEF">
        <w:rPr>
          <w:rFonts w:eastAsia="Calibri" w:cs="Times New Roman"/>
          <w:b/>
          <w:bCs/>
        </w:rPr>
        <w:t xml:space="preserve"> </w:t>
      </w:r>
      <w:r w:rsidRPr="00373DEF">
        <w:rPr>
          <w:rFonts w:eastAsia="Calibri" w:cs="Times New Roman"/>
          <w:bCs/>
          <w:sz w:val="12"/>
        </w:rPr>
        <w:t xml:space="preserve">etc., of the </w:t>
      </w:r>
      <w:r w:rsidRPr="00373DEF">
        <w:rPr>
          <w:rFonts w:eastAsia="Calibri" w:cs="Times New Roman"/>
          <w:bCs/>
          <w:sz w:val="12"/>
          <w:szCs w:val="12"/>
        </w:rPr>
        <w:t>a</w:t>
      </w:r>
      <w:r w:rsidRPr="00373DEF">
        <w:rPr>
          <w:rFonts w:eastAsia="Calibri" w:cs="Times New Roman"/>
          <w:bCs/>
          <w:sz w:val="12"/>
        </w:rPr>
        <w:t>dopt</w:t>
      </w:r>
      <w:r w:rsidRPr="00373DEF">
        <w:rPr>
          <w:rFonts w:eastAsia="Calibri" w:cs="Times New Roman"/>
          <w:bCs/>
          <w:sz w:val="12"/>
          <w:szCs w:val="12"/>
        </w:rPr>
        <w:t>ion. But the (</w:t>
      </w:r>
      <w:r w:rsidRPr="00373DEF">
        <w:rPr>
          <w:rFonts w:eastAsia="Calibri" w:cs="Times New Roman"/>
          <w:bCs/>
          <w:sz w:val="12"/>
        </w:rPr>
        <w:t>traditional</w:t>
      </w:r>
      <w:r w:rsidRPr="00373DEF">
        <w:rPr>
          <w:rFonts w:eastAsia="Calibri" w:cs="Times New Roman"/>
          <w:bCs/>
          <w:sz w:val="12"/>
          <w:szCs w:val="12"/>
        </w:rPr>
        <w:t>)</w:t>
      </w:r>
      <w:r w:rsidRPr="00373DEF">
        <w:rPr>
          <w:rFonts w:eastAsia="Calibri" w:cs="Times New Roman"/>
          <w:b/>
          <w:bCs/>
        </w:rPr>
        <w:t xml:space="preserve"> </w:t>
      </w:r>
      <w:r w:rsidRPr="00373DEF">
        <w:rPr>
          <w:rFonts w:eastAsia="Calibri" w:cs="Times New Roman"/>
          <w:b/>
          <w:bCs/>
          <w:sz w:val="26"/>
          <w:u w:val="single"/>
        </w:rPr>
        <w:t>philosopher’s questions</w:t>
      </w:r>
      <w:r w:rsidRPr="00373DEF">
        <w:rPr>
          <w:rFonts w:eastAsia="Calibri" w:cs="Times New Roman"/>
          <w:bCs/>
          <w:sz w:val="12"/>
        </w:rPr>
        <w:t xml:space="preserve"> – “But is mathematics true?”, “Are there really numbers?” – </w:t>
      </w:r>
      <w:r w:rsidRPr="00373DEF">
        <w:rPr>
          <w:rFonts w:eastAsia="Calibri" w:cs="Times New Roman"/>
          <w:b/>
          <w:bCs/>
          <w:sz w:val="26"/>
          <w:u w:val="single"/>
        </w:rPr>
        <w:t>are pseudo-questions</w:t>
      </w:r>
      <w:r w:rsidRPr="00373DEF">
        <w:rPr>
          <w:rFonts w:eastAsia="Calibri" w:cs="Times New Roman"/>
          <w:b/>
          <w:bCs/>
          <w:sz w:val="26"/>
          <w:szCs w:val="26"/>
          <w:u w:val="single"/>
        </w:rPr>
        <w:t>.</w:t>
      </w:r>
      <w:r w:rsidRPr="00373DEF">
        <w:rPr>
          <w:rFonts w:eastAsia="Calibri" w:cs="Times New Roman"/>
          <w:bCs/>
          <w:sz w:val="12"/>
        </w:rPr>
        <w:t xml:space="preserve"> By turning traditional philosophical questions into practical questions of the form “Shall I adopt...?”, Carnap is offering a noncognitive analysis of </w:t>
      </w:r>
      <w:r w:rsidRPr="00373DEF">
        <w:rPr>
          <w:rFonts w:eastAsia="Calibri" w:cs="Times New Roman"/>
          <w:bCs/>
          <w:sz w:val="12"/>
          <w:szCs w:val="12"/>
        </w:rPr>
        <w:t>metaphysics. Since</w:t>
      </w:r>
      <w:r w:rsidRPr="00373DEF">
        <w:rPr>
          <w:rFonts w:eastAsia="Calibri" w:cs="Times New Roman"/>
          <w:b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373DEF">
        <w:rPr>
          <w:rFonts w:eastAsia="Calibri" w:cs="Times New Roman"/>
          <w:bCs/>
          <w:sz w:val="12"/>
        </w:rPr>
        <w:t>Carnap’s</w:t>
      </w:r>
      <w:proofErr w:type="spellEnd"/>
      <w:r w:rsidRPr="00373DEF">
        <w:rPr>
          <w:rFonts w:eastAsia="Calibri" w:cs="Times New Roman"/>
          <w:bCs/>
          <w:sz w:val="12"/>
        </w:rPr>
        <w:t xml:space="preserve"> position represents a threat. What arguments does Carnap offer to his conclusion? He starts with the example of the “thing language,” which involves reference to objects that exist in time and space.</w:t>
      </w:r>
      <w:r w:rsidRPr="00373DEF">
        <w:rPr>
          <w:rFonts w:eastAsia="Calibri" w:cs="Times New Roman"/>
          <w:b/>
          <w:bCs/>
        </w:rPr>
        <w:t xml:space="preserve"> </w:t>
      </w:r>
      <w:r w:rsidRPr="00373DEF">
        <w:rPr>
          <w:rFonts w:eastAsia="Calibri" w:cs="Times New Roman"/>
          <w:b/>
          <w:bCs/>
          <w:sz w:val="26"/>
          <w:u w:val="single"/>
        </w:rPr>
        <w:t>To</w:t>
      </w:r>
      <w:r w:rsidRPr="00373DEF">
        <w:rPr>
          <w:rFonts w:eastAsia="Calibri" w:cs="Times New Roman"/>
          <w:b/>
          <w:bCs/>
        </w:rPr>
        <w:t xml:space="preserve"> </w:t>
      </w:r>
      <w:r w:rsidRPr="00373DEF">
        <w:rPr>
          <w:rFonts w:eastAsia="Calibri" w:cs="Times New Roman"/>
          <w:bCs/>
          <w:sz w:val="12"/>
        </w:rPr>
        <w:t>step out of the thing language and</w:t>
      </w:r>
      <w:r w:rsidRPr="00373DEF">
        <w:rPr>
          <w:rFonts w:eastAsia="Calibri" w:cs="Times New Roman"/>
          <w:b/>
          <w:bCs/>
        </w:rPr>
        <w:t xml:space="preserve"> </w:t>
      </w:r>
      <w:proofErr w:type="gramStart"/>
      <w:r w:rsidRPr="00373DEF">
        <w:rPr>
          <w:rFonts w:eastAsia="Calibri" w:cs="Times New Roman"/>
          <w:b/>
          <w:bCs/>
          <w:sz w:val="26"/>
          <w:u w:val="single"/>
        </w:rPr>
        <w:t>ask</w:t>
      </w:r>
      <w:proofErr w:type="gramEnd"/>
      <w:r w:rsidRPr="00373DEF">
        <w:rPr>
          <w:rFonts w:eastAsia="Calibri" w:cs="Times New Roman"/>
          <w:b/>
          <w:bCs/>
          <w:sz w:val="26"/>
          <w:u w:val="single"/>
        </w:rPr>
        <w:t xml:space="preserve"> “But does the world exist?” is a mistake,</w:t>
      </w:r>
      <w:r w:rsidRPr="00373DEF">
        <w:rPr>
          <w:rFonts w:eastAsia="Calibri" w:cs="Times New Roman"/>
          <w:bCs/>
          <w:sz w:val="12"/>
        </w:rPr>
        <w:t xml:space="preserve"> Carnap thinks, </w:t>
      </w:r>
      <w:r w:rsidRPr="00373DEF">
        <w:rPr>
          <w:rFonts w:eastAsia="Calibri" w:cs="Times New Roman"/>
          <w:b/>
          <w:bCs/>
          <w:sz w:val="26"/>
          <w:highlight w:val="yellow"/>
          <w:u w:val="single"/>
        </w:rPr>
        <w:t xml:space="preserve">because the very notion </w:t>
      </w:r>
      <w:r w:rsidRPr="00373DEF">
        <w:rPr>
          <w:rFonts w:eastAsia="Calibri" w:cs="Times New Roman"/>
          <w:b/>
          <w:bCs/>
          <w:sz w:val="26"/>
          <w:u w:val="single"/>
        </w:rPr>
        <w:t>of “existence”</w:t>
      </w:r>
      <w:r w:rsidRPr="00373DEF">
        <w:rPr>
          <w:rFonts w:eastAsia="Calibri" w:cs="Times New Roman"/>
          <w:bCs/>
          <w:sz w:val="12"/>
          <w:szCs w:val="12"/>
        </w:rPr>
        <w:t xml:space="preserve"> is a term which belongs to the thing language, and </w:t>
      </w:r>
      <w:r w:rsidRPr="00373DEF">
        <w:rPr>
          <w:rFonts w:eastAsia="Calibri" w:cs="Times New Roman"/>
          <w:b/>
          <w:bCs/>
          <w:sz w:val="26"/>
          <w:highlight w:val="yellow"/>
          <w:u w:val="single"/>
        </w:rPr>
        <w:t>can be understood only within that framework</w:t>
      </w:r>
      <w:r w:rsidRPr="00373DEF">
        <w:rPr>
          <w:rFonts w:eastAsia="Calibri" w:cs="Times New Roman"/>
          <w:b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373DEF">
        <w:rPr>
          <w:rFonts w:eastAsia="Calibri" w:cs="Times New Roman"/>
          <w:bCs/>
          <w:sz w:val="12"/>
        </w:rPr>
        <w:t xml:space="preserve">and thus cannot be applied to the </w:t>
      </w:r>
      <w:proofErr w:type="gramStart"/>
      <w:r w:rsidRPr="00373DEF">
        <w:rPr>
          <w:rFonts w:eastAsia="Calibri" w:cs="Times New Roman"/>
          <w:bCs/>
          <w:sz w:val="12"/>
        </w:rPr>
        <w:t>system as a whole</w:t>
      </w:r>
      <w:proofErr w:type="gramEnd"/>
      <w:r w:rsidRPr="00373DEF">
        <w:rPr>
          <w:rFonts w:eastAsia="Calibri" w:cs="Times New Roman"/>
          <w:bCs/>
          <w:sz w:val="12"/>
        </w:rPr>
        <w:t xml:space="preserve">. </w:t>
      </w:r>
      <w:proofErr w:type="gramStart"/>
      <w:r w:rsidRPr="00373DEF">
        <w:rPr>
          <w:rFonts w:eastAsia="Calibri" w:cs="Times New Roman"/>
          <w:bCs/>
          <w:sz w:val="12"/>
        </w:rPr>
        <w:t>Instead</w:t>
      </w:r>
      <w:proofErr w:type="gramEnd"/>
      <w:r w:rsidRPr="00373DEF">
        <w:rPr>
          <w:rFonts w:eastAsia="Calibri" w:cs="Times New Roman"/>
          <w:b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373DEF">
        <w:rPr>
          <w:rFonts w:eastAsia="Calibri" w:cs="Times New Roman"/>
          <w:b/>
          <w:bCs/>
          <w:sz w:val="26"/>
          <w:highlight w:val="yellow"/>
          <w:u w:val="single"/>
        </w:rPr>
        <w:t>persons who dispute</w:t>
      </w:r>
      <w:r w:rsidRPr="00373DEF">
        <w:rPr>
          <w:rFonts w:eastAsia="Calibri" w:cs="Times New Roman"/>
          <w:b/>
          <w:bCs/>
          <w:sz w:val="26"/>
          <w:szCs w:val="26"/>
          <w:u w:val="single"/>
        </w:rPr>
        <w:t xml:space="preserve"> </w:t>
      </w:r>
      <w:r w:rsidRPr="00373DEF">
        <w:rPr>
          <w:rFonts w:eastAsia="Calibri" w:cs="Times New Roman"/>
          <w:bCs/>
          <w:sz w:val="12"/>
          <w:szCs w:val="12"/>
        </w:rPr>
        <w:t>whether propositions exist,</w:t>
      </w:r>
      <w:r w:rsidRPr="00373DEF">
        <w:rPr>
          <w:rFonts w:eastAsia="Calibri" w:cs="Times New Roman"/>
          <w:bCs/>
          <w:sz w:val="12"/>
        </w:rPr>
        <w:t xml:space="preserve"> </w:t>
      </w:r>
      <w:r w:rsidRPr="00373DEF">
        <w:rPr>
          <w:rFonts w:eastAsia="Calibri" w:cs="Times New Roman"/>
          <w:b/>
          <w:bCs/>
          <w:sz w:val="26"/>
          <w:u w:val="single"/>
        </w:rPr>
        <w:t>whether properties exist</w:t>
      </w:r>
      <w:r w:rsidRPr="00373DEF">
        <w:rPr>
          <w:rFonts w:eastAsia="Calibri" w:cs="Times New Roman"/>
          <w:b/>
          <w:bCs/>
          <w:sz w:val="26"/>
          <w:szCs w:val="26"/>
          <w:u w:val="single"/>
        </w:rPr>
        <w:t>,</w:t>
      </w:r>
      <w:r w:rsidRPr="00373DEF">
        <w:rPr>
          <w:rFonts w:eastAsia="Calibri" w:cs="Times New Roman"/>
          <w:bCs/>
          <w:sz w:val="12"/>
          <w:szCs w:val="12"/>
        </w:rPr>
        <w:t xml:space="preserve"> etc., do not know what they are arguing over, thus they</w:t>
      </w:r>
      <w:r w:rsidRPr="00373DEF">
        <w:rPr>
          <w:rFonts w:eastAsia="Calibri" w:cs="Times New Roman"/>
          <w:b/>
          <w:bCs/>
        </w:rPr>
        <w:t xml:space="preserve"> </w:t>
      </w:r>
      <w:r w:rsidRPr="00373DEF">
        <w:rPr>
          <w:rFonts w:eastAsia="Calibri" w:cs="Times New Roman"/>
          <w:b/>
          <w:bCs/>
          <w:sz w:val="26"/>
          <w:highlight w:val="yellow"/>
          <w:u w:val="single"/>
        </w:rPr>
        <w:t>are not arguing over</w:t>
      </w:r>
      <w:r w:rsidRPr="00373DEF">
        <w:rPr>
          <w:rFonts w:eastAsia="Calibri" w:cs="Times New Roman"/>
          <w:b/>
          <w:bCs/>
          <w:sz w:val="26"/>
          <w:u w:val="single"/>
        </w:rPr>
        <w:t xml:space="preserve"> the </w:t>
      </w:r>
      <w:r w:rsidRPr="00373DEF">
        <w:rPr>
          <w:rFonts w:eastAsia="Calibri" w:cs="Times New Roman"/>
          <w:b/>
          <w:bCs/>
          <w:sz w:val="26"/>
          <w:highlight w:val="yellow"/>
          <w:u w:val="single"/>
        </w:rPr>
        <w:t>truth</w:t>
      </w:r>
      <w:r w:rsidRPr="00373DEF">
        <w:rPr>
          <w:rFonts w:eastAsia="Calibri" w:cs="Times New Roman"/>
          <w:b/>
          <w:bCs/>
          <w:sz w:val="26"/>
          <w:u w:val="single"/>
        </w:rPr>
        <w:t xml:space="preserve"> of a proposition, </w:t>
      </w:r>
      <w:r w:rsidRPr="00373DEF">
        <w:rPr>
          <w:rFonts w:eastAsia="Calibri" w:cs="Times New Roman"/>
          <w:b/>
          <w:bCs/>
          <w:sz w:val="26"/>
          <w:highlight w:val="yellow"/>
          <w:u w:val="single"/>
        </w:rPr>
        <w:t>but over</w:t>
      </w:r>
      <w:r w:rsidRPr="00373DEF">
        <w:rPr>
          <w:rFonts w:eastAsia="Calibri" w:cs="Times New Roman"/>
          <w:b/>
          <w:bCs/>
          <w:sz w:val="26"/>
          <w:u w:val="single"/>
        </w:rPr>
        <w:t xml:space="preserve"> the </w:t>
      </w:r>
      <w:r w:rsidRPr="00373DEF">
        <w:rPr>
          <w:rFonts w:eastAsia="Calibri" w:cs="Times New Roman"/>
          <w:b/>
          <w:bCs/>
          <w:sz w:val="26"/>
          <w:highlight w:val="yellow"/>
          <w:u w:val="single"/>
        </w:rPr>
        <w:t>practical value</w:t>
      </w:r>
      <w:r w:rsidRPr="00373DEF">
        <w:rPr>
          <w:rFonts w:eastAsia="Calibri" w:cs="Times New Roman"/>
          <w:b/>
          <w:bCs/>
          <w:sz w:val="26"/>
          <w:u w:val="single"/>
        </w:rPr>
        <w:t xml:space="preserve"> of their</w:t>
      </w:r>
      <w:r w:rsidRPr="00373DEF">
        <w:rPr>
          <w:rFonts w:eastAsia="Calibri" w:cs="Times New Roman"/>
          <w:bCs/>
          <w:sz w:val="12"/>
          <w:szCs w:val="12"/>
        </w:rPr>
        <w:t xml:space="preserve"> respective </w:t>
      </w:r>
      <w:r w:rsidRPr="00373DEF">
        <w:rPr>
          <w:rFonts w:eastAsia="Calibri" w:cs="Times New Roman"/>
          <w:b/>
          <w:bCs/>
          <w:sz w:val="26"/>
          <w:u w:val="single"/>
        </w:rPr>
        <w:t>positions</w:t>
      </w:r>
      <w:r w:rsidRPr="00373DEF">
        <w:rPr>
          <w:rFonts w:eastAsia="Calibri" w:cs="Times New Roman"/>
          <w:b/>
          <w:bCs/>
          <w:sz w:val="26"/>
          <w:szCs w:val="26"/>
          <w:u w:val="single"/>
        </w:rPr>
        <w:t>.</w:t>
      </w:r>
      <w:r w:rsidRPr="00373DEF">
        <w:rPr>
          <w:rFonts w:eastAsia="Calibri" w:cs="Times New Roman"/>
          <w:bCs/>
          <w:sz w:val="12"/>
        </w:rPr>
        <w:t xml:space="preserve"> Carnap adds that this is so because there is nothing that both parties would possibly count as evidence that would sway the debate one way or the other.</w:t>
      </w:r>
    </w:p>
    <w:p w14:paraId="29AAE0B2"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sz w:val="26"/>
          <w:szCs w:val="26"/>
        </w:rPr>
        <w:t>Thus,</w:t>
      </w:r>
      <w:r w:rsidRPr="00373DEF">
        <w:rPr>
          <w:rFonts w:eastAsia="Times New Roman" w:cs="Times New Roman"/>
          <w:b/>
          <w:sz w:val="26"/>
          <w:szCs w:val="24"/>
        </w:rPr>
        <w:t xml:space="preserve"> </w:t>
      </w:r>
      <w:r w:rsidRPr="00373DEF">
        <w:rPr>
          <w:rFonts w:eastAsia="Times New Roman" w:cs="Times New Roman"/>
          <w:b/>
          <w:bCs/>
          <w:sz w:val="26"/>
          <w:szCs w:val="26"/>
        </w:rPr>
        <w:t xml:space="preserve">agents justify their actions based on individual moral preferences and deal with ethical dilemmas by prioritizing certain beliefs. It’s a constitutive feature of humanity to rationally maximize value under a particular index of the good. </w:t>
      </w:r>
      <w:r w:rsidRPr="00373DEF">
        <w:rPr>
          <w:rFonts w:eastAsia="Times New Roman" w:cs="Times New Roman"/>
          <w:b/>
          <w:bCs/>
          <w:sz w:val="26"/>
          <w:szCs w:val="26"/>
          <w:u w:val="single"/>
        </w:rPr>
        <w:t>Gauthier 98,</w:t>
      </w:r>
      <w:r w:rsidRPr="00373DEF">
        <w:rPr>
          <w:rFonts w:eastAsia="Times New Roman" w:cs="Times New Roman"/>
          <w:b/>
          <w:bCs/>
          <w:sz w:val="26"/>
          <w:szCs w:val="26"/>
        </w:rPr>
        <w:t xml:space="preserve"> </w:t>
      </w:r>
      <w:r w:rsidRPr="00373DEF">
        <w:rPr>
          <w:rFonts w:eastAsia="Calibri" w:cs="Times New Roman"/>
          <w:bCs/>
          <w:sz w:val="12"/>
          <w:szCs w:val="12"/>
        </w:rPr>
        <w:t xml:space="preserve">David Gauthier, Canadian-American philosopher best known for his neo-Hobbesian social contract theory of morality, Why </w:t>
      </w:r>
      <w:proofErr w:type="gramStart"/>
      <w:r w:rsidRPr="00373DEF">
        <w:rPr>
          <w:rFonts w:eastAsia="Calibri" w:cs="Times New Roman"/>
          <w:bCs/>
          <w:sz w:val="12"/>
          <w:szCs w:val="12"/>
        </w:rPr>
        <w:t>Contractarianism?,</w:t>
      </w:r>
      <w:proofErr w:type="gramEnd"/>
      <w:r w:rsidRPr="00373DEF">
        <w:rPr>
          <w:rFonts w:eastAsia="Calibri" w:cs="Times New Roman"/>
          <w:bCs/>
          <w:sz w:val="12"/>
          <w:szCs w:val="12"/>
        </w:rPr>
        <w:t xml:space="preserve"> 1998, ///AHS PB //Recut by Scopa Fortunately, </w:t>
      </w:r>
      <w:r w:rsidRPr="00373DEF">
        <w:rPr>
          <w:rFonts w:eastAsia="Calibri" w:cs="Times New Roman"/>
          <w:b/>
          <w:bCs/>
          <w:sz w:val="26"/>
          <w:u w:val="single"/>
        </w:rPr>
        <w:t>I do not have to defend normative foundationalism</w:t>
      </w:r>
      <w:r w:rsidRPr="00373DEF">
        <w:rPr>
          <w:rFonts w:eastAsia="Calibri" w:cs="Times New Roman"/>
          <w:b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373DEF">
        <w:rPr>
          <w:rFonts w:eastAsia="Calibri" w:cs="Times New Roman"/>
          <w:b/>
          <w:bCs/>
          <w:sz w:val="26"/>
          <w:u w:val="single"/>
        </w:rPr>
        <w:t>we have</w:t>
      </w:r>
      <w:r w:rsidRPr="00373DEF">
        <w:rPr>
          <w:rFonts w:eastAsia="Calibri" w:cs="Times New Roman"/>
          <w:bCs/>
          <w:sz w:val="12"/>
          <w:szCs w:val="12"/>
        </w:rPr>
        <w:t xml:space="preserve">, ready to hand, </w:t>
      </w:r>
      <w:r w:rsidRPr="00373DEF">
        <w:rPr>
          <w:rFonts w:eastAsia="Calibri" w:cs="Times New Roman"/>
          <w:b/>
          <w:bCs/>
          <w:sz w:val="26"/>
          <w:u w:val="single"/>
        </w:rPr>
        <w:t>an alternative mode for justifying our choices and actions</w:t>
      </w:r>
      <w:r w:rsidRPr="00373DEF">
        <w:rPr>
          <w:rFonts w:eastAsia="Calibri" w:cs="Times New Roman"/>
          <w:bCs/>
          <w:sz w:val="12"/>
          <w:szCs w:val="12"/>
        </w:rPr>
        <w:t xml:space="preserve">. In its more austere and, in my view, more defensible form, this is to show that </w:t>
      </w:r>
      <w:r w:rsidRPr="00373DEF">
        <w:rPr>
          <w:rFonts w:eastAsia="Calibri" w:cs="Times New Roman"/>
          <w:b/>
          <w:bCs/>
          <w:sz w:val="26"/>
          <w:highlight w:val="yellow"/>
          <w:u w:val="single"/>
        </w:rPr>
        <w:t>choices</w:t>
      </w:r>
      <w:r w:rsidRPr="00373DEF">
        <w:rPr>
          <w:rFonts w:eastAsia="Calibri" w:cs="Times New Roman"/>
          <w:b/>
          <w:bCs/>
          <w:sz w:val="26"/>
          <w:u w:val="single"/>
        </w:rPr>
        <w:t xml:space="preserve"> and actions </w:t>
      </w:r>
      <w:r w:rsidRPr="00373DEF">
        <w:rPr>
          <w:rFonts w:eastAsia="Calibri" w:cs="Times New Roman"/>
          <w:b/>
          <w:bCs/>
          <w:sz w:val="26"/>
          <w:highlight w:val="yellow"/>
          <w:u w:val="single"/>
        </w:rPr>
        <w:t>maximize the agent ’s</w:t>
      </w:r>
      <w:r w:rsidRPr="00373DEF">
        <w:rPr>
          <w:rFonts w:eastAsia="Calibri" w:cs="Times New Roman"/>
          <w:b/>
          <w:bCs/>
          <w:sz w:val="26"/>
          <w:u w:val="single"/>
        </w:rPr>
        <w:t xml:space="preserve"> expected utility, where utility is a measure of </w:t>
      </w:r>
      <w:r w:rsidRPr="00373DEF">
        <w:rPr>
          <w:rFonts w:eastAsia="Calibri" w:cs="Times New Roman"/>
          <w:b/>
          <w:bCs/>
          <w:sz w:val="26"/>
          <w:highlight w:val="yellow"/>
          <w:u w:val="single"/>
        </w:rPr>
        <w:t>considered preference</w:t>
      </w:r>
      <w:r w:rsidRPr="00373DEF">
        <w:rPr>
          <w:rFonts w:eastAsia="Calibri" w:cs="Times New Roman"/>
          <w:bCs/>
          <w:sz w:val="12"/>
          <w:szCs w:val="12"/>
        </w:rPr>
        <w:t xml:space="preserve">. In its less austere version, this is to show that choices and actions satisfy, not a subjectively defined requirement such as utility, but meet the agent ’ s objective interests. </w:t>
      </w:r>
      <w:r w:rsidRPr="00373DEF">
        <w:rPr>
          <w:rFonts w:eastAsia="Calibri" w:cs="Times New Roman"/>
          <w:b/>
          <w:bCs/>
          <w:sz w:val="26"/>
          <w:u w:val="single"/>
        </w:rPr>
        <w:t>Since I do not believe that we have objective interests</w:t>
      </w:r>
      <w:r w:rsidRPr="00373DEF">
        <w:rPr>
          <w:rFonts w:eastAsia="Calibri" w:cs="Times New Roman"/>
          <w:bCs/>
          <w:sz w:val="12"/>
          <w:szCs w:val="12"/>
        </w:rPr>
        <w:t xml:space="preserve">, I shall ignore this latter. But it will not matter. For the idea is clear; </w:t>
      </w:r>
      <w:r w:rsidRPr="00373DEF">
        <w:rPr>
          <w:rFonts w:eastAsia="Calibri" w:cs="Times New Roman"/>
          <w:b/>
          <w:bCs/>
          <w:sz w:val="26"/>
          <w:u w:val="single"/>
        </w:rPr>
        <w:t>we have a mode of justification that does not require the introduction of moral considerations</w:t>
      </w:r>
      <w:r w:rsidRPr="00373DEF">
        <w:rPr>
          <w:rFonts w:eastAsia="Calibri" w:cs="Times New Roman"/>
          <w:b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373DEF">
        <w:rPr>
          <w:rFonts w:eastAsia="Calibri" w:cs="Times New Roman"/>
          <w:b/>
          <w:bCs/>
          <w:sz w:val="26"/>
          <w:u w:val="single"/>
        </w:rPr>
        <w:t>We can say</w:t>
      </w:r>
      <w:r w:rsidRPr="00373DEF">
        <w:rPr>
          <w:rFonts w:eastAsia="Calibri" w:cs="Times New Roman"/>
          <w:bCs/>
          <w:sz w:val="12"/>
          <w:szCs w:val="12"/>
        </w:rPr>
        <w:t xml:space="preserve">, of course, that his </w:t>
      </w:r>
      <w:r w:rsidRPr="00373DEF">
        <w:rPr>
          <w:rFonts w:eastAsia="Calibri" w:cs="Times New Roman"/>
          <w:b/>
          <w:bCs/>
          <w:sz w:val="26"/>
          <w:u w:val="single"/>
        </w:rPr>
        <w:t>behavior lacks moral justification, but this seems to lack any hold, unless he chooses to enter the moral framework</w:t>
      </w:r>
      <w:r w:rsidRPr="00373DEF">
        <w:rPr>
          <w:rFonts w:eastAsia="Calibri" w:cs="Times New Roman"/>
          <w:bCs/>
          <w:sz w:val="12"/>
          <w:szCs w:val="12"/>
        </w:rPr>
        <w:t xml:space="preserve">. And such entry, he may insist, lacks any deliberative justification, at least for him. </w:t>
      </w:r>
      <w:r w:rsidRPr="00373DEF">
        <w:rPr>
          <w:rFonts w:eastAsia="Calibri" w:cs="Times New Roman"/>
          <w:b/>
          <w:bCs/>
          <w:sz w:val="26"/>
          <w:highlight w:val="yellow"/>
          <w:u w:val="single"/>
        </w:rPr>
        <w:t>If morality perishes</w:t>
      </w:r>
      <w:r w:rsidRPr="00373DEF">
        <w:rPr>
          <w:rFonts w:eastAsia="Calibri" w:cs="Times New Roman"/>
          <w:b/>
          <w:bCs/>
          <w:sz w:val="26"/>
          <w:u w:val="single"/>
        </w:rPr>
        <w:t xml:space="preserve">, the </w:t>
      </w:r>
      <w:r w:rsidRPr="00373DEF">
        <w:rPr>
          <w:rFonts w:eastAsia="Calibri" w:cs="Times New Roman"/>
          <w:b/>
          <w:bCs/>
          <w:sz w:val="26"/>
          <w:highlight w:val="yellow"/>
          <w:u w:val="single"/>
        </w:rPr>
        <w:t>justificatory</w:t>
      </w:r>
      <w:r w:rsidRPr="00373DEF">
        <w:rPr>
          <w:rFonts w:eastAsia="Calibri" w:cs="Times New Roman"/>
          <w:b/>
          <w:bCs/>
          <w:sz w:val="26"/>
          <w:u w:val="single"/>
        </w:rPr>
        <w:t xml:space="preserve"> enterprise, in relation </w:t>
      </w:r>
      <w:proofErr w:type="gramStart"/>
      <w:r w:rsidRPr="00373DEF">
        <w:rPr>
          <w:rFonts w:eastAsia="Calibri" w:cs="Times New Roman"/>
          <w:b/>
          <w:bCs/>
          <w:sz w:val="26"/>
          <w:u w:val="single"/>
        </w:rPr>
        <w:t>to choice</w:t>
      </w:r>
      <w:proofErr w:type="gramEnd"/>
      <w:r w:rsidRPr="00373DEF">
        <w:rPr>
          <w:rFonts w:eastAsia="Calibri" w:cs="Times New Roman"/>
          <w:b/>
          <w:bCs/>
          <w:sz w:val="26"/>
          <w:u w:val="single"/>
        </w:rPr>
        <w:t xml:space="preserve"> and </w:t>
      </w:r>
      <w:r w:rsidRPr="00373DEF">
        <w:rPr>
          <w:rFonts w:eastAsia="Calibri" w:cs="Times New Roman"/>
          <w:b/>
          <w:bCs/>
          <w:sz w:val="26"/>
          <w:highlight w:val="yellow"/>
          <w:u w:val="single"/>
        </w:rPr>
        <w:t>action, does not perish with it</w:t>
      </w:r>
      <w:r w:rsidRPr="00373DEF">
        <w:rPr>
          <w:rFonts w:eastAsia="Calibri" w:cs="Times New Roman"/>
          <w:b/>
          <w:bCs/>
          <w:sz w:val="26"/>
          <w:u w:val="single"/>
        </w:rPr>
        <w:t>. Rather</w:t>
      </w:r>
      <w:r w:rsidRPr="00373DEF">
        <w:rPr>
          <w:rFonts w:eastAsia="Calibri" w:cs="Times New Roman"/>
          <w:bCs/>
          <w:sz w:val="12"/>
          <w:szCs w:val="12"/>
        </w:rPr>
        <w:t xml:space="preserve">, one mode of justification perishes, a </w:t>
      </w:r>
      <w:proofErr w:type="spellStart"/>
      <w:r w:rsidRPr="00373DEF">
        <w:rPr>
          <w:rFonts w:eastAsia="Calibri" w:cs="Times New Roman"/>
          <w:bCs/>
          <w:sz w:val="12"/>
          <w:szCs w:val="12"/>
        </w:rPr>
        <w:t>mode</w:t>
      </w:r>
      <w:proofErr w:type="spellEnd"/>
      <w:r w:rsidRPr="00373DEF">
        <w:rPr>
          <w:rFonts w:eastAsia="Calibri" w:cs="Times New Roman"/>
          <w:b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373DEF">
        <w:rPr>
          <w:rFonts w:eastAsia="Calibri" w:cs="Times New Roman"/>
          <w:b/>
          <w:bCs/>
          <w:sz w:val="26"/>
          <w:u w:val="single"/>
        </w:rPr>
        <w:t xml:space="preserve">Deliberative justification relates to our deep sense of self. </w:t>
      </w:r>
      <w:r w:rsidRPr="00373DEF">
        <w:rPr>
          <w:rFonts w:eastAsia="Calibri" w:cs="Times New Roman"/>
          <w:b/>
          <w:bCs/>
          <w:sz w:val="26"/>
          <w:highlight w:val="yellow"/>
          <w:u w:val="single"/>
        </w:rPr>
        <w:t>What</w:t>
      </w:r>
      <w:r w:rsidRPr="00373DEF">
        <w:rPr>
          <w:rFonts w:eastAsia="Calibri" w:cs="Times New Roman"/>
          <w:b/>
          <w:bCs/>
          <w:sz w:val="26"/>
          <w:u w:val="single"/>
        </w:rPr>
        <w:t xml:space="preserve"> distinguishes human beings from other animals, and </w:t>
      </w:r>
      <w:r w:rsidRPr="00373DEF">
        <w:rPr>
          <w:rFonts w:eastAsia="Calibri" w:cs="Times New Roman"/>
          <w:b/>
          <w:bCs/>
          <w:sz w:val="26"/>
          <w:highlight w:val="yellow"/>
          <w:u w:val="single"/>
        </w:rPr>
        <w:t>provides the basis for rationality, is</w:t>
      </w:r>
      <w:r w:rsidRPr="00373DEF">
        <w:rPr>
          <w:rFonts w:eastAsia="Calibri" w:cs="Times New Roman"/>
          <w:b/>
          <w:bCs/>
          <w:sz w:val="26"/>
          <w:u w:val="single"/>
        </w:rPr>
        <w:t xml:space="preserve"> the capacity for </w:t>
      </w:r>
      <w:r w:rsidRPr="00373DEF">
        <w:rPr>
          <w:rFonts w:eastAsia="Calibri" w:cs="Times New Roman"/>
          <w:b/>
          <w:bCs/>
          <w:sz w:val="26"/>
          <w:highlight w:val="yellow"/>
          <w:u w:val="single"/>
        </w:rPr>
        <w:t>semantic representation. You can</w:t>
      </w:r>
      <w:r w:rsidRPr="00373DEF">
        <w:rPr>
          <w:rFonts w:eastAsia="Calibri" w:cs="Times New Roman"/>
          <w:b/>
          <w:bCs/>
          <w:sz w:val="26"/>
          <w:u w:val="single"/>
        </w:rPr>
        <w:t xml:space="preserve">, as your dog </w:t>
      </w:r>
      <w:proofErr w:type="gramStart"/>
      <w:r w:rsidRPr="00373DEF">
        <w:rPr>
          <w:rFonts w:eastAsia="Calibri" w:cs="Times New Roman"/>
          <w:b/>
          <w:bCs/>
          <w:sz w:val="26"/>
          <w:u w:val="single"/>
        </w:rPr>
        <w:t>on the whole</w:t>
      </w:r>
      <w:proofErr w:type="gramEnd"/>
      <w:r w:rsidRPr="00373DEF">
        <w:rPr>
          <w:rFonts w:eastAsia="Calibri" w:cs="Times New Roman"/>
          <w:b/>
          <w:bCs/>
          <w:sz w:val="26"/>
          <w:u w:val="single"/>
        </w:rPr>
        <w:t xml:space="preserve"> cannot, </w:t>
      </w:r>
      <w:r w:rsidRPr="00373DEF">
        <w:rPr>
          <w:rFonts w:eastAsia="Calibri" w:cs="Times New Roman"/>
          <w:b/>
          <w:bCs/>
          <w:sz w:val="26"/>
          <w:highlight w:val="yellow"/>
          <w:u w:val="single"/>
        </w:rPr>
        <w:t>represent a state of affairs</w:t>
      </w:r>
      <w:r w:rsidRPr="00373DEF">
        <w:rPr>
          <w:rFonts w:eastAsia="Calibri" w:cs="Times New Roman"/>
          <w:b/>
          <w:bCs/>
          <w:sz w:val="26"/>
          <w:u w:val="single"/>
        </w:rPr>
        <w:t xml:space="preserve"> to yourself, </w:t>
      </w:r>
      <w:r w:rsidRPr="00373DEF">
        <w:rPr>
          <w:rFonts w:eastAsia="Calibri" w:cs="Times New Roman"/>
          <w:b/>
          <w:bCs/>
          <w:sz w:val="26"/>
          <w:highlight w:val="yellow"/>
          <w:u w:val="single"/>
        </w:rPr>
        <w:t>and consider</w:t>
      </w:r>
      <w:r w:rsidRPr="00373DEF">
        <w:rPr>
          <w:rFonts w:eastAsia="Calibri" w:cs="Times New Roman"/>
          <w:b/>
          <w:bCs/>
          <w:sz w:val="26"/>
          <w:u w:val="single"/>
        </w:rPr>
        <w:t xml:space="preserve"> in particular whether or not it is the case, and whether or not you would want it to be the case. You can represent to yourself the contents of your beliefs, and </w:t>
      </w:r>
      <w:r w:rsidRPr="00373DEF">
        <w:rPr>
          <w:rFonts w:eastAsia="Calibri" w:cs="Times New Roman"/>
          <w:b/>
          <w:bCs/>
          <w:sz w:val="26"/>
          <w:highlight w:val="yellow"/>
          <w:u w:val="single"/>
        </w:rPr>
        <w:t xml:space="preserve">your </w:t>
      </w:r>
      <w:r w:rsidRPr="00373DEF">
        <w:rPr>
          <w:rFonts w:eastAsia="Calibri" w:cs="Times New Roman"/>
          <w:b/>
          <w:bCs/>
          <w:sz w:val="26"/>
          <w:u w:val="single"/>
        </w:rPr>
        <w:t xml:space="preserve">desires or </w:t>
      </w:r>
      <w:r w:rsidRPr="00373DEF">
        <w:rPr>
          <w:rFonts w:eastAsia="Calibri" w:cs="Times New Roman"/>
          <w:b/>
          <w:bCs/>
          <w:sz w:val="26"/>
          <w:highlight w:val="yellow"/>
          <w:u w:val="single"/>
        </w:rPr>
        <w:t>preferences</w:t>
      </w:r>
      <w:r w:rsidRPr="00373DEF">
        <w:rPr>
          <w:rFonts w:eastAsia="Calibri" w:cs="Times New Roman"/>
          <w:b/>
          <w:bCs/>
          <w:sz w:val="26"/>
          <w:u w:val="single"/>
        </w:rPr>
        <w:t>. But in representing them, you bring them into relation with one another</w:t>
      </w:r>
      <w:r w:rsidRPr="00373DEF">
        <w:rPr>
          <w:rFonts w:eastAsia="Calibri" w:cs="Times New Roman"/>
          <w:b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373DEF">
        <w:rPr>
          <w:rFonts w:eastAsia="Calibri" w:cs="Times New Roman"/>
          <w:b/>
          <w:bCs/>
          <w:sz w:val="26"/>
          <w:u w:val="single"/>
        </w:rPr>
        <w:t xml:space="preserve">in representing our </w:t>
      </w:r>
      <w:proofErr w:type="gramStart"/>
      <w:r w:rsidRPr="00373DEF">
        <w:rPr>
          <w:rFonts w:eastAsia="Calibri" w:cs="Times New Roman"/>
          <w:b/>
          <w:bCs/>
          <w:sz w:val="26"/>
          <w:u w:val="single"/>
        </w:rPr>
        <w:t>preferences</w:t>
      </w:r>
      <w:proofErr w:type="gramEnd"/>
      <w:r w:rsidRPr="00373DEF">
        <w:rPr>
          <w:rFonts w:eastAsia="Calibri" w:cs="Times New Roman"/>
          <w:b/>
          <w:bCs/>
          <w:sz w:val="26"/>
          <w:u w:val="single"/>
        </w:rPr>
        <w:t xml:space="preserve"> we become aware of conflict among them, the step from representation to choice becomes complicated. </w:t>
      </w:r>
      <w:r w:rsidRPr="00373DEF">
        <w:rPr>
          <w:rFonts w:eastAsia="Calibri" w:cs="Times New Roman"/>
          <w:b/>
          <w:bCs/>
          <w:sz w:val="26"/>
          <w:highlight w:val="yellow"/>
          <w:u w:val="single"/>
        </w:rPr>
        <w:t>We</w:t>
      </w:r>
      <w:r w:rsidRPr="00373DEF">
        <w:rPr>
          <w:rFonts w:eastAsia="Calibri" w:cs="Times New Roman"/>
          <w:b/>
          <w:bCs/>
          <w:sz w:val="26"/>
          <w:u w:val="single"/>
        </w:rPr>
        <w:t xml:space="preserve"> must, somehow, </w:t>
      </w:r>
      <w:r w:rsidRPr="00373DEF">
        <w:rPr>
          <w:rFonts w:eastAsia="Calibri" w:cs="Times New Roman"/>
          <w:b/>
          <w:bCs/>
          <w:sz w:val="26"/>
          <w:highlight w:val="yellow"/>
          <w:u w:val="single"/>
        </w:rPr>
        <w:t>bring our</w:t>
      </w:r>
      <w:r w:rsidRPr="00373DEF">
        <w:rPr>
          <w:rFonts w:eastAsia="Calibri" w:cs="Times New Roman"/>
          <w:b/>
          <w:bCs/>
          <w:sz w:val="26"/>
          <w:u w:val="single"/>
        </w:rPr>
        <w:t xml:space="preserve"> conflicting </w:t>
      </w:r>
      <w:r w:rsidRPr="00373DEF">
        <w:rPr>
          <w:rFonts w:eastAsia="Calibri" w:cs="Times New Roman"/>
          <w:b/>
          <w:bCs/>
          <w:sz w:val="26"/>
          <w:highlight w:val="yellow"/>
          <w:u w:val="single"/>
        </w:rPr>
        <w:t>desires</w:t>
      </w:r>
      <w:r w:rsidRPr="00373DEF">
        <w:rPr>
          <w:rFonts w:eastAsia="Calibri" w:cs="Times New Roman"/>
          <w:b/>
          <w:bCs/>
          <w:sz w:val="26"/>
          <w:u w:val="single"/>
        </w:rPr>
        <w:t xml:space="preserve"> and preferences </w:t>
      </w:r>
      <w:r w:rsidRPr="00373DEF">
        <w:rPr>
          <w:rFonts w:eastAsia="Calibri" w:cs="Times New Roman"/>
          <w:b/>
          <w:bCs/>
          <w:sz w:val="26"/>
          <w:highlight w:val="yellow"/>
          <w:u w:val="single"/>
        </w:rPr>
        <w:t>into</w:t>
      </w:r>
      <w:r w:rsidRPr="00373DEF">
        <w:rPr>
          <w:rFonts w:eastAsia="Calibri" w:cs="Times New Roman"/>
          <w:b/>
          <w:bCs/>
          <w:sz w:val="26"/>
          <w:u w:val="single"/>
        </w:rPr>
        <w:t xml:space="preserve"> some sort of </w:t>
      </w:r>
      <w:r w:rsidRPr="00373DEF">
        <w:rPr>
          <w:rFonts w:eastAsia="Calibri" w:cs="Times New Roman"/>
          <w:b/>
          <w:bCs/>
          <w:sz w:val="26"/>
          <w:highlight w:val="yellow"/>
          <w:u w:val="single"/>
        </w:rPr>
        <w:t>coherence. And</w:t>
      </w:r>
      <w:r w:rsidRPr="00373DEF">
        <w:rPr>
          <w:rFonts w:eastAsia="Calibri" w:cs="Times New Roman"/>
          <w:bCs/>
          <w:sz w:val="12"/>
          <w:szCs w:val="12"/>
        </w:rPr>
        <w:t xml:space="preserve"> there is only one plausible candidate for a principle of coherence – a maximizing principle. </w:t>
      </w:r>
      <w:r w:rsidRPr="00373DEF">
        <w:rPr>
          <w:rFonts w:eastAsia="Calibri" w:cs="Times New Roman"/>
          <w:b/>
          <w:bCs/>
          <w:sz w:val="26"/>
          <w:u w:val="single"/>
        </w:rPr>
        <w:t xml:space="preserve">We </w:t>
      </w:r>
      <w:r w:rsidRPr="00373DEF">
        <w:rPr>
          <w:rFonts w:eastAsia="Calibri" w:cs="Times New Roman"/>
          <w:b/>
          <w:bCs/>
          <w:sz w:val="26"/>
          <w:highlight w:val="yellow"/>
          <w:u w:val="single"/>
        </w:rPr>
        <w:t>order our preferences</w:t>
      </w:r>
      <w:r w:rsidRPr="00373DEF">
        <w:rPr>
          <w:rFonts w:eastAsia="Calibri" w:cs="Times New Roman"/>
          <w:b/>
          <w:bCs/>
          <w:sz w:val="26"/>
          <w:u w:val="single"/>
        </w:rPr>
        <w:t xml:space="preserve">, in relation </w:t>
      </w:r>
      <w:r w:rsidRPr="00373DEF">
        <w:rPr>
          <w:rFonts w:eastAsia="Calibri" w:cs="Times New Roman"/>
          <w:b/>
          <w:bCs/>
          <w:sz w:val="26"/>
          <w:highlight w:val="yellow"/>
          <w:u w:val="single"/>
        </w:rPr>
        <w:t>to</w:t>
      </w:r>
      <w:r w:rsidRPr="00373DEF">
        <w:rPr>
          <w:rFonts w:eastAsia="Calibri" w:cs="Times New Roman"/>
          <w:b/>
          <w:bCs/>
          <w:sz w:val="26"/>
          <w:u w:val="single"/>
        </w:rPr>
        <w:t xml:space="preserve"> decision and action, so that we may choose in a way that </w:t>
      </w:r>
      <w:r w:rsidRPr="00373DEF">
        <w:rPr>
          <w:rFonts w:eastAsia="Calibri" w:cs="Times New Roman"/>
          <w:b/>
          <w:bCs/>
          <w:sz w:val="26"/>
          <w:highlight w:val="yellow"/>
          <w:u w:val="single"/>
        </w:rPr>
        <w:t>maximize</w:t>
      </w:r>
      <w:r w:rsidRPr="00373DEF">
        <w:rPr>
          <w:rFonts w:eastAsia="Calibri" w:cs="Times New Roman"/>
          <w:b/>
          <w:bCs/>
          <w:sz w:val="26"/>
          <w:u w:val="single"/>
        </w:rPr>
        <w:t xml:space="preserve">s our expectation of preference </w:t>
      </w:r>
      <w:r w:rsidRPr="00373DEF">
        <w:rPr>
          <w:rFonts w:eastAsia="Calibri" w:cs="Times New Roman"/>
          <w:b/>
          <w:bCs/>
          <w:sz w:val="26"/>
          <w:highlight w:val="yellow"/>
          <w:u w:val="single"/>
        </w:rPr>
        <w:t>fulfillment</w:t>
      </w:r>
      <w:r w:rsidRPr="00373DEF">
        <w:rPr>
          <w:rFonts w:eastAsia="Calibri" w:cs="Times New Roman"/>
          <w:b/>
          <w:bCs/>
          <w:sz w:val="26"/>
          <w:u w:val="single"/>
        </w:rPr>
        <w:t xml:space="preserve">. And in so doing, we show ourselves to be rational agents, engaged </w:t>
      </w:r>
      <w:r w:rsidRPr="00373DEF">
        <w:rPr>
          <w:rFonts w:eastAsia="Calibri" w:cs="Times New Roman"/>
          <w:b/>
          <w:bCs/>
          <w:sz w:val="26"/>
          <w:highlight w:val="yellow"/>
          <w:u w:val="single"/>
        </w:rPr>
        <w:t>in</w:t>
      </w:r>
      <w:r w:rsidRPr="00373DEF">
        <w:rPr>
          <w:rFonts w:eastAsia="Calibri" w:cs="Times New Roman"/>
          <w:b/>
          <w:bCs/>
          <w:sz w:val="26"/>
          <w:u w:val="single"/>
        </w:rPr>
        <w:t xml:space="preserve"> deliberation and deliberative justification.</w:t>
      </w:r>
      <w:r w:rsidRPr="00373DEF">
        <w:rPr>
          <w:rFonts w:eastAsia="Calibri" w:cs="Times New Roman"/>
          <w:b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373DEF">
        <w:rPr>
          <w:rFonts w:eastAsia="Calibri" w:cs="Times New Roman"/>
          <w:bCs/>
          <w:sz w:val="12"/>
          <w:szCs w:val="12"/>
        </w:rPr>
        <w:t>framework, and</w:t>
      </w:r>
      <w:proofErr w:type="gramEnd"/>
      <w:r w:rsidRPr="00373DEF">
        <w:rPr>
          <w:rFonts w:eastAsia="Calibri" w:cs="Times New Roman"/>
          <w:bCs/>
          <w:sz w:val="12"/>
          <w:szCs w:val="12"/>
        </w:rPr>
        <w:t xml:space="preserve"> denying that any </w:t>
      </w:r>
      <w:proofErr w:type="spellStart"/>
      <w:r w:rsidRPr="00373DEF">
        <w:rPr>
          <w:rFonts w:eastAsia="Calibri" w:cs="Times New Roman"/>
          <w:bCs/>
          <w:sz w:val="12"/>
          <w:szCs w:val="12"/>
        </w:rPr>
        <w:t>extramoral</w:t>
      </w:r>
      <w:proofErr w:type="spellEnd"/>
      <w:r w:rsidRPr="00373DEF">
        <w:rPr>
          <w:rFonts w:eastAsia="Calibri" w:cs="Times New Roman"/>
          <w:bCs/>
          <w:sz w:val="12"/>
          <w:szCs w:val="12"/>
        </w:rPr>
        <w:t xml:space="preserve"> foundation is relevant. For </w:t>
      </w:r>
      <w:r w:rsidRPr="00373DEF">
        <w:rPr>
          <w:rFonts w:eastAsia="Calibri" w:cs="Times New Roman"/>
          <w:b/>
          <w:bCs/>
          <w:sz w:val="26"/>
          <w:u w:val="single"/>
        </w:rPr>
        <w:t xml:space="preserve">an </w:t>
      </w:r>
      <w:proofErr w:type="spellStart"/>
      <w:r w:rsidRPr="00373DEF">
        <w:rPr>
          <w:rFonts w:eastAsia="Calibri" w:cs="Times New Roman"/>
          <w:b/>
          <w:bCs/>
          <w:sz w:val="26"/>
          <w:highlight w:val="yellow"/>
          <w:u w:val="single"/>
        </w:rPr>
        <w:t>extramoral</w:t>
      </w:r>
      <w:proofErr w:type="spellEnd"/>
      <w:r w:rsidRPr="00373DEF">
        <w:rPr>
          <w:rFonts w:eastAsia="Calibri" w:cs="Times New Roman"/>
          <w:b/>
          <w:bCs/>
          <w:sz w:val="26"/>
          <w:u w:val="single"/>
        </w:rPr>
        <w:t xml:space="preserve"> mode of </w:t>
      </w:r>
      <w:r w:rsidRPr="00373DEF">
        <w:rPr>
          <w:rFonts w:eastAsia="Calibri" w:cs="Times New Roman"/>
          <w:b/>
          <w:bCs/>
          <w:sz w:val="26"/>
          <w:highlight w:val="yellow"/>
          <w:u w:val="single"/>
        </w:rPr>
        <w:t>justification</w:t>
      </w:r>
      <w:r w:rsidRPr="00373DEF">
        <w:rPr>
          <w:rFonts w:eastAsia="Calibri" w:cs="Times New Roman"/>
          <w:b/>
          <w:bCs/>
          <w:sz w:val="26"/>
          <w:u w:val="single"/>
        </w:rPr>
        <w:t xml:space="preserve"> is already present</w:t>
      </w:r>
      <w:r w:rsidRPr="00373DEF">
        <w:rPr>
          <w:rFonts w:eastAsia="Calibri" w:cs="Times New Roman"/>
          <w:bCs/>
          <w:sz w:val="12"/>
          <w:szCs w:val="12"/>
        </w:rPr>
        <w:t xml:space="preserve">, existing not side by side with moral justification, </w:t>
      </w:r>
      <w:r w:rsidRPr="00373DEF">
        <w:rPr>
          <w:rFonts w:eastAsia="Calibri" w:cs="Times New Roman"/>
          <w:b/>
          <w:bCs/>
          <w:sz w:val="26"/>
          <w:u w:val="single"/>
        </w:rPr>
        <w:t>but in a manner tied to the way in which we unify our beliefs and preferences and so acquire our deep sense of self</w:t>
      </w:r>
      <w:r w:rsidRPr="00373DEF">
        <w:rPr>
          <w:rFonts w:eastAsia="Calibri" w:cs="Times New Roman"/>
          <w:bCs/>
          <w:sz w:val="12"/>
          <w:szCs w:val="12"/>
        </w:rPr>
        <w:t xml:space="preserve">. We need not suppose that this deliberative justification is itself to be understood foundationally. All that we need suppose is that </w:t>
      </w:r>
      <w:r w:rsidRPr="00373DEF">
        <w:rPr>
          <w:rFonts w:eastAsia="Calibri" w:cs="Times New Roman"/>
          <w:b/>
          <w:bCs/>
          <w:sz w:val="26"/>
          <w:u w:val="single"/>
        </w:rPr>
        <w:t>moral justification does not plausibly survive conflict with it.</w:t>
      </w:r>
    </w:p>
    <w:p w14:paraId="1B7AE1B6" w14:textId="77777777" w:rsidR="00373DEF" w:rsidRPr="00373DEF" w:rsidRDefault="00373DEF" w:rsidP="00373DEF">
      <w:pPr>
        <w:keepNext/>
        <w:keepLines/>
        <w:spacing w:before="40"/>
        <w:outlineLvl w:val="3"/>
        <w:rPr>
          <w:rFonts w:eastAsia="Times New Roman"/>
          <w:b/>
          <w:iCs/>
          <w:sz w:val="26"/>
        </w:rPr>
      </w:pPr>
      <w:r w:rsidRPr="00373DEF">
        <w:rPr>
          <w:rFonts w:eastAsia="Times New Roman"/>
          <w:b/>
          <w:iCs/>
          <w:sz w:val="26"/>
        </w:rPr>
        <w:t xml:space="preserve">And because agents </w:t>
      </w:r>
      <w:proofErr w:type="gramStart"/>
      <w:r w:rsidRPr="00373DEF">
        <w:rPr>
          <w:rFonts w:eastAsia="Times New Roman"/>
          <w:b/>
          <w:iCs/>
          <w:sz w:val="26"/>
        </w:rPr>
        <w:t>takes</w:t>
      </w:r>
      <w:proofErr w:type="gramEnd"/>
      <w:r w:rsidRPr="00373DEF">
        <w:rPr>
          <w:rFonts w:eastAsia="Times New Roman"/>
          <w:b/>
          <w:iCs/>
          <w:sz w:val="26"/>
        </w:rPr>
        <w:t xml:space="preserve"> their own ability to act as intrinsically valuable, permissibility is avoided through a system of </w:t>
      </w:r>
      <w:r w:rsidRPr="00373DEF">
        <w:rPr>
          <w:rFonts w:eastAsia="Times New Roman"/>
          <w:b/>
          <w:iCs/>
          <w:sz w:val="26"/>
          <w:u w:val="single"/>
        </w:rPr>
        <w:t xml:space="preserve">mutual </w:t>
      </w:r>
      <w:proofErr w:type="spellStart"/>
      <w:r w:rsidRPr="00373DEF">
        <w:rPr>
          <w:rFonts w:eastAsia="Times New Roman"/>
          <w:b/>
          <w:iCs/>
          <w:sz w:val="26"/>
          <w:u w:val="single"/>
        </w:rPr>
        <w:t>self restraint</w:t>
      </w:r>
      <w:proofErr w:type="spellEnd"/>
      <w:r w:rsidRPr="00373DEF">
        <w:rPr>
          <w:rFonts w:eastAsia="Times New Roman"/>
          <w:b/>
          <w:iCs/>
          <w:sz w:val="26"/>
        </w:rPr>
        <w:t xml:space="preserve"> where agents  refrain from impeding upon the actions of other agents, under the expectation that others will do the same out of rational </w:t>
      </w:r>
      <w:proofErr w:type="spellStart"/>
      <w:r w:rsidRPr="00373DEF">
        <w:rPr>
          <w:rFonts w:eastAsia="Times New Roman"/>
          <w:b/>
          <w:iCs/>
          <w:sz w:val="26"/>
        </w:rPr>
        <w:t>self interest</w:t>
      </w:r>
      <w:proofErr w:type="spellEnd"/>
      <w:r w:rsidRPr="00373DEF">
        <w:rPr>
          <w:rFonts w:eastAsia="Times New Roman"/>
          <w:b/>
          <w:iCs/>
          <w:sz w:val="26"/>
        </w:rPr>
        <w:t xml:space="preserve">. This is achieved through a system of contracts which both parties’ consent to </w:t>
      </w:r>
      <w:proofErr w:type="gramStart"/>
      <w:r w:rsidRPr="00373DEF">
        <w:rPr>
          <w:rFonts w:eastAsia="Times New Roman"/>
          <w:b/>
          <w:iCs/>
          <w:sz w:val="26"/>
        </w:rPr>
        <w:t>in order to</w:t>
      </w:r>
      <w:proofErr w:type="gramEnd"/>
      <w:r w:rsidRPr="00373DEF">
        <w:rPr>
          <w:rFonts w:eastAsia="Times New Roman"/>
          <w:b/>
          <w:iCs/>
          <w:sz w:val="26"/>
        </w:rPr>
        <w:t xml:space="preserve"> regulate behavior. </w:t>
      </w:r>
      <w:r w:rsidRPr="00373DEF">
        <w:rPr>
          <w:rFonts w:eastAsia="Times New Roman"/>
          <w:b/>
          <w:iCs/>
          <w:sz w:val="26"/>
          <w:u w:val="single"/>
        </w:rPr>
        <w:t>Gauthier 2,</w:t>
      </w:r>
      <w:r w:rsidRPr="00373DEF">
        <w:rPr>
          <w:rFonts w:eastAsia="Times New Roman"/>
          <w:b/>
          <w:iCs/>
          <w:sz w:val="26"/>
        </w:rPr>
        <w:t xml:space="preserve"> </w:t>
      </w:r>
      <w:r w:rsidRPr="00373DEF">
        <w:rPr>
          <w:rFonts w:eastAsia="Calibri"/>
          <w:sz w:val="12"/>
          <w:szCs w:val="12"/>
        </w:rPr>
        <w:t xml:space="preserve">David </w:t>
      </w:r>
      <w:r w:rsidRPr="00373DEF">
        <w:rPr>
          <w:rFonts w:eastAsia="Calibri"/>
          <w:bCs/>
          <w:sz w:val="12"/>
          <w:szCs w:val="12"/>
        </w:rPr>
        <w:t>Gauthier</w:t>
      </w:r>
      <w:r w:rsidRPr="00373DEF">
        <w:rPr>
          <w:rFonts w:eastAsia="Calibri"/>
          <w:sz w:val="12"/>
          <w:szCs w:val="12"/>
        </w:rPr>
        <w:t xml:space="preserve">, Canadian-American philosopher best known for his neo-Hobbesian social contract theory of morality, Why </w:t>
      </w:r>
      <w:proofErr w:type="gramStart"/>
      <w:r w:rsidRPr="00373DEF">
        <w:rPr>
          <w:rFonts w:eastAsia="Calibri"/>
          <w:sz w:val="12"/>
          <w:szCs w:val="12"/>
        </w:rPr>
        <w:t>Contractarianism?,</w:t>
      </w:r>
      <w:proofErr w:type="gramEnd"/>
      <w:r w:rsidRPr="00373DEF">
        <w:rPr>
          <w:rFonts w:eastAsia="Calibri"/>
          <w:sz w:val="12"/>
          <w:szCs w:val="12"/>
        </w:rPr>
        <w:t xml:space="preserve"> </w:t>
      </w:r>
      <w:r w:rsidRPr="00373DEF">
        <w:rPr>
          <w:rFonts w:eastAsia="Calibri"/>
          <w:bCs/>
          <w:sz w:val="12"/>
          <w:szCs w:val="12"/>
        </w:rPr>
        <w:t xml:space="preserve">1998 </w:t>
      </w:r>
      <w:r w:rsidRPr="00373DEF">
        <w:rPr>
          <w:rFonts w:eastAsia="Calibri"/>
          <w:sz w:val="12"/>
          <w:szCs w:val="12"/>
        </w:rPr>
        <w:t>///AHS PB //Recut by Scopa</w:t>
      </w:r>
      <w:r w:rsidRPr="00373DEF">
        <w:rPr>
          <w:rFonts w:eastAsia="Times New Roman"/>
          <w:b/>
          <w:iCs/>
          <w:sz w:val="26"/>
        </w:rPr>
        <w:t xml:space="preserve"> </w:t>
      </w:r>
      <w:r w:rsidRPr="00373DEF">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373DEF">
        <w:rPr>
          <w:rFonts w:eastAsia="Calibri"/>
          <w:b/>
          <w:bCs/>
          <w:sz w:val="26"/>
          <w:u w:val="single"/>
        </w:rPr>
        <w:t xml:space="preserve">in many situations, </w:t>
      </w:r>
      <w:r w:rsidRPr="00373DEF">
        <w:rPr>
          <w:rFonts w:eastAsia="Calibri"/>
          <w:b/>
          <w:bCs/>
          <w:sz w:val="26"/>
          <w:highlight w:val="yellow"/>
          <w:u w:val="single"/>
        </w:rPr>
        <w:t>if each person chooses what,</w:t>
      </w:r>
      <w:r w:rsidRPr="00373DEF">
        <w:rPr>
          <w:rFonts w:eastAsia="Calibri"/>
          <w:b/>
          <w:bCs/>
          <w:sz w:val="26"/>
          <w:u w:val="single"/>
        </w:rPr>
        <w:t xml:space="preserve"> given the choices of the others, </w:t>
      </w:r>
      <w:r w:rsidRPr="00373DEF">
        <w:rPr>
          <w:rFonts w:eastAsia="Calibri"/>
          <w:b/>
          <w:bCs/>
          <w:sz w:val="26"/>
          <w:highlight w:val="yellow"/>
          <w:u w:val="single"/>
        </w:rPr>
        <w:t>would maximize her</w:t>
      </w:r>
      <w:r w:rsidRPr="00373DEF">
        <w:rPr>
          <w:rFonts w:eastAsia="Calibri"/>
          <w:b/>
          <w:bCs/>
          <w:sz w:val="26"/>
          <w:u w:val="single"/>
        </w:rPr>
        <w:t xml:space="preserve"> expected </w:t>
      </w:r>
      <w:r w:rsidRPr="00373DEF">
        <w:rPr>
          <w:rFonts w:eastAsia="Calibri"/>
          <w:b/>
          <w:bCs/>
          <w:sz w:val="26"/>
          <w:highlight w:val="yellow"/>
          <w:u w:val="single"/>
        </w:rPr>
        <w:t>utility</w:t>
      </w:r>
      <w:r w:rsidRPr="00373DEF">
        <w:rPr>
          <w:rFonts w:eastAsia="Calibri"/>
          <w:b/>
          <w:bCs/>
          <w:sz w:val="26"/>
          <w:u w:val="single"/>
        </w:rPr>
        <w:t>, then the outcome will be mutually disadvantageous in comparison with some alternative – everyone could do better</w:t>
      </w:r>
      <w:r w:rsidRPr="00373DEF">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373DEF">
        <w:rPr>
          <w:rFonts w:eastAsia="Calibri"/>
          <w:b/>
          <w:bCs/>
          <w:sz w:val="26"/>
          <w:highlight w:val="yellow"/>
          <w:u w:val="single"/>
        </w:rPr>
        <w:t>each person can see</w:t>
      </w:r>
      <w:r w:rsidRPr="00373DEF">
        <w:rPr>
          <w:rFonts w:eastAsia="Calibri"/>
          <w:b/>
          <w:bCs/>
          <w:sz w:val="26"/>
          <w:u w:val="single"/>
        </w:rPr>
        <w:t xml:space="preserve"> the benefit, to herself, of participating with her fellows in practices requiring each to refrain from the direct endeavor to maximize her own utility, when such </w:t>
      </w:r>
      <w:r w:rsidRPr="00373DEF">
        <w:rPr>
          <w:rFonts w:eastAsia="Calibri"/>
          <w:b/>
          <w:bCs/>
          <w:sz w:val="26"/>
          <w:highlight w:val="yellow"/>
          <w:u w:val="single"/>
        </w:rPr>
        <w:t>mutual restraint is</w:t>
      </w:r>
      <w:r w:rsidRPr="00373DEF">
        <w:rPr>
          <w:rFonts w:eastAsia="Calibri"/>
          <w:b/>
          <w:bCs/>
          <w:sz w:val="26"/>
          <w:u w:val="single"/>
        </w:rPr>
        <w:t xml:space="preserve"> mutually </w:t>
      </w:r>
      <w:r w:rsidRPr="00373DEF">
        <w:rPr>
          <w:rFonts w:eastAsia="Calibri"/>
          <w:b/>
          <w:bCs/>
          <w:sz w:val="26"/>
          <w:highlight w:val="yellow"/>
          <w:u w:val="single"/>
        </w:rPr>
        <w:t>advantageous</w:t>
      </w:r>
      <w:r w:rsidRPr="00373DEF">
        <w:rPr>
          <w:rFonts w:eastAsia="Calibri"/>
          <w:b/>
          <w:bCs/>
          <w:sz w:val="26"/>
          <w:u w:val="single"/>
        </w:rPr>
        <w:t>. No one</w:t>
      </w:r>
      <w:r w:rsidRPr="00373DEF">
        <w:rPr>
          <w:rFonts w:eastAsia="Calibri"/>
          <w:sz w:val="12"/>
          <w:szCs w:val="12"/>
        </w:rPr>
        <w:t xml:space="preserve">, of course, </w:t>
      </w:r>
      <w:r w:rsidRPr="00373DEF">
        <w:rPr>
          <w:rFonts w:eastAsia="Calibri"/>
          <w:b/>
          <w:bCs/>
          <w:sz w:val="26"/>
          <w:u w:val="single"/>
        </w:rPr>
        <w:t xml:space="preserve">can have reason to accept any unilateral constraint on her maximizing behavior; each </w:t>
      </w:r>
      <w:proofErr w:type="gramStart"/>
      <w:r w:rsidRPr="00373DEF">
        <w:rPr>
          <w:rFonts w:eastAsia="Calibri"/>
          <w:b/>
          <w:bCs/>
          <w:sz w:val="26"/>
          <w:u w:val="single"/>
        </w:rPr>
        <w:t>benefits</w:t>
      </w:r>
      <w:proofErr w:type="gramEnd"/>
      <w:r w:rsidRPr="00373DEF">
        <w:rPr>
          <w:rFonts w:eastAsia="Calibri"/>
          <w:b/>
          <w:bCs/>
          <w:sz w:val="26"/>
          <w:u w:val="single"/>
        </w:rPr>
        <w:t xml:space="preserve"> from, and only from, the constraint accepted by her fellows</w:t>
      </w:r>
      <w:r w:rsidRPr="00373DEF">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373DEF">
        <w:rPr>
          <w:rFonts w:eastAsia="Calibri"/>
          <w:b/>
          <w:bCs/>
          <w:sz w:val="26"/>
          <w:u w:val="single"/>
        </w:rPr>
        <w:t>such a practice</w:t>
      </w:r>
      <w:r w:rsidRPr="00373DEF">
        <w:rPr>
          <w:rFonts w:eastAsia="Calibri"/>
          <w:sz w:val="12"/>
          <w:szCs w:val="12"/>
        </w:rPr>
        <w:t xml:space="preserve"> as capable of gaining unanimous agreement among rational persons who were choosing the terms on which they would interact with each other. And this agreement </w:t>
      </w:r>
      <w:r w:rsidRPr="00373DEF">
        <w:rPr>
          <w:rFonts w:eastAsia="Calibri"/>
          <w:b/>
          <w:bCs/>
          <w:sz w:val="26"/>
          <w:u w:val="single"/>
        </w:rPr>
        <w:t>is the basis of morality</w:t>
      </w:r>
      <w:r w:rsidRPr="00373DEF">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373DEF">
        <w:rPr>
          <w:rFonts w:eastAsia="Calibri"/>
          <w:b/>
          <w:bCs/>
          <w:sz w:val="26"/>
          <w:highlight w:val="yellow"/>
          <w:u w:val="single"/>
        </w:rPr>
        <w:t>Each would</w:t>
      </w:r>
      <w:r w:rsidRPr="00373DEF">
        <w:rPr>
          <w:rFonts w:eastAsia="Calibri"/>
          <w:b/>
          <w:bCs/>
          <w:sz w:val="26"/>
          <w:u w:val="single"/>
        </w:rPr>
        <w:t xml:space="preserve"> thereby </w:t>
      </w:r>
      <w:r w:rsidRPr="00373DEF">
        <w:rPr>
          <w:rFonts w:eastAsia="Calibri"/>
          <w:b/>
          <w:bCs/>
          <w:sz w:val="26"/>
          <w:highlight w:val="yellow"/>
          <w:u w:val="single"/>
        </w:rPr>
        <w:t>accept a constraint on the direct pursuit of her own concerns</w:t>
      </w:r>
      <w:r w:rsidRPr="00373DEF">
        <w:rPr>
          <w:rFonts w:eastAsia="Calibri"/>
          <w:b/>
          <w:bCs/>
          <w:sz w:val="26"/>
          <w:u w:val="single"/>
        </w:rPr>
        <w:t xml:space="preserve">, not unilaterally, but </w:t>
      </w:r>
      <w:r w:rsidRPr="00373DEF">
        <w:rPr>
          <w:rFonts w:eastAsia="Calibri"/>
          <w:b/>
          <w:bCs/>
          <w:sz w:val="26"/>
          <w:highlight w:val="yellow"/>
          <w:u w:val="single"/>
        </w:rPr>
        <w:t>given</w:t>
      </w:r>
      <w:r w:rsidRPr="00373DEF">
        <w:rPr>
          <w:rFonts w:eastAsia="Calibri"/>
          <w:b/>
          <w:bCs/>
          <w:sz w:val="26"/>
          <w:u w:val="single"/>
        </w:rPr>
        <w:t xml:space="preserve"> a like </w:t>
      </w:r>
      <w:r w:rsidRPr="00373DEF">
        <w:rPr>
          <w:rFonts w:eastAsia="Calibri"/>
          <w:b/>
          <w:bCs/>
          <w:sz w:val="26"/>
          <w:highlight w:val="yellow"/>
          <w:u w:val="single"/>
        </w:rPr>
        <w:t>acceptance by others</w:t>
      </w:r>
      <w:r w:rsidRPr="00373DEF">
        <w:rPr>
          <w:rFonts w:eastAsia="Calibri"/>
          <w:b/>
          <w:bCs/>
          <w:sz w:val="26"/>
          <w:u w:val="single"/>
        </w:rPr>
        <w:t>. Reflection leads us to recognize that those who belong to groups whose members adhere to such a practice of mutual assistance enjoy benefits in interaction that are denied to others</w:t>
      </w:r>
      <w:r w:rsidRPr="00373DEF">
        <w:rPr>
          <w:rFonts w:eastAsia="Calibri"/>
          <w:sz w:val="12"/>
          <w:szCs w:val="12"/>
        </w:rPr>
        <w:t xml:space="preserve">. We may then represent such a practice as rationally acceptable to everyone. </w:t>
      </w:r>
      <w:r w:rsidRPr="00373DEF">
        <w:rPr>
          <w:rFonts w:eastAsia="Calibri"/>
          <w:b/>
          <w:bCs/>
          <w:sz w:val="26"/>
          <w:u w:val="single"/>
        </w:rPr>
        <w:t xml:space="preserve">This rationale for </w:t>
      </w:r>
      <w:r w:rsidRPr="00373DEF">
        <w:rPr>
          <w:rFonts w:eastAsia="Calibri"/>
          <w:b/>
          <w:bCs/>
          <w:sz w:val="26"/>
          <w:highlight w:val="yellow"/>
          <w:u w:val="single"/>
        </w:rPr>
        <w:t>agreed constraint makes no reference to the content of anyone ’ s preferences</w:t>
      </w:r>
      <w:r w:rsidRPr="00373DEF">
        <w:rPr>
          <w:rFonts w:eastAsia="Calibri"/>
          <w:sz w:val="12"/>
          <w:szCs w:val="12"/>
        </w:rPr>
        <w:t xml:space="preserve">. The argument depends simply on the structure of interaction, on the way in which each person ’ s endeavor to fulfill her own preferences affects the fulfillment of everyone else. </w:t>
      </w:r>
      <w:r w:rsidRPr="00373DEF">
        <w:rPr>
          <w:rFonts w:eastAsia="Calibri"/>
          <w:b/>
          <w:bCs/>
          <w:sz w:val="26"/>
          <w:highlight w:val="yellow"/>
          <w:u w:val="single"/>
        </w:rPr>
        <w:t>Thus</w:t>
      </w:r>
      <w:r w:rsidRPr="00373DEF">
        <w:rPr>
          <w:rFonts w:eastAsia="Calibri"/>
          <w:b/>
          <w:bCs/>
          <w:sz w:val="26"/>
          <w:u w:val="single"/>
        </w:rPr>
        <w:t xml:space="preserve">, each person ’ s reason to accept a mutually constraining practice is independent of her </w:t>
      </w:r>
      <w:proofErr w:type="gramStart"/>
      <w:r w:rsidRPr="00373DEF">
        <w:rPr>
          <w:rFonts w:eastAsia="Calibri"/>
          <w:b/>
          <w:bCs/>
          <w:sz w:val="26"/>
          <w:u w:val="single"/>
        </w:rPr>
        <w:t>particular desires</w:t>
      </w:r>
      <w:proofErr w:type="gramEnd"/>
      <w:r w:rsidRPr="00373DEF">
        <w:rPr>
          <w:rFonts w:eastAsia="Calibri"/>
          <w:b/>
          <w:bCs/>
          <w:sz w:val="26"/>
          <w:u w:val="single"/>
        </w:rPr>
        <w:t>, aims and interests, although not, of course, of the fact that she has such concerns</w:t>
      </w:r>
      <w:r w:rsidRPr="00373DEF">
        <w:rPr>
          <w:rFonts w:eastAsia="Calibri"/>
          <w:sz w:val="12"/>
          <w:szCs w:val="12"/>
        </w:rPr>
        <w:t xml:space="preserve">. The idea of a purely rational agent, moved to act by reason alone, is not, I think, an intelligible one. </w:t>
      </w:r>
      <w:r w:rsidRPr="00373DEF">
        <w:rPr>
          <w:rFonts w:eastAsia="Calibri"/>
          <w:b/>
          <w:bCs/>
          <w:sz w:val="26"/>
          <w:highlight w:val="yellow"/>
          <w:u w:val="single"/>
        </w:rPr>
        <w:t>Morality is not</w:t>
      </w:r>
      <w:r w:rsidRPr="00373DEF">
        <w:rPr>
          <w:rFonts w:eastAsia="Calibri"/>
          <w:b/>
          <w:bCs/>
          <w:sz w:val="26"/>
          <w:u w:val="single"/>
        </w:rPr>
        <w:t xml:space="preserve"> to be understood </w:t>
      </w:r>
      <w:r w:rsidRPr="00373DEF">
        <w:rPr>
          <w:rFonts w:eastAsia="Calibri"/>
          <w:b/>
          <w:bCs/>
          <w:sz w:val="26"/>
          <w:highlight w:val="yellow"/>
          <w:u w:val="single"/>
        </w:rPr>
        <w:t>as a constraint arising from reason alone</w:t>
      </w:r>
      <w:r w:rsidRPr="00373DEF">
        <w:rPr>
          <w:rFonts w:eastAsia="Calibri"/>
          <w:b/>
          <w:bCs/>
          <w:sz w:val="26"/>
          <w:u w:val="single"/>
        </w:rPr>
        <w:t xml:space="preserve"> on the fulfillment of nonrational preferences. </w:t>
      </w:r>
      <w:r w:rsidRPr="00373DEF">
        <w:rPr>
          <w:rFonts w:eastAsia="Calibri"/>
          <w:b/>
          <w:bCs/>
          <w:sz w:val="26"/>
          <w:highlight w:val="yellow"/>
          <w:u w:val="single"/>
        </w:rPr>
        <w:t>Rather, a</w:t>
      </w:r>
      <w:r w:rsidRPr="00373DEF">
        <w:rPr>
          <w:rFonts w:eastAsia="Calibri"/>
          <w:b/>
          <w:bCs/>
          <w:sz w:val="26"/>
          <w:u w:val="single"/>
        </w:rPr>
        <w:t xml:space="preserve"> rational agent is one who acts to achieve the maximal fulfillment of her preferences, and morality is a </w:t>
      </w:r>
      <w:r w:rsidRPr="00373DEF">
        <w:rPr>
          <w:rFonts w:eastAsia="Calibri"/>
          <w:b/>
          <w:bCs/>
          <w:sz w:val="26"/>
          <w:highlight w:val="yellow"/>
          <w:u w:val="single"/>
        </w:rPr>
        <w:t>constraint on</w:t>
      </w:r>
      <w:r w:rsidRPr="00373DEF">
        <w:rPr>
          <w:rFonts w:eastAsia="Calibri"/>
          <w:b/>
          <w:bCs/>
          <w:sz w:val="26"/>
          <w:u w:val="single"/>
        </w:rPr>
        <w:t xml:space="preserve"> the </w:t>
      </w:r>
      <w:proofErr w:type="gramStart"/>
      <w:r w:rsidRPr="00373DEF">
        <w:rPr>
          <w:rFonts w:eastAsia="Calibri"/>
          <w:b/>
          <w:bCs/>
          <w:sz w:val="26"/>
          <w:u w:val="single"/>
        </w:rPr>
        <w:t>manner in which</w:t>
      </w:r>
      <w:proofErr w:type="gramEnd"/>
      <w:r w:rsidRPr="00373DEF">
        <w:rPr>
          <w:rFonts w:eastAsia="Calibri"/>
          <w:b/>
          <w:bCs/>
          <w:sz w:val="26"/>
          <w:u w:val="single"/>
        </w:rPr>
        <w:t xml:space="preserve"> she acts, arising from the effects of </w:t>
      </w:r>
      <w:r w:rsidRPr="00373DEF">
        <w:rPr>
          <w:rFonts w:eastAsia="Calibri"/>
          <w:b/>
          <w:bCs/>
          <w:sz w:val="26"/>
          <w:highlight w:val="yellow"/>
          <w:u w:val="single"/>
        </w:rPr>
        <w:t>interaction</w:t>
      </w:r>
      <w:r w:rsidRPr="00373DEF">
        <w:rPr>
          <w:rFonts w:eastAsia="Calibri"/>
          <w:b/>
          <w:bCs/>
          <w:sz w:val="26"/>
          <w:u w:val="single"/>
        </w:rPr>
        <w:t xml:space="preserve"> with other agents</w:t>
      </w:r>
    </w:p>
    <w:p w14:paraId="5431BCD0"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Thus, the standard is consistency with </w:t>
      </w:r>
      <w:r w:rsidRPr="00373DEF">
        <w:rPr>
          <w:rFonts w:eastAsia="Times New Roman" w:cs="Times New Roman"/>
          <w:b/>
          <w:bCs/>
          <w:sz w:val="26"/>
          <w:szCs w:val="26"/>
          <w:u w:val="single"/>
        </w:rPr>
        <w:t>Contractarianism</w:t>
      </w:r>
      <w:r w:rsidRPr="00373DEF">
        <w:rPr>
          <w:rFonts w:eastAsia="Times New Roman" w:cs="Times New Roman"/>
          <w:b/>
          <w:bCs/>
          <w:sz w:val="26"/>
          <w:szCs w:val="26"/>
        </w:rPr>
        <w:t xml:space="preserve">. </w:t>
      </w:r>
      <w:proofErr w:type="gramStart"/>
      <w:r w:rsidRPr="00373DEF">
        <w:rPr>
          <w:rFonts w:eastAsia="Times New Roman" w:cs="Times New Roman"/>
          <w:b/>
          <w:bCs/>
          <w:sz w:val="26"/>
          <w:szCs w:val="26"/>
        </w:rPr>
        <w:t>And,</w:t>
      </w:r>
      <w:proofErr w:type="gramEnd"/>
      <w:r w:rsidRPr="00373DEF">
        <w:rPr>
          <w:rFonts w:eastAsia="Times New Roman" w:cs="Times New Roman"/>
          <w:b/>
          <w:bCs/>
          <w:sz w:val="26"/>
          <w:szCs w:val="26"/>
        </w:rPr>
        <w:t xml:space="preserve"> the framework outweighs on actor specificity: States are not physical actors, but derive authority from contracts that allow them to constrain action. </w:t>
      </w:r>
    </w:p>
    <w:p w14:paraId="13254C29"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Prefer additionally – </w:t>
      </w:r>
    </w:p>
    <w:p w14:paraId="18E77725"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1. Flexibility – Contracts are key to a) Encompassing all other ethical calculus into our decision since we process the consistency of those frameworks with our </w:t>
      </w:r>
      <w:proofErr w:type="spellStart"/>
      <w:r w:rsidRPr="00373DEF">
        <w:rPr>
          <w:rFonts w:eastAsia="Times New Roman" w:cs="Times New Roman"/>
          <w:b/>
          <w:bCs/>
          <w:sz w:val="26"/>
          <w:szCs w:val="26"/>
        </w:rPr>
        <w:t>self interest</w:t>
      </w:r>
      <w:proofErr w:type="spellEnd"/>
      <w:r w:rsidRPr="00373DEF">
        <w:rPr>
          <w:rFonts w:eastAsia="Times New Roman" w:cs="Times New Roman"/>
          <w:b/>
          <w:bCs/>
          <w:sz w:val="26"/>
          <w:szCs w:val="26"/>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02D28D67"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62875C6B"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 xml:space="preserve">3. Regress – A) Reason – Only my framework answers the question “why be moral”, since agents have a reason to restrain their conflict due to self-interest rather than some non-existent transcendental </w:t>
      </w:r>
      <w:proofErr w:type="gramStart"/>
      <w:r w:rsidRPr="00373DEF">
        <w:rPr>
          <w:rFonts w:eastAsia="Times New Roman" w:cs="Times New Roman"/>
          <w:b/>
          <w:bCs/>
          <w:sz w:val="26"/>
          <w:szCs w:val="26"/>
        </w:rPr>
        <w:t>principle</w:t>
      </w:r>
      <w:proofErr w:type="gramEnd"/>
      <w:r w:rsidRPr="00373DEF">
        <w:rPr>
          <w:rFonts w:eastAsia="Times New Roman" w:cs="Times New Roman"/>
          <w:b/>
          <w:bCs/>
          <w:sz w:val="26"/>
          <w:szCs w:val="26"/>
        </w:rPr>
        <w:t xml:space="preserve"> B) Debates – When we compare between frameworks we suppose a higher evaluative mechanism, which presupposes a higher one, which means only self-contained rules in contracts are coherent. </w:t>
      </w:r>
    </w:p>
    <w:p w14:paraId="16E498DE" w14:textId="77777777" w:rsidR="00373DEF" w:rsidRPr="00373DEF" w:rsidRDefault="00373DEF" w:rsidP="00373DEF">
      <w:pPr>
        <w:keepNext/>
        <w:keepLines/>
        <w:pageBreakBefore/>
        <w:spacing w:before="40" w:after="0"/>
        <w:jc w:val="center"/>
        <w:outlineLvl w:val="2"/>
        <w:rPr>
          <w:rFonts w:eastAsia="Times New Roman" w:cs="Times New Roman"/>
          <w:b/>
          <w:bCs/>
          <w:sz w:val="32"/>
          <w:szCs w:val="32"/>
          <w:u w:val="single"/>
        </w:rPr>
      </w:pPr>
      <w:r w:rsidRPr="00373DEF">
        <w:rPr>
          <w:rFonts w:eastAsia="Times New Roman" w:cs="Times New Roman"/>
          <w:b/>
          <w:bCs/>
          <w:sz w:val="32"/>
          <w:szCs w:val="32"/>
          <w:u w:val="single"/>
        </w:rPr>
        <w:t>Contention</w:t>
      </w:r>
    </w:p>
    <w:p w14:paraId="5AC9378A"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I contend that a just government ought to recognize an unconditional right of workers to strike</w:t>
      </w:r>
    </w:p>
    <w:p w14:paraId="7464A07E" w14:textId="0BBC696D" w:rsidR="00373DEF" w:rsidRPr="00373DEF" w:rsidRDefault="00373DEF" w:rsidP="00373DEF">
      <w:pPr>
        <w:keepNext/>
        <w:keepLines/>
        <w:spacing w:before="40"/>
        <w:outlineLvl w:val="3"/>
        <w:rPr>
          <w:rFonts w:eastAsia="Times New Roman"/>
          <w:b/>
          <w:iCs/>
          <w:sz w:val="26"/>
        </w:rPr>
      </w:pPr>
      <w:r w:rsidRPr="00373DEF">
        <w:rPr>
          <w:rFonts w:eastAsia="Times New Roman"/>
          <w:b/>
          <w:iCs/>
          <w:sz w:val="26"/>
        </w:rPr>
        <w:t xml:space="preserve">1. 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 </w:t>
      </w:r>
    </w:p>
    <w:p w14:paraId="536DE92C" w14:textId="0FE12FBB"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That affirms –</w:t>
      </w:r>
      <w:r w:rsidR="00EF7F23">
        <w:rPr>
          <w:rFonts w:eastAsia="Times New Roman" w:cs="Times New Roman"/>
          <w:b/>
          <w:bCs/>
          <w:sz w:val="26"/>
          <w:szCs w:val="26"/>
        </w:rPr>
        <w:t xml:space="preserve"> </w:t>
      </w:r>
      <w:r w:rsidRPr="00373DEF">
        <w:rPr>
          <w:rFonts w:eastAsia="Times New Roman" w:cs="Times New Roman"/>
          <w:b/>
          <w:bCs/>
          <w:sz w:val="26"/>
          <w:szCs w:val="26"/>
        </w:rPr>
        <w:t xml:space="preserve">Because employees are dependent upon their employer, employees are subject to a severe power imbalance that constitutes coercion. </w:t>
      </w:r>
    </w:p>
    <w:p w14:paraId="3A97304D" w14:textId="77777777" w:rsidR="00373DEF" w:rsidRPr="00373DEF" w:rsidRDefault="00373DEF" w:rsidP="00373DEF">
      <w:pPr>
        <w:rPr>
          <w:rFonts w:eastAsia="Times New Roman"/>
          <w:szCs w:val="24"/>
          <w:shd w:val="clear" w:color="auto" w:fill="FFFFFF"/>
        </w:rPr>
      </w:pPr>
      <w:r w:rsidRPr="00373DEF">
        <w:rPr>
          <w:rFonts w:eastAsia="Times New Roman"/>
          <w:b/>
          <w:sz w:val="26"/>
          <w:szCs w:val="24"/>
        </w:rPr>
        <w:t xml:space="preserve">Budd and Scoville 05, </w:t>
      </w:r>
      <w:r w:rsidRPr="00373DEF">
        <w:rPr>
          <w:rFonts w:eastAsia="Times New Roman"/>
          <w:szCs w:val="24"/>
          <w:shd w:val="clear" w:color="auto" w:fill="FFFFFF"/>
        </w:rPr>
        <w:t>John W. Budd and James G. Scoville "The Ethics of Human Resources and Industrial Relations.", p.70, LABOR AND EMPLOYMENT RELATIONS ASSOCIATION SERIES, Cornell University Press, October 15, 2005</w:t>
      </w:r>
      <w:r w:rsidRPr="00373DEF">
        <w:rPr>
          <w:rFonts w:eastAsia="Times New Roman"/>
        </w:rPr>
        <w:t xml:space="preserve"> </w:t>
      </w:r>
      <w:r w:rsidRPr="00373DEF">
        <w:rPr>
          <w:rFonts w:eastAsia="Times New Roman"/>
          <w:szCs w:val="24"/>
          <w:shd w:val="clear" w:color="auto" w:fill="FFFFFF"/>
        </w:rPr>
        <w:t>[http://jbudd.csom.umn.edu/RESEARCH/hrirethics.htm</w:t>
      </w:r>
      <w:r w:rsidRPr="00373DEF">
        <w:rPr>
          <w:rFonts w:eastAsia="Times New Roman"/>
        </w:rPr>
        <w:t>] AHS//NPR Accessed 10/23/21</w:t>
      </w:r>
    </w:p>
    <w:p w14:paraId="5524C25A" w14:textId="77777777" w:rsidR="00373DEF" w:rsidRPr="00373DEF" w:rsidRDefault="00373DEF" w:rsidP="00373DEF">
      <w:pPr>
        <w:rPr>
          <w:rFonts w:eastAsia="Times New Roman"/>
          <w:sz w:val="12"/>
        </w:rPr>
      </w:pPr>
      <w:r w:rsidRPr="00373DEF">
        <w:rPr>
          <w:rFonts w:eastAsia="Times New Roman"/>
          <w:b/>
          <w:u w:val="single"/>
        </w:rPr>
        <w:t>The overwhelming number of people need to work to survive</w:t>
      </w:r>
      <w:r w:rsidRPr="00373DEF">
        <w:rPr>
          <w:rFonts w:eastAsia="Times New Roman"/>
          <w:sz w:val="12"/>
        </w:rPr>
        <w:t xml:space="preserve">, at least for a large portion of their live. There is a sense in which people are forced to work. </w:t>
      </w:r>
      <w:r w:rsidRPr="00373DEF">
        <w:rPr>
          <w:rFonts w:eastAsia="Times New Roman"/>
          <w:b/>
          <w:highlight w:val="yellow"/>
          <w:u w:val="single"/>
        </w:rPr>
        <w:t>When an assailant says, “Your wallet or your life,</w:t>
      </w:r>
      <w:r w:rsidRPr="00373DEF">
        <w:rPr>
          <w:rFonts w:eastAsia="Times New Roman"/>
          <w:sz w:val="12"/>
          <w:highlight w:val="yellow"/>
        </w:rPr>
        <w:t xml:space="preserve">” </w:t>
      </w:r>
      <w:r w:rsidRPr="00373DEF">
        <w:rPr>
          <w:rFonts w:eastAsia="Times New Roman"/>
          <w:szCs w:val="24"/>
          <w:highlight w:val="yellow"/>
          <w:u w:val="single"/>
        </w:rPr>
        <w:t>you technically have a choice</w:t>
      </w:r>
      <w:r w:rsidRPr="00373DEF">
        <w:rPr>
          <w:rFonts w:eastAsia="Times New Roman"/>
          <w:sz w:val="12"/>
        </w:rPr>
        <w:t xml:space="preserve">. However, for many </w:t>
      </w:r>
      <w:r w:rsidRPr="00373DEF">
        <w:rPr>
          <w:rFonts w:eastAsia="Times New Roman"/>
          <w:b/>
          <w:highlight w:val="yellow"/>
          <w:u w:val="single"/>
        </w:rPr>
        <w:t xml:space="preserve">this </w:t>
      </w:r>
      <w:r w:rsidRPr="00373DEF">
        <w:rPr>
          <w:rFonts w:eastAsia="Times New Roman"/>
          <w:b/>
          <w:u w:val="single"/>
        </w:rPr>
        <w:t xml:space="preserve">situation </w:t>
      </w:r>
      <w:r w:rsidRPr="00373DEF">
        <w:rPr>
          <w:rFonts w:eastAsia="Times New Roman"/>
          <w:b/>
          <w:highlight w:val="yellow"/>
          <w:u w:val="single"/>
        </w:rPr>
        <w:t xml:space="preserve">is </w:t>
      </w:r>
      <w:r w:rsidRPr="00373DEF">
        <w:rPr>
          <w:rFonts w:eastAsia="Times New Roman"/>
          <w:b/>
          <w:u w:val="single"/>
        </w:rPr>
        <w:t xml:space="preserve">the paradigm of </w:t>
      </w:r>
      <w:r w:rsidRPr="00373DEF">
        <w:rPr>
          <w:rFonts w:eastAsia="Times New Roman"/>
          <w:b/>
          <w:highlight w:val="yellow"/>
          <w:u w:val="single"/>
        </w:rPr>
        <w:t>coercion</w:t>
      </w:r>
      <w:r w:rsidRPr="00373DEF">
        <w:rPr>
          <w:rFonts w:eastAsia="Times New Roman"/>
          <w:b/>
          <w:u w:val="single"/>
        </w:rPr>
        <w:t>.</w:t>
      </w:r>
      <w:r w:rsidRPr="00373DEF">
        <w:rPr>
          <w:rFonts w:eastAsia="Times New Roman"/>
          <w:sz w:val="12"/>
        </w:rPr>
        <w:t xml:space="preserve"> How close is the analogy between the assailant and </w:t>
      </w:r>
      <w:r w:rsidRPr="00373DEF">
        <w:rPr>
          <w:rFonts w:eastAsia="Times New Roman"/>
          <w:b/>
          <w:u w:val="single"/>
        </w:rPr>
        <w:t>the requirements of the employer</w:t>
      </w:r>
      <w:r w:rsidRPr="00373DEF">
        <w:rPr>
          <w:rFonts w:eastAsia="Times New Roman"/>
          <w:sz w:val="12"/>
        </w:rPr>
        <w:t xml:space="preserve">? Admittedly, in good times the balance of power shifts somewhat, but in hard times the balance of power is with the employer. Most people have to take the terms of employment </w:t>
      </w:r>
      <w:proofErr w:type="spellStart"/>
      <w:proofErr w:type="gramStart"/>
      <w:r w:rsidRPr="00373DEF">
        <w:rPr>
          <w:rFonts w:eastAsia="Times New Roman"/>
          <w:sz w:val="12"/>
        </w:rPr>
        <w:t>a</w:t>
      </w:r>
      <w:proofErr w:type="spellEnd"/>
      <w:r w:rsidRPr="00373DEF">
        <w:rPr>
          <w:rFonts w:eastAsia="Times New Roman"/>
          <w:sz w:val="12"/>
        </w:rPr>
        <w:t xml:space="preserve"> they</w:t>
      </w:r>
      <w:proofErr w:type="gramEnd"/>
      <w:r w:rsidRPr="00373DEF">
        <w:rPr>
          <w:rFonts w:eastAsia="Times New Roman"/>
          <w:sz w:val="12"/>
        </w:rPr>
        <w:t xml:space="preserve"> get them (Manning 2003). Someone wanting employment does not negotiate about </w:t>
      </w:r>
      <w:proofErr w:type="gramStart"/>
      <w:r w:rsidRPr="00373DEF">
        <w:rPr>
          <w:rFonts w:eastAsia="Times New Roman"/>
          <w:sz w:val="12"/>
        </w:rPr>
        <w:t>whether or not</w:t>
      </w:r>
      <w:proofErr w:type="gramEnd"/>
      <w:r w:rsidRPr="00373DEF">
        <w:rPr>
          <w:rFonts w:eastAsia="Times New Roman"/>
          <w:sz w:val="12"/>
        </w:rPr>
        <w:t xml:space="preserve"> to be tested for drugs, for example. If drug testing is the company policy, you either submit to the test or forfeit the job. </w:t>
      </w:r>
      <w:r w:rsidRPr="00373DEF">
        <w:rPr>
          <w:rFonts w:eastAsia="Times New Roman"/>
          <w:b/>
          <w:highlight w:val="yellow"/>
          <w:u w:val="single"/>
        </w:rPr>
        <w:t>If you want a job, you agree to employment</w:t>
      </w:r>
      <w:r w:rsidRPr="00373DEF">
        <w:rPr>
          <w:rFonts w:eastAsia="Times New Roman"/>
          <w:sz w:val="12"/>
          <w:highlight w:val="yellow"/>
        </w:rPr>
        <w:t xml:space="preserve"> </w:t>
      </w:r>
      <w:r w:rsidRPr="00373DEF">
        <w:rPr>
          <w:rFonts w:eastAsia="Times New Roman"/>
          <w:sz w:val="12"/>
        </w:rPr>
        <w:t xml:space="preserve">at </w:t>
      </w:r>
      <w:r w:rsidRPr="00373DEF">
        <w:rPr>
          <w:rFonts w:eastAsia="Times New Roman"/>
          <w:b/>
          <w:highlight w:val="yellow"/>
          <w:u w:val="single"/>
        </w:rPr>
        <w:t>will and to layoffs</w:t>
      </w:r>
      <w:r w:rsidRPr="00373DEF">
        <w:rPr>
          <w:rFonts w:eastAsia="Times New Roman"/>
          <w:sz w:val="12"/>
          <w:highlight w:val="yellow"/>
        </w:rPr>
        <w:t xml:space="preserve"> </w:t>
      </w:r>
      <w:r w:rsidRPr="00373DEF">
        <w:rPr>
          <w:rFonts w:eastAsia="Times New Roman"/>
          <w:sz w:val="12"/>
        </w:rPr>
        <w:t xml:space="preserve">if management believes that they are necessary. </w:t>
      </w:r>
      <w:r w:rsidRPr="00373DEF">
        <w:rPr>
          <w:rFonts w:eastAsia="Times New Roman"/>
          <w:b/>
          <w:highlight w:val="yellow"/>
          <w:u w:val="single"/>
        </w:rPr>
        <w:t xml:space="preserve">Survival </w:t>
      </w:r>
      <w:r w:rsidRPr="00373DEF">
        <w:rPr>
          <w:rFonts w:eastAsia="Times New Roman"/>
          <w:b/>
          <w:u w:val="single"/>
        </w:rPr>
        <w:t xml:space="preserve">for yourself and any dependents </w:t>
      </w:r>
      <w:r w:rsidRPr="00373DEF">
        <w:rPr>
          <w:rFonts w:eastAsia="Times New Roman"/>
          <w:b/>
          <w:highlight w:val="yellow"/>
          <w:u w:val="single"/>
        </w:rPr>
        <w:t>requires it</w:t>
      </w:r>
      <w:r w:rsidRPr="00373DEF">
        <w:rPr>
          <w:rFonts w:eastAsia="Times New Roman"/>
          <w:b/>
          <w:u w:val="single"/>
        </w:rPr>
        <w:t>.</w:t>
      </w:r>
      <w:r w:rsidRPr="00373DEF">
        <w:rPr>
          <w:rFonts w:eastAsia="Times New Roman"/>
          <w:sz w:val="12"/>
        </w:rPr>
        <w:t xml:space="preserve"> As with the assailant, you technically have a choice, but </w:t>
      </w:r>
      <w:r w:rsidRPr="00373DEF">
        <w:rPr>
          <w:rFonts w:eastAsia="Times New Roman"/>
          <w:b/>
          <w:u w:val="single"/>
        </w:rPr>
        <w:t xml:space="preserve">most </w:t>
      </w:r>
      <w:r w:rsidRPr="00373DEF">
        <w:rPr>
          <w:rFonts w:eastAsia="Times New Roman"/>
          <w:b/>
          <w:highlight w:val="yellow"/>
          <w:u w:val="single"/>
        </w:rPr>
        <w:t xml:space="preserve">employees </w:t>
      </w:r>
      <w:r w:rsidRPr="00373DEF">
        <w:rPr>
          <w:rFonts w:eastAsia="Times New Roman"/>
          <w:b/>
          <w:u w:val="single"/>
        </w:rPr>
        <w:t xml:space="preserve">argue they </w:t>
      </w:r>
      <w:r w:rsidRPr="00373DEF">
        <w:rPr>
          <w:rFonts w:eastAsia="Times New Roman"/>
          <w:b/>
          <w:highlight w:val="yellow"/>
          <w:u w:val="single"/>
        </w:rPr>
        <w:t>have little choice about multiple important terms of employment</w:t>
      </w:r>
      <w:r w:rsidRPr="00373DEF">
        <w:rPr>
          <w:rFonts w:eastAsia="Times New Roman"/>
          <w:b/>
          <w:u w:val="single"/>
        </w:rPr>
        <w:t>.</w:t>
      </w:r>
      <w:r w:rsidRPr="00373DEF">
        <w:rPr>
          <w:rFonts w:eastAsia="Times New Roman"/>
          <w:sz w:val="12"/>
        </w:rPr>
        <w:t xml:space="preserve"> A Kantian, in common with the pluralist school of industrial relations, maintains that </w:t>
      </w:r>
      <w:r w:rsidRPr="00373DEF">
        <w:rPr>
          <w:rFonts w:eastAsia="Times New Roman"/>
          <w:b/>
          <w:u w:val="single"/>
        </w:rPr>
        <w:t>the imbalance between employer and employee ought to be addressed.</w:t>
      </w:r>
      <w:r w:rsidRPr="00373DEF">
        <w:rPr>
          <w:rFonts w:eastAsia="Times New Roman"/>
          <w:sz w:val="12"/>
        </w:rPr>
        <w:t xml:space="preserve"> Otherwise, industrial relations rests on an unethical foundation. </w:t>
      </w:r>
    </w:p>
    <w:p w14:paraId="7E40E25D" w14:textId="77777777" w:rsidR="00373DEF" w:rsidRPr="00373DEF" w:rsidRDefault="00373DEF" w:rsidP="00373DEF">
      <w:pPr>
        <w:keepNext/>
        <w:keepLines/>
        <w:spacing w:before="40" w:after="0"/>
        <w:outlineLvl w:val="3"/>
        <w:rPr>
          <w:rFonts w:eastAsia="Times New Roman" w:cs="Times New Roman"/>
          <w:b/>
          <w:bCs/>
          <w:sz w:val="26"/>
          <w:szCs w:val="26"/>
        </w:rPr>
      </w:pPr>
      <w:r w:rsidRPr="00373DEF">
        <w:rPr>
          <w:rFonts w:eastAsia="Times New Roman" w:cs="Times New Roman"/>
          <w:b/>
          <w:bCs/>
          <w:sz w:val="26"/>
          <w:szCs w:val="26"/>
        </w:rPr>
        <w:t>The right to unionize and strike corrects this power imbalance by ensuring an opportunity for organization and collective bargaining.</w:t>
      </w:r>
    </w:p>
    <w:p w14:paraId="1A390AAA" w14:textId="77777777" w:rsidR="00373DEF" w:rsidRPr="00373DEF" w:rsidRDefault="00373DEF" w:rsidP="00373DEF">
      <w:pPr>
        <w:rPr>
          <w:rFonts w:eastAsia="Times New Roman"/>
          <w:szCs w:val="24"/>
        </w:rPr>
      </w:pPr>
      <w:r w:rsidRPr="00373DEF">
        <w:rPr>
          <w:rFonts w:eastAsia="Times New Roman"/>
          <w:b/>
          <w:sz w:val="26"/>
          <w:szCs w:val="24"/>
        </w:rPr>
        <w:t xml:space="preserve">Bowie 99, </w:t>
      </w:r>
      <w:r w:rsidRPr="00373DEF">
        <w:rPr>
          <w:rFonts w:eastAsia="Times New Roman"/>
          <w:szCs w:val="24"/>
          <w:shd w:val="clear" w:color="auto" w:fill="FFFFFF"/>
        </w:rPr>
        <w:t xml:space="preserve">Norman E., professor emeritus at the University of Minnesota </w:t>
      </w:r>
      <w:r w:rsidRPr="00373DEF">
        <w:rPr>
          <w:rFonts w:eastAsia="Times New Roman"/>
          <w:szCs w:val="24"/>
        </w:rPr>
        <w:t xml:space="preserve">“Business Ethics: A Kantian Perspective” Wiley Blackwell. [https://b-ok.cc/book/2885756/a063b7] </w:t>
      </w:r>
      <w:r w:rsidRPr="00373DEF">
        <w:rPr>
          <w:rFonts w:eastAsia="Times New Roman"/>
        </w:rPr>
        <w:t>AHS//NPR</w:t>
      </w:r>
    </w:p>
    <w:p w14:paraId="195ADF6C" w14:textId="77777777" w:rsidR="00373DEF" w:rsidRPr="00373DEF" w:rsidRDefault="00373DEF" w:rsidP="00373DEF">
      <w:pPr>
        <w:rPr>
          <w:rFonts w:eastAsia="Times New Roman"/>
          <w:szCs w:val="24"/>
        </w:rPr>
      </w:pPr>
      <w:r w:rsidRPr="00373DEF">
        <w:rPr>
          <w:rFonts w:eastAsia="Times New Roman"/>
        </w:rPr>
        <w:t xml:space="preserve">Accessed 10/24/21 </w:t>
      </w:r>
    </w:p>
    <w:p w14:paraId="4E39E689" w14:textId="77777777" w:rsidR="00373DEF" w:rsidRPr="00373DEF" w:rsidRDefault="00373DEF" w:rsidP="00373DEF">
      <w:pPr>
        <w:rPr>
          <w:rFonts w:eastAsia="Times New Roman"/>
          <w:sz w:val="12"/>
        </w:rPr>
      </w:pPr>
      <w:r w:rsidRPr="00373DEF">
        <w:rPr>
          <w:rFonts w:eastAsia="Times New Roman"/>
          <w:sz w:val="12"/>
        </w:rPr>
        <w:t xml:space="preserve">Although I emphasize meaningful work </w:t>
      </w:r>
      <w:proofErr w:type="gramStart"/>
      <w:r w:rsidRPr="00373DEF">
        <w:rPr>
          <w:rFonts w:eastAsia="Times New Roman"/>
          <w:sz w:val="12"/>
        </w:rPr>
        <w:t>as a means to</w:t>
      </w:r>
      <w:proofErr w:type="gramEnd"/>
      <w:r w:rsidRPr="00373DEF">
        <w:rPr>
          <w:rFonts w:eastAsia="Times New Roman"/>
          <w:sz w:val="12"/>
        </w:rPr>
        <w:t xml:space="preserve"> gain respect and grow as a human being by exercising one’s talents, </w:t>
      </w:r>
      <w:proofErr w:type="spellStart"/>
      <w:r w:rsidRPr="00373DEF">
        <w:rPr>
          <w:rFonts w:eastAsia="Times New Roman"/>
          <w:sz w:val="12"/>
        </w:rPr>
        <w:t>Ciulla</w:t>
      </w:r>
      <w:proofErr w:type="spellEnd"/>
      <w:r w:rsidRPr="00373DEF">
        <w:rPr>
          <w:rFonts w:eastAsia="Times New Roman"/>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373DEF">
        <w:rPr>
          <w:rFonts w:eastAsia="Times New Roman"/>
          <w:b/>
          <w:u w:val="single"/>
        </w:rPr>
        <w:t xml:space="preserve">having a job provides income, and </w:t>
      </w:r>
      <w:r w:rsidRPr="00373DEF">
        <w:rPr>
          <w:rFonts w:eastAsia="Times New Roman"/>
          <w:b/>
          <w:highlight w:val="yellow"/>
          <w:u w:val="single"/>
        </w:rPr>
        <w:t xml:space="preserve">income expands choices </w:t>
      </w:r>
      <w:r w:rsidRPr="00373DEF">
        <w:rPr>
          <w:rFonts w:eastAsia="Times New Roman"/>
          <w:b/>
          <w:u w:val="single"/>
        </w:rPr>
        <w:t xml:space="preserve">because it </w:t>
      </w:r>
      <w:proofErr w:type="gramStart"/>
      <w:r w:rsidRPr="00373DEF">
        <w:rPr>
          <w:rFonts w:eastAsia="Times New Roman"/>
          <w:b/>
          <w:u w:val="single"/>
        </w:rPr>
        <w:t>opens up</w:t>
      </w:r>
      <w:proofErr w:type="gramEnd"/>
      <w:r w:rsidRPr="00373DEF">
        <w:rPr>
          <w:rFonts w:eastAsia="Times New Roman"/>
          <w:b/>
          <w:u w:val="single"/>
        </w:rPr>
        <w:t xml:space="preserve"> possibilities</w:t>
      </w:r>
      <w:r w:rsidRPr="00373DEF">
        <w:rPr>
          <w:rFonts w:eastAsia="Times New Roman"/>
          <w:sz w:val="12"/>
        </w:rPr>
        <w:t xml:space="preserve">. </w:t>
      </w:r>
      <w:r w:rsidRPr="00373DEF">
        <w:rPr>
          <w:rFonts w:eastAsia="Times New Roman"/>
          <w:b/>
          <w:u w:val="single"/>
        </w:rPr>
        <w:t>This is especially true when one has an adequate wage, and that is why I have emphasized the role that an adequate wage plays in meaningful work</w:t>
      </w:r>
      <w:r w:rsidRPr="00373DEF">
        <w:rPr>
          <w:rFonts w:eastAsia="Times New Roman"/>
          <w:sz w:val="12"/>
        </w:rPr>
        <w:t xml:space="preserve">. Of course, </w:t>
      </w:r>
      <w:proofErr w:type="spellStart"/>
      <w:r w:rsidRPr="00373DEF">
        <w:rPr>
          <w:rFonts w:eastAsia="Times New Roman"/>
          <w:sz w:val="12"/>
        </w:rPr>
        <w:t>Ciulla</w:t>
      </w:r>
      <w:proofErr w:type="spellEnd"/>
      <w:r w:rsidRPr="00373DEF">
        <w:rPr>
          <w:rFonts w:eastAsia="Times New Roman"/>
          <w:sz w:val="12"/>
        </w:rPr>
        <w:t xml:space="preserve"> is well aware of all this and in her </w:t>
      </w:r>
      <w:proofErr w:type="gramStart"/>
      <w:r w:rsidRPr="00373DEF">
        <w:rPr>
          <w:rFonts w:eastAsia="Times New Roman"/>
          <w:sz w:val="12"/>
        </w:rPr>
        <w:t>analysis</w:t>
      </w:r>
      <w:proofErr w:type="gramEnd"/>
      <w:r w:rsidRPr="00373DEF">
        <w:rPr>
          <w:rFonts w:eastAsia="Times New Roman"/>
          <w:sz w:val="12"/>
        </w:rPr>
        <w:t xml:space="preserve"> she points out that </w:t>
      </w:r>
      <w:r w:rsidRPr="00373DEF">
        <w:rPr>
          <w:rFonts w:eastAsia="Times New Roman"/>
          <w:b/>
          <w:u w:val="single"/>
        </w:rPr>
        <w:t xml:space="preserve">for the unskilled their range of options is extremely limited, that the demise of unions has given much more power to manage- </w:t>
      </w:r>
      <w:proofErr w:type="spellStart"/>
      <w:r w:rsidRPr="00373DEF">
        <w:rPr>
          <w:rFonts w:eastAsia="Times New Roman"/>
          <w:b/>
          <w:u w:val="single"/>
        </w:rPr>
        <w:t>ment</w:t>
      </w:r>
      <w:proofErr w:type="spellEnd"/>
      <w:r w:rsidRPr="00373DEF">
        <w:rPr>
          <w:rFonts w:eastAsia="Times New Roman"/>
          <w:b/>
          <w:u w:val="single"/>
        </w:rPr>
        <w:t xml:space="preserve">, and that </w:t>
      </w:r>
      <w:r w:rsidRPr="00373DEF">
        <w:rPr>
          <w:rFonts w:eastAsia="Times New Roman"/>
          <w:b/>
          <w:highlight w:val="yellow"/>
          <w:u w:val="single"/>
        </w:rPr>
        <w:t>there is a correlation between higher-paying jobs and the amount of freedom one has</w:t>
      </w:r>
      <w:r w:rsidRPr="00373DEF">
        <w:rPr>
          <w:rFonts w:eastAsia="Times New Roman"/>
          <w:sz w:val="12"/>
        </w:rPr>
        <w:t xml:space="preserve">. All these points are well taken. I especially agree with </w:t>
      </w:r>
      <w:proofErr w:type="spellStart"/>
      <w:r w:rsidRPr="00373DEF">
        <w:rPr>
          <w:rFonts w:eastAsia="Times New Roman"/>
          <w:sz w:val="12"/>
        </w:rPr>
        <w:t>Ciulla</w:t>
      </w:r>
      <w:proofErr w:type="spellEnd"/>
      <w:r w:rsidRPr="00373DEF">
        <w:rPr>
          <w:rFonts w:eastAsia="Times New Roman"/>
          <w:sz w:val="12"/>
        </w:rPr>
        <w:t xml:space="preserve"> that </w:t>
      </w:r>
      <w:r w:rsidRPr="00373DEF">
        <w:rPr>
          <w:rFonts w:eastAsia="Times New Roman"/>
          <w:b/>
          <w:highlight w:val="yellow"/>
          <w:u w:val="single"/>
        </w:rPr>
        <w:t>unions provide a means for enhancing employee freedom</w:t>
      </w:r>
      <w:r w:rsidRPr="00373DEF">
        <w:rPr>
          <w:rFonts w:eastAsia="Times New Roman"/>
          <w:sz w:val="12"/>
        </w:rPr>
        <w:t xml:space="preserve">. In this case I practiced what I now preach. I am a former president of the AAUP union at the University of Delaware. I also point out that the United States is the most anti-union country in the G-20. </w:t>
      </w:r>
      <w:r w:rsidRPr="00373DEF">
        <w:rPr>
          <w:rFonts w:eastAsia="Times New Roman"/>
          <w:b/>
          <w:u w:val="single"/>
        </w:rPr>
        <w:t>Unionization is considered a human right by the United Nations</w:t>
      </w:r>
      <w:r w:rsidRPr="00373DEF">
        <w:rPr>
          <w:rFonts w:eastAsia="Times New Roman"/>
          <w:sz w:val="12"/>
        </w:rPr>
        <w:t xml:space="preserve">. </w:t>
      </w:r>
      <w:proofErr w:type="gramStart"/>
      <w:r w:rsidRPr="00373DEF">
        <w:rPr>
          <w:rFonts w:eastAsia="Times New Roman"/>
          <w:b/>
          <w:u w:val="single"/>
        </w:rPr>
        <w:t>Obviously</w:t>
      </w:r>
      <w:proofErr w:type="gramEnd"/>
      <w:r w:rsidRPr="00373DEF">
        <w:rPr>
          <w:rFonts w:eastAsia="Times New Roman"/>
          <w:b/>
          <w:u w:val="single"/>
        </w:rPr>
        <w:t xml:space="preserve"> unions provide an opportunity for participation</w:t>
      </w:r>
      <w:r w:rsidRPr="00373DEF">
        <w:rPr>
          <w:rFonts w:eastAsia="Times New Roman"/>
          <w:sz w:val="12"/>
        </w:rPr>
        <w:t xml:space="preserve">, and I think </w:t>
      </w:r>
      <w:proofErr w:type="spellStart"/>
      <w:r w:rsidRPr="00373DEF">
        <w:rPr>
          <w:rFonts w:eastAsia="Times New Roman"/>
          <w:sz w:val="12"/>
        </w:rPr>
        <w:t>Ciulla</w:t>
      </w:r>
      <w:proofErr w:type="spellEnd"/>
      <w:r w:rsidRPr="00373DEF">
        <w:rPr>
          <w:rFonts w:eastAsia="Times New Roman"/>
          <w:sz w:val="12"/>
        </w:rPr>
        <w:t xml:space="preserve"> and I agree that </w:t>
      </w:r>
      <w:r w:rsidRPr="00373DEF">
        <w:rPr>
          <w:rFonts w:eastAsia="Times New Roman"/>
          <w:b/>
          <w:highlight w:val="yellow"/>
          <w:u w:val="single"/>
        </w:rPr>
        <w:t>participation schemes are one way to limit coercion</w:t>
      </w:r>
      <w:r w:rsidRPr="00373DEF">
        <w:rPr>
          <w:rFonts w:eastAsia="Times New Roman"/>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33AE5358" w14:textId="4DC1B49A" w:rsidR="00373DEF" w:rsidRDefault="00373DEF" w:rsidP="00373DEF">
      <w:pPr>
        <w:pStyle w:val="Heading3"/>
        <w:rPr>
          <w:rFonts w:eastAsia="Times New Roman"/>
        </w:rPr>
      </w:pPr>
      <w:proofErr w:type="spellStart"/>
      <w:r>
        <w:rPr>
          <w:rFonts w:eastAsia="Times New Roman"/>
        </w:rPr>
        <w:t>Underview</w:t>
      </w:r>
      <w:proofErr w:type="spellEnd"/>
    </w:p>
    <w:p w14:paraId="08DDEA13" w14:textId="77777777" w:rsidR="00373DEF" w:rsidRPr="00373DEF" w:rsidRDefault="00373DEF" w:rsidP="00373DEF">
      <w:pPr>
        <w:keepNext/>
        <w:keepLines/>
        <w:spacing w:before="40" w:after="0"/>
        <w:outlineLvl w:val="3"/>
        <w:rPr>
          <w:rFonts w:eastAsiaTheme="majorEastAsia" w:cstheme="majorBidi"/>
          <w:b/>
          <w:iCs/>
          <w:sz w:val="26"/>
        </w:rPr>
      </w:pPr>
      <w:r w:rsidRPr="00373DEF">
        <w:rPr>
          <w:rFonts w:eastAsiaTheme="majorEastAsia" w:cstheme="majorBidi"/>
          <w:b/>
          <w:iCs/>
          <w:sz w:val="26"/>
        </w:rPr>
        <w:t xml:space="preserve">1] 1ar theory is no RVI, Drop the debater, competing </w:t>
      </w:r>
      <w:proofErr w:type="spellStart"/>
      <w:r w:rsidRPr="00373DEF">
        <w:rPr>
          <w:rFonts w:eastAsiaTheme="majorEastAsia" w:cstheme="majorBidi"/>
          <w:b/>
          <w:iCs/>
          <w:sz w:val="26"/>
        </w:rPr>
        <w:t>interps</w:t>
      </w:r>
      <w:proofErr w:type="spellEnd"/>
      <w:r w:rsidRPr="00373DEF">
        <w:rPr>
          <w:rFonts w:eastAsiaTheme="majorEastAsia" w:cstheme="majorBidi"/>
          <w:b/>
          <w:iCs/>
          <w:sz w:val="26"/>
        </w:rPr>
        <w:t xml:space="preserve"> a) infinite abuse since otherwise it would be impossible to check NC abuse b) it would justify the aff never getting to read theory which is a reciprocity issue c) Time crunched 1ar means it becomes impossible to justify paradigm issues and win the shell. </w:t>
      </w:r>
      <w:proofErr w:type="gramStart"/>
      <w:r w:rsidRPr="00373DEF">
        <w:rPr>
          <w:rFonts w:eastAsiaTheme="majorEastAsia" w:cstheme="majorBidi"/>
          <w:b/>
          <w:iCs/>
          <w:sz w:val="26"/>
        </w:rPr>
        <w:t>And,</w:t>
      </w:r>
      <w:proofErr w:type="gramEnd"/>
      <w:r w:rsidRPr="00373DEF">
        <w:rPr>
          <w:rFonts w:eastAsiaTheme="majorEastAsia" w:cstheme="majorBidi"/>
          <w:b/>
          <w:iCs/>
          <w:sz w:val="26"/>
        </w:rPr>
        <w:t xml:space="preserve"> aff fairness first – a) The 1ar can’t engage on multiple layers if there is a skew since the speech is already time-crunched b) Sets up an invincible 2n since there are a million of unfair things you can collapse to </w:t>
      </w:r>
      <w:proofErr w:type="spellStart"/>
      <w:r w:rsidRPr="00373DEF">
        <w:rPr>
          <w:rFonts w:eastAsiaTheme="majorEastAsia" w:cstheme="majorBidi"/>
          <w:b/>
          <w:iCs/>
          <w:sz w:val="26"/>
        </w:rPr>
        <w:t>to</w:t>
      </w:r>
      <w:proofErr w:type="spellEnd"/>
      <w:r w:rsidRPr="00373DEF">
        <w:rPr>
          <w:rFonts w:eastAsiaTheme="majorEastAsia" w:cstheme="majorBidi"/>
          <w:b/>
          <w:iCs/>
          <w:sz w:val="26"/>
        </w:rPr>
        <w:t xml:space="preserve"> win every round </w:t>
      </w:r>
    </w:p>
    <w:p w14:paraId="01A6FE87" w14:textId="77777777" w:rsidR="00373DEF" w:rsidRPr="00373DEF" w:rsidRDefault="00373DEF" w:rsidP="00373DEF">
      <w:pPr>
        <w:pStyle w:val="Heading4"/>
      </w:pPr>
      <w:r>
        <w:t xml:space="preserve">2] </w:t>
      </w:r>
      <w:r w:rsidRPr="00373DEF">
        <w:t>The Role of the ballot is to the test if the resolution is true.</w:t>
      </w:r>
    </w:p>
    <w:p w14:paraId="7E7F441A" w14:textId="6FFC2A66" w:rsidR="00373DEF" w:rsidRPr="00373DEF" w:rsidRDefault="00373DEF" w:rsidP="00373DEF">
      <w:pPr>
        <w:keepNext/>
        <w:keepLines/>
        <w:spacing w:before="40" w:after="0"/>
        <w:outlineLvl w:val="3"/>
        <w:rPr>
          <w:rFonts w:eastAsia="Calibri" w:cstheme="majorBidi"/>
          <w:b/>
          <w:iCs/>
          <w:sz w:val="26"/>
        </w:rPr>
      </w:pPr>
      <w:r>
        <w:rPr>
          <w:rFonts w:eastAsia="Calibri" w:cstheme="majorBidi"/>
          <w:b/>
          <w:iCs/>
          <w:sz w:val="26"/>
        </w:rPr>
        <w:t>a</w:t>
      </w:r>
      <w:r w:rsidRPr="00373DEF">
        <w:rPr>
          <w:rFonts w:eastAsia="Calibri" w:cstheme="majorBidi"/>
          <w:b/>
          <w:iCs/>
          <w:sz w:val="26"/>
        </w:rPr>
        <w:t xml:space="preserve">]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373DEF">
        <w:rPr>
          <w:rFonts w:eastAsia="Calibri" w:cstheme="majorBidi"/>
          <w:b/>
          <w:iCs/>
          <w:sz w:val="26"/>
        </w:rPr>
        <w:t>exclude</w:t>
      </w:r>
      <w:proofErr w:type="gramEnd"/>
      <w:r w:rsidRPr="00373DEF">
        <w:rPr>
          <w:rFonts w:eastAsia="Calibri" w:cstheme="majorBidi"/>
          <w:b/>
          <w:iCs/>
          <w:sz w:val="26"/>
        </w:rPr>
        <w:t xml:space="preserve"> all offense besides those that follow from their framework which shuts out people without the technical skill or resources to prep for it. </w:t>
      </w:r>
    </w:p>
    <w:p w14:paraId="73648916" w14:textId="02E362B2" w:rsidR="00373DEF" w:rsidRPr="00373DEF" w:rsidRDefault="00373DEF" w:rsidP="00373DEF">
      <w:pPr>
        <w:keepNext/>
        <w:keepLines/>
        <w:spacing w:before="40" w:after="0"/>
        <w:outlineLvl w:val="3"/>
        <w:rPr>
          <w:rFonts w:eastAsia="Calibri" w:cstheme="majorBidi"/>
          <w:b/>
          <w:iCs/>
          <w:sz w:val="26"/>
        </w:rPr>
      </w:pPr>
      <w:r>
        <w:rPr>
          <w:rFonts w:eastAsiaTheme="majorEastAsia" w:cstheme="majorBidi"/>
          <w:b/>
          <w:iCs/>
          <w:sz w:val="26"/>
        </w:rPr>
        <w:t>b</w:t>
      </w:r>
      <w:r w:rsidRPr="00373DEF">
        <w:rPr>
          <w:rFonts w:eastAsiaTheme="majorEastAsia" w:cstheme="majorBidi"/>
          <w:b/>
          <w:iCs/>
          <w:sz w:val="26"/>
        </w:rPr>
        <w:t xml:space="preserve">]. </w:t>
      </w:r>
      <w:proofErr w:type="spellStart"/>
      <w:r w:rsidRPr="00373DEF">
        <w:rPr>
          <w:rFonts w:eastAsiaTheme="majorEastAsia" w:cstheme="majorBidi"/>
          <w:b/>
          <w:iCs/>
          <w:sz w:val="26"/>
        </w:rPr>
        <w:t>Constitutivism</w:t>
      </w:r>
      <w:proofErr w:type="spellEnd"/>
      <w:r w:rsidRPr="00373DEF">
        <w:rPr>
          <w:rFonts w:eastAsiaTheme="majorEastAsia" w:cstheme="majorBidi"/>
          <w:b/>
          <w:iCs/>
          <w:sz w:val="26"/>
        </w:rPr>
        <w:t xml:space="preserve">: The ballot asks you to either vote aff or neg based on the given resolution a) </w:t>
      </w:r>
      <w:r w:rsidRPr="00373DEF">
        <w:rPr>
          <w:rFonts w:eastAsia="Calibri" w:cstheme="majorBidi"/>
          <w:b/>
          <w:iCs/>
          <w:sz w:val="26"/>
        </w:rPr>
        <w:t>Five dictionaries</w:t>
      </w:r>
      <w:r w:rsidRPr="00373DEF">
        <w:rPr>
          <w:rFonts w:eastAsia="Calibri" w:cstheme="majorBidi"/>
          <w:b/>
          <w:iCs/>
          <w:sz w:val="26"/>
          <w:vertAlign w:val="superscript"/>
        </w:rPr>
        <w:footnoteReference w:id="1"/>
      </w:r>
      <w:r w:rsidRPr="00373DEF">
        <w:rPr>
          <w:rFonts w:eastAsia="Calibri" w:cstheme="majorBidi"/>
          <w:b/>
          <w:iCs/>
          <w:sz w:val="26"/>
        </w:rPr>
        <w:t xml:space="preserve"> define to negate as to deny the truth of and affirm</w:t>
      </w:r>
      <w:r w:rsidRPr="00373DEF">
        <w:rPr>
          <w:rFonts w:eastAsia="Calibri" w:cstheme="majorBidi"/>
          <w:b/>
          <w:iCs/>
          <w:sz w:val="26"/>
          <w:vertAlign w:val="superscript"/>
        </w:rPr>
        <w:footnoteReference w:id="2"/>
      </w:r>
      <w:r w:rsidRPr="00373DEF">
        <w:rPr>
          <w:rFonts w:eastAsia="Calibri" w:cstheme="majorBidi"/>
          <w:b/>
          <w:iCs/>
          <w:sz w:val="26"/>
        </w:rPr>
        <w:t xml:space="preserve"> as to prove true which means its intrinsic to the nature of the activity b) the purpose of debate is the acquisition of knowledge in pursuit of truth – a </w:t>
      </w:r>
      <w:proofErr w:type="spellStart"/>
      <w:r w:rsidRPr="00373DEF">
        <w:rPr>
          <w:rFonts w:eastAsia="Calibri" w:cstheme="majorBidi"/>
          <w:b/>
          <w:iCs/>
          <w:sz w:val="26"/>
        </w:rPr>
        <w:t>resolutional</w:t>
      </w:r>
      <w:proofErr w:type="spellEnd"/>
      <w:r w:rsidRPr="00373DEF">
        <w:rPr>
          <w:rFonts w:eastAsia="Calibri" w:cstheme="majorBidi"/>
          <w:b/>
          <w:iCs/>
          <w:sz w:val="26"/>
        </w:rPr>
        <w:t xml:space="preserve"> focus is key to depth of exploration which o/w on specificity. It’s a jurisdictional issue since it questions whether the judge should go outside the scope of the game. </w:t>
      </w:r>
    </w:p>
    <w:p w14:paraId="72EC0F18" w14:textId="121D6D48" w:rsidR="00373DEF" w:rsidRPr="00373DEF" w:rsidRDefault="00373DEF" w:rsidP="00373DEF">
      <w:pPr>
        <w:keepNext/>
        <w:keepLines/>
        <w:spacing w:before="40" w:after="0"/>
        <w:outlineLvl w:val="3"/>
        <w:rPr>
          <w:rFonts w:eastAsiaTheme="majorEastAsia" w:cstheme="majorBidi"/>
          <w:b/>
          <w:iCs/>
          <w:sz w:val="26"/>
        </w:rPr>
      </w:pPr>
      <w:r>
        <w:rPr>
          <w:rFonts w:eastAsiaTheme="majorEastAsia" w:cstheme="majorBidi"/>
          <w:b/>
          <w:iCs/>
          <w:sz w:val="26"/>
        </w:rPr>
        <w:t>c</w:t>
      </w:r>
      <w:r w:rsidRPr="00373DEF">
        <w:rPr>
          <w:rFonts w:eastAsiaTheme="majorEastAsia" w:cstheme="majorBidi"/>
          <w:b/>
          <w:iCs/>
          <w:sz w:val="26"/>
        </w:rPr>
        <w:t>] Reject the western binary of truth and futurism in favor of a more nuanced understanding of the world.</w:t>
      </w:r>
    </w:p>
    <w:p w14:paraId="650C0088" w14:textId="77777777" w:rsidR="00373DEF" w:rsidRPr="00373DEF" w:rsidRDefault="00373DEF" w:rsidP="00373DEF">
      <w:pPr>
        <w:rPr>
          <w:sz w:val="14"/>
        </w:rPr>
      </w:pPr>
      <w:r w:rsidRPr="00373DEF">
        <w:rPr>
          <w:sz w:val="14"/>
        </w:rPr>
        <w:t xml:space="preserve">Graham </w:t>
      </w:r>
      <w:r w:rsidRPr="00373DEF">
        <w:rPr>
          <w:b/>
          <w:bCs/>
          <w:sz w:val="26"/>
          <w:u w:val="single"/>
        </w:rPr>
        <w:t>Priest</w:t>
      </w:r>
      <w:r w:rsidRPr="00373DEF">
        <w:rPr>
          <w:sz w:val="14"/>
        </w:rPr>
        <w:t xml:space="preserve">, Distinguished professor of philosophy at City University of New York and professor emeritus at the University of Melbourne. His latest book is One (2014), Beyond true and false, 5 May </w:t>
      </w:r>
      <w:r w:rsidRPr="00373DEF">
        <w:rPr>
          <w:b/>
          <w:bCs/>
          <w:sz w:val="26"/>
          <w:u w:val="single"/>
        </w:rPr>
        <w:t>2014</w:t>
      </w:r>
      <w:r w:rsidRPr="00373DEF">
        <w:rPr>
          <w:sz w:val="14"/>
        </w:rPr>
        <w:t xml:space="preserve">, </w:t>
      </w:r>
      <w:hyperlink r:id="rId9" w:history="1">
        <w:r w:rsidRPr="00373DEF">
          <w:rPr>
            <w:sz w:val="14"/>
          </w:rPr>
          <w:t>https://aeon.co/essays/the-logic-of-buddhist-philosophy-goes-beyond-simple-truth</w:t>
        </w:r>
      </w:hyperlink>
      <w:r w:rsidRPr="00373DEF">
        <w:rPr>
          <w:sz w:val="14"/>
        </w:rPr>
        <w:t xml:space="preserve"> ///BA PB</w:t>
      </w:r>
    </w:p>
    <w:p w14:paraId="187D4224" w14:textId="77777777" w:rsidR="00373DEF" w:rsidRPr="00373DEF" w:rsidRDefault="00373DEF" w:rsidP="00373DEF">
      <w:pPr>
        <w:rPr>
          <w:sz w:val="14"/>
        </w:rPr>
      </w:pPr>
      <w:r w:rsidRPr="00373DEF">
        <w:rPr>
          <w:sz w:val="14"/>
        </w:rPr>
        <w:t xml:space="preserve">At the core of the explanation, one </w:t>
      </w:r>
      <w:proofErr w:type="gramStart"/>
      <w:r w:rsidRPr="00373DEF">
        <w:rPr>
          <w:sz w:val="14"/>
        </w:rPr>
        <w:t>has to</w:t>
      </w:r>
      <w:proofErr w:type="gramEnd"/>
      <w:r w:rsidRPr="00373DEF">
        <w:rPr>
          <w:sz w:val="14"/>
        </w:rPr>
        <w:t xml:space="preserve"> grasp a very basic mathematical distinction. I speak of the difference between a relation and a function. </w:t>
      </w:r>
      <w:r w:rsidRPr="00373DEF">
        <w:rPr>
          <w:b/>
          <w:bCs/>
          <w:sz w:val="26"/>
          <w:highlight w:val="yellow"/>
          <w:u w:val="single"/>
        </w:rPr>
        <w:t>A relation is something that relates a certain</w:t>
      </w:r>
      <w:r w:rsidRPr="00373DEF">
        <w:rPr>
          <w:b/>
          <w:bCs/>
          <w:sz w:val="26"/>
          <w:u w:val="single"/>
        </w:rPr>
        <w:t xml:space="preserve"> kind of </w:t>
      </w:r>
      <w:r w:rsidRPr="00373DEF">
        <w:rPr>
          <w:b/>
          <w:bCs/>
          <w:sz w:val="26"/>
          <w:highlight w:val="yellow"/>
          <w:u w:val="single"/>
        </w:rPr>
        <w:t>object to</w:t>
      </w:r>
      <w:r w:rsidRPr="00373DEF">
        <w:rPr>
          <w:b/>
          <w:bCs/>
          <w:sz w:val="26"/>
          <w:u w:val="single"/>
        </w:rPr>
        <w:t xml:space="preserve"> some number of </w:t>
      </w:r>
      <w:r w:rsidRPr="00373DEF">
        <w:rPr>
          <w:b/>
          <w:bCs/>
          <w:sz w:val="26"/>
          <w:highlight w:val="yellow"/>
          <w:u w:val="single"/>
        </w:rPr>
        <w:t>others</w:t>
      </w:r>
      <w:r w:rsidRPr="00373DEF">
        <w:rPr>
          <w:sz w:val="14"/>
        </w:rPr>
        <w:t xml:space="preserve"> (zero, one, two, </w:t>
      </w:r>
      <w:proofErr w:type="spellStart"/>
      <w:r w:rsidRPr="00373DEF">
        <w:rPr>
          <w:sz w:val="14"/>
        </w:rPr>
        <w:t>etc</w:t>
      </w:r>
      <w:proofErr w:type="spellEnd"/>
      <w:r w:rsidRPr="00373DEF">
        <w:rPr>
          <w:sz w:val="14"/>
        </w:rPr>
        <w:t xml:space="preserve">). </w:t>
      </w:r>
      <w:r w:rsidRPr="00373DEF">
        <w:rPr>
          <w:b/>
          <w:bCs/>
          <w:sz w:val="26"/>
          <w:highlight w:val="yellow"/>
          <w:u w:val="single"/>
        </w:rPr>
        <w:t>A function</w:t>
      </w:r>
      <w:r w:rsidRPr="00373DEF">
        <w:rPr>
          <w:sz w:val="14"/>
        </w:rPr>
        <w:t xml:space="preserve">, on the other hand, </w:t>
      </w:r>
      <w:r w:rsidRPr="00373DEF">
        <w:rPr>
          <w:b/>
          <w:bCs/>
          <w:sz w:val="26"/>
          <w:u w:val="single"/>
        </w:rPr>
        <w:t xml:space="preserve">is a special kind of relation that </w:t>
      </w:r>
      <w:r w:rsidRPr="00373DEF">
        <w:rPr>
          <w:b/>
          <w:bCs/>
          <w:sz w:val="26"/>
          <w:highlight w:val="yellow"/>
          <w:u w:val="single"/>
        </w:rPr>
        <w:t>links each</w:t>
      </w:r>
      <w:r w:rsidRPr="00373DEF">
        <w:rPr>
          <w:b/>
          <w:bCs/>
          <w:sz w:val="26"/>
          <w:u w:val="single"/>
        </w:rPr>
        <w:t xml:space="preserve"> such </w:t>
      </w:r>
      <w:r w:rsidRPr="00373DEF">
        <w:rPr>
          <w:b/>
          <w:bCs/>
          <w:sz w:val="26"/>
          <w:highlight w:val="yellow"/>
          <w:u w:val="single"/>
        </w:rPr>
        <w:t>object to exactly one thing</w:t>
      </w:r>
      <w:r w:rsidRPr="00373DEF">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373DEF">
        <w:rPr>
          <w:b/>
          <w:bCs/>
          <w:sz w:val="26"/>
          <w:highlight w:val="yellow"/>
          <w:u w:val="single"/>
        </w:rPr>
        <w:t>Buddha</w:t>
      </w:r>
      <w:r w:rsidRPr="00373DEF">
        <w:rPr>
          <w:sz w:val="14"/>
        </w:rPr>
        <w:t xml:space="preserve"> might </w:t>
      </w:r>
      <w:proofErr w:type="spellStart"/>
      <w:r w:rsidRPr="00373DEF">
        <w:rPr>
          <w:sz w:val="14"/>
        </w:rPr>
        <w:t>recognise</w:t>
      </w:r>
      <w:proofErr w:type="spellEnd"/>
      <w:r w:rsidRPr="00373DEF">
        <w:rPr>
          <w:sz w:val="14"/>
        </w:rPr>
        <w:t xml:space="preserve">, all we need to do is </w:t>
      </w:r>
      <w:r w:rsidRPr="00373DEF">
        <w:rPr>
          <w:b/>
          <w:bCs/>
          <w:sz w:val="26"/>
          <w:highlight w:val="yellow"/>
          <w:u w:val="single"/>
        </w:rPr>
        <w:t>make value of into a relation instead of a function</w:t>
      </w:r>
      <w:r w:rsidRPr="00373DEF">
        <w:rPr>
          <w:sz w:val="14"/>
        </w:rPr>
        <w:t xml:space="preserve">. </w:t>
      </w:r>
      <w:proofErr w:type="gramStart"/>
      <w:r w:rsidRPr="00373DEF">
        <w:rPr>
          <w:sz w:val="14"/>
        </w:rPr>
        <w:t>Thus</w:t>
      </w:r>
      <w:proofErr w:type="gramEnd"/>
      <w:r w:rsidRPr="00373DEF">
        <w:rPr>
          <w:sz w:val="14"/>
        </w:rPr>
        <w:t xml:space="preserve">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373DEF">
        <w:rPr>
          <w:sz w:val="14"/>
        </w:rPr>
        <w:t>Hasse</w:t>
      </w:r>
      <w:proofErr w:type="spellEnd"/>
      <w:r w:rsidRPr="00373DEF">
        <w:rPr>
          <w:sz w:val="14"/>
        </w:rPr>
        <w:t xml:space="preserve"> diagram, like so: {T} ↗ ↖ {T, F} { } ↖ ↗ {F} Thus the four </w:t>
      </w:r>
      <w:proofErr w:type="spellStart"/>
      <w:r w:rsidRPr="00373DEF">
        <w:rPr>
          <w:sz w:val="14"/>
        </w:rPr>
        <w:t>kotis</w:t>
      </w:r>
      <w:proofErr w:type="spellEnd"/>
      <w:r w:rsidRPr="00373DEF">
        <w:rPr>
          <w:sz w:val="14"/>
        </w:rPr>
        <w:t xml:space="preserve"> (corners) of the </w:t>
      </w:r>
      <w:proofErr w:type="spellStart"/>
      <w:r w:rsidRPr="00373DEF">
        <w:rPr>
          <w:sz w:val="14"/>
        </w:rPr>
        <w:t>catuskoti</w:t>
      </w:r>
      <w:proofErr w:type="spellEnd"/>
      <w:r w:rsidRPr="00373DEF">
        <w:rPr>
          <w:sz w:val="14"/>
        </w:rPr>
        <w:t xml:space="preserve"> appear before us. In case this all sounds rather convenient for the purposes of Buddhist </w:t>
      </w:r>
      <w:proofErr w:type="spellStart"/>
      <w:r w:rsidRPr="00373DEF">
        <w:rPr>
          <w:sz w:val="14"/>
        </w:rPr>
        <w:t>apologism</w:t>
      </w:r>
      <w:proofErr w:type="spellEnd"/>
      <w:r w:rsidRPr="00373DEF">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373DEF">
        <w:rPr>
          <w:sz w:val="14"/>
        </w:rPr>
        <w:t>Nuel</w:t>
      </w:r>
      <w:proofErr w:type="spellEnd"/>
      <w:r w:rsidRPr="00373DEF">
        <w:rPr>
          <w:sz w:val="14"/>
        </w:rPr>
        <w:t xml:space="preserve"> </w:t>
      </w:r>
      <w:proofErr w:type="spellStart"/>
      <w:r w:rsidRPr="00373DEF">
        <w:rPr>
          <w:sz w:val="14"/>
        </w:rPr>
        <w:t>Belnap</w:t>
      </w:r>
      <w:proofErr w:type="spellEnd"/>
      <w:r w:rsidRPr="00373DEF">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373DEF">
        <w:rPr>
          <w:sz w:val="14"/>
        </w:rPr>
        <w:t>Interpretatione</w:t>
      </w:r>
      <w:proofErr w:type="spellEnd"/>
      <w:r w:rsidRPr="00373DEF">
        <w:rPr>
          <w:sz w:val="14"/>
        </w:rPr>
        <w:t xml:space="preserve">, he claims that </w:t>
      </w:r>
      <w:r w:rsidRPr="00373DEF">
        <w:rPr>
          <w:b/>
          <w:bCs/>
          <w:sz w:val="26"/>
          <w:highlight w:val="yellow"/>
          <w:u w:val="single"/>
        </w:rPr>
        <w:t>contingent statements about</w:t>
      </w:r>
      <w:r w:rsidRPr="00373DEF">
        <w:rPr>
          <w:b/>
          <w:bCs/>
          <w:sz w:val="26"/>
          <w:u w:val="single"/>
        </w:rPr>
        <w:t xml:space="preserve"> </w:t>
      </w:r>
      <w:r w:rsidRPr="00373DEF">
        <w:rPr>
          <w:b/>
          <w:bCs/>
          <w:sz w:val="26"/>
          <w:highlight w:val="yellow"/>
          <w:u w:val="single"/>
        </w:rPr>
        <w:t>the future</w:t>
      </w:r>
      <w:r w:rsidRPr="00373DEF">
        <w:rPr>
          <w:sz w:val="14"/>
        </w:rPr>
        <w:t xml:space="preserve">, such as ‘the first pope in the 22nd century will be African’, </w:t>
      </w:r>
      <w:r w:rsidRPr="00373DEF">
        <w:rPr>
          <w:b/>
          <w:bCs/>
          <w:sz w:val="26"/>
          <w:highlight w:val="yellow"/>
          <w:u w:val="single"/>
        </w:rPr>
        <w:t>are neither true nor false. The future is</w:t>
      </w:r>
      <w:r w:rsidRPr="00373DEF">
        <w:rPr>
          <w:b/>
          <w:bCs/>
          <w:sz w:val="26"/>
          <w:u w:val="single"/>
        </w:rPr>
        <w:t xml:space="preserve">, </w:t>
      </w:r>
      <w:proofErr w:type="gramStart"/>
      <w:r w:rsidRPr="00373DEF">
        <w:rPr>
          <w:b/>
          <w:bCs/>
          <w:sz w:val="26"/>
          <w:u w:val="single"/>
        </w:rPr>
        <w:t>as yet</w:t>
      </w:r>
      <w:proofErr w:type="gramEnd"/>
      <w:r w:rsidRPr="00373DEF">
        <w:rPr>
          <w:b/>
          <w:bCs/>
          <w:sz w:val="26"/>
          <w:u w:val="single"/>
        </w:rPr>
        <w:t xml:space="preserve">, </w:t>
      </w:r>
      <w:r w:rsidRPr="00373DEF">
        <w:rPr>
          <w:b/>
          <w:bCs/>
          <w:sz w:val="26"/>
          <w:highlight w:val="yellow"/>
          <w:u w:val="single"/>
        </w:rPr>
        <w:t>indeterminate</w:t>
      </w:r>
      <w:r w:rsidRPr="00373DEF">
        <w:rPr>
          <w:sz w:val="14"/>
        </w:rPr>
        <w:t xml:space="preserve">. So much for his arguments in the Metaphysics. </w:t>
      </w:r>
      <w:r w:rsidRPr="00373DEF">
        <w:rPr>
          <w:b/>
          <w:bCs/>
          <w:sz w:val="26"/>
          <w:highlight w:val="yellow"/>
          <w:u w:val="single"/>
        </w:rPr>
        <w:t>The notion that some things might be both true and false is</w:t>
      </w:r>
      <w:r w:rsidRPr="00373DEF">
        <w:rPr>
          <w:sz w:val="14"/>
        </w:rPr>
        <w:t xml:space="preserve"> much more unorthodox. But here, too, we can find some </w:t>
      </w:r>
      <w:r w:rsidRPr="00373DEF">
        <w:rPr>
          <w:b/>
          <w:bCs/>
          <w:sz w:val="26"/>
          <w:highlight w:val="yellow"/>
          <w:u w:val="single"/>
        </w:rPr>
        <w:t>plausible</w:t>
      </w:r>
      <w:r w:rsidRPr="00373DEF">
        <w:rPr>
          <w:b/>
          <w:bCs/>
          <w:sz w:val="26"/>
          <w:u w:val="single"/>
        </w:rPr>
        <w:t xml:space="preserve"> </w:t>
      </w:r>
      <w:r w:rsidRPr="00373DEF">
        <w:rPr>
          <w:sz w:val="14"/>
          <w:szCs w:val="14"/>
        </w:rPr>
        <w:t>examples.</w:t>
      </w:r>
      <w:r w:rsidRPr="00373DEF">
        <w:rPr>
          <w:b/>
          <w:bCs/>
          <w:sz w:val="26"/>
          <w:u w:val="single"/>
        </w:rPr>
        <w:t xml:space="preserve"> </w:t>
      </w:r>
      <w:r w:rsidRPr="00373DEF">
        <w:rPr>
          <w:b/>
          <w:bCs/>
          <w:sz w:val="26"/>
          <w:highlight w:val="yellow"/>
          <w:u w:val="single"/>
        </w:rPr>
        <w:t>Take the</w:t>
      </w:r>
      <w:r w:rsidRPr="00373DEF">
        <w:rPr>
          <w:sz w:val="14"/>
        </w:rPr>
        <w:t xml:space="preserve"> notorious ‘paradoxes of self-reference’, the oldest of which, reputedly discovered by </w:t>
      </w:r>
      <w:proofErr w:type="spellStart"/>
      <w:r w:rsidRPr="00373DEF">
        <w:rPr>
          <w:sz w:val="14"/>
        </w:rPr>
        <w:t>Eubulides</w:t>
      </w:r>
      <w:proofErr w:type="spellEnd"/>
      <w:r w:rsidRPr="00373DEF">
        <w:rPr>
          <w:sz w:val="14"/>
        </w:rPr>
        <w:t xml:space="preserve"> in the fourth century BCE, is called the </w:t>
      </w:r>
      <w:r w:rsidRPr="00373DEF">
        <w:rPr>
          <w:b/>
          <w:bCs/>
          <w:sz w:val="26"/>
          <w:u w:val="single"/>
        </w:rPr>
        <w:t xml:space="preserve">Liar </w:t>
      </w:r>
      <w:r w:rsidRPr="00373DEF">
        <w:rPr>
          <w:b/>
          <w:bCs/>
          <w:sz w:val="26"/>
          <w:highlight w:val="yellow"/>
          <w:u w:val="single"/>
        </w:rPr>
        <w:t>Paradox</w:t>
      </w:r>
      <w:r w:rsidRPr="00373DEF">
        <w:rPr>
          <w:sz w:val="14"/>
        </w:rPr>
        <w:t xml:space="preserve">. Here’s its commonest expression: </w:t>
      </w:r>
      <w:r w:rsidRPr="00373DEF">
        <w:rPr>
          <w:b/>
          <w:bCs/>
          <w:sz w:val="26"/>
          <w:highlight w:val="yellow"/>
          <w:u w:val="single"/>
        </w:rPr>
        <w:t>This statement is false.</w:t>
      </w:r>
      <w:r w:rsidRPr="00373DEF">
        <w:rPr>
          <w:b/>
          <w:bCs/>
          <w:sz w:val="26"/>
          <w:u w:val="single"/>
        </w:rPr>
        <w:t xml:space="preserve"> </w:t>
      </w:r>
      <w:r w:rsidRPr="00373DEF">
        <w:rPr>
          <w:sz w:val="14"/>
        </w:rPr>
        <w:t xml:space="preserve">Where’s the paradox? </w:t>
      </w:r>
      <w:r w:rsidRPr="00373DEF">
        <w:rPr>
          <w:b/>
          <w:bCs/>
          <w:sz w:val="26"/>
          <w:highlight w:val="yellow"/>
          <w:u w:val="single"/>
        </w:rPr>
        <w:t xml:space="preserve">If the statement is true, then it is indeed false. But if it is false, well, then it is true. </w:t>
      </w:r>
      <w:proofErr w:type="gramStart"/>
      <w:r w:rsidRPr="00373DEF">
        <w:rPr>
          <w:b/>
          <w:bCs/>
          <w:sz w:val="26"/>
          <w:highlight w:val="yellow"/>
          <w:u w:val="single"/>
        </w:rPr>
        <w:t>So</w:t>
      </w:r>
      <w:proofErr w:type="gramEnd"/>
      <w:r w:rsidRPr="00373DEF">
        <w:rPr>
          <w:b/>
          <w:bCs/>
          <w:sz w:val="26"/>
          <w:highlight w:val="yellow"/>
          <w:u w:val="single"/>
        </w:rPr>
        <w:t xml:space="preserve"> it seems to be both true and false.</w:t>
      </w:r>
    </w:p>
    <w:p w14:paraId="64B77E01" w14:textId="7D2AAF78" w:rsidR="00906C63" w:rsidRPr="00B47264" w:rsidRDefault="00906C63" w:rsidP="00B47264">
      <w:pPr>
        <w:keepNext/>
        <w:keepLines/>
        <w:spacing w:before="40" w:after="0"/>
        <w:outlineLvl w:val="3"/>
        <w:rPr>
          <w:rFonts w:eastAsia="Cambria" w:cstheme="majorBidi"/>
          <w:b/>
          <w:iCs/>
          <w:sz w:val="26"/>
        </w:rPr>
      </w:pPr>
    </w:p>
    <w:sectPr w:rsidR="00906C63" w:rsidRPr="00B472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95F7" w14:textId="77777777" w:rsidR="00771149" w:rsidRDefault="00771149" w:rsidP="00373DEF">
      <w:pPr>
        <w:spacing w:after="0" w:line="240" w:lineRule="auto"/>
      </w:pPr>
      <w:r>
        <w:separator/>
      </w:r>
    </w:p>
  </w:endnote>
  <w:endnote w:type="continuationSeparator" w:id="0">
    <w:p w14:paraId="1F501907" w14:textId="77777777" w:rsidR="00771149" w:rsidRDefault="00771149" w:rsidP="0037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E636F" w14:textId="77777777" w:rsidR="00771149" w:rsidRDefault="00771149" w:rsidP="00373DEF">
      <w:pPr>
        <w:spacing w:after="0" w:line="240" w:lineRule="auto"/>
      </w:pPr>
      <w:r>
        <w:separator/>
      </w:r>
    </w:p>
  </w:footnote>
  <w:footnote w:type="continuationSeparator" w:id="0">
    <w:p w14:paraId="18795D35" w14:textId="77777777" w:rsidR="00771149" w:rsidRDefault="00771149" w:rsidP="00373DEF">
      <w:pPr>
        <w:spacing w:after="0" w:line="240" w:lineRule="auto"/>
      </w:pPr>
      <w:r>
        <w:continuationSeparator/>
      </w:r>
    </w:p>
  </w:footnote>
  <w:footnote w:id="1">
    <w:p w14:paraId="1534A248" w14:textId="77777777" w:rsidR="00373DEF" w:rsidRPr="00752E9C" w:rsidRDefault="00373DEF" w:rsidP="00373DE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F426E7D" w14:textId="77777777" w:rsidR="00373DEF" w:rsidRPr="00855FDC" w:rsidRDefault="00373DEF" w:rsidP="00373DE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4490"/>
    <w:rsid w:val="000139A3"/>
    <w:rsid w:val="00036D58"/>
    <w:rsid w:val="000946D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490"/>
    <w:rsid w:val="00325646"/>
    <w:rsid w:val="00335592"/>
    <w:rsid w:val="003460F2"/>
    <w:rsid w:val="00373DEF"/>
    <w:rsid w:val="0038158C"/>
    <w:rsid w:val="003902BA"/>
    <w:rsid w:val="003A09E2"/>
    <w:rsid w:val="00407037"/>
    <w:rsid w:val="004605D6"/>
    <w:rsid w:val="004C60E8"/>
    <w:rsid w:val="004E3579"/>
    <w:rsid w:val="004E728B"/>
    <w:rsid w:val="004F39E0"/>
    <w:rsid w:val="00537BD5"/>
    <w:rsid w:val="0057268A"/>
    <w:rsid w:val="00587FD7"/>
    <w:rsid w:val="005D2912"/>
    <w:rsid w:val="005E4B20"/>
    <w:rsid w:val="006065BD"/>
    <w:rsid w:val="00645FA9"/>
    <w:rsid w:val="00647866"/>
    <w:rsid w:val="00660C76"/>
    <w:rsid w:val="00665003"/>
    <w:rsid w:val="006A2AD0"/>
    <w:rsid w:val="006C2375"/>
    <w:rsid w:val="006D4ECC"/>
    <w:rsid w:val="00722258"/>
    <w:rsid w:val="007243E5"/>
    <w:rsid w:val="00766EA0"/>
    <w:rsid w:val="00771149"/>
    <w:rsid w:val="007A2226"/>
    <w:rsid w:val="007F5B66"/>
    <w:rsid w:val="00823A1C"/>
    <w:rsid w:val="00845B9D"/>
    <w:rsid w:val="00860984"/>
    <w:rsid w:val="008B3ECB"/>
    <w:rsid w:val="008B4E85"/>
    <w:rsid w:val="008C1B2E"/>
    <w:rsid w:val="00906C63"/>
    <w:rsid w:val="0091627E"/>
    <w:rsid w:val="00931E66"/>
    <w:rsid w:val="0097032B"/>
    <w:rsid w:val="009D2EAD"/>
    <w:rsid w:val="009D54B2"/>
    <w:rsid w:val="009E1922"/>
    <w:rsid w:val="009F7ED2"/>
    <w:rsid w:val="00A93661"/>
    <w:rsid w:val="00A95652"/>
    <w:rsid w:val="00AC0AB8"/>
    <w:rsid w:val="00AC7060"/>
    <w:rsid w:val="00B33C6D"/>
    <w:rsid w:val="00B4508F"/>
    <w:rsid w:val="00B47264"/>
    <w:rsid w:val="00B502E6"/>
    <w:rsid w:val="00B55AD5"/>
    <w:rsid w:val="00B8057C"/>
    <w:rsid w:val="00B9050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EF7F2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8A62"/>
  <w15:chartTrackingRefBased/>
  <w15:docId w15:val="{1850DC7C-CC9A-42E7-A623-31160767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46DB"/>
    <w:rPr>
      <w:rFonts w:ascii="Calibri" w:hAnsi="Calibri" w:cs="Calibri"/>
    </w:rPr>
  </w:style>
  <w:style w:type="paragraph" w:styleId="Heading1">
    <w:name w:val="heading 1"/>
    <w:aliases w:val="Pocket"/>
    <w:basedOn w:val="Normal"/>
    <w:next w:val="Normal"/>
    <w:link w:val="Heading1Char"/>
    <w:qFormat/>
    <w:rsid w:val="003244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4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44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244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490"/>
  </w:style>
  <w:style w:type="character" w:customStyle="1" w:styleId="Heading1Char">
    <w:name w:val="Heading 1 Char"/>
    <w:aliases w:val="Pocket Char"/>
    <w:basedOn w:val="DefaultParagraphFont"/>
    <w:link w:val="Heading1"/>
    <w:rsid w:val="003244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4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449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24490"/>
    <w:rPr>
      <w:rFonts w:ascii="Calibri" w:eastAsiaTheme="majorEastAsia" w:hAnsi="Calibri" w:cstheme="majorBidi"/>
      <w:b/>
      <w:iCs/>
      <w:sz w:val="26"/>
    </w:rPr>
  </w:style>
  <w:style w:type="character" w:styleId="Emphasis">
    <w:name w:val="Emphasis"/>
    <w:basedOn w:val="DefaultParagraphFont"/>
    <w:uiPriority w:val="7"/>
    <w:qFormat/>
    <w:rsid w:val="003244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24490"/>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24490"/>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324490"/>
    <w:rPr>
      <w:color w:val="auto"/>
      <w:u w:val="none"/>
    </w:rPr>
  </w:style>
  <w:style w:type="character" w:styleId="FollowedHyperlink">
    <w:name w:val="FollowedHyperlink"/>
    <w:basedOn w:val="DefaultParagraphFont"/>
    <w:uiPriority w:val="99"/>
    <w:semiHidden/>
    <w:unhideWhenUsed/>
    <w:rsid w:val="0032449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73D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eon.co/essays/the-logic-of-buddhist-philosophy-goes-beyond-simple-trut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4124</Words>
  <Characters>23508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2021-11-21T20:38:00Z</dcterms:created>
  <dcterms:modified xsi:type="dcterms:W3CDTF">2021-11-21T21:51:00Z</dcterms:modified>
</cp:coreProperties>
</file>