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A1234" w14:textId="77777777" w:rsidR="00973B23" w:rsidRPr="008D3236" w:rsidRDefault="00973B23" w:rsidP="00973B23">
      <w:pPr>
        <w:keepNext/>
        <w:keepLines/>
        <w:spacing w:before="40" w:after="0"/>
        <w:outlineLvl w:val="3"/>
        <w:rPr>
          <w:rFonts w:eastAsia="MS Gothic"/>
          <w:b/>
          <w:iCs/>
          <w:sz w:val="26"/>
        </w:rPr>
      </w:pPr>
      <w:r w:rsidRPr="002642A5">
        <w:rPr>
          <w:rFonts w:eastAsia="MS Gothic"/>
          <w:b/>
          <w:iCs/>
          <w:sz w:val="26"/>
        </w:rPr>
        <w:t>Interpretation –</w:t>
      </w:r>
      <w:r>
        <w:rPr>
          <w:rFonts w:eastAsia="MS Gothic"/>
          <w:b/>
          <w:iCs/>
          <w:sz w:val="26"/>
        </w:rPr>
        <w:t xml:space="preserve"> </w:t>
      </w:r>
      <w:r w:rsidRPr="008D3236">
        <w:rPr>
          <w:rFonts w:eastAsia="MS Gothic"/>
          <w:b/>
          <w:iCs/>
          <w:sz w:val="26"/>
        </w:rPr>
        <w:t xml:space="preserve">is that debate is a </w:t>
      </w:r>
      <w:proofErr w:type="gramStart"/>
      <w:r w:rsidRPr="008D3236">
        <w:rPr>
          <w:rFonts w:eastAsia="MS Gothic"/>
          <w:b/>
          <w:iCs/>
          <w:sz w:val="26"/>
        </w:rPr>
        <w:t>game</w:t>
      </w:r>
      <w:proofErr w:type="gramEnd"/>
      <w:r w:rsidRPr="008D3236">
        <w:rPr>
          <w:rFonts w:eastAsia="MS Gothic"/>
          <w:b/>
          <w:iCs/>
          <w:sz w:val="26"/>
        </w:rPr>
        <w:t xml:space="preserve"> and the affirmative should have to defend the implementation of United States government action grounded in the resolution.</w:t>
      </w:r>
    </w:p>
    <w:p w14:paraId="34F93BFE" w14:textId="77777777"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 xml:space="preserve">This does not require any use of a particular form of argumentation, type of evidence or the assumption of the role of the judge – the resolution is especially meant to limit the form of debate, and </w:t>
      </w:r>
      <w:proofErr w:type="gramStart"/>
      <w:r w:rsidRPr="008D3236">
        <w:rPr>
          <w:rFonts w:eastAsia="MS Gothic"/>
          <w:b/>
          <w:iCs/>
          <w:sz w:val="26"/>
        </w:rPr>
        <w:t>that’s</w:t>
      </w:r>
      <w:proofErr w:type="gramEnd"/>
      <w:r w:rsidRPr="008D3236">
        <w:rPr>
          <w:rFonts w:eastAsia="MS Gothic"/>
          <w:b/>
          <w:iCs/>
          <w:sz w:val="26"/>
        </w:rPr>
        <w:t xml:space="preserve"> pretty neat!</w:t>
      </w:r>
    </w:p>
    <w:p w14:paraId="587F56B7" w14:textId="77777777" w:rsidR="00973B23" w:rsidRPr="008D3236" w:rsidRDefault="00973B23" w:rsidP="00973B23">
      <w:pPr>
        <w:rPr>
          <w:rFonts w:eastAsia="Cambria"/>
        </w:rPr>
      </w:pPr>
      <w:r w:rsidRPr="008D3236">
        <w:rPr>
          <w:rFonts w:eastAsia="Cambria"/>
          <w:b/>
          <w:bCs/>
          <w:sz w:val="26"/>
        </w:rPr>
        <w:t>Hoofd’07</w:t>
      </w:r>
      <w:r w:rsidRPr="008D3236">
        <w:rPr>
          <w:rFonts w:eastAsia="Cambria"/>
        </w:rPr>
        <w:t xml:space="preserve">|Ingrid M. </w:t>
      </w:r>
      <w:proofErr w:type="spellStart"/>
      <w:r w:rsidRPr="008D3236">
        <w:rPr>
          <w:rFonts w:eastAsia="Cambria"/>
        </w:rPr>
        <w:t>Hoofd</w:t>
      </w:r>
      <w:proofErr w:type="spellEnd"/>
      <w:r w:rsidRPr="008D3236">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8D3236">
        <w:rPr>
          <w:rFonts w:eastAsia="Cambria"/>
        </w:rPr>
        <w:t>ahs</w:t>
      </w:r>
      <w:proofErr w:type="spellEnd"/>
      <w:r w:rsidRPr="008D3236">
        <w:rPr>
          <w:rFonts w:eastAsia="Cambria"/>
        </w:rPr>
        <w:t xml:space="preserve"> </w:t>
      </w:r>
      <w:proofErr w:type="spellStart"/>
      <w:r w:rsidRPr="008D3236">
        <w:rPr>
          <w:rFonts w:eastAsia="Cambria"/>
        </w:rPr>
        <w:t>emi</w:t>
      </w:r>
      <w:proofErr w:type="spellEnd"/>
      <w:r w:rsidRPr="008D3236">
        <w:rPr>
          <w:rFonts w:eastAsia="Cambria"/>
        </w:rPr>
        <w:t xml:space="preserve"> </w:t>
      </w:r>
    </w:p>
    <w:p w14:paraId="282E8359" w14:textId="77777777" w:rsidR="00973B23" w:rsidRPr="008D3236" w:rsidRDefault="00973B23" w:rsidP="00973B23">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w:t>
      </w:r>
      <w:proofErr w:type="spellStart"/>
      <w:r w:rsidRPr="008D3236">
        <w:rPr>
          <w:rFonts w:eastAsia="Cambria"/>
          <w:u w:val="single"/>
        </w:rPr>
        <w:t>emphasises</w:t>
      </w:r>
      <w:proofErr w:type="spellEnd"/>
      <w:r w:rsidRPr="008D3236">
        <w:rPr>
          <w:rFonts w:eastAsia="Cambria"/>
          <w:u w:val="single"/>
        </w:rPr>
        <w:t xml:space="preserve">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w:t>
      </w:r>
      <w:proofErr w:type="gramStart"/>
      <w:r w:rsidRPr="008D3236">
        <w:rPr>
          <w:rFonts w:eastAsia="Cambria"/>
          <w:u w:val="single"/>
        </w:rPr>
        <w:t>been depicted</w:t>
      </w:r>
      <w:proofErr w:type="gramEnd"/>
      <w:r w:rsidRPr="008D3236">
        <w:rPr>
          <w:rFonts w:eastAsia="Cambria"/>
          <w:u w:val="single"/>
        </w:rPr>
        <w:t xml:space="preserve"> as central to the development of a more just and equal society </w:t>
      </w:r>
      <w:r w:rsidRPr="008D3236">
        <w:rPr>
          <w:rFonts w:eastAsia="Cambria"/>
          <w:highlight w:val="yellow"/>
          <w:u w:val="single"/>
        </w:rPr>
        <w:t xml:space="preserve">by </w:t>
      </w:r>
      <w:proofErr w:type="spellStart"/>
      <w:r w:rsidRPr="008D3236">
        <w:rPr>
          <w:rFonts w:eastAsia="Cambria"/>
          <w:highlight w:val="yellow"/>
          <w:u w:val="single"/>
        </w:rPr>
        <w:t>harbouring</w:t>
      </w:r>
      <w:proofErr w:type="spellEnd"/>
      <w:r w:rsidRPr="008D3236">
        <w:rPr>
          <w:rFonts w:eastAsia="Cambria"/>
          <w:highlight w:val="yellow"/>
          <w:u w:val="single"/>
        </w:rPr>
        <w:t xml:space="preserve">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w:t>
      </w:r>
      <w:proofErr w:type="gramStart"/>
      <w:r w:rsidRPr="008D3236">
        <w:rPr>
          <w:rFonts w:eastAsia="Cambria"/>
          <w:sz w:val="10"/>
        </w:rPr>
        <w:t>new technologies</w:t>
      </w:r>
      <w:proofErr w:type="gramEnd"/>
      <w:r w:rsidRPr="008D3236">
        <w:rPr>
          <w:rFonts w:eastAsia="Cambria"/>
          <w:sz w:val="10"/>
        </w:rPr>
        <w:t xml:space="preserve">, the education industry and larger policy </w:t>
      </w:r>
      <w:proofErr w:type="spellStart"/>
      <w:r w:rsidRPr="008D3236">
        <w:rPr>
          <w:rFonts w:eastAsia="Cambria"/>
          <w:sz w:val="10"/>
        </w:rPr>
        <w:t>organisations</w:t>
      </w:r>
      <w:proofErr w:type="spellEnd"/>
      <w:r w:rsidRPr="008D3236">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D3236">
        <w:rPr>
          <w:rFonts w:eastAsia="Cambria"/>
          <w:sz w:val="10"/>
        </w:rPr>
        <w:t>So</w:t>
      </w:r>
      <w:proofErr w:type="gramEnd"/>
      <w:r w:rsidRPr="008D3236">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w:t>
      </w:r>
      <w:proofErr w:type="gramStart"/>
      <w:r w:rsidRPr="008D3236">
        <w:rPr>
          <w:rFonts w:eastAsia="Cambria"/>
          <w:sz w:val="10"/>
        </w:rPr>
        <w:t>along the lines of</w:t>
      </w:r>
      <w:proofErr w:type="gramEnd"/>
      <w:r w:rsidRPr="008D3236">
        <w:rPr>
          <w:rFonts w:eastAsia="Cambria"/>
          <w:sz w:val="10"/>
        </w:rPr>
        <w:t xml:space="preserve"> gaming ‘encouraging risk-taking and a winning attitude’ and creating a ‘performance-oriented individual.’ Similarly, Michael </w:t>
      </w:r>
      <w:proofErr w:type="spellStart"/>
      <w:r w:rsidRPr="008D3236">
        <w:rPr>
          <w:rFonts w:eastAsia="Cambria"/>
          <w:sz w:val="10"/>
        </w:rPr>
        <w:t>Guerena</w:t>
      </w:r>
      <w:proofErr w:type="spellEnd"/>
      <w:r w:rsidRPr="008D3236">
        <w:rPr>
          <w:rFonts w:eastAsia="Cambria"/>
          <w:sz w:val="10"/>
        </w:rPr>
        <w:t xml:space="preserve"> from the US Orange County Department of Education proposes in one of the Department’s </w:t>
      </w:r>
      <w:proofErr w:type="gramStart"/>
      <w:r w:rsidRPr="008D3236">
        <w:rPr>
          <w:rFonts w:eastAsia="Cambria"/>
          <w:sz w:val="10"/>
        </w:rPr>
        <w:t>web-casts</w:t>
      </w:r>
      <w:proofErr w:type="gramEnd"/>
      <w:r w:rsidRPr="008D3236">
        <w:rPr>
          <w:rFonts w:eastAsia="Cambria"/>
          <w:sz w:val="10"/>
        </w:rPr>
        <w:t xml:space="preserve"> that serious games </w:t>
      </w:r>
      <w:proofErr w:type="spellStart"/>
      <w:r w:rsidRPr="008D3236">
        <w:rPr>
          <w:rFonts w:eastAsia="Cambria"/>
          <w:sz w:val="10"/>
        </w:rPr>
        <w:t>instil</w:t>
      </w:r>
      <w:proofErr w:type="spellEnd"/>
      <w:r w:rsidRPr="008D3236">
        <w:rPr>
          <w:rFonts w:eastAsia="Cambria"/>
          <w:sz w:val="10"/>
        </w:rPr>
        <w:t xml:space="preserve"> “twenty-first century skills” like risk-taking, adaptability, self-direction, interactive communication, and ‘planning and managing for results’ in the students through the “</w:t>
      </w:r>
      <w:proofErr w:type="spellStart"/>
      <w:r w:rsidRPr="008D3236">
        <w:rPr>
          <w:rFonts w:eastAsia="Cambria"/>
          <w:sz w:val="10"/>
        </w:rPr>
        <w:t>channelling</w:t>
      </w:r>
      <w:proofErr w:type="spellEnd"/>
      <w:r w:rsidRPr="008D3236">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w:t>
      </w:r>
      <w:proofErr w:type="gramStart"/>
      <w:r w:rsidRPr="008D3236">
        <w:rPr>
          <w:rFonts w:eastAsia="Cambria"/>
          <w:sz w:val="10"/>
        </w:rPr>
        <w:t>been coined</w:t>
      </w:r>
      <w:proofErr w:type="gramEnd"/>
      <w:r w:rsidRPr="008D3236">
        <w:rPr>
          <w:rFonts w:eastAsia="Cambria"/>
          <w:sz w:val="10"/>
        </w:rPr>
        <w:t xml:space="preserve"> in terms of game content or representation. In a recent case in Singapore, the government’s proposition of using the RPG </w:t>
      </w:r>
      <w:proofErr w:type="spellStart"/>
      <w:r w:rsidRPr="008D3236">
        <w:rPr>
          <w:rFonts w:eastAsia="Cambria"/>
          <w:sz w:val="10"/>
        </w:rPr>
        <w:t>Granado</w:t>
      </w:r>
      <w:proofErr w:type="spellEnd"/>
      <w:r w:rsidRPr="008D3236">
        <w:rPr>
          <w:rFonts w:eastAsia="Cambria"/>
          <w:sz w:val="10"/>
        </w:rPr>
        <w:t xml:space="preserve"> Espada in secondary school history classes </w:t>
      </w:r>
      <w:proofErr w:type="gramStart"/>
      <w:r w:rsidRPr="008D3236">
        <w:rPr>
          <w:rFonts w:eastAsia="Cambria"/>
          <w:sz w:val="10"/>
        </w:rPr>
        <w:t>was followed</w:t>
      </w:r>
      <w:proofErr w:type="gramEnd"/>
      <w:r w:rsidRPr="008D3236">
        <w:rPr>
          <w:rFonts w:eastAsia="Cambria"/>
          <w:sz w:val="10"/>
        </w:rPr>
        <w:t xml:space="preserve">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w:t>
      </w:r>
      <w:proofErr w:type="gramStart"/>
      <w:r w:rsidRPr="008D3236">
        <w:rPr>
          <w:rFonts w:eastAsia="Cambria"/>
          <w:sz w:val="10"/>
        </w:rPr>
        <w:t>generally tend</w:t>
      </w:r>
      <w:proofErr w:type="gramEnd"/>
      <w:r w:rsidRPr="008D3236">
        <w:rPr>
          <w:rFonts w:eastAsia="Cambria"/>
          <w:sz w:val="10"/>
        </w:rPr>
        <w:t xml:space="preserve">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D3236">
        <w:rPr>
          <w:rFonts w:eastAsia="Cambria"/>
          <w:sz w:val="10"/>
        </w:rPr>
        <w:t>definitely helpful</w:t>
      </w:r>
      <w:proofErr w:type="gramEnd"/>
      <w:r w:rsidRPr="008D3236">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w:t>
      </w:r>
      <w:proofErr w:type="gramStart"/>
      <w:r w:rsidRPr="008D3236">
        <w:rPr>
          <w:rFonts w:eastAsia="Cambria"/>
          <w:sz w:val="10"/>
        </w:rPr>
        <w:t xml:space="preserve">arguably </w:t>
      </w:r>
      <w:r w:rsidRPr="008D3236">
        <w:rPr>
          <w:rFonts w:eastAsia="Cambria"/>
          <w:highlight w:val="yellow"/>
          <w:u w:val="single"/>
        </w:rPr>
        <w:t>enforce</w:t>
      </w:r>
      <w:proofErr w:type="gramEnd"/>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w:t>
      </w:r>
      <w:proofErr w:type="gramStart"/>
      <w:r w:rsidRPr="008D3236">
        <w:rPr>
          <w:rFonts w:eastAsia="Cambria"/>
          <w:u w:val="single"/>
        </w:rPr>
        <w:t>carried out</w:t>
      </w:r>
      <w:proofErr w:type="gramEnd"/>
      <w:r w:rsidRPr="008D3236">
        <w:rPr>
          <w:rFonts w:eastAsia="Cambria"/>
          <w:u w:val="single"/>
        </w:rPr>
        <w:t xml:space="preserve"> in the name of the utopia of technological progress and instantaneity under neo-liberal </w:t>
      </w:r>
      <w:proofErr w:type="spellStart"/>
      <w:r w:rsidRPr="008D3236">
        <w:rPr>
          <w:rFonts w:eastAsia="Cambria"/>
          <w:u w:val="single"/>
        </w:rPr>
        <w:t>globalisation</w:t>
      </w:r>
      <w:proofErr w:type="spellEnd"/>
      <w:r w:rsidRPr="008D3236">
        <w:rPr>
          <w:rFonts w:eastAsia="Cambria"/>
          <w:u w:val="single"/>
        </w:rPr>
        <w:t xml:space="preserve">. </w:t>
      </w:r>
      <w:r w:rsidRPr="008D3236">
        <w:rPr>
          <w:rFonts w:eastAsia="Cambria"/>
          <w:sz w:val="10"/>
        </w:rPr>
        <w:t xml:space="preserve">This archival function is possible exactly because cybernetic technologies promise the containment and control of such </w:t>
      </w:r>
      <w:proofErr w:type="gramStart"/>
      <w:r w:rsidRPr="008D3236">
        <w:rPr>
          <w:rFonts w:eastAsia="Cambria"/>
          <w:sz w:val="10"/>
        </w:rPr>
        <w:t>supposedly accidental</w:t>
      </w:r>
      <w:proofErr w:type="gramEnd"/>
      <w:r w:rsidRPr="008D3236">
        <w:rPr>
          <w:rFonts w:eastAsia="Cambria"/>
          <w:sz w:val="10"/>
        </w:rPr>
        <w:t xml:space="preserve">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xml:space="preserve">, rather than accidental. I will elaborate this hypothesis by looking at various theorists who seek to understand this structural imperative of </w:t>
      </w:r>
      <w:proofErr w:type="gramStart"/>
      <w:r w:rsidRPr="008D3236">
        <w:rPr>
          <w:rFonts w:eastAsia="Cambria"/>
          <w:sz w:val="10"/>
        </w:rPr>
        <w:t>new technologies</w:t>
      </w:r>
      <w:proofErr w:type="gramEnd"/>
      <w:r w:rsidRPr="008D3236">
        <w:rPr>
          <w:rFonts w:eastAsia="Cambria"/>
          <w:sz w:val="10"/>
        </w:rPr>
        <w:t>, and their relationship to the neo-</w:t>
      </w:r>
      <w:proofErr w:type="spellStart"/>
      <w:r w:rsidRPr="008D3236">
        <w:rPr>
          <w:rFonts w:eastAsia="Cambria"/>
          <w:sz w:val="10"/>
        </w:rPr>
        <w:t>liberalisation</w:t>
      </w:r>
      <w:proofErr w:type="spellEnd"/>
      <w:r w:rsidRPr="008D3236">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D3236">
        <w:rPr>
          <w:rFonts w:eastAsia="Cambria"/>
          <w:sz w:val="10"/>
        </w:rPr>
        <w:t>virtualisation</w:t>
      </w:r>
      <w:proofErr w:type="spellEnd"/>
      <w:r w:rsidRPr="008D3236">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 xml:space="preserve">is symptomatic of the </w:t>
      </w:r>
      <w:proofErr w:type="spellStart"/>
      <w:r w:rsidRPr="008D3236">
        <w:rPr>
          <w:rFonts w:eastAsia="Cambria"/>
          <w:highlight w:val="yellow"/>
          <w:u w:val="single"/>
        </w:rPr>
        <w:t>decentralisation</w:t>
      </w:r>
      <w:proofErr w:type="spellEnd"/>
      <w:r w:rsidRPr="008D3236">
        <w:rPr>
          <w:rFonts w:eastAsia="Cambria"/>
          <w:highlight w:val="yellow"/>
          <w:u w:val="single"/>
        </w:rPr>
        <w:t xml:space="preserve">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w:t>
      </w:r>
      <w:proofErr w:type="spellStart"/>
      <w:r w:rsidRPr="008D3236">
        <w:rPr>
          <w:rFonts w:eastAsia="Cambria"/>
          <w:sz w:val="10"/>
        </w:rPr>
        <w:t>summarising</w:t>
      </w:r>
      <w:proofErr w:type="spellEnd"/>
      <w:r w:rsidRPr="008D3236">
        <w:rPr>
          <w:rFonts w:eastAsia="Cambria"/>
          <w:sz w:val="10"/>
        </w:rPr>
        <w:t xml:space="preserve"> the work of Bill Readings on the university here, because it sheds light on the shift in education tout court towards </w:t>
      </w:r>
      <w:proofErr w:type="spellStart"/>
      <w:r w:rsidRPr="008D3236">
        <w:rPr>
          <w:rFonts w:eastAsia="Cambria"/>
          <w:sz w:val="10"/>
        </w:rPr>
        <w:t>virtualisation</w:t>
      </w:r>
      <w:proofErr w:type="spellEnd"/>
      <w:r w:rsidRPr="008D3236">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 xml:space="preserve">must mean that the </w:t>
      </w:r>
      <w:proofErr w:type="spellStart"/>
      <w:r w:rsidRPr="008D3236">
        <w:rPr>
          <w:rFonts w:eastAsia="Cambria"/>
          <w:u w:val="single"/>
        </w:rPr>
        <w:t>centre</w:t>
      </w:r>
      <w:proofErr w:type="spellEnd"/>
      <w:r w:rsidRPr="008D3236">
        <w:rPr>
          <w:rFonts w:eastAsia="Cambria"/>
          <w:u w:val="single"/>
        </w:rPr>
        <w:t xml:space="preserv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w:t>
      </w:r>
      <w:proofErr w:type="gramStart"/>
      <w:r w:rsidRPr="008D3236">
        <w:rPr>
          <w:rFonts w:eastAsia="Cambria"/>
          <w:sz w:val="10"/>
        </w:rPr>
        <w:t>So</w:t>
      </w:r>
      <w:proofErr w:type="gramEnd"/>
      <w:r w:rsidRPr="008D3236">
        <w:rPr>
          <w:rFonts w:eastAsia="Cambria"/>
          <w:sz w:val="10"/>
        </w:rPr>
        <w:t xml:space="preserve"> the invocation of the fantasy of an ‘</w:t>
      </w:r>
      <w:proofErr w:type="spellStart"/>
      <w:r w:rsidRPr="008D3236">
        <w:rPr>
          <w:rFonts w:eastAsia="Cambria"/>
          <w:sz w:val="10"/>
        </w:rPr>
        <w:t>originary</w:t>
      </w:r>
      <w:proofErr w:type="spellEnd"/>
      <w:r w:rsidRPr="008D3236">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D3236">
        <w:rPr>
          <w:rFonts w:eastAsia="Cambria"/>
          <w:sz w:val="10"/>
        </w:rPr>
        <w:t>centre</w:t>
      </w:r>
      <w:proofErr w:type="spellEnd"/>
      <w:r w:rsidRPr="008D3236">
        <w:rPr>
          <w:rFonts w:eastAsia="Cambria"/>
          <w:sz w:val="10"/>
        </w:rPr>
        <w:t xml:space="preserv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w:t>
      </w:r>
      <w:proofErr w:type="spellStart"/>
      <w:r w:rsidRPr="008D3236">
        <w:rPr>
          <w:rFonts w:eastAsia="Cambria"/>
          <w:u w:val="single"/>
        </w:rPr>
        <w:t>virtualisation</w:t>
      </w:r>
      <w:proofErr w:type="spellEnd"/>
      <w:r w:rsidRPr="008D3236">
        <w:rPr>
          <w:rFonts w:eastAsia="Cambria"/>
          <w:u w:val="single"/>
        </w:rPr>
        <w:t xml:space="preserve">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w:t>
      </w:r>
      <w:proofErr w:type="gramStart"/>
      <w:r w:rsidRPr="008D3236">
        <w:rPr>
          <w:rFonts w:eastAsia="Cambria"/>
          <w:sz w:val="10"/>
        </w:rPr>
        <w:t>be read</w:t>
      </w:r>
      <w:proofErr w:type="gramEnd"/>
      <w:r w:rsidRPr="008D3236">
        <w:rPr>
          <w:rFonts w:eastAsia="Cambria"/>
          <w:sz w:val="10"/>
        </w:rPr>
        <w:t xml:space="preserve"> as a symptom of the intensified reach of the imperatives of neo-liberal </w:t>
      </w:r>
      <w:proofErr w:type="spellStart"/>
      <w:r w:rsidRPr="008D3236">
        <w:rPr>
          <w:rFonts w:eastAsia="Cambria"/>
          <w:sz w:val="10"/>
        </w:rPr>
        <w:t>globalisation</w:t>
      </w:r>
      <w:proofErr w:type="spellEnd"/>
      <w:r w:rsidRPr="008D3236">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 xml:space="preserve">production increasingly and diffusely </w:t>
      </w:r>
      <w:proofErr w:type="spellStart"/>
      <w:r w:rsidRPr="008D3236">
        <w:rPr>
          <w:rFonts w:eastAsia="Cambria"/>
          <w:u w:val="single"/>
        </w:rPr>
        <w:t>colonises</w:t>
      </w:r>
      <w:proofErr w:type="spellEnd"/>
      <w:r w:rsidRPr="008D3236">
        <w:rPr>
          <w:rFonts w:eastAsia="Cambria"/>
          <w:u w:val="single"/>
        </w:rPr>
        <w:t xml:space="preserve">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w:t>
      </w:r>
      <w:proofErr w:type="gramStart"/>
      <w:r w:rsidRPr="008D3236">
        <w:rPr>
          <w:rFonts w:eastAsia="Cambria"/>
          <w:sz w:val="10"/>
        </w:rPr>
        <w:t>’,</w:t>
      </w:r>
      <w:proofErr w:type="gramEnd"/>
      <w:r w:rsidRPr="008D3236">
        <w:rPr>
          <w:rFonts w:eastAsia="Cambria"/>
          <w:sz w:val="10"/>
        </w:rPr>
        <w:t xml:space="preserve"> but starkly intensifies flows of production and consumption already at the very moment of learning. While such an integration of play and production is </w:t>
      </w:r>
      <w:proofErr w:type="gramStart"/>
      <w:r w:rsidRPr="008D3236">
        <w:rPr>
          <w:rFonts w:eastAsia="Cambria"/>
          <w:sz w:val="10"/>
        </w:rPr>
        <w:t>generally understood</w:t>
      </w:r>
      <w:proofErr w:type="gramEnd"/>
      <w:r w:rsidRPr="008D3236">
        <w:rPr>
          <w:rFonts w:eastAsia="Cambria"/>
          <w:sz w:val="10"/>
        </w:rPr>
        <w:t xml:space="preserve">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w:t>
      </w:r>
      <w:proofErr w:type="spellStart"/>
      <w:r w:rsidRPr="008D3236">
        <w:rPr>
          <w:rFonts w:eastAsia="Cambria"/>
          <w:u w:val="single"/>
        </w:rPr>
        <w:t>favouring</w:t>
      </w:r>
      <w:proofErr w:type="spellEnd"/>
      <w:r w:rsidRPr="008D3236">
        <w:rPr>
          <w:rFonts w:eastAsia="Cambria"/>
          <w:u w:val="single"/>
        </w:rPr>
        <w:t xml:space="preserve"> culturally particular notions of personhood. </w:t>
      </w:r>
      <w:r w:rsidRPr="008D3236">
        <w:rPr>
          <w:rFonts w:eastAsia="Cambria"/>
          <w:sz w:val="10"/>
        </w:rPr>
        <w:t xml:space="preserve">In the case of computer- and </w:t>
      </w:r>
      <w:proofErr w:type="gramStart"/>
      <w:r w:rsidRPr="008D3236">
        <w:rPr>
          <w:rFonts w:eastAsia="Cambria"/>
          <w:sz w:val="10"/>
        </w:rPr>
        <w:t>video-games</w:t>
      </w:r>
      <w:proofErr w:type="gramEnd"/>
      <w:r w:rsidRPr="008D3236">
        <w:rPr>
          <w:rFonts w:eastAsia="Cambria"/>
          <w:sz w:val="10"/>
        </w:rPr>
        <w:t xml:space="preserve"> for entertainment, researchers have argued that the aesthetic properties of gaming technologies </w:t>
      </w:r>
      <w:r w:rsidRPr="008D3236">
        <w:rPr>
          <w:rFonts w:eastAsia="Cambria"/>
          <w:u w:val="single"/>
        </w:rPr>
        <w:t>give rise to so-called ‘</w:t>
      </w:r>
      <w:proofErr w:type="spellStart"/>
      <w:r w:rsidRPr="008D3236">
        <w:rPr>
          <w:rFonts w:eastAsia="Cambria"/>
          <w:u w:val="single"/>
        </w:rPr>
        <w:t>militarised</w:t>
      </w:r>
      <w:proofErr w:type="spellEnd"/>
      <w:r w:rsidRPr="008D3236">
        <w:rPr>
          <w:rFonts w:eastAsia="Cambria"/>
          <w:u w:val="single"/>
        </w:rPr>
        <w:t xml:space="preserve"> masculinity.’</w:t>
      </w:r>
      <w:r w:rsidRPr="008D3236">
        <w:rPr>
          <w:rFonts w:eastAsia="Cambria"/>
          <w:sz w:val="10"/>
        </w:rPr>
        <w:t xml:space="preserve"> In “Designing Militarized Masculinity,” Stephen Kline, Nick </w:t>
      </w:r>
      <w:proofErr w:type="spellStart"/>
      <w:r w:rsidRPr="008D3236">
        <w:rPr>
          <w:rFonts w:eastAsia="Cambria"/>
          <w:sz w:val="10"/>
        </w:rPr>
        <w:t>DyerWitheford</w:t>
      </w:r>
      <w:proofErr w:type="spellEnd"/>
      <w:r w:rsidRPr="008D3236">
        <w:rPr>
          <w:rFonts w:eastAsia="Cambria"/>
          <w:sz w:val="10"/>
        </w:rPr>
        <w:t xml:space="preserve">, and Greig de </w:t>
      </w:r>
      <w:proofErr w:type="spellStart"/>
      <w:r w:rsidRPr="008D3236">
        <w:rPr>
          <w:rFonts w:eastAsia="Cambria"/>
          <w:sz w:val="10"/>
        </w:rPr>
        <w:t>Peuter</w:t>
      </w:r>
      <w:proofErr w:type="spellEnd"/>
      <w:r w:rsidRPr="008D3236">
        <w:rPr>
          <w:rFonts w:eastAsia="Cambria"/>
          <w:sz w:val="10"/>
        </w:rPr>
        <w:t xml:space="preserve">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w:t>
      </w:r>
      <w:proofErr w:type="spellStart"/>
      <w:r w:rsidRPr="008D3236">
        <w:rPr>
          <w:rFonts w:eastAsia="Cambria"/>
          <w:sz w:val="10"/>
        </w:rPr>
        <w:t>mobilisation</w:t>
      </w:r>
      <w:proofErr w:type="spellEnd"/>
      <w:r w:rsidRPr="008D3236">
        <w:rPr>
          <w:rFonts w:eastAsia="Cambria"/>
          <w:sz w:val="10"/>
        </w:rPr>
        <w:t xml:space="preserve"> that </w:t>
      </w:r>
      <w:proofErr w:type="gramStart"/>
      <w:r w:rsidRPr="008D3236">
        <w:rPr>
          <w:rFonts w:eastAsia="Cambria"/>
          <w:sz w:val="10"/>
        </w:rPr>
        <w:t>video-games</w:t>
      </w:r>
      <w:proofErr w:type="gramEnd"/>
      <w:r w:rsidRPr="008D3236">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D3236">
        <w:rPr>
          <w:rFonts w:eastAsia="Cambria"/>
          <w:sz w:val="10"/>
        </w:rPr>
        <w:t>Herz</w:t>
      </w:r>
      <w:proofErr w:type="spellEnd"/>
      <w:r w:rsidRPr="008D3236">
        <w:rPr>
          <w:rFonts w:eastAsia="Cambria"/>
          <w:sz w:val="10"/>
        </w:rPr>
        <w:t xml:space="preserve"> 1997). This element of </w:t>
      </w:r>
      <w:proofErr w:type="spellStart"/>
      <w:r w:rsidRPr="008D3236">
        <w:rPr>
          <w:rFonts w:eastAsia="Cambria"/>
          <w:sz w:val="10"/>
        </w:rPr>
        <w:t>militarisation</w:t>
      </w:r>
      <w:proofErr w:type="spellEnd"/>
      <w:r w:rsidRPr="008D3236">
        <w:rPr>
          <w:rFonts w:eastAsia="Cambria"/>
          <w:sz w:val="10"/>
        </w:rPr>
        <w:t xml:space="preserve"> partly informs my concept of ‘speed-elitism.’ I extrapolate the idea of ‘speed-elitism’ </w:t>
      </w:r>
      <w:proofErr w:type="gramStart"/>
      <w:r w:rsidRPr="008D3236">
        <w:rPr>
          <w:rFonts w:eastAsia="Cambria"/>
          <w:sz w:val="10"/>
        </w:rPr>
        <w:t>largely from</w:t>
      </w:r>
      <w:proofErr w:type="gramEnd"/>
      <w:r w:rsidRPr="008D3236">
        <w:rPr>
          <w:rFonts w:eastAsia="Cambria"/>
          <w:sz w:val="10"/>
        </w:rPr>
        <w:t xml:space="preserve"> the works of John Armitage on the discursive and technocratic machinery underlying current neo-liberal capitalism. In “</w:t>
      </w:r>
      <w:proofErr w:type="spellStart"/>
      <w:r w:rsidRPr="008D3236">
        <w:rPr>
          <w:rFonts w:eastAsia="Cambria"/>
          <w:sz w:val="10"/>
        </w:rPr>
        <w:t>Dromoeconomics</w:t>
      </w:r>
      <w:proofErr w:type="spellEnd"/>
      <w:r w:rsidRPr="008D3236">
        <w:rPr>
          <w:rFonts w:eastAsia="Cambria"/>
          <w:sz w:val="10"/>
        </w:rPr>
        <w:t xml:space="preserve">: Towards a Political Economy of Speed,” Armitage and Phil Graham suggest that </w:t>
      </w:r>
      <w:r w:rsidRPr="008D3236">
        <w:rPr>
          <w:rFonts w:eastAsia="Cambria"/>
          <w:u w:val="single"/>
        </w:rPr>
        <w:t xml:space="preserve">due to the capitalist need </w:t>
      </w:r>
      <w:proofErr w:type="gramStart"/>
      <w:r w:rsidRPr="008D3236">
        <w:rPr>
          <w:rFonts w:eastAsia="Cambria"/>
          <w:u w:val="single"/>
        </w:rPr>
        <w:t>for the production of</w:t>
      </w:r>
      <w:proofErr w:type="gramEnd"/>
      <w:r w:rsidRPr="008D3236">
        <w:rPr>
          <w:rFonts w:eastAsia="Cambria"/>
          <w:u w:val="single"/>
        </w:rPr>
        <w:t xml:space="preserve"> excess, there is a strong relationship between the forces of exchange and production, and the logic of speed.</w:t>
      </w:r>
      <w:r w:rsidRPr="008D3236">
        <w:rPr>
          <w:rFonts w:eastAsia="Cambria"/>
          <w:sz w:val="10"/>
        </w:rPr>
        <w:t xml:space="preserve"> In line with </w:t>
      </w:r>
      <w:proofErr w:type="spellStart"/>
      <w:r w:rsidRPr="008D3236">
        <w:rPr>
          <w:rFonts w:eastAsia="Cambria"/>
          <w:sz w:val="10"/>
        </w:rPr>
        <w:t>Virilio’s</w:t>
      </w:r>
      <w:proofErr w:type="spellEnd"/>
      <w:r w:rsidRPr="008D3236">
        <w:rPr>
          <w:rFonts w:eastAsia="Cambria"/>
          <w:sz w:val="10"/>
        </w:rPr>
        <w:t xml:space="preserve">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w:t>
      </w:r>
      <w:proofErr w:type="gramStart"/>
      <w:r w:rsidRPr="008D3236">
        <w:rPr>
          <w:rFonts w:eastAsia="Cambria"/>
          <w:u w:val="single"/>
        </w:rPr>
        <w:t>are now intimately though obliquely connected</w:t>
      </w:r>
      <w:proofErr w:type="gramEnd"/>
      <w:r w:rsidRPr="008D3236">
        <w:rPr>
          <w:rFonts w:eastAsia="Cambria"/>
          <w:u w:val="single"/>
        </w:rPr>
        <w:t xml:space="preserve">.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 xml:space="preserve">communication and play – get to </w:t>
      </w:r>
      <w:proofErr w:type="gramStart"/>
      <w:r w:rsidRPr="008D3236">
        <w:rPr>
          <w:rFonts w:eastAsia="Cambria"/>
          <w:u w:val="single"/>
        </w:rPr>
        <w:t>be formally subsumed</w:t>
      </w:r>
      <w:proofErr w:type="gramEnd"/>
      <w:r w:rsidRPr="008D3236">
        <w:rPr>
          <w:rFonts w:eastAsia="Cambria"/>
          <w:u w:val="single"/>
        </w:rPr>
        <w:t xml:space="preserve"> under capital.</w:t>
      </w:r>
      <w:r w:rsidRPr="008D3236">
        <w:rPr>
          <w:rFonts w:eastAsia="Cambria"/>
          <w:sz w:val="10"/>
        </w:rPr>
        <w:t xml:space="preserve"> In “Resisting the Neoliberal Discourse of Technology,” Armitage elaborates on this theme of circulation by pointing out that the current mode of </w:t>
      </w:r>
      <w:proofErr w:type="gramStart"/>
      <w:r w:rsidRPr="008D3236">
        <w:rPr>
          <w:rFonts w:eastAsia="Cambria"/>
          <w:sz w:val="10"/>
        </w:rPr>
        <w:t>late-</w:t>
      </w:r>
      <w:r w:rsidRPr="008D3236">
        <w:rPr>
          <w:rFonts w:eastAsia="Cambria"/>
          <w:highlight w:val="yellow"/>
          <w:u w:val="single"/>
        </w:rPr>
        <w:t>capitalism</w:t>
      </w:r>
      <w:proofErr w:type="gramEnd"/>
      <w:r w:rsidRPr="008D3236">
        <w:rPr>
          <w:rFonts w:eastAsia="Cambria"/>
          <w:highlight w:val="yellow"/>
          <w:u w:val="single"/>
        </w:rPr>
        <w:t xml:space="preserve">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 xml:space="preserve">in </w:t>
      </w:r>
      <w:proofErr w:type="spellStart"/>
      <w:r w:rsidRPr="008D3236">
        <w:rPr>
          <w:rFonts w:eastAsia="Cambria"/>
          <w:highlight w:val="yellow"/>
          <w:u w:val="single"/>
        </w:rPr>
        <w:t>favour</w:t>
      </w:r>
      <w:proofErr w:type="spellEnd"/>
      <w:r w:rsidRPr="008D3236">
        <w:rPr>
          <w:rFonts w:eastAsia="Cambria"/>
          <w:highlight w:val="yellow"/>
          <w:u w:val="single"/>
        </w:rPr>
        <w:t xml:space="preserve">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proofErr w:type="gramStart"/>
      <w:r w:rsidRPr="008D3236">
        <w:rPr>
          <w:rFonts w:eastAsia="Cambria"/>
          <w:highlight w:val="yellow"/>
          <w:u w:val="single"/>
        </w:rPr>
        <w:t>empowerment</w:t>
      </w:r>
      <w:proofErr w:type="gramEnd"/>
      <w:r w:rsidRPr="008D3236">
        <w:rPr>
          <w:rFonts w:eastAsia="Cambria"/>
          <w:highlight w:val="yellow"/>
          <w:u w:val="single"/>
        </w:rPr>
        <w:t xml:space="preserve">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w:t>
      </w:r>
      <w:proofErr w:type="gramStart"/>
      <w:r w:rsidRPr="008D3236">
        <w:rPr>
          <w:rFonts w:eastAsia="Cambria"/>
          <w:sz w:val="10"/>
        </w:rPr>
        <w:t>new technologies</w:t>
      </w:r>
      <w:proofErr w:type="gramEnd"/>
      <w:r w:rsidRPr="008D3236">
        <w:rPr>
          <w:rFonts w:eastAsia="Cambria"/>
          <w:sz w:val="10"/>
        </w:rPr>
        <w:t xml:space="preserve"> make play complicit in the techno-utopian </w:t>
      </w:r>
      <w:proofErr w:type="spellStart"/>
      <w:r w:rsidRPr="008D3236">
        <w:rPr>
          <w:rFonts w:eastAsia="Cambria"/>
          <w:sz w:val="10"/>
        </w:rPr>
        <w:t>endeavour</w:t>
      </w:r>
      <w:proofErr w:type="spellEnd"/>
      <w:r w:rsidRPr="008D3236">
        <w:rPr>
          <w:rFonts w:eastAsia="Cambria"/>
          <w:sz w:val="10"/>
        </w:rPr>
        <w:t xml:space="preserve"> of speed, is crucial for understanding the larger ethical issues surrounding serious games. It is helpful at this point to look at Paul </w:t>
      </w:r>
      <w:proofErr w:type="spellStart"/>
      <w:r w:rsidRPr="008D3236">
        <w:rPr>
          <w:rFonts w:eastAsia="Cambria"/>
          <w:sz w:val="10"/>
        </w:rPr>
        <w:t>Virilio’s</w:t>
      </w:r>
      <w:proofErr w:type="spellEnd"/>
      <w:r w:rsidRPr="008D3236">
        <w:rPr>
          <w:rFonts w:eastAsia="Cambria"/>
          <w:sz w:val="10"/>
        </w:rPr>
        <w:t xml:space="preserve"> and Jacques Derrida’s work because this helps us understand the complicity of the aesthetics of interactive and visually oriented gaming technologies in speed-elitism. </w:t>
      </w:r>
    </w:p>
    <w:p w14:paraId="1B71B125" w14:textId="77777777" w:rsidR="00973B23" w:rsidRPr="002642A5" w:rsidRDefault="00973B23" w:rsidP="00973B23">
      <w:pPr>
        <w:keepNext/>
        <w:keepLines/>
        <w:spacing w:before="40" w:after="0"/>
        <w:outlineLvl w:val="3"/>
        <w:rPr>
          <w:rFonts w:eastAsia="MS Gothic"/>
          <w:b/>
          <w:iCs/>
          <w:sz w:val="26"/>
        </w:rPr>
      </w:pPr>
      <w:r w:rsidRPr="002642A5">
        <w:rPr>
          <w:rFonts w:eastAsia="MS Gothic"/>
          <w:b/>
          <w:iCs/>
          <w:sz w:val="26"/>
        </w:rPr>
        <w:t xml:space="preserve">Standards – </w:t>
      </w:r>
    </w:p>
    <w:p w14:paraId="73A59AAD" w14:textId="77777777"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 xml:space="preserve">a. Fairness – </w:t>
      </w:r>
      <w:proofErr w:type="gramStart"/>
      <w:r w:rsidRPr="008D3236">
        <w:rPr>
          <w:rFonts w:eastAsia="MS Gothic"/>
          <w:b/>
          <w:iCs/>
          <w:sz w:val="26"/>
        </w:rPr>
        <w:t>it’s</w:t>
      </w:r>
      <w:proofErr w:type="gramEnd"/>
      <w:r w:rsidRPr="008D3236">
        <w:rPr>
          <w:rFonts w:eastAsia="MS Gothic"/>
          <w:b/>
          <w:iCs/>
          <w:sz w:val="26"/>
        </w:rPr>
        <w:t xml:space="preserve"> like, really important. I promise.</w:t>
      </w:r>
    </w:p>
    <w:p w14:paraId="28B33C23" w14:textId="3C667DDA" w:rsidR="00973B23" w:rsidRPr="002A2B6C" w:rsidRDefault="00973B23" w:rsidP="00E52B35">
      <w:pPr>
        <w:pStyle w:val="Heading4"/>
        <w:rPr>
          <w:rFonts w:eastAsia="MS Gothic"/>
        </w:rPr>
      </w:pPr>
      <w:r>
        <w:rPr>
          <w:rFonts w:eastAsia="MS Gothic"/>
        </w:rPr>
        <w:t>b</w:t>
      </w:r>
      <w:r w:rsidRPr="002A2B6C">
        <w:rPr>
          <w:rFonts w:eastAsia="MS Gothic"/>
        </w:rPr>
        <w:t xml:space="preserve">. Clash – Tailoring arguments to the format of switch-side deliberation promotes </w:t>
      </w:r>
      <w:r w:rsidRPr="002A2B6C">
        <w:rPr>
          <w:rFonts w:eastAsia="MS Gothic"/>
          <w:u w:val="single"/>
        </w:rPr>
        <w:t>self-reflexive openness</w:t>
      </w:r>
      <w:r w:rsidRPr="002A2B6C">
        <w:rPr>
          <w:rFonts w:eastAsia="MS Gothic"/>
        </w:rPr>
        <w:t xml:space="preserve"> – </w:t>
      </w:r>
      <w:proofErr w:type="gramStart"/>
      <w:r w:rsidRPr="002A2B6C">
        <w:rPr>
          <w:rFonts w:eastAsia="MS Gothic"/>
        </w:rPr>
        <w:t>that’s</w:t>
      </w:r>
      <w:proofErr w:type="gramEnd"/>
      <w:r w:rsidRPr="002A2B6C">
        <w:rPr>
          <w:rFonts w:eastAsia="MS Gothic"/>
        </w:rPr>
        <w:t xml:space="preserve"> the </w:t>
      </w:r>
      <w:r w:rsidRPr="002A2B6C">
        <w:rPr>
          <w:rFonts w:eastAsia="MS Gothic"/>
          <w:u w:val="single"/>
        </w:rPr>
        <w:t>best way</w:t>
      </w:r>
      <w:r w:rsidRPr="002A2B6C">
        <w:rPr>
          <w:rFonts w:eastAsia="MS Gothic"/>
        </w:rPr>
        <w:t xml:space="preserve"> to cause </w:t>
      </w:r>
      <w:r w:rsidRPr="002A2B6C">
        <w:rPr>
          <w:rFonts w:eastAsia="MS Gothic"/>
          <w:u w:val="single"/>
        </w:rPr>
        <w:t>wide-scale opinion shifts</w:t>
      </w:r>
      <w:r w:rsidRPr="002A2B6C">
        <w:rPr>
          <w:rFonts w:eastAsia="MS Gothic"/>
        </w:rPr>
        <w:t xml:space="preserve"> over time which have </w:t>
      </w:r>
      <w:r w:rsidRPr="002A2B6C">
        <w:rPr>
          <w:rFonts w:eastAsia="MS Gothic"/>
          <w:u w:val="single"/>
        </w:rPr>
        <w:t>absolutely no impact on the real world</w:t>
      </w:r>
      <w:r w:rsidRPr="002A2B6C">
        <w:rPr>
          <w:rFonts w:eastAsia="MS Gothic"/>
        </w:rPr>
        <w:t xml:space="preserve">. Absent </w:t>
      </w:r>
      <w:r w:rsidRPr="002A2B6C">
        <w:rPr>
          <w:rFonts w:eastAsia="MS Gothic"/>
          <w:u w:val="single"/>
        </w:rPr>
        <w:t>normative meta-consensus</w:t>
      </w:r>
      <w:r w:rsidRPr="002A2B6C">
        <w:rPr>
          <w:rFonts w:eastAsia="MS Gothic"/>
        </w:rPr>
        <w:t xml:space="preserve"> on </w:t>
      </w:r>
      <w:r w:rsidRPr="002A2B6C">
        <w:rPr>
          <w:rFonts w:eastAsia="MS Gothic"/>
          <w:u w:val="single"/>
        </w:rPr>
        <w:t>procedural terms</w:t>
      </w:r>
      <w:r w:rsidRPr="002A2B6C">
        <w:rPr>
          <w:rFonts w:eastAsia="MS Gothic"/>
        </w:rPr>
        <w:t xml:space="preserve"> for debate that guarantee </w:t>
      </w:r>
      <w:r w:rsidRPr="002A2B6C">
        <w:rPr>
          <w:rFonts w:eastAsia="MS Gothic"/>
          <w:u w:val="single"/>
        </w:rPr>
        <w:t>switch-side deliberative testing</w:t>
      </w:r>
      <w:r w:rsidRPr="002A2B6C">
        <w:rPr>
          <w:rFonts w:eastAsia="MS Gothic"/>
        </w:rPr>
        <w:t xml:space="preserve"> within </w:t>
      </w:r>
      <w:proofErr w:type="gramStart"/>
      <w:r w:rsidRPr="002A2B6C">
        <w:rPr>
          <w:rFonts w:eastAsia="MS Gothic"/>
          <w:u w:val="single"/>
        </w:rPr>
        <w:t>mutually-understood</w:t>
      </w:r>
      <w:proofErr w:type="gramEnd"/>
      <w:r w:rsidRPr="002A2B6C">
        <w:rPr>
          <w:rFonts w:eastAsia="MS Gothic"/>
          <w:u w:val="single"/>
        </w:rPr>
        <w:t xml:space="preserve"> constraints</w:t>
      </w:r>
      <w:r w:rsidRPr="002A2B6C">
        <w:rPr>
          <w:rFonts w:eastAsia="MS Gothic"/>
        </w:rPr>
        <w:t xml:space="preserve">, we encourage </w:t>
      </w:r>
      <w:r w:rsidRPr="002A2B6C">
        <w:rPr>
          <w:rFonts w:eastAsia="MS Gothic"/>
          <w:u w:val="single"/>
        </w:rPr>
        <w:t>dogmatism</w:t>
      </w:r>
      <w:r w:rsidRPr="002A2B6C">
        <w:rPr>
          <w:rFonts w:eastAsia="MS Gothic"/>
        </w:rPr>
        <w:t xml:space="preserve"> and </w:t>
      </w:r>
      <w:r w:rsidRPr="002A2B6C">
        <w:rPr>
          <w:rFonts w:eastAsia="MS Gothic"/>
          <w:u w:val="single"/>
        </w:rPr>
        <w:t>group polarization</w:t>
      </w:r>
      <w:r w:rsidRPr="002A2B6C">
        <w:rPr>
          <w:rFonts w:eastAsia="MS Gothic"/>
        </w:rPr>
        <w:t>. And none of that matters at all.</w:t>
      </w:r>
    </w:p>
    <w:p w14:paraId="7F16DE55" w14:textId="77777777" w:rsidR="00973B23" w:rsidRPr="000901BD" w:rsidRDefault="00973B23" w:rsidP="00973B23">
      <w:pPr>
        <w:pStyle w:val="Heading4"/>
        <w:rPr>
          <w:rFonts w:eastAsia="Cambria"/>
        </w:rPr>
      </w:pPr>
      <w:proofErr w:type="spellStart"/>
      <w:r w:rsidRPr="000901BD">
        <w:rPr>
          <w:rFonts w:eastAsia="MS Gothic"/>
          <w:bCs/>
        </w:rPr>
        <w:t>Mclennan</w:t>
      </w:r>
      <w:proofErr w:type="spellEnd"/>
      <w:r w:rsidRPr="000901BD">
        <w:rPr>
          <w:rFonts w:eastAsia="MS Gothic"/>
          <w:bCs/>
        </w:rPr>
        <w:t xml:space="preserve">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2B5C57FE" w14:textId="77777777" w:rsidR="00973B23" w:rsidRDefault="00973B23" w:rsidP="00973B23">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w:t>
      </w:r>
      <w:proofErr w:type="gramStart"/>
      <w:r w:rsidRPr="000901BD">
        <w:rPr>
          <w:rFonts w:eastAsia="Cambria"/>
          <w:sz w:val="24"/>
          <w:u w:val="single"/>
        </w:rPr>
        <w:t>in light of</w:t>
      </w:r>
      <w:proofErr w:type="gramEnd"/>
      <w:r w:rsidRPr="000901BD">
        <w:rPr>
          <w:rFonts w:eastAsia="Cambria"/>
          <w:sz w:val="24"/>
          <w:u w:val="single"/>
        </w:rPr>
        <w:t xml:space="preserve">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proofErr w:type="spellStart"/>
      <w:r w:rsidRPr="000901BD">
        <w:rPr>
          <w:rFonts w:eastAsia="Cambria"/>
          <w:sz w:val="24"/>
          <w:highlight w:val="green"/>
          <w:u w:val="single"/>
        </w:rPr>
        <w:t>t‘hyperreal</w:t>
      </w:r>
      <w:proofErr w:type="spellEnd"/>
      <w:r w:rsidRPr="000901BD">
        <w:rPr>
          <w:rFonts w:eastAsia="Cambria"/>
          <w:sz w:val="24"/>
          <w:highlight w:val="green"/>
          <w:u w:val="single"/>
        </w:rPr>
        <w:t>’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proofErr w:type="gramStart"/>
      <w:r w:rsidRPr="000901BD">
        <w:rPr>
          <w:rFonts w:eastAsia="Cambria"/>
          <w:sz w:val="24"/>
          <w:highlight w:val="green"/>
          <w:u w:val="single"/>
        </w:rPr>
        <w:t>’.</w:t>
      </w:r>
      <w:proofErr w:type="gramEnd"/>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w:t>
      </w:r>
      <w:proofErr w:type="spellStart"/>
      <w:r w:rsidRPr="000901BD">
        <w:rPr>
          <w:rFonts w:eastAsia="Cambria"/>
          <w:sz w:val="12"/>
        </w:rPr>
        <w:t>Cyberblitz</w:t>
      </w:r>
      <w:proofErr w:type="spellEnd"/>
      <w:r w:rsidRPr="000901BD">
        <w:rPr>
          <w:rFonts w:eastAsia="Cambria"/>
          <w:sz w:val="12"/>
        </w:rPr>
        <w:t xml:space="preserve">’ (Baudrillard, 1972, Chapter 10). In this essay, </w:t>
      </w:r>
      <w:r w:rsidRPr="000901BD">
        <w:rPr>
          <w:rFonts w:eastAsia="Cambria"/>
          <w:sz w:val="24"/>
          <w:u w:val="single"/>
        </w:rPr>
        <w:t>he points to the importance of ‘the passage out of a metallurgic into a </w:t>
      </w:r>
      <w:proofErr w:type="spellStart"/>
      <w:r w:rsidRPr="000901BD">
        <w:rPr>
          <w:rFonts w:eastAsia="Cambria"/>
          <w:sz w:val="24"/>
          <w:u w:val="single"/>
        </w:rPr>
        <w:t>semiurgic</w:t>
      </w:r>
      <w:proofErr w:type="spellEnd"/>
      <w:r w:rsidRPr="000901BD">
        <w:rPr>
          <w:rFonts w:eastAsia="Cambria"/>
          <w:sz w:val="24"/>
          <w:u w:val="single"/>
        </w:rPr>
        <w:t>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w:t>
      </w:r>
      <w:proofErr w:type="spellStart"/>
      <w:r w:rsidRPr="000901BD">
        <w:rPr>
          <w:rFonts w:eastAsia="Cambria"/>
          <w:sz w:val="24"/>
          <w:u w:val="single"/>
        </w:rPr>
        <w:t>semantisation</w:t>
      </w:r>
      <w:proofErr w:type="spellEnd"/>
      <w:r w:rsidRPr="000901BD">
        <w:rPr>
          <w:rFonts w:eastAsia="Cambria"/>
          <w:sz w:val="24"/>
          <w:u w:val="single"/>
        </w:rPr>
        <w:t xml:space="preserve">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w:t>
      </w:r>
      <w:proofErr w:type="gramStart"/>
      <w:r w:rsidRPr="000901BD">
        <w:rPr>
          <w:rFonts w:eastAsia="Cambria"/>
          <w:sz w:val="12"/>
        </w:rPr>
        <w:t>is achieved</w:t>
      </w:r>
      <w:proofErr w:type="gramEnd"/>
      <w:r w:rsidRPr="000901BD">
        <w:rPr>
          <w:rFonts w:eastAsia="Cambria"/>
          <w:sz w:val="12"/>
        </w:rPr>
        <w:t xml:space="preserve"> by the synthesis ‘of form and function, beauty and utility, of art and technology’ in the design of objects that </w:t>
      </w:r>
      <w:r w:rsidRPr="000901BD">
        <w:rPr>
          <w:rFonts w:eastAsia="Cambria"/>
          <w:b/>
          <w:iCs/>
          <w:sz w:val="24"/>
          <w:u w:val="single"/>
        </w:rPr>
        <w:t xml:space="preserve">produces a </w:t>
      </w:r>
      <w:proofErr w:type="spellStart"/>
      <w:r w:rsidRPr="000901BD">
        <w:rPr>
          <w:rFonts w:eastAsia="Cambria"/>
          <w:b/>
          <w:iCs/>
          <w:sz w:val="24"/>
          <w:u w:val="single"/>
        </w:rPr>
        <w:t>functionalised</w:t>
      </w:r>
      <w:proofErr w:type="spellEnd"/>
      <w:r w:rsidRPr="000901BD">
        <w:rPr>
          <w:rFonts w:eastAsia="Cambria"/>
          <w:b/>
          <w:iCs/>
          <w:sz w:val="24"/>
          <w:u w:val="single"/>
        </w:rPr>
        <w:t xml:space="preserve">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proofErr w:type="gramStart"/>
      <w:r w:rsidRPr="000901BD">
        <w:rPr>
          <w:rFonts w:eastAsia="Cambria"/>
          <w:sz w:val="24"/>
          <w:u w:val="single"/>
        </w:rPr>
        <w:t xml:space="preserve">Essentially, </w:t>
      </w:r>
      <w:r w:rsidRPr="000901BD">
        <w:rPr>
          <w:rFonts w:eastAsia="Cambria"/>
          <w:sz w:val="24"/>
          <w:highlight w:val="green"/>
          <w:u w:val="single"/>
        </w:rPr>
        <w:t>objects</w:t>
      </w:r>
      <w:proofErr w:type="gramEnd"/>
      <w:r w:rsidRPr="000901BD">
        <w:rPr>
          <w:rFonts w:eastAsia="Cambria"/>
          <w:sz w:val="24"/>
          <w:highlight w:val="green"/>
          <w:u w:val="single"/>
        </w:rPr>
        <w:t>,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proofErr w:type="gramStart"/>
      <w:r w:rsidRPr="000901BD">
        <w:rPr>
          <w:rFonts w:eastAsia="Cambria"/>
          <w:b/>
          <w:iCs/>
          <w:sz w:val="24"/>
          <w:u w:val="single"/>
        </w:rPr>
        <w:t>’</w:t>
      </w:r>
      <w:r w:rsidRPr="000901BD">
        <w:rPr>
          <w:rFonts w:eastAsia="Cambria"/>
          <w:sz w:val="24"/>
          <w:u w:val="single"/>
        </w:rPr>
        <w:t>,</w:t>
      </w:r>
      <w:r w:rsidRPr="000901BD">
        <w:rPr>
          <w:rFonts w:eastAsia="Cambria"/>
          <w:sz w:val="12"/>
        </w:rPr>
        <w:t xml:space="preserve"> and</w:t>
      </w:r>
      <w:proofErr w:type="gramEnd"/>
      <w:r w:rsidRPr="000901BD">
        <w:rPr>
          <w:rFonts w:eastAsia="Cambria"/>
          <w:sz w:val="12"/>
        </w:rPr>
        <w:t xml:space="preserve">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proofErr w:type="spellStart"/>
      <w:r w:rsidRPr="000901BD">
        <w:rPr>
          <w:rFonts w:eastAsia="Cambria"/>
          <w:b/>
          <w:iCs/>
          <w:sz w:val="24"/>
          <w:u w:val="single"/>
        </w:rPr>
        <w:t>functionalised</w:t>
      </w:r>
      <w:proofErr w:type="spellEnd"/>
      <w:r w:rsidRPr="000901BD">
        <w:rPr>
          <w:rFonts w:eastAsia="Cambria"/>
          <w:b/>
          <w:iCs/>
          <w:sz w:val="24"/>
          <w:u w:val="single"/>
        </w:rPr>
        <w:t xml:space="preserve">,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In ‘The Orders of Simulacra</w:t>
      </w:r>
      <w:proofErr w:type="gramStart"/>
      <w:r w:rsidRPr="000901BD">
        <w:rPr>
          <w:rFonts w:eastAsia="Cambria"/>
          <w:sz w:val="12"/>
        </w:rPr>
        <w:t>’,</w:t>
      </w:r>
      <w:proofErr w:type="gramEnd"/>
      <w:r w:rsidRPr="000901BD">
        <w:rPr>
          <w:rFonts w:eastAsia="Cambria"/>
          <w:sz w:val="12"/>
        </w:rPr>
        <w:t xml:space="preserve">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 xml:space="preserve">representations of class, law or value are said to be grounded in nature: art imitates life and democracy is </w:t>
      </w:r>
      <w:proofErr w:type="spellStart"/>
      <w:r w:rsidRPr="000901BD">
        <w:rPr>
          <w:rFonts w:eastAsia="Cambria"/>
          <w:sz w:val="24"/>
          <w:u w:val="single"/>
        </w:rPr>
        <w:t>legitimised</w:t>
      </w:r>
      <w:proofErr w:type="spellEnd"/>
      <w:r w:rsidRPr="000901BD">
        <w:rPr>
          <w:rFonts w:eastAsia="Cambria"/>
          <w:sz w:val="24"/>
          <w:u w:val="single"/>
        </w:rPr>
        <w:t xml:space="preserve"> by ‘natural </w:t>
      </w:r>
      <w:proofErr w:type="gramStart"/>
      <w:r w:rsidRPr="000901BD">
        <w:rPr>
          <w:rFonts w:eastAsia="Cambria"/>
          <w:sz w:val="24"/>
          <w:u w:val="single"/>
        </w:rPr>
        <w:t>rights’</w:t>
      </w:r>
      <w:proofErr w:type="gramEnd"/>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w:t>
      </w:r>
      <w:proofErr w:type="gramStart"/>
      <w:r w:rsidRPr="000901BD">
        <w:rPr>
          <w:rFonts w:eastAsia="Cambria"/>
          <w:sz w:val="24"/>
          <w:u w:val="single"/>
        </w:rPr>
        <w:t>is</w:t>
      </w:r>
      <w:proofErr w:type="gramEnd"/>
      <w:r w:rsidRPr="000901BD">
        <w:rPr>
          <w:rFonts w:eastAsia="Cambria"/>
          <w:sz w:val="24"/>
          <w:u w:val="single"/>
        </w:rPr>
        <w:t xml:space="preserve">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proofErr w:type="gramStart"/>
      <w:r w:rsidRPr="000901BD">
        <w:rPr>
          <w:rFonts w:eastAsia="Cambria"/>
          <w:sz w:val="24"/>
          <w:u w:val="single"/>
        </w:rPr>
        <w:t>second-order</w:t>
      </w:r>
      <w:proofErr w:type="gramEnd"/>
      <w:r w:rsidRPr="000901BD">
        <w:rPr>
          <w:rFonts w:eastAsia="Cambria"/>
          <w:sz w:val="24"/>
          <w:u w:val="single"/>
        </w:rPr>
        <w:t xml:space="preserve"> of simulacra appears during the industrial revolution</w:t>
      </w:r>
      <w:r w:rsidRPr="000901BD">
        <w:rPr>
          <w:rFonts w:eastAsia="Cambria"/>
          <w:sz w:val="12"/>
        </w:rPr>
        <w:t xml:space="preserve">. Importantly, </w:t>
      </w:r>
      <w:r w:rsidRPr="000901BD">
        <w:rPr>
          <w:rFonts w:eastAsia="Cambria"/>
          <w:sz w:val="24"/>
          <w:u w:val="single"/>
        </w:rPr>
        <w:t xml:space="preserve">infinite reproducibility </w:t>
      </w:r>
      <w:proofErr w:type="gramStart"/>
      <w:r w:rsidRPr="000901BD">
        <w:rPr>
          <w:rFonts w:eastAsia="Cambria"/>
          <w:sz w:val="24"/>
          <w:u w:val="single"/>
        </w:rPr>
        <w:t>is introduced</w:t>
      </w:r>
      <w:proofErr w:type="gramEnd"/>
      <w:r w:rsidRPr="000901BD">
        <w:rPr>
          <w:rFonts w:eastAsia="Cambria"/>
          <w:sz w:val="24"/>
          <w:u w:val="single"/>
        </w:rPr>
        <w:t xml:space="preserve"> into society</w:t>
      </w:r>
      <w:r w:rsidRPr="000901BD">
        <w:rPr>
          <w:rFonts w:eastAsia="Cambria"/>
          <w:sz w:val="12"/>
        </w:rPr>
        <w:t xml:space="preserve">. </w:t>
      </w:r>
      <w:r w:rsidRPr="000901BD">
        <w:rPr>
          <w:rFonts w:eastAsia="Cambria"/>
          <w:sz w:val="24"/>
          <w:u w:val="single"/>
        </w:rPr>
        <w:t xml:space="preserve">For example, exact replicas of objects </w:t>
      </w:r>
      <w:proofErr w:type="gramStart"/>
      <w:r w:rsidRPr="000901BD">
        <w:rPr>
          <w:rFonts w:eastAsia="Cambria"/>
          <w:sz w:val="24"/>
          <w:u w:val="single"/>
        </w:rPr>
        <w:t>are produced</w:t>
      </w:r>
      <w:proofErr w:type="gramEnd"/>
      <w:r w:rsidRPr="000901BD">
        <w:rPr>
          <w:rFonts w:eastAsia="Cambria"/>
          <w:sz w:val="24"/>
          <w:u w:val="single"/>
        </w:rPr>
        <w:t xml:space="preserve"> by assembly lines and automation. No longer is there nostalgia for a natural order; </w:t>
      </w:r>
      <w:r w:rsidRPr="000901BD">
        <w:rPr>
          <w:rFonts w:eastAsia="Cambria"/>
          <w:b/>
          <w:iCs/>
          <w:sz w:val="24"/>
          <w:u w:val="single"/>
        </w:rPr>
        <w:t xml:space="preserve">nature is to </w:t>
      </w:r>
      <w:proofErr w:type="gramStart"/>
      <w:r w:rsidRPr="000901BD">
        <w:rPr>
          <w:rFonts w:eastAsia="Cambria"/>
          <w:b/>
          <w:iCs/>
          <w:sz w:val="24"/>
          <w:u w:val="single"/>
        </w:rPr>
        <w:t>be dominated</w:t>
      </w:r>
      <w:proofErr w:type="gramEnd"/>
      <w:r w:rsidRPr="000901BD">
        <w:rPr>
          <w:rFonts w:eastAsia="Cambria"/>
          <w:b/>
          <w:iCs/>
          <w:sz w:val="24"/>
          <w:u w:val="single"/>
        </w:rPr>
        <w:t xml:space="preserve">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w:t>
      </w:r>
      <w:proofErr w:type="gramStart"/>
      <w:r w:rsidRPr="000901BD">
        <w:rPr>
          <w:rFonts w:eastAsia="Cambria"/>
          <w:sz w:val="24"/>
          <w:highlight w:val="green"/>
          <w:u w:val="single"/>
        </w:rPr>
        <w:t>’,</w:t>
      </w:r>
      <w:proofErr w:type="gramEnd"/>
      <w:r w:rsidRPr="000901BD">
        <w:rPr>
          <w:rFonts w:eastAsia="Cambria"/>
          <w:sz w:val="24"/>
          <w:highlight w:val="green"/>
          <w:u w:val="single"/>
        </w:rPr>
        <w:t xml:space="preserve">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Society and others. This is because </w:t>
      </w:r>
      <w:r w:rsidRPr="000901BD">
        <w:rPr>
          <w:rFonts w:eastAsia="Cambria"/>
          <w:b/>
          <w:iCs/>
          <w:sz w:val="24"/>
          <w:highlight w:val="green"/>
          <w:u w:val="single"/>
        </w:rPr>
        <w:t xml:space="preserve">images </w:t>
      </w:r>
      <w:proofErr w:type="gramStart"/>
      <w:r w:rsidRPr="000901BD">
        <w:rPr>
          <w:rFonts w:eastAsia="Cambria"/>
          <w:b/>
          <w:iCs/>
          <w:sz w:val="24"/>
          <w:highlight w:val="green"/>
          <w:u w:val="single"/>
        </w:rPr>
        <w:t>are only understood</w:t>
      </w:r>
      <w:proofErr w:type="gramEnd"/>
      <w:r w:rsidRPr="000901BD">
        <w:rPr>
          <w:rFonts w:eastAsia="Cambria"/>
          <w:b/>
          <w:iCs/>
          <w:sz w:val="24"/>
          <w:highlight w:val="green"/>
          <w:u w:val="single"/>
        </w:rPr>
        <w:t xml:space="preserve"> by reference to other images</w:t>
      </w:r>
      <w:r w:rsidRPr="000901BD">
        <w:rPr>
          <w:rFonts w:eastAsia="Cambria"/>
          <w:sz w:val="12"/>
        </w:rPr>
        <w:t xml:space="preserve">. Thus, </w:t>
      </w:r>
      <w:r w:rsidRPr="000901BD">
        <w:rPr>
          <w:rFonts w:eastAsia="Cambria"/>
          <w:sz w:val="24"/>
          <w:u w:val="single"/>
        </w:rPr>
        <w:t>society has moved from ‘a capitalist-</w:t>
      </w:r>
      <w:proofErr w:type="spellStart"/>
      <w:r w:rsidRPr="000901BD">
        <w:rPr>
          <w:rFonts w:eastAsia="Cambria"/>
          <w:sz w:val="24"/>
          <w:u w:val="single"/>
        </w:rPr>
        <w:t>productivitist</w:t>
      </w:r>
      <w:proofErr w:type="spellEnd"/>
      <w:r w:rsidRPr="000901BD">
        <w:rPr>
          <w:rFonts w:eastAsia="Cambria"/>
          <w:sz w:val="24"/>
          <w:u w:val="single"/>
        </w:rPr>
        <w:t xml:space="preserve">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proofErr w:type="gramStart"/>
      <w:r w:rsidRPr="000901BD">
        <w:rPr>
          <w:rFonts w:eastAsia="Cambria"/>
          <w:sz w:val="24"/>
          <w:u w:val="single"/>
        </w:rPr>
        <w:t>are able to</w:t>
      </w:r>
      <w:proofErr w:type="gramEnd"/>
      <w:r w:rsidRPr="000901BD">
        <w:rPr>
          <w:rFonts w:eastAsia="Cambria"/>
          <w:sz w:val="24"/>
          <w:u w:val="single"/>
        </w:rPr>
        <w:t xml:space="preserve">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w:t>
      </w:r>
      <w:proofErr w:type="spellStart"/>
      <w:r w:rsidRPr="000901BD">
        <w:rPr>
          <w:rFonts w:eastAsia="Cambria"/>
          <w:sz w:val="12"/>
        </w:rPr>
        <w:t>Bogard</w:t>
      </w:r>
      <w:proofErr w:type="spellEnd"/>
      <w:r w:rsidRPr="000901BD">
        <w:rPr>
          <w:rFonts w:eastAsia="Cambria"/>
          <w:sz w:val="12"/>
        </w:rPr>
        <w:t xml:space="preserve">, 1996: 10). For example, </w:t>
      </w:r>
      <w:r w:rsidRPr="000901BD">
        <w:rPr>
          <w:rFonts w:eastAsia="Cambria"/>
          <w:b/>
          <w:iCs/>
          <w:sz w:val="24"/>
          <w:u w:val="single"/>
        </w:rPr>
        <w:t xml:space="preserve">the code continually sets up simulations of events, which </w:t>
      </w:r>
      <w:proofErr w:type="gramStart"/>
      <w:r w:rsidRPr="000901BD">
        <w:rPr>
          <w:rFonts w:eastAsia="Cambria"/>
          <w:b/>
          <w:iCs/>
          <w:sz w:val="24"/>
          <w:u w:val="single"/>
        </w:rPr>
        <w:t>test</w:t>
      </w:r>
      <w:proofErr w:type="gramEnd"/>
      <w:r w:rsidRPr="000901BD">
        <w:rPr>
          <w:rFonts w:eastAsia="Cambria"/>
          <w:b/>
          <w:iCs/>
          <w:sz w:val="24"/>
          <w:u w:val="single"/>
        </w:rPr>
        <w:t xml:space="preserve"> individuals and ‘[inscribe] them into the simulated order’ through a ‘process of </w:t>
      </w:r>
      <w:proofErr w:type="spellStart"/>
      <w:r w:rsidRPr="000901BD">
        <w:rPr>
          <w:rFonts w:eastAsia="Cambria"/>
          <w:b/>
          <w:iCs/>
          <w:sz w:val="24"/>
          <w:u w:val="single"/>
        </w:rPr>
        <w:t>signalisation</w:t>
      </w:r>
      <w:proofErr w:type="spellEnd"/>
      <w:r w:rsidRPr="000901BD">
        <w:rPr>
          <w:rFonts w:eastAsia="Cambria"/>
          <w:b/>
          <w:iCs/>
          <w:sz w:val="24"/>
          <w:u w:val="single"/>
        </w:rPr>
        <w:t>’</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 xml:space="preserve">social </w:t>
      </w:r>
      <w:proofErr w:type="spellStart"/>
      <w:r w:rsidRPr="000901BD">
        <w:rPr>
          <w:rFonts w:eastAsia="Cambria"/>
          <w:b/>
          <w:iCs/>
          <w:sz w:val="12"/>
          <w:szCs w:val="12"/>
          <w:u w:val="single"/>
        </w:rPr>
        <w:t>organisation</w:t>
      </w:r>
      <w:proofErr w:type="spellEnd"/>
      <w:r w:rsidRPr="000901BD">
        <w:rPr>
          <w:rFonts w:eastAsia="Cambria"/>
          <w:b/>
          <w:iCs/>
          <w:sz w:val="12"/>
          <w:szCs w:val="12"/>
          <w:u w:val="single"/>
        </w:rPr>
        <w:t xml:space="preserve"> is determined by individual’s responses to the pre-coded messages</w:t>
      </w:r>
      <w:r w:rsidRPr="000901BD">
        <w:rPr>
          <w:rFonts w:eastAsia="Cambria"/>
          <w:sz w:val="12"/>
          <w:szCs w:val="12"/>
          <w:u w:val="single"/>
        </w:rPr>
        <w:t xml:space="preserve"> that are derived from simulations of economics, politics, </w:t>
      </w:r>
      <w:proofErr w:type="gramStart"/>
      <w:r w:rsidRPr="000901BD">
        <w:rPr>
          <w:rFonts w:eastAsia="Cambria"/>
          <w:sz w:val="12"/>
          <w:szCs w:val="12"/>
          <w:u w:val="single"/>
        </w:rPr>
        <w:t>culture</w:t>
      </w:r>
      <w:proofErr w:type="gramEnd"/>
      <w:r w:rsidRPr="000901BD">
        <w:rPr>
          <w:rFonts w:eastAsia="Cambria"/>
          <w:sz w:val="12"/>
          <w:szCs w:val="12"/>
          <w:u w:val="single"/>
        </w:rPr>
        <w:t xml:space="preserve"> or the banal decisions of everyday life</w:t>
      </w:r>
      <w:r w:rsidRPr="000901BD">
        <w:rPr>
          <w:rFonts w:eastAsia="Cambria"/>
          <w:sz w:val="12"/>
        </w:rPr>
        <w:t xml:space="preserve"> (Baudrillard, 1983b: 111). Importantly for the </w:t>
      </w:r>
      <w:proofErr w:type="gramStart"/>
      <w:r w:rsidRPr="000901BD">
        <w:rPr>
          <w:rFonts w:eastAsia="Cambria"/>
          <w:sz w:val="12"/>
        </w:rPr>
        <w:t>third-order</w:t>
      </w:r>
      <w:proofErr w:type="gramEnd"/>
      <w:r w:rsidRPr="000901BD">
        <w:rPr>
          <w:rFonts w:eastAsia="Cambria"/>
          <w:sz w:val="12"/>
        </w:rPr>
        <w:t xml:space="preserve">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w:t>
      </w:r>
      <w:proofErr w:type="spellStart"/>
      <w:r w:rsidRPr="000901BD">
        <w:rPr>
          <w:rFonts w:eastAsia="Cambria"/>
          <w:sz w:val="12"/>
        </w:rPr>
        <w:t>theorised</w:t>
      </w:r>
      <w:proofErr w:type="spellEnd"/>
      <w:r w:rsidRPr="000901BD">
        <w:rPr>
          <w:rFonts w:eastAsia="Cambria"/>
          <w:sz w:val="12"/>
        </w:rPr>
        <w:t>.</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—the end of ‘</w:t>
      </w:r>
      <w:proofErr w:type="spellStart"/>
      <w:r w:rsidRPr="000901BD">
        <w:rPr>
          <w:rFonts w:eastAsia="Cambria"/>
          <w:sz w:val="12"/>
        </w:rPr>
        <w:t>labour</w:t>
      </w:r>
      <w:proofErr w:type="spellEnd"/>
      <w:r w:rsidRPr="000901BD">
        <w:rPr>
          <w:rFonts w:eastAsia="Cambria"/>
          <w:sz w:val="12"/>
        </w:rPr>
        <w:t xml:space="preserve">,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 xml:space="preserve">we are in a new era where media and the consumption of semiotic codes that inform images, have replaced production and political economy as the </w:t>
      </w:r>
      <w:proofErr w:type="spellStart"/>
      <w:r w:rsidRPr="000901BD">
        <w:rPr>
          <w:rFonts w:eastAsia="Cambria"/>
          <w:b/>
          <w:iCs/>
          <w:sz w:val="24"/>
          <w:u w:val="single"/>
        </w:rPr>
        <w:t>organising</w:t>
      </w:r>
      <w:proofErr w:type="spellEnd"/>
      <w:r w:rsidRPr="000901BD">
        <w:rPr>
          <w:rFonts w:eastAsia="Cambria"/>
          <w:b/>
          <w:iCs/>
          <w:sz w:val="24"/>
          <w:u w:val="single"/>
        </w:rPr>
        <w:t xml:space="preserve"> foundation of society</w:t>
      </w:r>
      <w:r w:rsidRPr="000901BD">
        <w:rPr>
          <w:rFonts w:eastAsia="Cambria"/>
          <w:sz w:val="12"/>
        </w:rPr>
        <w:t xml:space="preserve">. For example, </w:t>
      </w:r>
      <w:proofErr w:type="spellStart"/>
      <w:r w:rsidRPr="000901BD">
        <w:rPr>
          <w:rFonts w:eastAsia="Cambria"/>
          <w:sz w:val="24"/>
          <w:u w:val="single"/>
        </w:rPr>
        <w:t>labour</w:t>
      </w:r>
      <w:proofErr w:type="spellEnd"/>
      <w:r w:rsidRPr="000901BD">
        <w:rPr>
          <w:rFonts w:eastAsia="Cambria"/>
          <w:sz w:val="24"/>
          <w:u w:val="single"/>
        </w:rPr>
        <w:t xml:space="preserve">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w:t>
      </w:r>
      <w:proofErr w:type="spellStart"/>
      <w:r w:rsidRPr="000901BD">
        <w:rPr>
          <w:rFonts w:eastAsia="Cambria"/>
          <w:sz w:val="24"/>
          <w:u w:val="single"/>
        </w:rPr>
        <w:t>labour</w:t>
      </w:r>
      <w:proofErr w:type="spellEnd"/>
      <w:r w:rsidRPr="000901BD">
        <w:rPr>
          <w:rFonts w:eastAsia="Cambria"/>
          <w:sz w:val="24"/>
          <w:u w:val="single"/>
        </w:rPr>
        <w:t xml:space="preserve"> power </w:t>
      </w:r>
      <w:proofErr w:type="gramStart"/>
      <w:r w:rsidRPr="000901BD">
        <w:rPr>
          <w:rFonts w:eastAsia="Cambria"/>
          <w:sz w:val="24"/>
          <w:u w:val="single"/>
        </w:rPr>
        <w:t>is no longer violently bought</w:t>
      </w:r>
      <w:proofErr w:type="gramEnd"/>
      <w:r w:rsidRPr="000901BD">
        <w:rPr>
          <w:rFonts w:eastAsia="Cambria"/>
          <w:sz w:val="24"/>
          <w:u w:val="single"/>
        </w:rPr>
        <w:t xml:space="preserve">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w:t>
      </w:r>
      <w:proofErr w:type="gramStart"/>
      <w:r w:rsidRPr="000901BD">
        <w:rPr>
          <w:rFonts w:eastAsia="Cambria"/>
          <w:sz w:val="12"/>
        </w:rPr>
        <w:t>is constituted</w:t>
      </w:r>
      <w:proofErr w:type="gramEnd"/>
      <w:r w:rsidRPr="000901BD">
        <w:rPr>
          <w:rFonts w:eastAsia="Cambria"/>
          <w:sz w:val="12"/>
        </w:rPr>
        <w:t xml:space="preserve"> by the ‘chess pieces’ of the signs and symbols that are </w:t>
      </w:r>
      <w:proofErr w:type="spellStart"/>
      <w:r w:rsidRPr="000901BD">
        <w:rPr>
          <w:rFonts w:eastAsia="Cambria"/>
          <w:sz w:val="12"/>
        </w:rPr>
        <w:t>mobilised</w:t>
      </w:r>
      <w:proofErr w:type="spellEnd"/>
      <w:r w:rsidRPr="000901BD">
        <w:rPr>
          <w:rFonts w:eastAsia="Cambria"/>
          <w:sz w:val="12"/>
        </w:rPr>
        <w:t xml:space="preserve">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10A88185" w14:textId="77777777" w:rsidR="00973B23" w:rsidRPr="00C10653" w:rsidRDefault="00973B23" w:rsidP="00973B23">
      <w:pPr>
        <w:pStyle w:val="Heading4"/>
        <w:rPr>
          <w:rFonts w:eastAsia="Cambria" w:cs="Calibri"/>
          <w:sz w:val="24"/>
          <w:u w:val="single"/>
        </w:rPr>
      </w:pPr>
      <w:r w:rsidRPr="00C10653">
        <w:rPr>
          <w:rFonts w:eastAsia="Times New Roman"/>
        </w:rPr>
        <w:t>According to </w:t>
      </w:r>
    </w:p>
    <w:p w14:paraId="2B7D816B" w14:textId="77777777" w:rsidR="00973B23" w:rsidRPr="00C10653" w:rsidRDefault="00973B23" w:rsidP="00973B23">
      <w:pPr>
        <w:pStyle w:val="Heading4"/>
        <w:rPr>
          <w:rFonts w:ascii="Times New Roman" w:eastAsia="Times New Roman" w:hAnsi="Times New Roman" w:cs="Times New Roman"/>
          <w:sz w:val="24"/>
          <w:szCs w:val="24"/>
        </w:rPr>
      </w:pPr>
      <w:r w:rsidRPr="00C10653">
        <w:rPr>
          <w:rFonts w:eastAsia="Times New Roman"/>
        </w:rPr>
        <w:t>Encyclopedia Britannica No Date  A Government is a [</w:t>
      </w:r>
      <w:hyperlink r:id="rId6" w:history="1">
        <w:r w:rsidRPr="00C10653">
          <w:rPr>
            <w:rFonts w:eastAsia="Times New Roman"/>
            <w:color w:val="1155CC"/>
          </w:rPr>
          <w:t>https://www.britannica.com/topic/government</w:t>
        </w:r>
      </w:hyperlink>
      <w:r w:rsidRPr="00C10653">
        <w:rPr>
          <w:rFonts w:eastAsia="Times New Roman"/>
        </w:rPr>
        <w:t>] Accessed 10/28/21 SAO</w:t>
      </w:r>
    </w:p>
    <w:p w14:paraId="08DA9EE5" w14:textId="77777777" w:rsidR="00973B23" w:rsidRPr="00FC73A6" w:rsidRDefault="00973B23" w:rsidP="00973B23">
      <w:pPr>
        <w:pStyle w:val="Heading4"/>
        <w:rPr>
          <w:rFonts w:ascii="Times New Roman" w:eastAsia="Times New Roman" w:hAnsi="Times New Roman" w:cs="Times New Roman"/>
          <w:sz w:val="24"/>
          <w:szCs w:val="24"/>
          <w:u w:val="single"/>
        </w:rPr>
      </w:pPr>
      <w:r w:rsidRPr="00C10653">
        <w:rPr>
          <w:rFonts w:eastAsia="Times New Roman"/>
          <w:b w:val="0"/>
          <w:bCs/>
          <w:sz w:val="16"/>
        </w:rPr>
        <w:t>Government, the</w:t>
      </w:r>
      <w:r w:rsidRPr="00C10653">
        <w:rPr>
          <w:rFonts w:eastAsia="Times New Roman"/>
          <w:sz w:val="16"/>
        </w:rPr>
        <w:t xml:space="preserve"> </w:t>
      </w:r>
      <w:r w:rsidRPr="00973B23">
        <w:rPr>
          <w:rFonts w:eastAsia="Times New Roman"/>
          <w:highlight w:val="yellow"/>
          <w:u w:val="single"/>
        </w:rPr>
        <w:t xml:space="preserve">political system by which a country or community </w:t>
      </w:r>
      <w:proofErr w:type="gramStart"/>
      <w:r w:rsidRPr="00973B23">
        <w:rPr>
          <w:rFonts w:eastAsia="Times New Roman"/>
          <w:highlight w:val="yellow"/>
          <w:u w:val="single"/>
        </w:rPr>
        <w:t>is administered</w:t>
      </w:r>
      <w:proofErr w:type="gramEnd"/>
      <w:r w:rsidRPr="00973B23">
        <w:rPr>
          <w:rFonts w:eastAsia="Times New Roman"/>
          <w:highlight w:val="yellow"/>
          <w:u w:val="single"/>
        </w:rPr>
        <w:t xml:space="preserve"> and regulated</w:t>
      </w:r>
      <w:r w:rsidRPr="00C10653">
        <w:rPr>
          <w:rFonts w:eastAsia="Times New Roman"/>
          <w:u w:val="single"/>
        </w:rPr>
        <w:t>.</w:t>
      </w:r>
    </w:p>
    <w:p w14:paraId="460E736F" w14:textId="77777777" w:rsidR="00973B23" w:rsidRPr="00C10653" w:rsidRDefault="00973B23" w:rsidP="00973B23">
      <w:pPr>
        <w:pStyle w:val="Heading4"/>
        <w:rPr>
          <w:rFonts w:ascii="Times New Roman" w:eastAsia="Times New Roman" w:hAnsi="Times New Roman" w:cs="Times New Roman"/>
          <w:sz w:val="24"/>
          <w:szCs w:val="24"/>
        </w:rPr>
      </w:pPr>
      <w:proofErr w:type="gramStart"/>
      <w:r w:rsidRPr="00C10653">
        <w:rPr>
          <w:rFonts w:eastAsia="Times New Roman"/>
        </w:rPr>
        <w:t>Thus</w:t>
      </w:r>
      <w:proofErr w:type="gramEnd"/>
      <w:r w:rsidRPr="00C10653">
        <w:rPr>
          <w:rFonts w:eastAsia="Times New Roman"/>
        </w:rPr>
        <w:t xml:space="preserve"> the plan text. </w:t>
      </w:r>
    </w:p>
    <w:p w14:paraId="336F44AA" w14:textId="77777777" w:rsidR="00973B23" w:rsidRDefault="00973B23" w:rsidP="00973B23">
      <w:pPr>
        <w:pStyle w:val="Heading4"/>
        <w:rPr>
          <w:rFonts w:eastAsia="Times New Roman"/>
        </w:rPr>
      </w:pPr>
      <w:r w:rsidRPr="00C10653">
        <w:rPr>
          <w:rFonts w:eastAsia="Times New Roman"/>
        </w:rPr>
        <w:t xml:space="preserve">I refuse to do the intellectual labor of debate. Vote aff to endorse my right to refuse work. Debate is a community which means the Judge </w:t>
      </w:r>
      <w:proofErr w:type="gramStart"/>
      <w:r w:rsidRPr="00C10653">
        <w:rPr>
          <w:rFonts w:eastAsia="Times New Roman"/>
        </w:rPr>
        <w:t>has to</w:t>
      </w:r>
      <w:proofErr w:type="gramEnd"/>
      <w:r w:rsidRPr="00C10653">
        <w:rPr>
          <w:rFonts w:eastAsia="Times New Roman"/>
        </w:rPr>
        <w:t xml:space="preserve"> be just and let us strike. All neg arguments engage in the labor of debate which we will impact turn. </w:t>
      </w:r>
    </w:p>
    <w:p w14:paraId="4EA9F158" w14:textId="131044F1" w:rsidR="00973B23" w:rsidRDefault="00973B23" w:rsidP="00973B23"/>
    <w:p w14:paraId="25E6D2E6" w14:textId="77777777" w:rsidR="00973B23" w:rsidRDefault="00973B23" w:rsidP="00973B23">
      <w:pPr>
        <w:pStyle w:val="Heading4"/>
      </w:pPr>
      <w:r w:rsidRPr="003D71CD">
        <w:rPr>
          <w:rFonts w:eastAsia="MS Gothic" w:cs="Times New Roman"/>
        </w:rPr>
        <w:t xml:space="preserve">Impact calc: </w:t>
      </w:r>
      <w:proofErr w:type="gramStart"/>
      <w:r w:rsidRPr="003D71CD">
        <w:rPr>
          <w:rFonts w:eastAsia="MS Gothic" w:cs="Times New Roman"/>
        </w:rPr>
        <w:t>1</w:t>
      </w:r>
      <w:proofErr w:type="gramEnd"/>
      <w:r w:rsidRPr="003D71CD">
        <w:rPr>
          <w:rFonts w:eastAsia="MS Gothic" w:cs="Times New Roman"/>
        </w:rPr>
        <w:t xml:space="preserve">. It’s a question of orientation towards the form of the university which is a prior question to the content of that practice and proves consequences are </w:t>
      </w:r>
      <w:r w:rsidRPr="00E52B35">
        <w:t xml:space="preserve">incoherent </w:t>
      </w:r>
      <w:r w:rsidRPr="00E52B35">
        <w:t>2</w:t>
      </w:r>
      <w:r w:rsidRPr="00E52B35">
        <w:t>. Denying the aff is impossible – since we are an exposure of reality, any argument starts from the premise the</w:t>
      </w:r>
      <w:r w:rsidRPr="003D71CD">
        <w:rPr>
          <w:rFonts w:eastAsia="MS Gothic" w:cs="Times New Roman"/>
        </w:rPr>
        <w:t xml:space="preserve"> aff is true, but to deny the aff is to deny any referent for your arguments and reality </w:t>
      </w:r>
      <w:r w:rsidRPr="00973B23">
        <w:t xml:space="preserve">itself. </w:t>
      </w:r>
      <w:r w:rsidRPr="00973B23">
        <w:t>3</w:t>
      </w:r>
      <w:r>
        <w:rPr>
          <w:rFonts w:eastAsia="MS Gothic" w:cs="Times New Roman"/>
          <w:b w:val="0"/>
          <w:iCs w:val="0"/>
        </w:rPr>
        <w:t xml:space="preserve">. </w:t>
      </w:r>
      <w:r>
        <w:t xml:space="preserve">Capitalist literature production </w:t>
      </w:r>
      <w:proofErr w:type="gramStart"/>
      <w:r>
        <w:t>is strongly incentivized</w:t>
      </w:r>
      <w:proofErr w:type="gramEnd"/>
      <w:r>
        <w:t>, and politically agenda based</w:t>
      </w:r>
    </w:p>
    <w:p w14:paraId="2335849E" w14:textId="77777777" w:rsidR="00973B23" w:rsidRDefault="00973B23" w:rsidP="00973B23">
      <w:r>
        <w:rPr>
          <w:rStyle w:val="Style13ptBold"/>
        </w:rPr>
        <w:t xml:space="preserve">Morley 15 - </w:t>
      </w:r>
      <w:r w:rsidRPr="00F537C2">
        <w:rPr>
          <w:rStyle w:val="Style13ptBold"/>
        </w:rPr>
        <w:t>Louise Morley, Center for Higher Education and Equity Research @ University of Sussex, in Journal of Education Policy</w:t>
      </w:r>
      <w:r>
        <w:rPr>
          <w:rStyle w:val="Style13ptBold"/>
        </w:rPr>
        <w:t xml:space="preserve"> (2016)</w:t>
      </w:r>
      <w:r w:rsidRPr="00F537C2">
        <w:rPr>
          <w:rStyle w:val="Style13ptBold"/>
        </w:rPr>
        <w:t xml:space="preserve">, </w:t>
      </w:r>
      <w:r>
        <w:rPr>
          <w:rStyle w:val="Style13ptBold"/>
        </w:rPr>
        <w:t xml:space="preserve">Published online: 13 Jul 2015 </w:t>
      </w:r>
      <w:r w:rsidRPr="00F537C2">
        <w:t>["Troubling intra-actions: gender, neo-liberalism and research in the global academy", http://www.tandfonline.com/doi/full/10.1080/02680939.2015.1062919, 10-4-2017] AR</w:t>
      </w:r>
      <w:r>
        <w:t xml:space="preserve"> Recut SAO 9/29/21 </w:t>
      </w:r>
    </w:p>
    <w:p w14:paraId="723188D8" w14:textId="01562E34" w:rsidR="00973B23" w:rsidRPr="00E52B35" w:rsidRDefault="00973B23" w:rsidP="00973B23">
      <w:pPr>
        <w:rPr>
          <w:sz w:val="14"/>
        </w:rPr>
      </w:pPr>
      <w:r w:rsidRPr="00D76A37">
        <w:rPr>
          <w:sz w:val="14"/>
        </w:rPr>
        <w:t xml:space="preserve">I have argued that </w:t>
      </w:r>
      <w:r w:rsidRPr="00D76A37">
        <w:rPr>
          <w:highlight w:val="yellow"/>
          <w:u w:val="single"/>
        </w:rPr>
        <w:t>research</w:t>
      </w:r>
      <w:r w:rsidRPr="00D76A37">
        <w:rPr>
          <w:sz w:val="14"/>
          <w:highlight w:val="yellow"/>
        </w:rPr>
        <w:t xml:space="preserve"> </w:t>
      </w:r>
      <w:r w:rsidRPr="00D76A37">
        <w:rPr>
          <w:sz w:val="14"/>
        </w:rPr>
        <w:t xml:space="preserve">and researcher identities are </w:t>
      </w:r>
      <w:proofErr w:type="gramStart"/>
      <w:r w:rsidRPr="00D76A37">
        <w:rPr>
          <w:highlight w:val="yellow"/>
          <w:u w:val="single"/>
        </w:rPr>
        <w:t>being constructed</w:t>
      </w:r>
      <w:proofErr w:type="gramEnd"/>
      <w:r w:rsidRPr="00D76A37">
        <w:rPr>
          <w:highlight w:val="yellow"/>
          <w:u w:val="single"/>
        </w:rPr>
        <w:t xml:space="preserve"> </w:t>
      </w:r>
      <w:r w:rsidRPr="00711DB2">
        <w:rPr>
          <w:u w:val="single"/>
        </w:rPr>
        <w:t>and</w:t>
      </w:r>
      <w:r>
        <w:rPr>
          <w:u w:val="single"/>
        </w:rPr>
        <w:t xml:space="preserve"> </w:t>
      </w:r>
      <w:r w:rsidRPr="00711DB2">
        <w:rPr>
          <w:u w:val="single"/>
        </w:rPr>
        <w:t xml:space="preserve">reinforced </w:t>
      </w:r>
      <w:r w:rsidRPr="00D76A37">
        <w:rPr>
          <w:highlight w:val="yellow"/>
          <w:u w:val="single"/>
        </w:rPr>
        <w:t xml:space="preserve">via the </w:t>
      </w:r>
      <w:r w:rsidRPr="00711DB2">
        <w:rPr>
          <w:u w:val="single"/>
        </w:rPr>
        <w:t xml:space="preserve">optics and </w:t>
      </w:r>
      <w:r w:rsidRPr="00D76A37">
        <w:rPr>
          <w:highlight w:val="yellow"/>
          <w:u w:val="single"/>
        </w:rPr>
        <w:t>apparatus of neo-liberalism.</w:t>
      </w:r>
      <w:r w:rsidRPr="00D76A37">
        <w:rPr>
          <w:sz w:val="14"/>
          <w:highlight w:val="yellow"/>
        </w:rPr>
        <w:t xml:space="preserve"> </w:t>
      </w:r>
      <w:r w:rsidRPr="00D76A37">
        <w:rPr>
          <w:highlight w:val="yellow"/>
          <w:u w:val="single"/>
        </w:rPr>
        <w:t xml:space="preserve">Research capital </w:t>
      </w:r>
      <w:r w:rsidRPr="00711DB2">
        <w:rPr>
          <w:u w:val="single"/>
        </w:rPr>
        <w:t>is a key</w:t>
      </w:r>
      <w:r>
        <w:rPr>
          <w:u w:val="single"/>
        </w:rPr>
        <w:t xml:space="preserve"> </w:t>
      </w:r>
      <w:r w:rsidRPr="00711DB2">
        <w:rPr>
          <w:u w:val="single"/>
        </w:rPr>
        <w:t>performance indicator and co-</w:t>
      </w:r>
      <w:r w:rsidRPr="00D76A37">
        <w:rPr>
          <w:highlight w:val="yellow"/>
          <w:u w:val="single"/>
        </w:rPr>
        <w:t xml:space="preserve">constitutes reputation, power, status, </w:t>
      </w:r>
      <w:r w:rsidRPr="00711DB2">
        <w:rPr>
          <w:u w:val="single"/>
        </w:rPr>
        <w:t xml:space="preserve">rewards, </w:t>
      </w:r>
      <w:r w:rsidRPr="00D76A37">
        <w:rPr>
          <w:highlight w:val="yellow"/>
          <w:u w:val="single"/>
        </w:rPr>
        <w:t>and continued employment.</w:t>
      </w:r>
      <w:r w:rsidRPr="00D76A37">
        <w:rPr>
          <w:sz w:val="14"/>
          <w:highlight w:val="yellow"/>
        </w:rPr>
        <w:t xml:space="preserve"> </w:t>
      </w:r>
      <w:r w:rsidRPr="00D76A37">
        <w:rPr>
          <w:sz w:val="14"/>
        </w:rPr>
        <w:t xml:space="preserve">Individual academic identities </w:t>
      </w:r>
      <w:proofErr w:type="spellStart"/>
      <w:r w:rsidRPr="00D76A37">
        <w:rPr>
          <w:sz w:val="14"/>
        </w:rPr>
        <w:t>materialise</w:t>
      </w:r>
      <w:proofErr w:type="spellEnd"/>
      <w:r w:rsidRPr="00D76A37">
        <w:rPr>
          <w:sz w:val="14"/>
        </w:rPr>
        <w:t xml:space="preserve"> through </w:t>
      </w:r>
      <w:proofErr w:type="spellStart"/>
      <w:r w:rsidRPr="00D76A37">
        <w:rPr>
          <w:sz w:val="14"/>
        </w:rPr>
        <w:t>intraactions</w:t>
      </w:r>
      <w:proofErr w:type="spellEnd"/>
      <w:r w:rsidRPr="00D76A37">
        <w:rPr>
          <w:sz w:val="14"/>
        </w:rPr>
        <w:t xml:space="preserve"> between research </w:t>
      </w:r>
      <w:r w:rsidRPr="00D76A37">
        <w:rPr>
          <w:highlight w:val="yellow"/>
          <w:u w:val="single"/>
        </w:rPr>
        <w:t>policy discourses</w:t>
      </w:r>
      <w:r w:rsidRPr="00D76A37">
        <w:rPr>
          <w:sz w:val="14"/>
          <w:highlight w:val="yellow"/>
        </w:rPr>
        <w:t xml:space="preserve">, </w:t>
      </w:r>
      <w:proofErr w:type="gramStart"/>
      <w:r w:rsidRPr="00D76A37">
        <w:rPr>
          <w:sz w:val="14"/>
        </w:rPr>
        <w:t>performance</w:t>
      </w:r>
      <w:proofErr w:type="gramEnd"/>
      <w:r w:rsidRPr="00D76A37">
        <w:rPr>
          <w:sz w:val="14"/>
        </w:rPr>
        <w:t xml:space="preserve"> </w:t>
      </w:r>
      <w:r w:rsidRPr="00D76A37">
        <w:rPr>
          <w:highlight w:val="yellow"/>
          <w:u w:val="single"/>
        </w:rPr>
        <w:t>and productivity within the confines of key performance indicators</w:t>
      </w:r>
      <w:r w:rsidRPr="00D76A37">
        <w:rPr>
          <w:sz w:val="14"/>
        </w:rPr>
        <w:t xml:space="preserve">. Insecurity, </w:t>
      </w:r>
      <w:proofErr w:type="gramStart"/>
      <w:r w:rsidRPr="00D76A37">
        <w:rPr>
          <w:sz w:val="14"/>
        </w:rPr>
        <w:t>inequality</w:t>
      </w:r>
      <w:proofErr w:type="gramEnd"/>
      <w:r w:rsidRPr="00D76A37">
        <w:rPr>
          <w:sz w:val="14"/>
        </w:rPr>
        <w:t xml:space="preserve"> and </w:t>
      </w:r>
      <w:proofErr w:type="spellStart"/>
      <w:r w:rsidRPr="00D76A37">
        <w:rPr>
          <w:sz w:val="14"/>
        </w:rPr>
        <w:t>individualisation</w:t>
      </w:r>
      <w:proofErr w:type="spellEnd"/>
      <w:r w:rsidRPr="00D76A37">
        <w:rPr>
          <w:sz w:val="14"/>
        </w:rPr>
        <w:t xml:space="preserve"> are fostered as part of </w:t>
      </w:r>
      <w:r w:rsidRPr="00D76A37">
        <w:rPr>
          <w:highlight w:val="yellow"/>
          <w:u w:val="single"/>
        </w:rPr>
        <w:t xml:space="preserve">ensuring the conditions for power to exercise a hold over conduct </w:t>
      </w:r>
      <w:r w:rsidRPr="00D76A37">
        <w:rPr>
          <w:sz w:val="14"/>
        </w:rPr>
        <w:t xml:space="preserve">(Lazzarato 2009). </w:t>
      </w:r>
      <w:r w:rsidRPr="0021462C">
        <w:rPr>
          <w:highlight w:val="yellow"/>
          <w:u w:val="single"/>
        </w:rPr>
        <w:t>In the neo-</w:t>
      </w:r>
      <w:proofErr w:type="spellStart"/>
      <w:r w:rsidRPr="0021462C">
        <w:rPr>
          <w:highlight w:val="yellow"/>
          <w:u w:val="single"/>
        </w:rPr>
        <w:t>liberalised</w:t>
      </w:r>
      <w:proofErr w:type="spellEnd"/>
      <w:r w:rsidRPr="0021462C">
        <w:rPr>
          <w:highlight w:val="yellow"/>
          <w:u w:val="single"/>
        </w:rPr>
        <w:t xml:space="preserve"> research economy</w:t>
      </w:r>
      <w:r w:rsidRPr="00711DB2">
        <w:rPr>
          <w:u w:val="single"/>
        </w:rPr>
        <w:t xml:space="preserve">, risk </w:t>
      </w:r>
      <w:proofErr w:type="gramStart"/>
      <w:r w:rsidRPr="00711DB2">
        <w:rPr>
          <w:u w:val="single"/>
        </w:rPr>
        <w:t>is redistributed</w:t>
      </w:r>
      <w:proofErr w:type="gramEnd"/>
      <w:r w:rsidRPr="00711DB2">
        <w:rPr>
          <w:u w:val="single"/>
        </w:rPr>
        <w:t>,</w:t>
      </w:r>
      <w:r>
        <w:rPr>
          <w:u w:val="single"/>
        </w:rPr>
        <w:t xml:space="preserve"> </w:t>
      </w:r>
      <w:r w:rsidRPr="00711DB2">
        <w:rPr>
          <w:u w:val="single"/>
        </w:rPr>
        <w:t xml:space="preserve">as </w:t>
      </w:r>
      <w:r w:rsidRPr="0021462C">
        <w:rPr>
          <w:highlight w:val="yellow"/>
          <w:u w:val="single"/>
        </w:rPr>
        <w:t xml:space="preserve">academics are made to feel indebted to their </w:t>
      </w:r>
      <w:proofErr w:type="spellStart"/>
      <w:r w:rsidRPr="0021462C">
        <w:rPr>
          <w:highlight w:val="yellow"/>
          <w:u w:val="single"/>
        </w:rPr>
        <w:t>organisations</w:t>
      </w:r>
      <w:proofErr w:type="spellEnd"/>
      <w:r w:rsidRPr="0021462C">
        <w:rPr>
          <w:highlight w:val="yellow"/>
          <w:u w:val="single"/>
        </w:rPr>
        <w:t xml:space="preserve"> and </w:t>
      </w:r>
      <w:proofErr w:type="spellStart"/>
      <w:r w:rsidRPr="0021462C">
        <w:rPr>
          <w:highlight w:val="yellow"/>
          <w:u w:val="single"/>
        </w:rPr>
        <w:t>responsibilised</w:t>
      </w:r>
      <w:proofErr w:type="spellEnd"/>
      <w:r w:rsidRPr="0021462C">
        <w:rPr>
          <w:highlight w:val="yellow"/>
          <w:u w:val="single"/>
        </w:rPr>
        <w:t xml:space="preserve"> for generating income</w:t>
      </w:r>
      <w:r w:rsidRPr="0021462C">
        <w:rPr>
          <w:sz w:val="14"/>
          <w:highlight w:val="yellow"/>
        </w:rPr>
        <w:t xml:space="preserve"> </w:t>
      </w:r>
      <w:r w:rsidRPr="00D76A37">
        <w:rPr>
          <w:sz w:val="14"/>
        </w:rPr>
        <w:t xml:space="preserve">in financial systems over which they have little or no control. What </w:t>
      </w:r>
      <w:proofErr w:type="gramStart"/>
      <w:r w:rsidRPr="00D76A37">
        <w:rPr>
          <w:sz w:val="14"/>
        </w:rPr>
        <w:t>is valued</w:t>
      </w:r>
      <w:proofErr w:type="gramEnd"/>
      <w:r w:rsidRPr="00D76A37">
        <w:rPr>
          <w:sz w:val="14"/>
        </w:rPr>
        <w:t xml:space="preserve"> in </w:t>
      </w:r>
      <w:r w:rsidRPr="00711DB2">
        <w:rPr>
          <w:u w:val="single"/>
        </w:rPr>
        <w:t>research</w:t>
      </w:r>
      <w:r w:rsidRPr="00D76A37">
        <w:rPr>
          <w:sz w:val="14"/>
        </w:rPr>
        <w:t xml:space="preserve"> and scholarship </w:t>
      </w:r>
      <w:r w:rsidRPr="00711DB2">
        <w:rPr>
          <w:u w:val="single"/>
        </w:rPr>
        <w:t>is increasingly being shaped by market</w:t>
      </w:r>
      <w:r>
        <w:rPr>
          <w:u w:val="single"/>
        </w:rPr>
        <w:t xml:space="preserve"> </w:t>
      </w:r>
      <w:r w:rsidRPr="00711DB2">
        <w:rPr>
          <w:u w:val="single"/>
        </w:rPr>
        <w:t>demands.</w:t>
      </w:r>
      <w:r w:rsidRPr="00D76A37">
        <w:rPr>
          <w:sz w:val="14"/>
        </w:rPr>
        <w:t xml:space="preserve"> Income generation, enterprise, impact, innovation for the market and the exchange value in the global prestige economy are dominant indicators of the value of research. Productivity and quality </w:t>
      </w:r>
      <w:proofErr w:type="gramStart"/>
      <w:r w:rsidRPr="00D76A37">
        <w:rPr>
          <w:sz w:val="14"/>
        </w:rPr>
        <w:t>are connected</w:t>
      </w:r>
      <w:proofErr w:type="gramEnd"/>
      <w:r w:rsidRPr="00D76A37">
        <w:rPr>
          <w:sz w:val="14"/>
        </w:rPr>
        <w:t xml:space="preserve"> and classified according to financial returns and the predictability of research utility. </w:t>
      </w:r>
      <w:r w:rsidRPr="00D76A37">
        <w:rPr>
          <w:highlight w:val="yellow"/>
          <w:u w:val="single"/>
        </w:rPr>
        <w:t>Knowledge production,</w:t>
      </w:r>
      <w:r w:rsidRPr="00F537C2">
        <w:rPr>
          <w:u w:val="single"/>
        </w:rPr>
        <w:t xml:space="preserve"> custody</w:t>
      </w:r>
      <w:r>
        <w:rPr>
          <w:u w:val="single"/>
        </w:rPr>
        <w:t xml:space="preserve"> </w:t>
      </w:r>
      <w:r w:rsidRPr="00F537C2">
        <w:rPr>
          <w:u w:val="single"/>
        </w:rPr>
        <w:t xml:space="preserve">and dissemination processes purport to be neutral and </w:t>
      </w:r>
      <w:proofErr w:type="gramStart"/>
      <w:r w:rsidRPr="00F537C2">
        <w:rPr>
          <w:u w:val="single"/>
        </w:rPr>
        <w:t>objective, but</w:t>
      </w:r>
      <w:proofErr w:type="gramEnd"/>
      <w:r w:rsidRPr="00F537C2">
        <w:rPr>
          <w:u w:val="single"/>
        </w:rPr>
        <w:t xml:space="preserve"> </w:t>
      </w:r>
      <w:r w:rsidRPr="00D76A37">
        <w:rPr>
          <w:highlight w:val="yellow"/>
          <w:u w:val="single"/>
        </w:rPr>
        <w:t>overlap with social and policy hierarchies</w:t>
      </w:r>
      <w:r w:rsidRPr="00F537C2">
        <w:rPr>
          <w:u w:val="single"/>
        </w:rPr>
        <w:t>.</w:t>
      </w:r>
      <w:r w:rsidRPr="00D76A37">
        <w:rPr>
          <w:sz w:val="14"/>
        </w:rPr>
        <w:t xml:space="preserve"> The knowledge economy </w:t>
      </w:r>
      <w:proofErr w:type="gramStart"/>
      <w:r w:rsidRPr="00D76A37">
        <w:rPr>
          <w:sz w:val="14"/>
        </w:rPr>
        <w:t>is invested</w:t>
      </w:r>
      <w:proofErr w:type="gramEnd"/>
      <w:r w:rsidRPr="00D76A37">
        <w:rPr>
          <w:sz w:val="14"/>
        </w:rPr>
        <w:t xml:space="preserve">, situated, exclusionary and embodied, and as such, infused with power and control. The empty signifier of excellence is frequently invoked, yet value indicators can be unstable, transitory, contingent, </w:t>
      </w:r>
      <w:proofErr w:type="spellStart"/>
      <w:r w:rsidRPr="00D76A37">
        <w:rPr>
          <w:sz w:val="14"/>
        </w:rPr>
        <w:t>contextualised</w:t>
      </w:r>
      <w:proofErr w:type="spellEnd"/>
      <w:r w:rsidRPr="00D76A37">
        <w:rPr>
          <w:sz w:val="14"/>
        </w:rPr>
        <w:t xml:space="preserve"> and highly gendered. The knowledge economy is driven by the </w:t>
      </w:r>
      <w:proofErr w:type="spellStart"/>
      <w:r w:rsidRPr="00D76A37">
        <w:rPr>
          <w:sz w:val="14"/>
        </w:rPr>
        <w:t>materialities</w:t>
      </w:r>
      <w:proofErr w:type="spellEnd"/>
      <w:r w:rsidRPr="00D76A37">
        <w:rPr>
          <w:sz w:val="14"/>
        </w:rPr>
        <w:t xml:space="preserve"> of </w:t>
      </w:r>
      <w:proofErr w:type="spellStart"/>
      <w:r w:rsidRPr="00D76A37">
        <w:rPr>
          <w:sz w:val="14"/>
        </w:rPr>
        <w:t>financialisation</w:t>
      </w:r>
      <w:proofErr w:type="spellEnd"/>
      <w:r w:rsidRPr="00D76A37">
        <w:rPr>
          <w:sz w:val="14"/>
        </w:rPr>
        <w:t xml:space="preserve">, but also by a powerful psychic and affective economy of shame, pride, humiliation, anger, disappointment, </w:t>
      </w:r>
      <w:proofErr w:type="gramStart"/>
      <w:r w:rsidRPr="00D76A37">
        <w:rPr>
          <w:sz w:val="14"/>
        </w:rPr>
        <w:t>despair</w:t>
      </w:r>
      <w:proofErr w:type="gramEnd"/>
      <w:r w:rsidRPr="00D76A37">
        <w:rPr>
          <w:sz w:val="14"/>
        </w:rPr>
        <w:t xml:space="preserve"> and anxiety. This represents a type of emotional geography (Kenway and </w:t>
      </w:r>
      <w:proofErr w:type="spellStart"/>
      <w:r w:rsidRPr="00D76A37">
        <w:rPr>
          <w:sz w:val="14"/>
        </w:rPr>
        <w:t>Youdell</w:t>
      </w:r>
      <w:proofErr w:type="spellEnd"/>
      <w:r w:rsidRPr="00D76A37">
        <w:rPr>
          <w:sz w:val="14"/>
        </w:rPr>
        <w:t xml:space="preserve">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Research makes the world intelligible in specific ways and contributes to the foreclosure of other patterns of intelligibility (Rouse 2004). Additionally, the logic of relationality suggests that for every winner there are </w:t>
      </w:r>
      <w:proofErr w:type="gramStart"/>
      <w:r w:rsidRPr="00D76A37">
        <w:rPr>
          <w:sz w:val="14"/>
        </w:rPr>
        <w:t>many</w:t>
      </w:r>
      <w:proofErr w:type="gramEnd"/>
      <w:r w:rsidRPr="00D76A37">
        <w:rPr>
          <w:sz w:val="14"/>
        </w:rPr>
        <w:t xml:space="preserve"> losers. From the evidence presented in my study and from larger studies (European Commission 2008, 2011; European Science Foundation 2009; UNESCO 2010), it seems that, globally, women are the losers and are participating unequally in the research economy through which social meanings and knowledge </w:t>
      </w:r>
      <w:proofErr w:type="gramStart"/>
      <w:r w:rsidRPr="00D76A37">
        <w:rPr>
          <w:sz w:val="14"/>
        </w:rPr>
        <w:t>are generated</w:t>
      </w:r>
      <w:proofErr w:type="gramEnd"/>
      <w:r w:rsidRPr="00D76A37">
        <w:rPr>
          <w:sz w:val="14"/>
        </w:rPr>
        <w:t xml:space="preserve">. </w:t>
      </w:r>
      <w:r w:rsidRPr="00F537C2">
        <w:rPr>
          <w:u w:val="single"/>
        </w:rPr>
        <w:t>This raises questions about whose</w:t>
      </w:r>
      <w:r>
        <w:rPr>
          <w:u w:val="single"/>
        </w:rPr>
        <w:t xml:space="preserve"> </w:t>
      </w:r>
      <w:r w:rsidRPr="00F537C2">
        <w:rPr>
          <w:u w:val="single"/>
        </w:rPr>
        <w:t xml:space="preserve">research is having impact on policy, </w:t>
      </w:r>
      <w:proofErr w:type="gramStart"/>
      <w:r w:rsidRPr="00F537C2">
        <w:rPr>
          <w:u w:val="single"/>
        </w:rPr>
        <w:t>society</w:t>
      </w:r>
      <w:proofErr w:type="gramEnd"/>
      <w:r w:rsidRPr="00F537C2">
        <w:rPr>
          <w:u w:val="single"/>
        </w:rPr>
        <w:t xml:space="preserve"> and the economy.</w:t>
      </w:r>
      <w:r w:rsidRPr="00D76A37">
        <w:rPr>
          <w:sz w:val="14"/>
        </w:rPr>
        <w:t xml:space="preserve"> It is also highly precarious as to </w:t>
      </w:r>
      <w:proofErr w:type="gramStart"/>
      <w:r w:rsidRPr="00D76A37">
        <w:rPr>
          <w:sz w:val="14"/>
        </w:rPr>
        <w:t>if and when</w:t>
      </w:r>
      <w:proofErr w:type="gramEnd"/>
      <w:r w:rsidRPr="00D76A37">
        <w:rPr>
          <w:sz w:val="14"/>
        </w:rPr>
        <w:t xml:space="preserve"> women receive sponsorship from the neo-liberal winners. However, </w:t>
      </w:r>
      <w:proofErr w:type="gramStart"/>
      <w:r w:rsidRPr="00D76A37">
        <w:rPr>
          <w:sz w:val="14"/>
        </w:rPr>
        <w:t>many</w:t>
      </w:r>
      <w:proofErr w:type="gramEnd"/>
      <w:r w:rsidRPr="00D76A37">
        <w:rPr>
          <w:sz w:val="14"/>
        </w:rPr>
        <w:t xml:space="preserve"> women in my study maintain a rational and humanistic attachment to notions of mentoring and altruistic re-distributions of research knowledge in a competitive economy that rewards differentiation. A question is how to </w:t>
      </w:r>
      <w:proofErr w:type="spellStart"/>
      <w:r w:rsidRPr="00D76A37">
        <w:rPr>
          <w:sz w:val="14"/>
        </w:rPr>
        <w:t>materialise</w:t>
      </w:r>
      <w:proofErr w:type="spellEnd"/>
      <w:r w:rsidRPr="00D76A37">
        <w:rPr>
          <w:sz w:val="14"/>
        </w:rPr>
        <w:t xml:space="preserve"> women’s academic identities in a global research economy that urgently needs to renew itself. Research has </w:t>
      </w:r>
      <w:proofErr w:type="gramStart"/>
      <w:r w:rsidRPr="00D76A37">
        <w:rPr>
          <w:sz w:val="14"/>
        </w:rPr>
        <w:t>been too readily ceded</w:t>
      </w:r>
      <w:proofErr w:type="gramEnd"/>
      <w:r w:rsidRPr="00D76A37">
        <w:rPr>
          <w:sz w:val="14"/>
        </w:rPr>
        <w:t xml:space="preserve"> to neo-liberal forces and practices. There are questions about what the future holds for critical scholarship and whether there is an alternative to the neo-liberal corporate logic that fosters competition, </w:t>
      </w:r>
      <w:proofErr w:type="gramStart"/>
      <w:r w:rsidRPr="00D76A37">
        <w:rPr>
          <w:sz w:val="14"/>
        </w:rPr>
        <w:t>convergence</w:t>
      </w:r>
      <w:proofErr w:type="gramEnd"/>
      <w:r w:rsidRPr="00D76A37">
        <w:rPr>
          <w:sz w:val="14"/>
        </w:rPr>
        <w:t xml:space="preserve"> and compliance (</w:t>
      </w:r>
      <w:proofErr w:type="spellStart"/>
      <w:r w:rsidRPr="00D76A37">
        <w:rPr>
          <w:sz w:val="14"/>
        </w:rPr>
        <w:t>Leathwood</w:t>
      </w:r>
      <w:proofErr w:type="spellEnd"/>
      <w:r w:rsidRPr="00D76A37">
        <w:rPr>
          <w:sz w:val="14"/>
        </w:rPr>
        <w:t xml:space="preserve"> and Read 2013). </w:t>
      </w:r>
      <w:r w:rsidRPr="00F537C2">
        <w:rPr>
          <w:u w:val="single"/>
        </w:rPr>
        <w:t>A role of the social scientist</w:t>
      </w:r>
      <w:r>
        <w:rPr>
          <w:u w:val="single"/>
        </w:rPr>
        <w:t xml:space="preserve"> </w:t>
      </w:r>
      <w:r w:rsidRPr="00F537C2">
        <w:rPr>
          <w:u w:val="single"/>
        </w:rPr>
        <w:t>is to render the world problematic by formulating and elaborating questions. To offer</w:t>
      </w:r>
      <w:r>
        <w:rPr>
          <w:u w:val="single"/>
        </w:rPr>
        <w:t xml:space="preserve"> </w:t>
      </w:r>
      <w:r w:rsidRPr="00F537C2">
        <w:rPr>
          <w:u w:val="single"/>
        </w:rPr>
        <w:t>simplistic and reductive solutions of ‘what works’ formulae is not enough</w:t>
      </w:r>
      <w:r w:rsidRPr="00D76A37">
        <w:rPr>
          <w:sz w:val="14"/>
        </w:rPr>
        <w:t xml:space="preserve"> (Thrift 2007). </w:t>
      </w:r>
      <w:r w:rsidRPr="000B1F15">
        <w:rPr>
          <w:u w:val="single"/>
        </w:rPr>
        <w:t>Academic creativity should incorporate transgression and re-signification, and not just compliance and mechanistic productivity. This necessitates a troubling of the neo-liberal realisms and a re-invigoration of knowledge production as a site of transformation and change.</w:t>
      </w:r>
      <w:r w:rsidRPr="000B1F15">
        <w:rPr>
          <w:sz w:val="14"/>
        </w:rPr>
        <w:t xml:space="preserve"> Colley (2013) entreats counter-hegemonic scholars to act as Socratic ‘</w:t>
      </w:r>
      <w:proofErr w:type="gramStart"/>
      <w:r w:rsidRPr="000B1F15">
        <w:rPr>
          <w:sz w:val="14"/>
        </w:rPr>
        <w:t>gadflies’</w:t>
      </w:r>
      <w:proofErr w:type="gramEnd"/>
      <w:r w:rsidRPr="000B1F15">
        <w:rPr>
          <w:sz w:val="14"/>
        </w:rPr>
        <w:t xml:space="preserve">. This includes </w:t>
      </w:r>
      <w:r w:rsidRPr="000B1F15">
        <w:rPr>
          <w:u w:val="single"/>
        </w:rPr>
        <w:t xml:space="preserve">defending the autonomy of the field of the production of research against heteronomy and control practices that masquerade as </w:t>
      </w:r>
      <w:proofErr w:type="spellStart"/>
      <w:r w:rsidRPr="000B1F15">
        <w:rPr>
          <w:u w:val="single"/>
        </w:rPr>
        <w:t>democratisation</w:t>
      </w:r>
      <w:proofErr w:type="spellEnd"/>
      <w:r w:rsidRPr="000B1F15">
        <w:rPr>
          <w:u w:val="single"/>
        </w:rPr>
        <w:t>. One task for social research could be to resist co-option by narrow research policy agendas</w:t>
      </w:r>
      <w:r w:rsidRPr="000B1F15">
        <w:rPr>
          <w:sz w:val="14"/>
        </w:rPr>
        <w:t>. This involves</w:t>
      </w:r>
      <w:r w:rsidRPr="00D76A37">
        <w:rPr>
          <w:sz w:val="14"/>
        </w:rPr>
        <w:t xml:space="preserve"> the prerequisite to identify new optics for viewing the social world, and to re-work tired, stale categories and vocabularies that produce tedious social reproductions. Enterprise cannot </w:t>
      </w:r>
      <w:proofErr w:type="gramStart"/>
      <w:r w:rsidRPr="00D76A37">
        <w:rPr>
          <w:sz w:val="14"/>
        </w:rPr>
        <w:t>be used</w:t>
      </w:r>
      <w:proofErr w:type="gramEnd"/>
      <w:r w:rsidRPr="00D76A37">
        <w:rPr>
          <w:sz w:val="14"/>
        </w:rPr>
        <w:t xml:space="preserve"> alone to solve social problems (Ball and Olmedo 2012). Most importantly, there is a need to imagine and research desired futures. Barad (2010, 257) suggests that ‘We inherit the future, not just the past’. What foundations are current practices, exclusions and disqualifications laying for future knowledge?</w:t>
      </w:r>
    </w:p>
    <w:p w14:paraId="689C90A9" w14:textId="77777777"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w:t>
      </w:r>
      <w:proofErr w:type="gramStart"/>
      <w:r w:rsidRPr="008D3236">
        <w:rPr>
          <w:rFonts w:eastAsia="MS Gothic" w:cs="Times New Roman"/>
          <w:b/>
          <w:iCs/>
          <w:sz w:val="26"/>
        </w:rPr>
        <w:t>mastery of</w:t>
      </w:r>
      <w:proofErr w:type="gramEnd"/>
      <w:r w:rsidRPr="008D3236">
        <w:rPr>
          <w:rFonts w:eastAsia="MS Gothic" w:cs="Times New Roman"/>
          <w:b/>
          <w:iCs/>
          <w:sz w:val="26"/>
        </w:rPr>
        <w:t xml:space="preserve">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59669F79" w14:textId="77777777" w:rsidR="00973B23" w:rsidRPr="008D3236" w:rsidRDefault="00973B23" w:rsidP="00973B23">
      <w:proofErr w:type="spellStart"/>
      <w:r w:rsidRPr="008D3236">
        <w:rPr>
          <w:b/>
          <w:bCs/>
          <w:sz w:val="26"/>
        </w:rPr>
        <w:t>Pawlett</w:t>
      </w:r>
      <w:proofErr w:type="spellEnd"/>
      <w:r w:rsidRPr="008D3236">
        <w:rPr>
          <w:b/>
          <w:bCs/>
          <w:sz w:val="26"/>
        </w:rPr>
        <w:t xml:space="preserve"> 13 - William </w:t>
      </w:r>
      <w:proofErr w:type="spellStart"/>
      <w:r w:rsidRPr="008D3236">
        <w:rPr>
          <w:b/>
          <w:bCs/>
          <w:sz w:val="26"/>
        </w:rPr>
        <w:t>Pawlett</w:t>
      </w:r>
      <w:proofErr w:type="spellEnd"/>
      <w:r w:rsidRPr="008D3236">
        <w:rPr>
          <w:b/>
          <w:bCs/>
          <w:sz w:val="26"/>
        </w:rPr>
        <w:t>, Senior Lecturer in the School of Law, Social Sciences and Communication at the University of Wolverhampton, in Ashgate Publishing, in 2013</w:t>
      </w:r>
      <w:r w:rsidRPr="008D3236">
        <w:t xml:space="preserve"> ["Violence society and radical theory: </w:t>
      </w:r>
      <w:proofErr w:type="spellStart"/>
      <w:r w:rsidRPr="008D3236">
        <w:t>Bataille</w:t>
      </w:r>
      <w:proofErr w:type="spellEnd"/>
      <w:r w:rsidRPr="008D3236">
        <w:t xml:space="preserve">, Baudrillard and contemporary society", https://www.researchgate.net/publication/288148526_Violence_society_and_radical_theory_Bataille_Baudrillard_and_contemporary_society, pg. 33-35, 1-5-2019] recut </w:t>
      </w:r>
      <w:proofErr w:type="spellStart"/>
      <w:r w:rsidRPr="008D3236">
        <w:t>ahs</w:t>
      </w:r>
      <w:proofErr w:type="spellEnd"/>
      <w:r w:rsidRPr="008D3236">
        <w:t xml:space="preserve"> </w:t>
      </w:r>
      <w:proofErr w:type="spellStart"/>
      <w:r w:rsidRPr="008D3236">
        <w:t>emi</w:t>
      </w:r>
      <w:proofErr w:type="spellEnd"/>
    </w:p>
    <w:p w14:paraId="5100DD5E" w14:textId="77777777" w:rsidR="00973B23" w:rsidRPr="008D3236" w:rsidRDefault="00973B23" w:rsidP="00973B23">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w:t>
      </w:r>
      <w:proofErr w:type="spellStart"/>
      <w:r w:rsidRPr="008D3236">
        <w:rPr>
          <w:highlight w:val="yellow"/>
          <w:u w:val="single"/>
        </w:rPr>
        <w:t>neutralising</w:t>
      </w:r>
      <w:proofErr w:type="spellEnd"/>
      <w:r w:rsidRPr="008D3236">
        <w:rPr>
          <w:highlight w:val="yellow"/>
          <w:u w:val="single"/>
        </w:rPr>
        <w:t xml:space="preserve"> </w:t>
      </w:r>
      <w:r w:rsidRPr="008D3236">
        <w:rPr>
          <w:sz w:val="10"/>
        </w:rPr>
        <w:t xml:space="preserve">critique and </w:t>
      </w:r>
      <w:r w:rsidRPr="008D3236">
        <w:rPr>
          <w:highlight w:val="yellow"/>
          <w:u w:val="single"/>
        </w:rPr>
        <w:t>political contestation</w:t>
      </w:r>
      <w:r w:rsidRPr="008D3236">
        <w:rPr>
          <w:sz w:val="10"/>
        </w:rPr>
        <w:t xml:space="preserve">. Critique may be </w:t>
      </w:r>
      <w:proofErr w:type="spellStart"/>
      <w:r w:rsidRPr="008D3236">
        <w:rPr>
          <w:sz w:val="10"/>
        </w:rPr>
        <w:t>neutralised</w:t>
      </w:r>
      <w:proofErr w:type="spellEnd"/>
      <w:r w:rsidRPr="008D3236">
        <w:rPr>
          <w:sz w:val="10"/>
        </w:rPr>
        <w:t xml:space="preserve"> by suppression or </w:t>
      </w:r>
      <w:proofErr w:type="gramStart"/>
      <w:r w:rsidRPr="008D3236">
        <w:rPr>
          <w:sz w:val="10"/>
        </w:rPr>
        <w:t>mis-representation</w:t>
      </w:r>
      <w:proofErr w:type="gramEnd"/>
      <w:r w:rsidRPr="008D3236">
        <w:rPr>
          <w:sz w:val="10"/>
        </w:rPr>
        <w:t xml:space="preserve">,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w:t>
      </w:r>
      <w:proofErr w:type="gramStart"/>
      <w:r w:rsidRPr="008D3236">
        <w:rPr>
          <w:u w:val="single"/>
        </w:rPr>
        <w:t>it</w:t>
      </w:r>
      <w:proofErr w:type="gramEnd"/>
      <w:r w:rsidRPr="008D3236">
        <w:rPr>
          <w:u w:val="single"/>
        </w:rPr>
        <w:t xml:space="preserve">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w:t>
      </w:r>
      <w:proofErr w:type="spellStart"/>
      <w:r w:rsidRPr="008D3236">
        <w:rPr>
          <w:sz w:val="10"/>
        </w:rPr>
        <w:t>Mauss’s</w:t>
      </w:r>
      <w:proofErr w:type="spellEnd"/>
      <w:r w:rsidRPr="008D3236">
        <w:rPr>
          <w:sz w:val="10"/>
        </w:rPr>
        <w:t xml:space="preserve"> notion of gift exchange as a concept “more radical than Marx’s or Freud’s</w:t>
      </w:r>
      <w:proofErr w:type="gramStart"/>
      <w:r w:rsidRPr="008D3236">
        <w:rPr>
          <w:sz w:val="10"/>
        </w:rPr>
        <w:t>”,</w:t>
      </w:r>
      <w:proofErr w:type="gramEnd"/>
      <w:r w:rsidRPr="008D3236">
        <w:rPr>
          <w:sz w:val="10"/>
        </w:rPr>
        <w:t xml:space="preserve">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w:t>
      </w:r>
      <w:proofErr w:type="gramStart"/>
      <w:r w:rsidRPr="008D3236">
        <w:rPr>
          <w:u w:val="single"/>
        </w:rPr>
        <w:t>it</w:t>
      </w:r>
      <w:proofErr w:type="gramEnd"/>
      <w:r w:rsidRPr="008D3236">
        <w:rPr>
          <w:u w:val="single"/>
        </w:rPr>
        <w:t xml:space="preserve">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proofErr w:type="gramStart"/>
      <w:r w:rsidRPr="008D3236">
        <w:rPr>
          <w:u w:val="single"/>
        </w:rPr>
        <w:t>,</w:t>
      </w:r>
      <w:r w:rsidRPr="008D3236">
        <w:rPr>
          <w:sz w:val="10"/>
        </w:rPr>
        <w:t xml:space="preserve"> in itself, </w:t>
      </w:r>
      <w:r w:rsidRPr="008D3236">
        <w:rPr>
          <w:u w:val="single"/>
        </w:rPr>
        <w:t>the</w:t>
      </w:r>
      <w:proofErr w:type="gramEnd"/>
      <w:r w:rsidRPr="008D3236">
        <w:rPr>
          <w:u w:val="single"/>
        </w:rPr>
        <w:t xml:space="preserv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xml:space="preserve">, like a much larger opponent </w:t>
      </w:r>
      <w:proofErr w:type="gramStart"/>
      <w:r w:rsidRPr="008D3236">
        <w:rPr>
          <w:highlight w:val="yellow"/>
          <w:u w:val="single"/>
        </w:rPr>
        <w:t>being thrown</w:t>
      </w:r>
      <w:proofErr w:type="gramEnd"/>
      <w:r w:rsidRPr="008D3236">
        <w:rPr>
          <w:highlight w:val="yellow"/>
          <w:u w:val="single"/>
        </w:rPr>
        <w:t xml:space="preserve"> by the momentum of their own weight in martial arts</w:t>
      </w:r>
      <w:r w:rsidRPr="008D3236">
        <w:rPr>
          <w:sz w:val="10"/>
        </w:rPr>
        <w:t xml:space="preserve">. </w:t>
      </w:r>
      <w:r w:rsidRPr="008D3236">
        <w:rPr>
          <w:u w:val="single"/>
        </w:rPr>
        <w:t xml:space="preserve">The system is eminently vulnerable because it </w:t>
      </w:r>
      <w:proofErr w:type="gramStart"/>
      <w:r w:rsidRPr="008D3236">
        <w:rPr>
          <w:u w:val="single"/>
        </w:rPr>
        <w:t>is built</w:t>
      </w:r>
      <w:proofErr w:type="gramEnd"/>
      <w:r w:rsidRPr="008D3236">
        <w:rPr>
          <w:u w:val="single"/>
        </w:rPr>
        <w:t xml:space="preserve">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 xml:space="preserve">system has no </w:t>
      </w:r>
      <w:proofErr w:type="spellStart"/>
      <w:r w:rsidRPr="008D3236">
        <w:rPr>
          <w:highlight w:val="yellow"/>
          <w:u w:val="single"/>
        </w:rPr>
        <w:t>defences</w:t>
      </w:r>
      <w:proofErr w:type="spellEnd"/>
      <w:r w:rsidRPr="008D3236">
        <w:rPr>
          <w:highlight w:val="yellow"/>
          <w:u w:val="single"/>
        </w:rPr>
        <w:t xml:space="preserve"> against symbolic reversion</w:t>
      </w:r>
      <w:r w:rsidRPr="008D3236">
        <w:rPr>
          <w:u w:val="single"/>
        </w:rPr>
        <w:t xml:space="preserve"> while it is more than capable of </w:t>
      </w:r>
      <w:proofErr w:type="spellStart"/>
      <w:r w:rsidRPr="008D3236">
        <w:rPr>
          <w:u w:val="single"/>
        </w:rPr>
        <w:t>neutralising</w:t>
      </w:r>
      <w:proofErr w:type="spellEnd"/>
      <w:r w:rsidRPr="008D3236">
        <w:rPr>
          <w:u w:val="single"/>
        </w:rPr>
        <w:t xml:space="preserve">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w:t>
      </w:r>
      <w:proofErr w:type="gramStart"/>
      <w:r w:rsidRPr="008D3236">
        <w:rPr>
          <w:sz w:val="10"/>
        </w:rPr>
        <w:t>perhaps momentarily</w:t>
      </w:r>
      <w:proofErr w:type="gramEnd"/>
      <w:r w:rsidRPr="008D3236">
        <w:rPr>
          <w:sz w:val="10"/>
        </w:rPr>
        <w:t xml:space="preserve">, the system’s deep vulnerability. Baudrillard’s position on symbolic exchange is not to be confused with the strategies of the Situationists, though he remained sympathetic towards this movement with which he </w:t>
      </w:r>
      <w:proofErr w:type="gramStart"/>
      <w:r w:rsidRPr="008D3236">
        <w:rPr>
          <w:sz w:val="10"/>
        </w:rPr>
        <w:t>was involved in</w:t>
      </w:r>
      <w:proofErr w:type="gramEnd"/>
      <w:r w:rsidRPr="008D3236">
        <w:rPr>
          <w:sz w:val="10"/>
        </w:rPr>
        <w:t xml:space="preserve">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w:t>
      </w:r>
      <w:proofErr w:type="gramStart"/>
      <w:r w:rsidRPr="008D3236">
        <w:rPr>
          <w:sz w:val="10"/>
        </w:rPr>
        <w:t xml:space="preserve">.  </w:t>
      </w:r>
      <w:proofErr w:type="gramEnd"/>
      <w:r w:rsidRPr="008D3236">
        <w:rPr>
          <w:sz w:val="10"/>
        </w:rPr>
        <w:t xml:space="preserve">One example might be the sudden, unexpected haranguing of then Prime Minister Margaret Thatcher by an elderly lady in 1983. Yet, this example does not really capture the sudden escalation that </w:t>
      </w:r>
      <w:proofErr w:type="gramStart"/>
      <w:r w:rsidRPr="008D3236">
        <w:rPr>
          <w:sz w:val="10"/>
        </w:rPr>
        <w:t>is involved in</w:t>
      </w:r>
      <w:proofErr w:type="gramEnd"/>
      <w:r w:rsidRPr="008D3236">
        <w:rPr>
          <w:sz w:val="10"/>
        </w:rPr>
        <w:t xml:space="preserve"> placing one’s life and death as a stake against the system. The tragic suicide in December 2012 of a nurse, Jacintha Saldanha, who worked at the private hospital in London </w:t>
      </w:r>
      <w:proofErr w:type="spellStart"/>
      <w:r w:rsidRPr="008D3236">
        <w:rPr>
          <w:sz w:val="10"/>
        </w:rPr>
        <w:t>favoured</w:t>
      </w:r>
      <w:proofErr w:type="spellEnd"/>
      <w:r w:rsidRPr="008D3236">
        <w:rPr>
          <w:sz w:val="10"/>
        </w:rPr>
        <w:t xml:space="preserve"> by the British royal family and was tricked into revealing information about a royal by two ‘journalists’ working for </w:t>
      </w:r>
      <w:proofErr w:type="gramStart"/>
      <w:r w:rsidRPr="008D3236">
        <w:rPr>
          <w:sz w:val="10"/>
        </w:rPr>
        <w:t>a</w:t>
      </w:r>
      <w:proofErr w:type="gramEnd"/>
      <w:r w:rsidRPr="008D3236">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8D3236">
        <w:rPr>
          <w:sz w:val="10"/>
        </w:rPr>
        <w:t>potlatching</w:t>
      </w:r>
      <w:proofErr w:type="spellEnd"/>
      <w:r w:rsidRPr="008D3236">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 xml:space="preserve">it has no genuine life or vitality and </w:t>
      </w:r>
      <w:proofErr w:type="gramStart"/>
      <w:r w:rsidRPr="008D3236">
        <w:rPr>
          <w:u w:val="single"/>
        </w:rPr>
        <w:t>is kept</w:t>
      </w:r>
      <w:proofErr w:type="gramEnd"/>
      <w:r w:rsidRPr="008D3236">
        <w:rPr>
          <w:u w:val="single"/>
        </w:rPr>
        <w:t xml:space="preserve">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 xml:space="preserve">the capitalist system does not only draw the </w:t>
      </w:r>
      <w:proofErr w:type="gramStart"/>
      <w:r w:rsidRPr="008D3236">
        <w:rPr>
          <w:u w:val="single"/>
        </w:rPr>
        <w:t>life-blood</w:t>
      </w:r>
      <w:proofErr w:type="gramEnd"/>
      <w:r w:rsidRPr="008D3236">
        <w:rPr>
          <w:u w:val="single"/>
        </w:rPr>
        <w:t xml:space="preserve">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w:t>
      </w:r>
      <w:proofErr w:type="gramStart"/>
      <w:r w:rsidRPr="008D3236">
        <w:rPr>
          <w:sz w:val="10"/>
        </w:rPr>
        <w:t>is expressly forbidden</w:t>
      </w:r>
      <w:proofErr w:type="gramEnd"/>
      <w:r w:rsidRPr="008D3236">
        <w:rPr>
          <w:sz w:val="10"/>
        </w:rPr>
        <w:t xml:space="preserve">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w:t>
      </w:r>
      <w:proofErr w:type="gramStart"/>
      <w:r w:rsidRPr="008D3236">
        <w:rPr>
          <w:u w:val="single"/>
        </w:rPr>
        <w:t>gifts’</w:t>
      </w:r>
      <w:proofErr w:type="gramEnd"/>
      <w:r w:rsidRPr="008D3236">
        <w:rPr>
          <w:u w:val="single"/>
        </w:rPr>
        <w:t xml:space="preserve">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w:t>
      </w:r>
      <w:proofErr w:type="gramStart"/>
      <w:r w:rsidRPr="008D3236">
        <w:rPr>
          <w:b/>
          <w:bCs/>
          <w:highlight w:val="yellow"/>
          <w:u w:val="single"/>
        </w:rPr>
        <w:t>gifts’</w:t>
      </w:r>
      <w:proofErr w:type="gramEnd"/>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xml:space="preserve">. It is not ‘real’ (or biological) death, nor ‘real’ violence, which has the power to challenge the system, it is death as symbolic form which </w:t>
      </w:r>
      <w:proofErr w:type="gramStart"/>
      <w:r w:rsidRPr="008D3236">
        <w:rPr>
          <w:sz w:val="10"/>
        </w:rPr>
        <w:t>is excluded</w:t>
      </w:r>
      <w:proofErr w:type="gramEnd"/>
      <w:r w:rsidRPr="008D3236">
        <w:rPr>
          <w:sz w:val="10"/>
        </w:rPr>
        <w:t xml:space="preserve">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w:t>
      </w:r>
      <w:proofErr w:type="gramStart"/>
      <w:r w:rsidRPr="008D3236">
        <w:rPr>
          <w:sz w:val="10"/>
        </w:rPr>
        <w:t>”.</w:t>
      </w:r>
      <w:proofErr w:type="gramEnd"/>
      <w:r w:rsidRPr="008D3236">
        <w:rPr>
          <w:sz w:val="10"/>
        </w:rPr>
        <w:t xml:space="preserve">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8D3236">
        <w:rPr>
          <w:sz w:val="10"/>
        </w:rPr>
        <w:t>Mauss</w:t>
      </w:r>
      <w:proofErr w:type="spellEnd"/>
      <w:r w:rsidRPr="008D3236">
        <w:rPr>
          <w:sz w:val="10"/>
        </w:rPr>
        <w:t xml:space="preserve"> (1990)? It seems that for both </w:t>
      </w:r>
      <w:proofErr w:type="spellStart"/>
      <w:r w:rsidRPr="008D3236">
        <w:rPr>
          <w:sz w:val="10"/>
        </w:rPr>
        <w:t>Bataille</w:t>
      </w:r>
      <w:proofErr w:type="spellEnd"/>
      <w:r w:rsidRPr="008D3236">
        <w:rPr>
          <w:sz w:val="10"/>
        </w:rPr>
        <w:t xml:space="preserve"> and Baudrillard the answer must be negative, there can only ever be a dynamic alternation or a fundamental duality and, Baudrillard suggests, all social formations except Western modernity have implicitly understood this. This issue </w:t>
      </w:r>
      <w:proofErr w:type="gramStart"/>
      <w:r w:rsidRPr="008D3236">
        <w:rPr>
          <w:sz w:val="10"/>
        </w:rPr>
        <w:t>is re-visited</w:t>
      </w:r>
      <w:proofErr w:type="gramEnd"/>
      <w:r w:rsidRPr="008D3236">
        <w:rPr>
          <w:sz w:val="10"/>
        </w:rPr>
        <w:t xml:space="preserve"> in more detail in Chapter 2. For Baudrillard “the principle of reversibility (the counter-gift) must </w:t>
      </w:r>
      <w:proofErr w:type="gramStart"/>
      <w:r w:rsidRPr="008D3236">
        <w:rPr>
          <w:sz w:val="10"/>
        </w:rPr>
        <w:t>be imposed</w:t>
      </w:r>
      <w:proofErr w:type="gramEnd"/>
      <w:r w:rsidRPr="008D3236">
        <w:rPr>
          <w:sz w:val="10"/>
        </w:rPr>
        <w:t xml:space="preserve"> against all the economistic, psychologistic and structuralist interpretations” (1993a:  1-2) and he adopts a very </w:t>
      </w:r>
      <w:proofErr w:type="spellStart"/>
      <w:r w:rsidRPr="008D3236">
        <w:rPr>
          <w:sz w:val="10"/>
        </w:rPr>
        <w:t>Bataillean</w:t>
      </w:r>
      <w:proofErr w:type="spellEnd"/>
      <w:r w:rsidRPr="008D3236">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8D3236">
        <w:rPr>
          <w:sz w:val="10"/>
        </w:rPr>
        <w:t>following:The</w:t>
      </w:r>
      <w:proofErr w:type="spellEnd"/>
      <w:r w:rsidRPr="008D3236">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29393505" w14:textId="77777777" w:rsidR="00973B23" w:rsidRPr="008D3236" w:rsidRDefault="00973B23" w:rsidP="00973B23">
      <w:pPr>
        <w:pStyle w:val="Heading4"/>
        <w:rPr>
          <w:rFonts w:eastAsia="MS Gothic"/>
        </w:rPr>
      </w:pPr>
      <w:r w:rsidRPr="008D3236">
        <w:rPr>
          <w:rFonts w:eastAsia="MS Gothic"/>
        </w:rPr>
        <w:t>Now for the paradigm issues:</w:t>
      </w:r>
    </w:p>
    <w:p w14:paraId="2C003635" w14:textId="77777777" w:rsidR="00973B23" w:rsidRPr="006872C1" w:rsidRDefault="00973B23" w:rsidP="00973B23">
      <w:pPr>
        <w:pStyle w:val="Heading4"/>
      </w:pPr>
      <w:bookmarkStart w:id="0" w:name="_Hlk52312415"/>
      <w:r>
        <w:t xml:space="preserve">[1] Notions of fairness in agonistic games are hopelessly vague and ideologically reinforce conquest  </w:t>
      </w:r>
    </w:p>
    <w:p w14:paraId="1F2C4821" w14:textId="77777777" w:rsidR="00973B23" w:rsidRPr="001B7729" w:rsidRDefault="00973B23" w:rsidP="00973B23">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00D7D3CD" w14:textId="77777777" w:rsidR="00973B23" w:rsidRPr="00FB1114" w:rsidRDefault="00973B23" w:rsidP="00973B23">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w:t>
      </w:r>
      <w:proofErr w:type="gramStart"/>
      <w:r w:rsidRPr="00FB1114">
        <w:rPr>
          <w:sz w:val="10"/>
        </w:rPr>
        <w:t>It’s</w:t>
      </w:r>
      <w:proofErr w:type="gramEnd"/>
      <w:r w:rsidRPr="00FB1114">
        <w:rPr>
          <w:sz w:val="10"/>
        </w:rPr>
        <w:t xml:space="preserve">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w:t>
      </w:r>
      <w:proofErr w:type="gramStart"/>
      <w:r w:rsidRPr="00FB1114">
        <w:rPr>
          <w:sz w:val="10"/>
        </w:rPr>
        <w:t>are typically designed</w:t>
      </w:r>
      <w:proofErr w:type="gramEnd"/>
      <w:r w:rsidRPr="00FB1114">
        <w:rPr>
          <w:sz w:val="10"/>
        </w:rPr>
        <w:t xml:space="preserve"> to produce emergent inequality from within a level playing field (systemic equality), the rules that govern such emergent inequality are systemic in ways that allow for critically engaging systemic inequality. Fair and Balanced While not all games are competitive,</w:t>
      </w:r>
      <w:proofErr w:type="gramStart"/>
      <w:r w:rsidRPr="00FB1114">
        <w:rPr>
          <w:sz w:val="10"/>
        </w:rPr>
        <w:t>3</w:t>
      </w:r>
      <w:proofErr w:type="gramEnd"/>
      <w:r w:rsidRPr="00FB1114">
        <w:rPr>
          <w:sz w:val="10"/>
        </w:rPr>
        <w:t xml:space="preserve">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xml:space="preserve">. According to French sociologist Roger </w:t>
      </w:r>
      <w:proofErr w:type="spellStart"/>
      <w:r w:rsidRPr="00FB1114">
        <w:rPr>
          <w:sz w:val="10"/>
        </w:rPr>
        <w:t>Caillois</w:t>
      </w:r>
      <w:proofErr w:type="spellEnd"/>
      <w:r w:rsidRPr="00FB1114">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proofErr w:type="gramStart"/>
      <w:r w:rsidRPr="00B86ACD">
        <w:rPr>
          <w:rStyle w:val="StyleUnderline"/>
          <w:highlight w:val="yellow"/>
        </w:rPr>
        <w:t>is left</w:t>
      </w:r>
      <w:proofErr w:type="gramEnd"/>
      <w:r w:rsidRPr="00B86ACD">
        <w:rPr>
          <w:rStyle w:val="StyleUnderline"/>
          <w:highlight w:val="yellow"/>
        </w:rPr>
        <w:t xml:space="preserve">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w:t>
      </w:r>
      <w:proofErr w:type="gramStart"/>
      <w:r w:rsidRPr="00FB1114">
        <w:rPr>
          <w:sz w:val="10"/>
        </w:rPr>
        <w:t>5</w:t>
      </w:r>
      <w:proofErr w:type="gramEnd"/>
      <w:r w:rsidRPr="00FB1114">
        <w:rPr>
          <w:sz w:val="10"/>
        </w:rPr>
        <w:t xml:space="preserve">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w:t>
      </w:r>
      <w:proofErr w:type="spellStart"/>
      <w:r w:rsidRPr="00FB1114">
        <w:rPr>
          <w:sz w:val="10"/>
        </w:rPr>
        <w:t>Caillois</w:t>
      </w:r>
      <w:proofErr w:type="spellEnd"/>
      <w:r w:rsidRPr="00FB1114">
        <w:rPr>
          <w:sz w:val="10"/>
        </w:rPr>
        <w:t xml:space="preserve"> is adamant about the fundamentality of fairness, arguing that games of both skill and chance (agon and </w:t>
      </w:r>
      <w:proofErr w:type="spellStart"/>
      <w:r w:rsidRPr="00FB1114">
        <w:rPr>
          <w:sz w:val="10"/>
        </w:rPr>
        <w:t>alea</w:t>
      </w:r>
      <w:proofErr w:type="spellEnd"/>
      <w:r w:rsidRPr="00FB1114">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FB1114">
        <w:rPr>
          <w:sz w:val="10"/>
        </w:rPr>
        <w:t>Caillois</w:t>
      </w:r>
      <w:proofErr w:type="spellEnd"/>
      <w:r w:rsidRPr="00FB1114">
        <w:rPr>
          <w:sz w:val="10"/>
        </w:rPr>
        <w:t xml:space="preserve"> argues that “The search for equality is so obviously essential to the rivalry that it is re-established by a handicap for players of different classes,”7 notion of fairness behind the handicap does not reinforce but </w:t>
      </w:r>
      <w:proofErr w:type="gramStart"/>
      <w:r w:rsidRPr="00FB1114">
        <w:rPr>
          <w:sz w:val="10"/>
        </w:rPr>
        <w:t>rather undermines</w:t>
      </w:r>
      <w:proofErr w:type="gramEnd"/>
      <w:r w:rsidRPr="00FB1114">
        <w:rPr>
          <w:sz w:val="10"/>
        </w:rPr>
        <w:t xml:space="preserve">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w:t>
      </w:r>
      <w:proofErr w:type="gramStart"/>
      <w:r w:rsidRPr="00FB1114">
        <w:rPr>
          <w:sz w:val="10"/>
        </w:rPr>
        <w:t>generally only</w:t>
      </w:r>
      <w:proofErr w:type="gramEnd"/>
      <w:r w:rsidRPr="00FB1114">
        <w:rPr>
          <w:sz w:val="10"/>
        </w:rPr>
        <w:t xml:space="preserve"> ‘unfair’ when one is losing). Unsurprisingly, this variability amongst subjective standards yields a spectrum of paradigms for promoting balance, a </w:t>
      </w:r>
      <w:proofErr w:type="gramStart"/>
      <w:r w:rsidRPr="00FB1114">
        <w:rPr>
          <w:sz w:val="10"/>
        </w:rPr>
        <w:t>somewhat vague</w:t>
      </w:r>
      <w:proofErr w:type="gramEnd"/>
      <w:r w:rsidRPr="00FB1114">
        <w:rPr>
          <w:sz w:val="10"/>
        </w:rPr>
        <w:t xml:space="preserv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w:t>
      </w:r>
      <w:proofErr w:type="gramStart"/>
      <w:r w:rsidRPr="00FB1114">
        <w:rPr>
          <w:sz w:val="10"/>
        </w:rPr>
        <w:t>relatively equal</w:t>
      </w:r>
      <w:proofErr w:type="gramEnd"/>
      <w:r w:rsidRPr="00FB1114">
        <w:rPr>
          <w:sz w:val="10"/>
        </w:rPr>
        <w:t xml:space="preserve"> value (the </w:t>
      </w:r>
      <w:proofErr w:type="spellStart"/>
      <w:r w:rsidRPr="00FB1114">
        <w:rPr>
          <w:sz w:val="10"/>
        </w:rPr>
        <w:t>komi</w:t>
      </w:r>
      <w:proofErr w:type="spellEnd"/>
      <w:r w:rsidRPr="00FB1114">
        <w:rPr>
          <w:sz w:val="10"/>
        </w:rPr>
        <w:t xml:space="preserve"> in Go compensates black’s advantage in going first with a point bonus given to the white player). Asymmetrical games extend this latter technique by counterbalancing </w:t>
      </w:r>
      <w:proofErr w:type="gramStart"/>
      <w:r w:rsidRPr="00FB1114">
        <w:rPr>
          <w:sz w:val="10"/>
        </w:rPr>
        <w:t>different ways</w:t>
      </w:r>
      <w:proofErr w:type="gramEnd"/>
      <w:r w:rsidRPr="00FB1114">
        <w:rPr>
          <w:sz w:val="10"/>
        </w:rPr>
        <w:t xml:space="preserve">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w:t>
      </w:r>
      <w:proofErr w:type="gramStart"/>
      <w:r w:rsidRPr="00FB1114">
        <w:rPr>
          <w:sz w:val="10"/>
        </w:rPr>
        <w:t>being immersed</w:t>
      </w:r>
      <w:proofErr w:type="gramEnd"/>
      <w:r w:rsidRPr="00FB1114">
        <w:rPr>
          <w:sz w:val="10"/>
        </w:rPr>
        <w:t xml:space="preserve">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w:t>
      </w:r>
      <w:proofErr w:type="gramStart"/>
      <w:r w:rsidRPr="00FB1114">
        <w:rPr>
          <w:sz w:val="10"/>
        </w:rPr>
        <w:t>many</w:t>
      </w:r>
      <w:proofErr w:type="gramEnd"/>
      <w:r w:rsidRPr="00FB1114">
        <w:rPr>
          <w:sz w:val="10"/>
        </w:rPr>
        <w:t xml:space="preserve">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w:t>
      </w:r>
      <w:proofErr w:type="spellStart"/>
      <w:r w:rsidRPr="00FB1114">
        <w:rPr>
          <w:sz w:val="10"/>
        </w:rPr>
        <w:t>Caillois</w:t>
      </w:r>
      <w:proofErr w:type="spellEnd"/>
      <w:r w:rsidRPr="00FB1114">
        <w:rPr>
          <w:sz w:val="10"/>
        </w:rPr>
        <w:t xml:space="preserve"> writes, “The game of Monopoly does not follow but rather reproduces the function of Capitalism.”[ref]</w:t>
      </w:r>
      <w:proofErr w:type="spellStart"/>
      <w:r w:rsidRPr="00FB1114">
        <w:rPr>
          <w:sz w:val="10"/>
        </w:rPr>
        <w:t>Caillois</w:t>
      </w:r>
      <w:proofErr w:type="spellEnd"/>
      <w:r w:rsidRPr="00FB1114">
        <w:rPr>
          <w:sz w:val="10"/>
        </w:rPr>
        <w:t xml:space="preserve">, p. 61.[/ref] Ironically, the game industry appropriated Monopoly from a game explicitly designed to demonstrate social inequality—The Landlord’s Game (patented 1904; this image from 1906) by Elizabeth </w:t>
      </w:r>
      <w:proofErr w:type="spellStart"/>
      <w:r w:rsidRPr="00FB1114">
        <w:rPr>
          <w:sz w:val="10"/>
        </w:rPr>
        <w:t>Magie</w:t>
      </w:r>
      <w:proofErr w:type="spellEnd"/>
      <w:r w:rsidRPr="00FB1114">
        <w:rPr>
          <w:sz w:val="10"/>
        </w:rPr>
        <w:t>.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w:t>
      </w:r>
      <w:proofErr w:type="gramStart"/>
      <w:r w:rsidRPr="00FB1114">
        <w:rPr>
          <w:sz w:val="10"/>
        </w:rPr>
        <w:t>11</w:t>
      </w:r>
      <w:proofErr w:type="gramEnd"/>
      <w:r w:rsidRPr="00FB1114">
        <w:rPr>
          <w:sz w:val="10"/>
        </w:rPr>
        <w:t xml:space="preserve">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FB1114">
        <w:rPr>
          <w:sz w:val="10"/>
        </w:rPr>
        <w:t>Capitalism</w:t>
      </w:r>
      <w:proofErr w:type="spellEnd"/>
      <w:r w:rsidRPr="00FB1114">
        <w:rPr>
          <w:sz w:val="10"/>
        </w:rPr>
        <w:t xml:space="preserve"> is far too multifaceted for any game—even one with as </w:t>
      </w:r>
      <w:proofErr w:type="gramStart"/>
      <w:r w:rsidRPr="00FB1114">
        <w:rPr>
          <w:sz w:val="10"/>
        </w:rPr>
        <w:t>many</w:t>
      </w:r>
      <w:proofErr w:type="gramEnd"/>
      <w:r w:rsidRPr="00FB1114">
        <w:rPr>
          <w:sz w:val="10"/>
        </w:rPr>
        <w:t xml:space="preserve">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w:t>
      </w:r>
      <w:proofErr w:type="spellStart"/>
      <w:r w:rsidRPr="00FB1114">
        <w:rPr>
          <w:sz w:val="10"/>
        </w:rPr>
        <w:t>refMarx</w:t>
      </w:r>
      <w:proofErr w:type="spellEnd"/>
      <w:r w:rsidRPr="00FB1114">
        <w:rPr>
          <w:sz w:val="10"/>
        </w:rPr>
        <w:t xml:space="preserve"> defines capital thusly: “Capital consists of raw materials, instruments of </w:t>
      </w:r>
      <w:proofErr w:type="gramStart"/>
      <w:r w:rsidRPr="00FB1114">
        <w:rPr>
          <w:sz w:val="10"/>
        </w:rPr>
        <w:t>labor</w:t>
      </w:r>
      <w:proofErr w:type="gramEnd"/>
      <w:r w:rsidRPr="00FB1114">
        <w:rPr>
          <w:sz w:val="10"/>
        </w:rPr>
        <w:t xml:space="preserve">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w:t>
      </w:r>
      <w:proofErr w:type="gramStart"/>
      <w:r w:rsidRPr="00FB1114">
        <w:rPr>
          <w:sz w:val="10"/>
        </w:rPr>
        <w:t>are given</w:t>
      </w:r>
      <w:proofErr w:type="gramEnd"/>
      <w:r w:rsidRPr="00FB1114">
        <w:rPr>
          <w:sz w:val="10"/>
        </w:rPr>
        <w:t xml:space="preserve"> directly to the player/landowner, completely bypassing the question of labor. Instead, the emergent inequality is between rival capitalists played by the game participants. Although class differences </w:t>
      </w:r>
      <w:proofErr w:type="gramStart"/>
      <w:r w:rsidRPr="00FB1114">
        <w:rPr>
          <w:sz w:val="10"/>
        </w:rPr>
        <w:t>are not represented</w:t>
      </w:r>
      <w:proofErr w:type="gramEnd"/>
      <w:r w:rsidRPr="00FB1114">
        <w:rPr>
          <w:sz w:val="10"/>
        </w:rPr>
        <w:t xml:space="preserve">,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w:t>
      </w:r>
      <w:proofErr w:type="gramStart"/>
      <w:r w:rsidRPr="00FB1114">
        <w:rPr>
          <w:sz w:val="10"/>
        </w:rPr>
        <w:t>are only intensified</w:t>
      </w:r>
      <w:proofErr w:type="gramEnd"/>
      <w:r w:rsidRPr="00FB1114">
        <w:rPr>
          <w:sz w:val="10"/>
        </w:rPr>
        <w:t xml:space="preserve">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w:t>
      </w:r>
      <w:proofErr w:type="gramStart"/>
      <w:r w:rsidRPr="00FB1114">
        <w:rPr>
          <w:sz w:val="10"/>
        </w:rPr>
        <w:t>take up</w:t>
      </w:r>
      <w:proofErr w:type="gramEnd"/>
      <w:r w:rsidRPr="00FB1114">
        <w:rPr>
          <w:sz w:val="10"/>
        </w:rPr>
        <w:t xml:space="preserve"> to 4 resources to trade for a resource of one’s choice), making Oil so much more valuable than other resources that it seriously unbalances the game. In addition, Oil </w:t>
      </w:r>
      <w:proofErr w:type="gramStart"/>
      <w:r w:rsidRPr="00FB1114">
        <w:rPr>
          <w:sz w:val="10"/>
        </w:rPr>
        <w:t>is required</w:t>
      </w:r>
      <w:proofErr w:type="gramEnd"/>
      <w:r w:rsidRPr="00FB1114">
        <w:rPr>
          <w:sz w:val="10"/>
        </w:rPr>
        <w:t xml:space="preserve"> for building a Metropolis, the most powerful building in the game. Depicting how new industrial processes destabilize existing economic relationships, Oil Springs shows how the problems of capitalist land ownership </w:t>
      </w:r>
      <w:proofErr w:type="gramStart"/>
      <w:r w:rsidRPr="00FB1114">
        <w:rPr>
          <w:sz w:val="10"/>
        </w:rPr>
        <w:t>are compounded</w:t>
      </w:r>
      <w:proofErr w:type="gramEnd"/>
      <w:r w:rsidRPr="00FB1114">
        <w:rPr>
          <w:sz w:val="10"/>
        </w:rPr>
        <w:t xml:space="preserve"> when such land contains scarce resource reserves that are essential to industry. Such resources encourage relationships of dependence not only over renters and laborers (who </w:t>
      </w:r>
      <w:proofErr w:type="gramStart"/>
      <w:r w:rsidRPr="00FB1114">
        <w:rPr>
          <w:sz w:val="10"/>
        </w:rPr>
        <w:t>are nowhere represented</w:t>
      </w:r>
      <w:proofErr w:type="gramEnd"/>
      <w:r w:rsidRPr="00FB1114">
        <w:rPr>
          <w:sz w:val="10"/>
        </w:rPr>
        <w:t xml:space="preserve"> in Catan), but also over other industrialists who require these resources. Thus, the game makes the inequality between different starting positions more dramatic to depict a shift in modern geopolitics away from territory </w:t>
      </w:r>
      <w:proofErr w:type="gramStart"/>
      <w:r w:rsidRPr="00FB1114">
        <w:rPr>
          <w:sz w:val="10"/>
        </w:rPr>
        <w:t>being valued</w:t>
      </w:r>
      <w:proofErr w:type="gramEnd"/>
      <w:r w:rsidRPr="00FB1114">
        <w:rPr>
          <w:sz w:val="10"/>
        </w:rPr>
        <w:t xml:space="preserve"> primarily for it land, population, and location to being valued primarily for its strategic resources. While Oil Springs does have mechanisms that restore some balance, such as keeping Oil off the highest-probability hexes and capping the amount of Oil a player may hold at one time,</w:t>
      </w:r>
      <w:proofErr w:type="gramStart"/>
      <w:r w:rsidRPr="00FB1114">
        <w:rPr>
          <w:sz w:val="10"/>
        </w:rPr>
        <w:t>16</w:t>
      </w:r>
      <w:proofErr w:type="gramEnd"/>
      <w:r w:rsidRPr="00FB1114">
        <w:rPr>
          <w:sz w:val="10"/>
        </w:rPr>
        <w:t xml:space="preserve">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w:t>
      </w:r>
      <w:proofErr w:type="gramStart"/>
      <w:r w:rsidRPr="00FB1114">
        <w:rPr>
          <w:sz w:val="10"/>
        </w:rPr>
        <w:t>be exploited</w:t>
      </w:r>
      <w:proofErr w:type="gramEnd"/>
      <w:r w:rsidRPr="00FB1114">
        <w:rPr>
          <w:sz w:val="10"/>
        </w:rPr>
        <w:t xml:space="preserve">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w:t>
      </w:r>
      <w:proofErr w:type="gramStart"/>
      <w:r w:rsidRPr="00FB1114">
        <w:rPr>
          <w:sz w:val="10"/>
        </w:rPr>
        <w:t>is used</w:t>
      </w:r>
      <w:proofErr w:type="gramEnd"/>
      <w:r w:rsidRPr="00FB1114">
        <w:rPr>
          <w:sz w:val="10"/>
        </w:rPr>
        <w:t xml:space="preserve">,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w:t>
      </w:r>
      <w:proofErr w:type="gramStart"/>
      <w:r w:rsidRPr="00FB1114">
        <w:rPr>
          <w:sz w:val="10"/>
        </w:rPr>
        <w:t>is achieved</w:t>
      </w:r>
      <w:proofErr w:type="gramEnd"/>
      <w:r w:rsidRPr="00FB1114">
        <w:rPr>
          <w:sz w:val="10"/>
        </w:rPr>
        <w:t xml:space="preserve"> not by creating equal spaces, but by assigning fundamentally unequal spaces using the mechanisms of emergent inequality: skill and chance (agon and </w:t>
      </w:r>
      <w:proofErr w:type="spellStart"/>
      <w:r w:rsidRPr="00FB1114">
        <w:rPr>
          <w:sz w:val="10"/>
        </w:rPr>
        <w:t>alea</w:t>
      </w:r>
      <w:proofErr w:type="spellEnd"/>
      <w:r w:rsidRPr="00FB1114">
        <w:rPr>
          <w:sz w:val="10"/>
        </w:rPr>
        <w:t xml:space="preserve">). There is a fundamental difference, however, in the role these two forms of emergent inequality play in the deep interpenetration of games and culture. For </w:t>
      </w:r>
      <w:proofErr w:type="spellStart"/>
      <w:r w:rsidRPr="00FB1114">
        <w:rPr>
          <w:sz w:val="10"/>
        </w:rPr>
        <w:t>Caillois</w:t>
      </w:r>
      <w:proofErr w:type="spellEnd"/>
      <w:r w:rsidRPr="00FB1114">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FB1114">
        <w:rPr>
          <w:sz w:val="10"/>
        </w:rPr>
        <w:t>Caillois</w:t>
      </w:r>
      <w:proofErr w:type="spellEnd"/>
      <w:r w:rsidRPr="00FB1114">
        <w:rPr>
          <w:sz w:val="10"/>
        </w:rPr>
        <w:t xml:space="preserve">,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t>
      </w:r>
      <w:proofErr w:type="gramStart"/>
      <w:r w:rsidRPr="00FB1114">
        <w:rPr>
          <w:sz w:val="10"/>
        </w:rPr>
        <w:t>was more narrowly focused</w:t>
      </w:r>
      <w:proofErr w:type="gramEnd"/>
      <w:r w:rsidRPr="00FB1114">
        <w:rPr>
          <w:sz w:val="10"/>
        </w:rPr>
        <w:t xml:space="preserve"> on executing my strategy—or, to put it bluntly, on winning. At the same time, this </w:t>
      </w:r>
      <w:proofErr w:type="gramStart"/>
      <w:r w:rsidRPr="00FB1114">
        <w:rPr>
          <w:sz w:val="10"/>
        </w:rPr>
        <w:t>was tinged</w:t>
      </w:r>
      <w:proofErr w:type="gramEnd"/>
      <w:r w:rsidRPr="00FB1114">
        <w:rPr>
          <w:sz w:val="10"/>
        </w:rPr>
        <w:t xml:space="preserve">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serious games) are not theories of social inequality—as embodied, performative spaces, games express a procedural rhetoric21 in which players develop perspectives by exploring the consequences of their decisions and actions as they play out within the game system. To play certain games in certain ways, therefore, is to play as capitalists and play out capitalism. Games like Acquire encourage us to play as capitalists. As mentioned above, the procedural rhetoric of Oil Springs </w:t>
      </w:r>
      <w:proofErr w:type="gramStart"/>
      <w:r w:rsidRPr="00FB1114">
        <w:rPr>
          <w:sz w:val="10"/>
        </w:rPr>
        <w:t>is paradoxically predicated</w:t>
      </w:r>
      <w:proofErr w:type="gramEnd"/>
      <w:r w:rsidRPr="00FB1114">
        <w:rPr>
          <w:sz w:val="10"/>
        </w:rPr>
        <w:t xml:space="preserve"> on privileging the very strategies of industrial capitalism that this ecocritical game otherwise censures. This presents players with a dilemma, in which</w:t>
      </w:r>
      <w:r w:rsidRPr="00993083">
        <w:rPr>
          <w:rStyle w:val="StyleUnderline"/>
          <w:b/>
          <w:bCs/>
        </w:rPr>
        <w:t xml:space="preserve"> playing to win may require performing actions that </w:t>
      </w:r>
      <w:proofErr w:type="gramStart"/>
      <w:r w:rsidRPr="00993083">
        <w:rPr>
          <w:rStyle w:val="StyleUnderline"/>
          <w:b/>
          <w:bCs/>
        </w:rPr>
        <w:t xml:space="preserve">are </w:t>
      </w:r>
      <w:r w:rsidRPr="00FB1114">
        <w:rPr>
          <w:sz w:val="10"/>
        </w:rPr>
        <w:t>thematically represented</w:t>
      </w:r>
      <w:proofErr w:type="gramEnd"/>
      <w:r w:rsidRPr="00FB1114">
        <w:rPr>
          <w:sz w:val="10"/>
        </w:rPr>
        <w:t xml:space="preserve"> as</w:t>
      </w:r>
      <w:r w:rsidRPr="00993083">
        <w:rPr>
          <w:rStyle w:val="StyleUnderline"/>
          <w:b/>
          <w:bCs/>
        </w:rPr>
        <w:t xml:space="preserve"> ethically problematic</w:t>
      </w:r>
      <w:r w:rsidRPr="00FB1114">
        <w:rPr>
          <w:sz w:val="10"/>
        </w:rPr>
        <w:t>. Thus, the primary reason I received such advantageous placement in my case study is that I ruthlessly pursued Oil from the start, whereas several of my opponents hesitated to do so (</w:t>
      </w:r>
      <w:proofErr w:type="gramStart"/>
      <w:r w:rsidRPr="00FB1114">
        <w:rPr>
          <w:sz w:val="10"/>
        </w:rPr>
        <w:t>possibly due</w:t>
      </w:r>
      <w:proofErr w:type="gramEnd"/>
      <w:r w:rsidRPr="00FB1114">
        <w:rPr>
          <w:sz w:val="10"/>
        </w:rPr>
        <w:t xml:space="preserv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w:t>
      </w:r>
      <w:proofErr w:type="gramStart"/>
      <w:r w:rsidRPr="00E8038B">
        <w:rPr>
          <w:rStyle w:val="StyleUnderline"/>
          <w:b/>
          <w:bCs/>
          <w:highlight w:val="yellow"/>
        </w:rPr>
        <w:t>some</w:t>
      </w:r>
      <w:proofErr w:type="gramEnd"/>
      <w:r w:rsidRPr="00E8038B">
        <w:rPr>
          <w:rStyle w:val="StyleUnderline"/>
          <w:b/>
          <w:bCs/>
          <w:highlight w:val="yellow"/>
        </w:rPr>
        <w:t xml:space="preserv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w:t>
      </w:r>
      <w:proofErr w:type="gramStart"/>
      <w:r w:rsidRPr="00B86ACD">
        <w:rPr>
          <w:rStyle w:val="StyleUnderline"/>
        </w:rPr>
        <w:t>some</w:t>
      </w:r>
      <w:proofErr w:type="gramEnd"/>
      <w:r w:rsidRPr="00B86ACD">
        <w:rPr>
          <w:rStyle w:val="StyleUnderline"/>
        </w:rPr>
        <w:t xml:space="preserve"> players would choose to play in this way, </w:t>
      </w:r>
      <w:r w:rsidRPr="006872C1">
        <w:rPr>
          <w:rStyle w:val="StyleUnderline"/>
          <w:b/>
          <w:bCs/>
        </w:rPr>
        <w:t>this position is not viable for game scholarship</w:t>
      </w:r>
      <w:r w:rsidRPr="00B86ACD">
        <w:rPr>
          <w:rStyle w:val="StyleUnderline"/>
        </w:rPr>
        <w:t xml:space="preserve">. To properly study a game, one must account for the interplay of its </w:t>
      </w:r>
      <w:proofErr w:type="gramStart"/>
      <w:r w:rsidRPr="00B86ACD">
        <w:rPr>
          <w:rStyle w:val="StyleUnderline"/>
        </w:rPr>
        <w:t>many</w:t>
      </w:r>
      <w:proofErr w:type="gramEnd"/>
      <w:r w:rsidRPr="00B86ACD">
        <w:rPr>
          <w:rStyle w:val="StyleUnderline"/>
        </w:rPr>
        <w:t xml:space="preserve">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w:t>
      </w:r>
      <w:proofErr w:type="gramStart"/>
      <w:r w:rsidRPr="00FB1114">
        <w:rPr>
          <w:sz w:val="10"/>
        </w:rPr>
        <w:t>possible consequences</w:t>
      </w:r>
      <w:proofErr w:type="gramEnd"/>
      <w:r w:rsidRPr="00FB1114">
        <w:rPr>
          <w:sz w:val="10"/>
        </w:rPr>
        <w:t xml:space="preserve">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w:t>
      </w:r>
      <w:proofErr w:type="gramStart"/>
      <w:r w:rsidRPr="00FB1114">
        <w:rPr>
          <w:sz w:val="10"/>
        </w:rPr>
        <w:t>much</w:t>
      </w:r>
      <w:proofErr w:type="gramEnd"/>
      <w:r w:rsidRPr="00FB1114">
        <w:rPr>
          <w:sz w:val="10"/>
        </w:rPr>
        <w:t xml:space="preserve">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w:t>
      </w:r>
      <w:proofErr w:type="gramStart"/>
      <w:r w:rsidRPr="00FB1114">
        <w:rPr>
          <w:sz w:val="10"/>
        </w:rPr>
        <w:t>results-driven</w:t>
      </w:r>
      <w:proofErr w:type="gramEnd"/>
      <w:r w:rsidRPr="00FB1114">
        <w:rPr>
          <w:sz w:val="10"/>
        </w:rPr>
        <w:t xml:space="preserve"> framework on play, something I typically value more for the experience than the results. This focus </w:t>
      </w:r>
      <w:proofErr w:type="gramStart"/>
      <w:r w:rsidRPr="00FB1114">
        <w:rPr>
          <w:sz w:val="10"/>
        </w:rPr>
        <w:t>was driven</w:t>
      </w:r>
      <w:proofErr w:type="gramEnd"/>
      <w:r w:rsidRPr="00FB1114">
        <w:rPr>
          <w:sz w:val="10"/>
        </w:rPr>
        <w:t xml:space="preserve">, moreover, less by the rewards of victory than by the fear of failure23—even while my privileged position robbed winning of much of its merit, losing would have been still worse. Although the game </w:t>
      </w:r>
      <w:proofErr w:type="gramStart"/>
      <w:r w:rsidRPr="00FB1114">
        <w:rPr>
          <w:sz w:val="10"/>
        </w:rPr>
        <w:t>was unbalanced</w:t>
      </w:r>
      <w:proofErr w:type="gramEnd"/>
      <w:r w:rsidRPr="00FB1114">
        <w:rPr>
          <w:sz w:val="10"/>
        </w:rPr>
        <w:t xml:space="preserve"> in my favor, an increased probability of winning did not, in my case, lead to an enriched game experience. This is because </w:t>
      </w:r>
      <w:r w:rsidRPr="002D700B">
        <w:rPr>
          <w:rStyle w:val="StyleUnderline"/>
          <w:b/>
          <w:bCs/>
          <w:highlight w:val="yellow"/>
        </w:rPr>
        <w:t xml:space="preserve">the value of a game experience cannot </w:t>
      </w:r>
      <w:proofErr w:type="gramStart"/>
      <w:r w:rsidRPr="002D700B">
        <w:rPr>
          <w:rStyle w:val="StyleUnderline"/>
          <w:b/>
          <w:bCs/>
          <w:highlight w:val="yellow"/>
        </w:rPr>
        <w:t>be reduced</w:t>
      </w:r>
      <w:proofErr w:type="gramEnd"/>
      <w:r w:rsidRPr="002D700B">
        <w:rPr>
          <w:rStyle w:val="StyleUnderline"/>
          <w:b/>
          <w:bCs/>
          <w:highlight w:val="yellow"/>
        </w:rPr>
        <w:t xml:space="preserve">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w:t>
      </w:r>
      <w:proofErr w:type="gramStart"/>
      <w:r w:rsidRPr="00FB1114">
        <w:rPr>
          <w:sz w:val="10"/>
        </w:rPr>
        <w:t>is materially advantaged</w:t>
      </w:r>
      <w:proofErr w:type="gramEnd"/>
      <w:r w:rsidRPr="00FB1114">
        <w:rPr>
          <w:sz w:val="10"/>
        </w:rPr>
        <w:t xml:space="preserve">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FB1114">
        <w:rPr>
          <w:sz w:val="10"/>
        </w:rPr>
        <w:t>consequential</w:t>
      </w:r>
      <w:proofErr w:type="gramEnd"/>
      <w:r w:rsidRPr="00FB1114">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w:t>
      </w:r>
      <w:proofErr w:type="gramStart"/>
      <w:r w:rsidRPr="00FB1114">
        <w:rPr>
          <w:sz w:val="10"/>
        </w:rPr>
        <w:t>rather that</w:t>
      </w:r>
      <w:proofErr w:type="gramEnd"/>
      <w:r w:rsidRPr="00FB1114">
        <w:rPr>
          <w:sz w:val="10"/>
        </w:rPr>
        <w:t xml:space="preserve">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w:t>
      </w:r>
      <w:proofErr w:type="gramStart"/>
      <w:r w:rsidRPr="00FB1114">
        <w:rPr>
          <w:sz w:val="10"/>
        </w:rPr>
        <w:t>be called</w:t>
      </w:r>
      <w:proofErr w:type="gramEnd"/>
      <w:r w:rsidRPr="00FB1114">
        <w:rPr>
          <w:sz w:val="10"/>
        </w:rPr>
        <w:t xml:space="preserve">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w:t>
      </w:r>
      <w:proofErr w:type="gramStart"/>
      <w:r w:rsidRPr="00FB1114">
        <w:rPr>
          <w:sz w:val="10"/>
        </w:rPr>
        <w:t>After all, activism</w:t>
      </w:r>
      <w:proofErr w:type="gramEnd"/>
      <w:r w:rsidRPr="00FB1114">
        <w:rPr>
          <w:sz w:val="10"/>
        </w:rPr>
        <w:t xml:space="preserve">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w:t>
      </w:r>
      <w:proofErr w:type="gramStart"/>
      <w:r w:rsidRPr="00FB1114">
        <w:rPr>
          <w:sz w:val="10"/>
        </w:rPr>
        <w:t>many</w:t>
      </w:r>
      <w:proofErr w:type="gramEnd"/>
      <w:r w:rsidRPr="00FB1114">
        <w:rPr>
          <w:sz w:val="10"/>
        </w:rPr>
        <w:t>.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w:t>
      </w:r>
      <w:proofErr w:type="gramStart"/>
      <w:r w:rsidRPr="00FB1114">
        <w:rPr>
          <w:sz w:val="10"/>
        </w:rPr>
        <w:t>29</w:t>
      </w:r>
      <w:proofErr w:type="gramEnd"/>
      <w:r w:rsidRPr="00FB1114">
        <w:rPr>
          <w:sz w:val="10"/>
        </w:rPr>
        <w:t xml:space="preserve">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xml:space="preserve">, despite all claims to neutrality, economic hierarchies in capitalism </w:t>
      </w:r>
      <w:proofErr w:type="gramStart"/>
      <w:r w:rsidRPr="00993083">
        <w:rPr>
          <w:rStyle w:val="StyleUnderline"/>
        </w:rPr>
        <w:t>are historically intertwined</w:t>
      </w:r>
      <w:proofErr w:type="gramEnd"/>
      <w:r w:rsidRPr="00993083">
        <w:rPr>
          <w:rStyle w:val="StyleUnderline"/>
        </w:rPr>
        <w:t xml:space="preserve">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w:t>
      </w:r>
      <w:proofErr w:type="gramStart"/>
      <w:r w:rsidRPr="00FB1114">
        <w:rPr>
          <w:sz w:val="10"/>
        </w:rPr>
        <w:t>is intertwined</w:t>
      </w:r>
      <w:proofErr w:type="gramEnd"/>
      <w:r w:rsidRPr="00FB1114">
        <w:rPr>
          <w:sz w:val="10"/>
        </w:rPr>
        <w:t xml:space="preserve"> with race and gender. Indeed, an intersectional perspective on critical play may provide a way of exploring the paradoxical unity and disunity of player and role that complicates the gameplay experience. </w:t>
      </w:r>
      <w:proofErr w:type="gramStart"/>
      <w:r w:rsidRPr="00FB1114">
        <w:rPr>
          <w:sz w:val="10"/>
        </w:rPr>
        <w:t>After all, despite</w:t>
      </w:r>
      <w:proofErr w:type="gramEnd"/>
      <w:r w:rsidRPr="00FB1114">
        <w:rPr>
          <w:sz w:val="10"/>
        </w:rPr>
        <w:t xml:space="preserve"> the common association between criticism and distance, critical play is still an experience—an embodied calling into question of certain social systems. –</w:t>
      </w:r>
    </w:p>
    <w:bookmarkEnd w:id="0"/>
    <w:p w14:paraId="72E504F9" w14:textId="77777777" w:rsidR="00973B23" w:rsidRPr="00336DB5" w:rsidRDefault="00973B23" w:rsidP="00973B23">
      <w:pPr>
        <w:pStyle w:val="Heading4"/>
      </w:pPr>
      <w:r w:rsidRPr="00336DB5">
        <w:t>[</w:t>
      </w:r>
      <w:r>
        <w:t>2</w:t>
      </w:r>
      <w:r w:rsidRPr="00336DB5">
        <w:t xml:space="preserve">] We can cross apply the aff to theory. Solves ideological dogmatism </w:t>
      </w:r>
      <w:r>
        <w:t xml:space="preserve">and turns every standard </w:t>
      </w:r>
      <w:r w:rsidRPr="00336DB5">
        <w:t xml:space="preserve"> </w:t>
      </w:r>
    </w:p>
    <w:p w14:paraId="56FCAE12" w14:textId="77777777" w:rsidR="00973B23" w:rsidRPr="00336DB5" w:rsidRDefault="00973B23" w:rsidP="00973B23">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36AEBBA3" w14:textId="77777777" w:rsidR="00973B23" w:rsidRDefault="00973B23" w:rsidP="00973B23">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w:t>
      </w:r>
      <w:proofErr w:type="gramStart"/>
      <w:r w:rsidRPr="00645405">
        <w:rPr>
          <w:sz w:val="10"/>
        </w:rPr>
        <w:t>etc.</w:t>
      </w:r>
      <w:proofErr w:type="gramEnd"/>
      <w:r w:rsidRPr="00645405">
        <w:rPr>
          <w:sz w:val="10"/>
        </w:rPr>
        <w:t xml:space="preserve"> In the same way that </w:t>
      </w:r>
      <w:proofErr w:type="gramStart"/>
      <w:r w:rsidRPr="00645405">
        <w:rPr>
          <w:sz w:val="10"/>
        </w:rPr>
        <w:t>it’s</w:t>
      </w:r>
      <w:proofErr w:type="gramEnd"/>
      <w:r w:rsidRPr="00645405">
        <w:rPr>
          <w:sz w:val="10"/>
        </w:rPr>
        <w:t xml:space="preserve">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w:t>
      </w:r>
      <w:proofErr w:type="gramStart"/>
      <w:r w:rsidRPr="00645405">
        <w:rPr>
          <w:sz w:val="10"/>
        </w:rPr>
        <w:t>generally don’t</w:t>
      </w:r>
      <w:proofErr w:type="gramEnd"/>
      <w:r w:rsidRPr="00645405">
        <w:rPr>
          <w:sz w:val="10"/>
        </w:rPr>
        <w:t xml:space="preserve">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645405">
        <w:rPr>
          <w:sz w:val="10"/>
        </w:rPr>
        <w:t>Loland</w:t>
      </w:r>
      <w:proofErr w:type="spellEnd"/>
      <w:r w:rsidRPr="00645405">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645405">
        <w:rPr>
          <w:sz w:val="10"/>
        </w:rPr>
        <w:t>Loland</w:t>
      </w:r>
      <w:proofErr w:type="spellEnd"/>
      <w:r w:rsidRPr="00645405">
        <w:rPr>
          <w:sz w:val="10"/>
        </w:rPr>
        <w:t xml:space="preserve"> further explains that “in sporting games, the predominant distributive norm is meritocratic. The norm on equal </w:t>
      </w:r>
      <w:proofErr w:type="spellStart"/>
      <w:r w:rsidRPr="00645405">
        <w:rPr>
          <w:sz w:val="10"/>
        </w:rPr>
        <w:t>tratemnt</w:t>
      </w:r>
      <w:proofErr w:type="spellEnd"/>
      <w:r w:rsidRPr="00645405">
        <w:rPr>
          <w:sz w:val="10"/>
        </w:rPr>
        <w:t xml:space="preserve">,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w:t>
      </w:r>
      <w:proofErr w:type="gramStart"/>
      <w:r w:rsidRPr="00336DB5">
        <w:rPr>
          <w:rStyle w:val="StyleUnderline"/>
          <w:highlight w:val="yellow"/>
        </w:rPr>
        <w:t xml:space="preserve">is </w:t>
      </w:r>
      <w:r w:rsidRPr="00D44F85">
        <w:rPr>
          <w:rStyle w:val="StyleUnderline"/>
        </w:rPr>
        <w:t>debated</w:t>
      </w:r>
      <w:proofErr w:type="gramEnd"/>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w:t>
      </w:r>
      <w:proofErr w:type="gramStart"/>
      <w:r w:rsidRPr="00645405">
        <w:rPr>
          <w:sz w:val="10"/>
        </w:rPr>
        <w:t>etc.</w:t>
      </w:r>
      <w:proofErr w:type="gramEnd"/>
      <w:r w:rsidRPr="00645405">
        <w:rPr>
          <w:sz w:val="10"/>
        </w:rPr>
        <w:t xml:space="preserve">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w:t>
      </w:r>
      <w:proofErr w:type="gramStart"/>
      <w:r w:rsidRPr="00645405">
        <w:rPr>
          <w:sz w:val="10"/>
        </w:rPr>
        <w:t>It’s</w:t>
      </w:r>
      <w:proofErr w:type="gramEnd"/>
      <w:r w:rsidRPr="00645405">
        <w:rPr>
          <w:sz w:val="10"/>
        </w:rPr>
        <w:t xml:space="preserve"> no surprise in my mind that most “LARPers” are generally as proficient on the LARP as they are on the theory debate due to the reproduction of skill. To keep theory argumentation at a standstill in its variation is to deny the basic value in LD in the first place. </w:t>
      </w:r>
      <w:proofErr w:type="gramStart"/>
      <w:r w:rsidRPr="00645405">
        <w:rPr>
          <w:sz w:val="10"/>
        </w:rPr>
        <w:t>There’s</w:t>
      </w:r>
      <w:proofErr w:type="gramEnd"/>
      <w:r w:rsidRPr="00645405">
        <w:rPr>
          <w:sz w:val="10"/>
        </w:rPr>
        <w:t xml:space="preserve"> no reason why we should not question the assumption of how we debate or think about theory in the same way we question the assumptions of right and wrong in LD. A question that follows then is what occurs if we debate theory in a more Kantian sense? Or a more Nietzschean one? Etc. </w:t>
      </w:r>
      <w:proofErr w:type="gramStart"/>
      <w:r w:rsidRPr="00645405">
        <w:rPr>
          <w:sz w:val="10"/>
        </w:rPr>
        <w:t>I’m</w:t>
      </w:r>
      <w:proofErr w:type="gramEnd"/>
      <w:r w:rsidRPr="00645405">
        <w:rPr>
          <w:sz w:val="10"/>
        </w:rPr>
        <w:t xml:space="preserve"> not persuaded by the idea that ethical arguments cannot apply to the context of theory debate. Examples: 1) If the argument against </w:t>
      </w:r>
      <w:proofErr w:type="spellStart"/>
      <w:r w:rsidRPr="001974A8">
        <w:rPr>
          <w:rStyle w:val="StyleUnderline"/>
          <w:highlight w:val="yellow"/>
        </w:rPr>
        <w:t>consequentalism</w:t>
      </w:r>
      <w:proofErr w:type="spellEnd"/>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w:t>
      </w:r>
      <w:proofErr w:type="spellStart"/>
      <w:r w:rsidRPr="00645405">
        <w:rPr>
          <w:sz w:val="10"/>
        </w:rPr>
        <w:t>Massumi</w:t>
      </w:r>
      <w:proofErr w:type="spellEnd"/>
      <w:r w:rsidRPr="00645405">
        <w:rPr>
          <w:sz w:val="10"/>
        </w:rPr>
        <w:t xml:space="preserve"> (a </w:t>
      </w:r>
      <w:proofErr w:type="spellStart"/>
      <w:r w:rsidRPr="00645405">
        <w:rPr>
          <w:sz w:val="10"/>
        </w:rPr>
        <w:t>Deleuzian</w:t>
      </w:r>
      <w:proofErr w:type="spellEnd"/>
      <w:r w:rsidRPr="00645405">
        <w:rPr>
          <w:sz w:val="10"/>
        </w:rPr>
        <w:t xml:space="preserve">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w:t>
      </w:r>
      <w:proofErr w:type="spellStart"/>
      <w:r w:rsidRPr="00645405">
        <w:rPr>
          <w:sz w:val="10"/>
        </w:rPr>
        <w:t>supermind</w:t>
      </w:r>
      <w:proofErr w:type="spellEnd"/>
      <w:r w:rsidRPr="00645405">
        <w:rPr>
          <w:sz w:val="10"/>
        </w:rPr>
        <w:t xml:space="preserve"> of the State. Prussian mind-meld.” Security K type arguments that criticize the idea of deterrence claiming that mindset is the root cause of the threats it attempts to </w:t>
      </w:r>
      <w:proofErr w:type="gramStart"/>
      <w:r w:rsidRPr="00645405">
        <w:rPr>
          <w:sz w:val="10"/>
        </w:rPr>
        <w:t>be prevented</w:t>
      </w:r>
      <w:proofErr w:type="gramEnd"/>
      <w:r w:rsidRPr="00645405">
        <w:rPr>
          <w:sz w:val="10"/>
        </w:rPr>
        <w:t xml:space="preserve"> can easily apply to drop the debater justifications about norm setting. Apprehension to introduce this type of argumentation into the debate sphere can be tracked </w:t>
      </w:r>
      <w:proofErr w:type="gramStart"/>
      <w:r w:rsidRPr="00645405">
        <w:rPr>
          <w:sz w:val="10"/>
        </w:rPr>
        <w:t>most likely to</w:t>
      </w:r>
      <w:proofErr w:type="gramEnd"/>
      <w:r w:rsidRPr="00645405">
        <w:rPr>
          <w:sz w:val="10"/>
        </w:rPr>
        <w:t xml:space="preserve">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w:t>
      </w:r>
      <w:proofErr w:type="gramStart"/>
      <w:r w:rsidRPr="00336DB5">
        <w:rPr>
          <w:rStyle w:val="StyleUnderline"/>
        </w:rPr>
        <w:t>probably rooted</w:t>
      </w:r>
      <w:proofErr w:type="gramEnd"/>
      <w:r w:rsidRPr="00336DB5">
        <w:rPr>
          <w:rStyle w:val="StyleUnderline"/>
        </w:rPr>
        <w:t xml:space="preserve"> in tendency for debaters to use this avenue of argumentation in a </w:t>
      </w:r>
      <w:proofErr w:type="spellStart"/>
      <w:r w:rsidRPr="00336DB5">
        <w:rPr>
          <w:rStyle w:val="StyleUnderline"/>
          <w:b/>
          <w:bCs/>
        </w:rPr>
        <w:t>blippy</w:t>
      </w:r>
      <w:proofErr w:type="spellEnd"/>
      <w:r w:rsidRPr="00336DB5">
        <w:rPr>
          <w:rStyle w:val="StyleUnderline"/>
          <w:b/>
          <w:bCs/>
        </w:rPr>
        <w:t xml:space="preserve">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w:t>
      </w:r>
      <w:proofErr w:type="gramStart"/>
      <w:r w:rsidRPr="00645405">
        <w:rPr>
          <w:sz w:val="10"/>
        </w:rPr>
        <w:t>etc.</w:t>
      </w:r>
      <w:proofErr w:type="gramEnd"/>
      <w:r w:rsidRPr="00645405">
        <w:rPr>
          <w:sz w:val="10"/>
        </w:rPr>
        <w:t xml:space="preserve">,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w:t>
      </w:r>
      <w:proofErr w:type="gramStart"/>
      <w:r w:rsidRPr="001974A8">
        <w:rPr>
          <w:rStyle w:val="StyleUnderline"/>
        </w:rPr>
        <w:t>some</w:t>
      </w:r>
      <w:proofErr w:type="gramEnd"/>
      <w:r w:rsidRPr="001974A8">
        <w:rPr>
          <w:rStyle w:val="StyleUnderline"/>
        </w:rPr>
        <w:t xml:space="preserve"> determinate standard for what debate should be is </w:t>
      </w:r>
      <w:r w:rsidRPr="001974A8">
        <w:rPr>
          <w:sz w:val="10"/>
        </w:rPr>
        <w:t xml:space="preserve">preposterous, </w:t>
      </w:r>
      <w:proofErr w:type="spellStart"/>
      <w:r w:rsidRPr="001974A8">
        <w:rPr>
          <w:sz w:val="10"/>
        </w:rPr>
        <w:t>uneducational</w:t>
      </w:r>
      <w:proofErr w:type="spellEnd"/>
      <w:r w:rsidRPr="001974A8">
        <w:rPr>
          <w:sz w:val="10"/>
        </w:rPr>
        <w:t>,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28DD53FC" w14:textId="712A8DDF"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w:t>
      </w:r>
      <w:r>
        <w:rPr>
          <w:rFonts w:eastAsia="MS Gothic"/>
          <w:b/>
          <w:iCs/>
          <w:sz w:val="26"/>
        </w:rPr>
        <w:t>3</w:t>
      </w:r>
      <w:r w:rsidRPr="008D3236">
        <w:rPr>
          <w:rFonts w:eastAsia="MS Gothic"/>
          <w:b/>
          <w:iCs/>
          <w:sz w:val="26"/>
        </w:rPr>
        <w:t xml:space="preserve">] </w:t>
      </w:r>
      <w:bookmarkStart w:id="1"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4DEBC1B0" w14:textId="77777777"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Prefer –</w:t>
      </w:r>
    </w:p>
    <w:p w14:paraId="6872604A" w14:textId="77777777"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w:t>
      </w:r>
      <w:proofErr w:type="gramStart"/>
      <w:r w:rsidRPr="008D3236">
        <w:rPr>
          <w:rFonts w:eastAsia="MS Gothic"/>
          <w:b/>
          <w:iCs/>
          <w:sz w:val="26"/>
        </w:rPr>
        <w:t>subject takes</w:t>
      </w:r>
      <w:proofErr w:type="gramEnd"/>
      <w:r w:rsidRPr="008D3236">
        <w:rPr>
          <w:rFonts w:eastAsia="MS Gothic"/>
          <w:b/>
          <w:iCs/>
          <w:sz w:val="26"/>
        </w:rPr>
        <w:t xml:space="preserve"> is infected by its operations which means an understanding of it is a priori question to any action. </w:t>
      </w:r>
      <w:r w:rsidRPr="008D3236">
        <w:rPr>
          <w:rFonts w:eastAsia="MS Gothic"/>
          <w:b/>
          <w:iCs/>
          <w:color w:val="FF0000"/>
          <w:sz w:val="26"/>
        </w:rPr>
        <w:t xml:space="preserve"> </w:t>
      </w:r>
    </w:p>
    <w:p w14:paraId="06E4F18B" w14:textId="77777777" w:rsidR="00973B23" w:rsidRPr="008D3236" w:rsidRDefault="00973B23" w:rsidP="00973B23">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w:t>
      </w:r>
      <w:proofErr w:type="gramStart"/>
      <w:r w:rsidRPr="008D3236">
        <w:rPr>
          <w:rFonts w:eastAsia="MS Gothic"/>
          <w:b/>
          <w:iCs/>
          <w:sz w:val="26"/>
        </w:rPr>
        <w:t>been influenced</w:t>
      </w:r>
      <w:proofErr w:type="gramEnd"/>
      <w:r w:rsidRPr="008D3236">
        <w:rPr>
          <w:rFonts w:eastAsia="MS Gothic"/>
          <w:b/>
          <w:iCs/>
          <w:sz w:val="26"/>
        </w:rPr>
        <w:t xml:space="preserve">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1813223D" w14:textId="3ED8B4C3" w:rsidR="00973B23" w:rsidRPr="00CC2C1F" w:rsidRDefault="00973B23" w:rsidP="00CC2C1F">
      <w:pPr>
        <w:pStyle w:val="Heading4"/>
      </w:pPr>
      <w:r w:rsidRPr="008D3236">
        <w:rPr>
          <w:rFonts w:eastAsia="MS Gothic" w:cs="Times New Roman"/>
        </w:rPr>
        <w:t>[c</w:t>
      </w:r>
      <w:r>
        <w:rPr>
          <w:rFonts w:eastAsia="MS Gothic"/>
        </w:rPr>
        <w:t>]</w:t>
      </w:r>
      <w:r w:rsidRPr="0087154C">
        <w:rPr>
          <w:rFonts w:eastAsia="MS Gothic"/>
        </w:rPr>
        <w:t xml:space="preserve"> Sociological Subjectivity</w:t>
      </w:r>
      <w:r>
        <w:rPr>
          <w:rFonts w:eastAsia="MS Gothic"/>
        </w:rPr>
        <w:t xml:space="preserve"> – </w:t>
      </w:r>
      <w:r w:rsidRPr="0087154C">
        <w:rPr>
          <w:rFonts w:eastAsia="MS Gothic"/>
        </w:rPr>
        <w:t xml:space="preserve">hijacks their fwk- if a subject </w:t>
      </w:r>
      <w:proofErr w:type="gramStart"/>
      <w:r w:rsidRPr="0087154C">
        <w:rPr>
          <w:rFonts w:eastAsia="MS Gothic"/>
        </w:rPr>
        <w:t>is socially excluded</w:t>
      </w:r>
      <w:proofErr w:type="gramEnd"/>
      <w:r w:rsidRPr="0087154C">
        <w:rPr>
          <w:rFonts w:eastAsia="MS Gothic"/>
        </w:rPr>
        <w:t xml:space="preserve">, only rectifying the mechanisms of the code which produced those conditions allows for any solvency. </w:t>
      </w:r>
      <w:r w:rsidR="00CC2C1F">
        <w:t>Even the most objective description of another individuals’ experience cannot bridge the epistemic gap between my experience and theirs (for example, I cannot know what cilantro tastes like to a lemur), which means a universal understanding of experience is impossible</w:t>
      </w:r>
    </w:p>
    <w:bookmarkEnd w:id="1"/>
    <w:p w14:paraId="31152F3D" w14:textId="77777777" w:rsidR="00973B23" w:rsidRPr="00FC73A6" w:rsidRDefault="00973B23" w:rsidP="00973B23">
      <w:pPr>
        <w:pStyle w:val="Heading4"/>
        <w:rPr>
          <w:rFonts w:eastAsia="MS Gothic"/>
        </w:rPr>
      </w:pPr>
      <w:r w:rsidRPr="008D3236">
        <w:rPr>
          <w:rFonts w:eastAsia="MS Gothic"/>
        </w:rPr>
        <w:t>[d</w:t>
      </w:r>
      <w:r>
        <w:rPr>
          <w:rFonts w:eastAsia="MS Gothic"/>
        </w:rPr>
        <w:t>] our rob creates good liberation strategies</w:t>
      </w:r>
    </w:p>
    <w:p w14:paraId="14C21007" w14:textId="77777777" w:rsidR="00973B23" w:rsidRPr="00336DB5" w:rsidRDefault="00973B23" w:rsidP="00973B23">
      <w:r w:rsidRPr="00336DB5">
        <w:rPr>
          <w:rStyle w:val="Style13ptBold"/>
        </w:rPr>
        <w:t>Holliday-</w:t>
      </w:r>
      <w:proofErr w:type="spellStart"/>
      <w:r w:rsidRPr="00336DB5">
        <w:rPr>
          <w:rStyle w:val="Style13ptBold"/>
        </w:rPr>
        <w:t>Karre</w:t>
      </w:r>
      <w:proofErr w:type="spellEnd"/>
      <w:r w:rsidRPr="00336DB5">
        <w:rPr>
          <w:rStyle w:val="Style13ptBold"/>
        </w:rPr>
        <w:t xml:space="preserve"> 15 - Dr. Erin Amann Holliday-</w:t>
      </w:r>
      <w:proofErr w:type="spellStart"/>
      <w:r w:rsidRPr="00336DB5">
        <w:rPr>
          <w:rStyle w:val="Style13ptBold"/>
        </w:rPr>
        <w:t>Karre</w:t>
      </w:r>
      <w:proofErr w:type="spellEnd"/>
      <w:r w:rsidRPr="00336DB5">
        <w:rPr>
          <w:rStyle w:val="Style13ptBold"/>
        </w:rPr>
        <w:t xml:space="preserve">, Assistant Professor of Literature at Qatar University, in the Journal Feminist Theory, March 24th, 2015 </w:t>
      </w:r>
      <w:r w:rsidRPr="00336DB5">
        <w:t xml:space="preserve">“The seduction of feminist Theory” [https://journals.sagepub.com/doi/abs/10.1177/1464700114562530] Accessed 1/29/20 SAO </w:t>
      </w:r>
    </w:p>
    <w:p w14:paraId="6464E5BD" w14:textId="77777777" w:rsidR="00973B23" w:rsidRDefault="00973B23" w:rsidP="00973B23">
      <w:r w:rsidRPr="00336DB5">
        <w:rPr>
          <w:sz w:val="8"/>
        </w:rPr>
        <w:t xml:space="preserve">Jean Baudrillard has long </w:t>
      </w:r>
      <w:proofErr w:type="gramStart"/>
      <w:r w:rsidRPr="00336DB5">
        <w:rPr>
          <w:sz w:val="8"/>
        </w:rPr>
        <w:t>been dismissed</w:t>
      </w:r>
      <w:proofErr w:type="gramEnd"/>
      <w:r w:rsidRPr="00336DB5">
        <w:rPr>
          <w:sz w:val="8"/>
        </w:rPr>
        <w:t xml:space="preserve"> by feminists, particularly in the 1980s and 1990s, not only as anti-feminist but also, by implication as sexist, racist, and misogynist. </w:t>
      </w:r>
      <w:proofErr w:type="gramStart"/>
      <w:r w:rsidRPr="00336DB5">
        <w:rPr>
          <w:sz w:val="8"/>
        </w:rPr>
        <w:t>Many</w:t>
      </w:r>
      <w:proofErr w:type="gramEnd"/>
      <w:r w:rsidRPr="00336DB5">
        <w:rPr>
          <w:sz w:val="8"/>
        </w:rPr>
        <w:t xml:space="preserve">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336DB5">
        <w:rPr>
          <w:sz w:val="8"/>
        </w:rPr>
        <w:t>colour</w:t>
      </w:r>
      <w:proofErr w:type="spellEnd"/>
      <w:r w:rsidRPr="00336DB5">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w:t>
      </w:r>
      <w:proofErr w:type="gramStart"/>
      <w:r w:rsidRPr="00336DB5">
        <w:rPr>
          <w:sz w:val="8"/>
        </w:rPr>
        <w:t>’.</w:t>
      </w:r>
      <w:proofErr w:type="gramEnd"/>
      <w:r w:rsidRPr="00336DB5">
        <w:rPr>
          <w:sz w:val="8"/>
        </w:rPr>
        <w:t xml:space="preserve"> The production model as the sole means of empowerment is at the heart of Baudrillard’s critique, not women per se.1 And while the twenty-first century ushered in a feminist revaluation of </w:t>
      </w:r>
      <w:r w:rsidRPr="00BA0424">
        <w:rPr>
          <w:sz w:val="8"/>
        </w:rPr>
        <w:t xml:space="preserve">Baudrillard’s work, </w:t>
      </w:r>
      <w:proofErr w:type="gramStart"/>
      <w:r w:rsidRPr="00BA0424">
        <w:rPr>
          <w:sz w:val="8"/>
        </w:rPr>
        <w:t>many</w:t>
      </w:r>
      <w:proofErr w:type="gramEnd"/>
      <w:r w:rsidRPr="00BA0424">
        <w:rPr>
          <w:sz w:val="8"/>
        </w:rPr>
        <w:t xml:space="preserve"> still argue that the work of feminism and Baudrillard’s theory of seduction are incompatible. </w:t>
      </w:r>
      <w:r w:rsidRPr="00BA0424">
        <w:rPr>
          <w:rStyle w:val="StyleUnderline"/>
        </w:rPr>
        <w:t xml:space="preserve">The claim of incongruity between feminist theory and a theory of seduction stems from a belief that feminists must rely on productive strategies, using terms such as equality and difference, to empower women. To </w:t>
      </w:r>
      <w:proofErr w:type="spellStart"/>
      <w:r w:rsidRPr="00BA0424">
        <w:rPr>
          <w:rStyle w:val="StyleUnderline"/>
        </w:rPr>
        <w:t>conceptualise</w:t>
      </w:r>
      <w:proofErr w:type="spellEnd"/>
      <w:r w:rsidRPr="00BA0424">
        <w:rPr>
          <w:rStyle w:val="StyleUnderline"/>
        </w:rPr>
        <w:t xml:space="preserve"> all feminist theory in this way misses the fact that</w:t>
      </w:r>
      <w:r w:rsidRPr="00336DB5">
        <w:rPr>
          <w:rStyle w:val="StyleUnderline"/>
        </w:rPr>
        <w:t xml:space="preserve"> </w:t>
      </w:r>
      <w:r w:rsidRPr="00336DB5">
        <w:rPr>
          <w:rStyle w:val="StyleUnderline"/>
          <w:highlight w:val="yellow"/>
        </w:rPr>
        <w:t xml:space="preserve">many </w:t>
      </w:r>
      <w:proofErr w:type="gramStart"/>
      <w:r w:rsidRPr="00336DB5">
        <w:rPr>
          <w:sz w:val="8"/>
        </w:rPr>
        <w:t>canonical</w:t>
      </w:r>
      <w:proofErr w:type="gramEnd"/>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In her analysis of contemporary feminist theory and Baudrillard, Baudrillard’s Challenge: A Feminist Reading (</w:t>
      </w:r>
      <w:proofErr w:type="gramStart"/>
      <w:r w:rsidRPr="00336DB5">
        <w:rPr>
          <w:sz w:val="8"/>
        </w:rPr>
        <w:t>2000</w:t>
      </w:r>
      <w:proofErr w:type="gramEnd"/>
      <w:r w:rsidRPr="00336DB5">
        <w:rPr>
          <w:sz w:val="8"/>
        </w:rPr>
        <w:t xml:space="preserve">),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w:t>
      </w:r>
      <w:proofErr w:type="gramStart"/>
      <w:r w:rsidRPr="00336DB5">
        <w:rPr>
          <w:rStyle w:val="StyleUnderline"/>
          <w:highlight w:val="yellow"/>
        </w:rPr>
        <w:t xml:space="preserve">rather </w:t>
      </w:r>
      <w:r w:rsidRPr="00336DB5">
        <w:rPr>
          <w:rStyle w:val="StyleUnderline"/>
        </w:rPr>
        <w:t>challenge</w:t>
      </w:r>
      <w:proofErr w:type="gramEnd"/>
      <w:r w:rsidRPr="00336DB5">
        <w:rPr>
          <w:rStyle w:val="StyleUnderline"/>
        </w:rPr>
        <w:t xml:space="preserve"> and work to </w:t>
      </w:r>
      <w:r w:rsidRPr="00336DB5">
        <w:rPr>
          <w:rStyle w:val="StyleUnderline"/>
          <w:highlight w:val="yellow"/>
        </w:rPr>
        <w:t>subvert its foundations.</w:t>
      </w:r>
      <w:r w:rsidRPr="00336DB5">
        <w:rPr>
          <w:sz w:val="8"/>
        </w:rPr>
        <w:t xml:space="preserve"> Both Grace and Baudrillard maintain that arguing for a feminine difference, as Luce </w:t>
      </w:r>
      <w:proofErr w:type="spellStart"/>
      <w:r w:rsidRPr="00336DB5">
        <w:rPr>
          <w:sz w:val="8"/>
        </w:rPr>
        <w:t>Irigaray</w:t>
      </w:r>
      <w:proofErr w:type="spellEnd"/>
      <w:r w:rsidRPr="00336DB5">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taking into account the attempts at deconstruction and re-writing from a position of a different ‘difference,’ and of the inevitability of power. There is no seduction here. (2000: 188) According to Grace, </w:t>
      </w:r>
      <w:proofErr w:type="gramStart"/>
      <w:r w:rsidRPr="00336DB5">
        <w:rPr>
          <w:sz w:val="8"/>
        </w:rPr>
        <w:t>many</w:t>
      </w:r>
      <w:proofErr w:type="gramEnd"/>
      <w:r w:rsidRPr="00336DB5">
        <w:rPr>
          <w:sz w:val="8"/>
        </w:rPr>
        <w:t xml:space="preserve"> feminists, including </w:t>
      </w:r>
      <w:proofErr w:type="spellStart"/>
      <w:r w:rsidRPr="00336DB5">
        <w:rPr>
          <w:sz w:val="8"/>
        </w:rPr>
        <w:t>Rosi</w:t>
      </w:r>
      <w:proofErr w:type="spellEnd"/>
      <w:r w:rsidRPr="00336DB5">
        <w:rPr>
          <w:sz w:val="8"/>
        </w:rPr>
        <w:t xml:space="preserve"> </w:t>
      </w:r>
      <w:proofErr w:type="spellStart"/>
      <w:r w:rsidRPr="00336DB5">
        <w:rPr>
          <w:sz w:val="8"/>
        </w:rPr>
        <w:t>Braidotti</w:t>
      </w:r>
      <w:proofErr w:type="spellEnd"/>
      <w:r w:rsidRPr="00336DB5">
        <w:rPr>
          <w:sz w:val="8"/>
        </w:rPr>
        <w:t xml:space="preserve">, Donna Haraway, and Judith Butler, do not </w:t>
      </w:r>
      <w:proofErr w:type="spellStart"/>
      <w:r w:rsidRPr="00336DB5">
        <w:rPr>
          <w:sz w:val="8"/>
        </w:rPr>
        <w:t>theorise</w:t>
      </w:r>
      <w:proofErr w:type="spellEnd"/>
      <w:r w:rsidRPr="00336DB5">
        <w:rPr>
          <w:sz w:val="8"/>
        </w:rPr>
        <w:t xml:space="preserv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While Grace presents an important and timely analysis of Baudrillard and contemporary feminism, I challenge her claim that ‘there is no seduction here</w:t>
      </w:r>
      <w:proofErr w:type="gramStart"/>
      <w:r w:rsidRPr="00336DB5">
        <w:rPr>
          <w:sz w:val="8"/>
        </w:rPr>
        <w:t>’.</w:t>
      </w:r>
      <w:proofErr w:type="gramEnd"/>
      <w:r w:rsidRPr="00336DB5">
        <w:rPr>
          <w:sz w:val="8"/>
        </w:rPr>
        <w:t xml:space="preserve"> I agree that Baudrillard’s theory of seduction is crucial for feminism in that it presents a challenge to the value-laden </w:t>
      </w:r>
      <w:proofErr w:type="spellStart"/>
      <w:r w:rsidRPr="00336DB5">
        <w:rPr>
          <w:sz w:val="8"/>
        </w:rPr>
        <w:t>productivist</w:t>
      </w:r>
      <w:proofErr w:type="spellEnd"/>
      <w:r w:rsidRPr="00336DB5">
        <w:rPr>
          <w:sz w:val="8"/>
        </w:rPr>
        <w:t xml:space="preserve"> discourse that Grace finds perpetuated in contemporary feminist theory. However, I argue that the next step in assessing the possibilities of Baudrillard’s work for feminist theory is to </w:t>
      </w:r>
      <w:proofErr w:type="spellStart"/>
      <w:r w:rsidRPr="00336DB5">
        <w:rPr>
          <w:sz w:val="8"/>
        </w:rPr>
        <w:t>recognise</w:t>
      </w:r>
      <w:proofErr w:type="spellEnd"/>
      <w:r w:rsidRPr="00336DB5">
        <w:rPr>
          <w:sz w:val="8"/>
        </w:rPr>
        <w:t xml:space="preserve"> those feminists who do employ a strategy of seduction in Baudrillard’s sense of the term. Where Grace (2000: 5) finds no </w:t>
      </w:r>
      <w:proofErr w:type="gramStart"/>
      <w:r w:rsidRPr="00336DB5">
        <w:rPr>
          <w:sz w:val="8"/>
        </w:rPr>
        <w:t>feminist</w:t>
      </w:r>
      <w:proofErr w:type="gramEnd"/>
      <w:r w:rsidRPr="00336DB5">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336DB5">
        <w:rPr>
          <w:sz w:val="8"/>
        </w:rPr>
        <w:t>Rivie`re’s</w:t>
      </w:r>
      <w:proofErr w:type="spellEnd"/>
      <w:r w:rsidRPr="00336DB5">
        <w:rPr>
          <w:sz w:val="8"/>
        </w:rPr>
        <w:t xml:space="preserve"> essay, ‘Womanliness as Masquerade’ (1929). Taking Baudrillard’s reference to </w:t>
      </w:r>
      <w:proofErr w:type="spellStart"/>
      <w:r w:rsidRPr="00336DB5">
        <w:rPr>
          <w:sz w:val="8"/>
        </w:rPr>
        <w:t>Rivie`re</w:t>
      </w:r>
      <w:proofErr w:type="spellEnd"/>
      <w:r w:rsidRPr="00336DB5">
        <w:rPr>
          <w:sz w:val="8"/>
        </w:rPr>
        <w:t xml:space="preserve"> into account allows for the elucidation of an historical strain of seduction in feminism that I argue can </w:t>
      </w:r>
      <w:proofErr w:type="gramStart"/>
      <w:r w:rsidRPr="00336DB5">
        <w:rPr>
          <w:sz w:val="8"/>
        </w:rPr>
        <w:t>be traced</w:t>
      </w:r>
      <w:proofErr w:type="gramEnd"/>
      <w:r w:rsidRPr="00336DB5">
        <w:rPr>
          <w:sz w:val="8"/>
        </w:rPr>
        <w:t xml:space="preserve"> from early feminists, such as Virginia Woolf, to more contemporary feminists, such as </w:t>
      </w:r>
      <w:proofErr w:type="spellStart"/>
      <w:r w:rsidRPr="00336DB5">
        <w:rPr>
          <w:sz w:val="8"/>
        </w:rPr>
        <w:t>He´le`ne</w:t>
      </w:r>
      <w:proofErr w:type="spellEnd"/>
      <w:r w:rsidRPr="00336DB5">
        <w:rPr>
          <w:sz w:val="8"/>
        </w:rPr>
        <w:t xml:space="preserve"> </w:t>
      </w:r>
      <w:proofErr w:type="spellStart"/>
      <w:r w:rsidRPr="00336DB5">
        <w:rPr>
          <w:sz w:val="8"/>
        </w:rPr>
        <w:t>Cixous</w:t>
      </w:r>
      <w:proofErr w:type="spellEnd"/>
      <w:r w:rsidRPr="00336DB5">
        <w:rPr>
          <w:sz w:val="8"/>
        </w:rPr>
        <w:t xml:space="preserve">. Explicit references to Baudrillard’s theory are unnecessary to the recognition of seduction in feminist writing – what </w:t>
      </w:r>
      <w:proofErr w:type="gramStart"/>
      <w:r w:rsidRPr="00336DB5">
        <w:rPr>
          <w:sz w:val="8"/>
        </w:rPr>
        <w:t>is required</w:t>
      </w:r>
      <w:proofErr w:type="gramEnd"/>
      <w:r w:rsidRPr="00336DB5">
        <w:rPr>
          <w:sz w:val="8"/>
        </w:rPr>
        <w:t xml:space="preserve">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w:t>
      </w:r>
      <w:r w:rsidRPr="00BA0424">
        <w:rPr>
          <w:rStyle w:val="StyleUnderline"/>
        </w:rPr>
        <w:t xml:space="preserve">is </w:t>
      </w:r>
      <w:r w:rsidRPr="00BA0424">
        <w:rPr>
          <w:sz w:val="8"/>
        </w:rPr>
        <w:t>‘precisely in opposition</w:t>
      </w:r>
      <w:r w:rsidRPr="00336DB5">
        <w:rPr>
          <w:sz w:val="8"/>
        </w:rPr>
        <w:t xml:space="preserve">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w:t>
      </w:r>
      <w:proofErr w:type="gramStart"/>
      <w:r w:rsidRPr="00D14388">
        <w:rPr>
          <w:sz w:val="8"/>
        </w:rPr>
        <w:t>’.</w:t>
      </w:r>
      <w:proofErr w:type="gramEnd"/>
      <w:r w:rsidRPr="00D14388">
        <w:rPr>
          <w:sz w:val="8"/>
        </w:rPr>
        <w:t xml:space="preserve"> Placing Baudrillard in conversation with Shoshana </w:t>
      </w:r>
      <w:proofErr w:type="spellStart"/>
      <w:r w:rsidRPr="00D14388">
        <w:rPr>
          <w:sz w:val="8"/>
        </w:rPr>
        <w:t>Felman</w:t>
      </w:r>
      <w:proofErr w:type="spellEnd"/>
      <w:r w:rsidRPr="00D14388">
        <w:rPr>
          <w:sz w:val="8"/>
        </w:rPr>
        <w:t xml:space="preserve"> can show that contemporary feminist readings of, for example, Don Juan are not so different from Baudrillard’s theory. </w:t>
      </w:r>
      <w:proofErr w:type="spellStart"/>
      <w:r w:rsidRPr="00D14388">
        <w:rPr>
          <w:sz w:val="8"/>
        </w:rPr>
        <w:t>Felman</w:t>
      </w:r>
      <w:proofErr w:type="spellEnd"/>
      <w:r w:rsidRPr="00D14388">
        <w:rPr>
          <w:sz w:val="8"/>
        </w:rPr>
        <w:t xml:space="preserve"> divorces seduction from terms like ‘sexual manipulation’ and ‘predatory male behavior</w:t>
      </w:r>
      <w:proofErr w:type="gramStart"/>
      <w:r w:rsidRPr="00D14388">
        <w:rPr>
          <w:sz w:val="8"/>
        </w:rPr>
        <w:t>’,</w:t>
      </w:r>
      <w:proofErr w:type="gramEnd"/>
      <w:r w:rsidRPr="00D14388">
        <w:rPr>
          <w:sz w:val="8"/>
        </w:rPr>
        <w:t xml:space="preserve"> </w:t>
      </w:r>
      <w:r w:rsidRPr="00D14388">
        <w:rPr>
          <w:rStyle w:val="StyleUnderline"/>
        </w:rPr>
        <w:t>situating it within a performative theory of language.</w:t>
      </w:r>
      <w:r w:rsidRPr="00D14388">
        <w:rPr>
          <w:sz w:val="8"/>
        </w:rPr>
        <w:t xml:space="preserve"> For </w:t>
      </w:r>
      <w:proofErr w:type="spellStart"/>
      <w:r w:rsidRPr="00D14388">
        <w:rPr>
          <w:sz w:val="8"/>
        </w:rPr>
        <w:t>Felman</w:t>
      </w:r>
      <w:proofErr w:type="spellEnd"/>
      <w:r w:rsidRPr="00D14388">
        <w:rPr>
          <w:sz w:val="8"/>
        </w:rPr>
        <w:t xml:space="preserve">, ‘Don Juan is a myth of scandal precisely to the extent that it is the myth of violation; the violation not of women but of promises to them’ (1983: 11). Locating Don Juan’s transgression not in his </w:t>
      </w:r>
      <w:proofErr w:type="spellStart"/>
      <w:r w:rsidRPr="00D14388">
        <w:rPr>
          <w:sz w:val="8"/>
        </w:rPr>
        <w:t>behaviour</w:t>
      </w:r>
      <w:proofErr w:type="spellEnd"/>
      <w:r w:rsidRPr="00D14388">
        <w:rPr>
          <w:sz w:val="8"/>
        </w:rPr>
        <w:t xml:space="preserve"> but in the structure of language, </w:t>
      </w:r>
      <w:proofErr w:type="spellStart"/>
      <w:r w:rsidRPr="00D14388">
        <w:rPr>
          <w:sz w:val="8"/>
        </w:rPr>
        <w:t>Felman</w:t>
      </w:r>
      <w:proofErr w:type="spellEnd"/>
      <w:r w:rsidRPr="00D14388">
        <w:rPr>
          <w:sz w:val="8"/>
        </w:rPr>
        <w:t xml:space="preserve"> argues that the words ‘I promise’ serve to violate the meaning attached to language. Baudrillard and </w:t>
      </w:r>
      <w:proofErr w:type="spellStart"/>
      <w:r w:rsidRPr="00D14388">
        <w:rPr>
          <w:sz w:val="8"/>
        </w:rPr>
        <w:t>Felman</w:t>
      </w:r>
      <w:proofErr w:type="spellEnd"/>
      <w:r w:rsidRPr="00D14388">
        <w:rPr>
          <w:sz w:val="8"/>
        </w:rPr>
        <w:t xml:space="preserve"> both argue that a cognitive (Baudrillard uses ‘productive’) view defines language as ‘an instrument of knowledge, a means of knowing reality’ (</w:t>
      </w:r>
      <w:proofErr w:type="spellStart"/>
      <w:r w:rsidRPr="00D14388">
        <w:rPr>
          <w:sz w:val="8"/>
        </w:rPr>
        <w:t>Felman</w:t>
      </w:r>
      <w:proofErr w:type="spellEnd"/>
      <w:r w:rsidRPr="00D14388">
        <w:rPr>
          <w:sz w:val="8"/>
        </w:rPr>
        <w:t xml:space="preserve">, 1983: 27). But Don Juan’s seduction, says </w:t>
      </w:r>
      <w:proofErr w:type="spellStart"/>
      <w:r w:rsidRPr="00D14388">
        <w:rPr>
          <w:sz w:val="8"/>
        </w:rPr>
        <w:t>Felman</w:t>
      </w:r>
      <w:proofErr w:type="spellEnd"/>
      <w:r w:rsidRPr="00D14388">
        <w:rPr>
          <w:sz w:val="8"/>
        </w:rPr>
        <w:t xml:space="preserve">, depends on the point that ‘saying for him, is in no case tantamount to knowing, but rather doing’ (1983: 27). That is, the words ‘I promise’ constitute a certain truth for the person who hears them, </w:t>
      </w:r>
      <w:proofErr w:type="gramStart"/>
      <w:r w:rsidRPr="00D14388">
        <w:rPr>
          <w:sz w:val="8"/>
        </w:rPr>
        <w:t>and also</w:t>
      </w:r>
      <w:proofErr w:type="gramEnd"/>
      <w:r w:rsidRPr="00D14388">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D14388">
        <w:rPr>
          <w:sz w:val="8"/>
        </w:rPr>
        <w:t>Felman</w:t>
      </w:r>
      <w:proofErr w:type="spellEnd"/>
      <w:r w:rsidRPr="00D14388">
        <w:rPr>
          <w:sz w:val="8"/>
        </w:rPr>
        <w:t xml:space="preserve">. Baudrillard writes, ‘To be seduced is to be turned from one’s truth. To seduce is to lead the other from his/her truth’ (1990: 81), precisely what Don Juan does. Significantly for my argument, Grace concedes that literary engagement is in </w:t>
      </w:r>
      <w:proofErr w:type="gramStart"/>
      <w:r w:rsidRPr="00D14388">
        <w:rPr>
          <w:sz w:val="8"/>
        </w:rPr>
        <w:t>some</w:t>
      </w:r>
      <w:proofErr w:type="gramEnd"/>
      <w:r w:rsidRPr="00D14388">
        <w:rPr>
          <w:sz w:val="8"/>
        </w:rPr>
        <w:t xml:space="preserve"> ways necessary for understanding seduction, but acknowledges that, as a sociologist, she is limited in that regard. In her notes from the chapter subheading ‘The Enjoyment of Poetics</w:t>
      </w:r>
      <w:proofErr w:type="gramStart"/>
      <w:r w:rsidRPr="00D14388">
        <w:rPr>
          <w:sz w:val="8"/>
        </w:rPr>
        <w:t>’,</w:t>
      </w:r>
      <w:proofErr w:type="gramEnd"/>
      <w:r w:rsidRPr="00D14388">
        <w:rPr>
          <w:sz w:val="8"/>
        </w:rPr>
        <w:t xml:space="preserve">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w:t>
      </w:r>
      <w:proofErr w:type="gramStart"/>
      <w:r w:rsidRPr="00D14388">
        <w:rPr>
          <w:sz w:val="8"/>
        </w:rPr>
        <w:t>is said</w:t>
      </w:r>
      <w:proofErr w:type="gramEnd"/>
      <w:r w:rsidRPr="00D14388">
        <w:rPr>
          <w:sz w:val="8"/>
        </w:rPr>
        <w:t xml:space="preserve">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D14388">
        <w:rPr>
          <w:sz w:val="8"/>
        </w:rPr>
        <w:t>Thus</w:t>
      </w:r>
      <w:proofErr w:type="gramEnd"/>
      <w:r w:rsidRPr="00D14388">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w:t>
      </w:r>
      <w:proofErr w:type="gramStart"/>
      <w:r w:rsidRPr="00D14388">
        <w:rPr>
          <w:sz w:val="8"/>
        </w:rPr>
        <w:t>In order to</w:t>
      </w:r>
      <w:proofErr w:type="gramEnd"/>
      <w:r w:rsidRPr="00D14388">
        <w:rPr>
          <w:sz w:val="8"/>
        </w:rPr>
        <w:t xml:space="preserve"> </w:t>
      </w:r>
      <w:proofErr w:type="spellStart"/>
      <w:r w:rsidRPr="00D14388">
        <w:rPr>
          <w:sz w:val="8"/>
        </w:rPr>
        <w:t>recognise</w:t>
      </w:r>
      <w:proofErr w:type="spellEnd"/>
      <w:r w:rsidRPr="00D14388">
        <w:rPr>
          <w:sz w:val="8"/>
        </w:rPr>
        <w:t xml:space="preserve"> feminist writing as seductive, we must </w:t>
      </w:r>
      <w:proofErr w:type="spellStart"/>
      <w:r w:rsidRPr="00D14388">
        <w:rPr>
          <w:sz w:val="8"/>
        </w:rPr>
        <w:t>emphasise</w:t>
      </w:r>
      <w:proofErr w:type="spellEnd"/>
      <w:r w:rsidRPr="00D14388">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D14388">
        <w:rPr>
          <w:sz w:val="8"/>
        </w:rPr>
        <w:t>ideologies</w:t>
      </w:r>
      <w:proofErr w:type="gramEnd"/>
      <w:r w:rsidRPr="00D14388">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D14388">
        <w:rPr>
          <w:sz w:val="8"/>
        </w:rPr>
        <w:t>), and</w:t>
      </w:r>
      <w:proofErr w:type="gramEnd"/>
      <w:r w:rsidRPr="00D14388">
        <w:rPr>
          <w:sz w:val="8"/>
        </w:rPr>
        <w:t xml:space="preserve">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336DB5">
        <w:rPr>
          <w:sz w:val="8"/>
        </w:rPr>
        <w:t>the color red</w:t>
      </w:r>
      <w:proofErr w:type="gramEnd"/>
      <w:r w:rsidRPr="00336DB5">
        <w:rPr>
          <w:sz w:val="8"/>
        </w:rPr>
        <w:t xml:space="preserve"> in the fox’s tail’ (Baudrillard, 1990: 74). The boy replies, ‘is that all?’ (Baudrillard, 1990: 74). What happens next is what is</w:t>
      </w:r>
      <w:proofErr w:type="gramStart"/>
      <w:r w:rsidRPr="00336DB5">
        <w:rPr>
          <w:sz w:val="8"/>
        </w:rPr>
        <w:t>, perhaps, most</w:t>
      </w:r>
      <w:proofErr w:type="gramEnd"/>
      <w:r w:rsidRPr="00336DB5">
        <w:rPr>
          <w:sz w:val="8"/>
        </w:rPr>
        <w:t xml:space="preserve"> expected. The boy begins to see the </w:t>
      </w:r>
      <w:proofErr w:type="spellStart"/>
      <w:r w:rsidRPr="00336DB5">
        <w:rPr>
          <w:sz w:val="8"/>
        </w:rPr>
        <w:t>colour</w:t>
      </w:r>
      <w:proofErr w:type="spellEnd"/>
      <w:r w:rsidRPr="00336DB5">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336DB5">
        <w:rPr>
          <w:sz w:val="8"/>
        </w:rPr>
        <w:t>is aware of the fact that</w:t>
      </w:r>
      <w:proofErr w:type="gramEnd"/>
      <w:r w:rsidRPr="00336DB5">
        <w:rPr>
          <w:sz w:val="8"/>
        </w:rPr>
        <w:t xml:space="preserve"> the boy’s mind will be attracted to a place devoid of significant meaning. </w:t>
      </w:r>
      <w:proofErr w:type="gramStart"/>
      <w:r w:rsidRPr="00336DB5">
        <w:rPr>
          <w:sz w:val="8"/>
        </w:rPr>
        <w:t>But,</w:t>
      </w:r>
      <w:proofErr w:type="gramEnd"/>
      <w:r w:rsidRPr="00336DB5">
        <w:rPr>
          <w:sz w:val="8"/>
        </w:rPr>
        <w:t xml:space="preserve"> being unaware of the insignificance of the </w:t>
      </w:r>
      <w:proofErr w:type="spellStart"/>
      <w:r w:rsidRPr="00336DB5">
        <w:rPr>
          <w:sz w:val="8"/>
        </w:rPr>
        <w:t>colour</w:t>
      </w:r>
      <w:proofErr w:type="spellEnd"/>
      <w:r w:rsidRPr="00336DB5">
        <w:rPr>
          <w:sz w:val="8"/>
        </w:rPr>
        <w:t xml:space="preserve">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w:t>
      </w:r>
      <w:proofErr w:type="spellStart"/>
      <w:r w:rsidRPr="00D14388">
        <w:rPr>
          <w:sz w:val="8"/>
        </w:rPr>
        <w:t>colour</w:t>
      </w:r>
      <w:proofErr w:type="spellEnd"/>
      <w:r w:rsidRPr="00D14388">
        <w:rPr>
          <w:sz w:val="8"/>
        </w:rPr>
        <w:t xml:space="preserve"> red in the fox’s tail does have meaning in that the </w:t>
      </w:r>
      <w:proofErr w:type="spellStart"/>
      <w:r w:rsidRPr="00D14388">
        <w:rPr>
          <w:sz w:val="8"/>
        </w:rPr>
        <w:t>colour</w:t>
      </w:r>
      <w:proofErr w:type="spellEnd"/>
      <w:r w:rsidRPr="00D14388">
        <w:rPr>
          <w:sz w:val="8"/>
        </w:rPr>
        <w:t xml:space="preserve"> red contains both a signifier, red, and a signified, the </w:t>
      </w:r>
      <w:proofErr w:type="spellStart"/>
      <w:r w:rsidRPr="00D14388">
        <w:rPr>
          <w:sz w:val="8"/>
        </w:rPr>
        <w:t>colour</w:t>
      </w:r>
      <w:proofErr w:type="spellEnd"/>
      <w:r w:rsidRPr="00D14388">
        <w:rPr>
          <w:sz w:val="8"/>
        </w:rPr>
        <w:t xml:space="preserve"> that comes to mind. The </w:t>
      </w:r>
      <w:proofErr w:type="spellStart"/>
      <w:r w:rsidRPr="00D14388">
        <w:rPr>
          <w:sz w:val="8"/>
        </w:rPr>
        <w:t>colour</w:t>
      </w:r>
      <w:proofErr w:type="spellEnd"/>
      <w:r w:rsidRPr="00D14388">
        <w:rPr>
          <w:sz w:val="8"/>
        </w:rPr>
        <w:t xml:space="preserve"> red becomes emptied of meaning only in relation to the way Baudrillard reads the story. He urges the reader to </w:t>
      </w:r>
      <w:proofErr w:type="spellStart"/>
      <w:r w:rsidRPr="00D14388">
        <w:rPr>
          <w:sz w:val="8"/>
        </w:rPr>
        <w:t>recognise</w:t>
      </w:r>
      <w:proofErr w:type="spellEnd"/>
      <w:r w:rsidRPr="00D14388">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w:t>
      </w:r>
      <w:proofErr w:type="gramStart"/>
      <w:r w:rsidRPr="00D14388">
        <w:rPr>
          <w:sz w:val="8"/>
        </w:rPr>
        <w:t xml:space="preserve">is </w:t>
      </w:r>
      <w:proofErr w:type="spellStart"/>
      <w:r w:rsidRPr="00D14388">
        <w:rPr>
          <w:sz w:val="8"/>
        </w:rPr>
        <w:t>recognised</w:t>
      </w:r>
      <w:proofErr w:type="spellEnd"/>
      <w:proofErr w:type="gramEnd"/>
      <w:r w:rsidRPr="00D14388">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proofErr w:type="gramStart"/>
      <w:r w:rsidRPr="00D14388">
        <w:rPr>
          <w:rStyle w:val="StyleUnderline"/>
        </w:rPr>
        <w:t>’</w:t>
      </w:r>
      <w:r w:rsidRPr="00D14388">
        <w:rPr>
          <w:sz w:val="8"/>
        </w:rPr>
        <w:t>,</w:t>
      </w:r>
      <w:proofErr w:type="gramEnd"/>
      <w:r w:rsidRPr="00D14388">
        <w:rPr>
          <w:sz w:val="8"/>
        </w:rPr>
        <w:t xml:space="preserve"> or fixed, ideologies. I argue that where feminism empties words and gestures of meaning, as I show Woolf does with the mulberry tree in Three Guineas (1938), the reader </w:t>
      </w:r>
      <w:proofErr w:type="gramStart"/>
      <w:r w:rsidRPr="00D14388">
        <w:rPr>
          <w:sz w:val="8"/>
        </w:rPr>
        <w:t>is seduced</w:t>
      </w:r>
      <w:proofErr w:type="gramEnd"/>
      <w:r w:rsidRPr="00D14388">
        <w:rPr>
          <w:sz w:val="8"/>
        </w:rPr>
        <w:t xml:space="preserve">. I further argue that when feminism employs neither productive value nor opposition to that value, as </w:t>
      </w:r>
      <w:proofErr w:type="spellStart"/>
      <w:r w:rsidRPr="00D14388">
        <w:rPr>
          <w:sz w:val="8"/>
        </w:rPr>
        <w:t>Rivie`re</w:t>
      </w:r>
      <w:proofErr w:type="spellEnd"/>
      <w:r w:rsidRPr="00D14388">
        <w:rPr>
          <w:sz w:val="8"/>
        </w:rPr>
        <w:t xml:space="preserve"> does with the masquerade, seduction comes into play. Seduction is not an either/or proposition but spaces in-between. For Baudrillard, seduction ‘takes from discourse its sense and turns it from its truth’ (1990: 55). I would argue that </w:t>
      </w:r>
      <w:proofErr w:type="gramStart"/>
      <w:r w:rsidRPr="00D14388">
        <w:rPr>
          <w:sz w:val="8"/>
        </w:rPr>
        <w:t>much</w:t>
      </w:r>
      <w:proofErr w:type="gramEnd"/>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336DB5">
        <w:rPr>
          <w:sz w:val="8"/>
        </w:rPr>
        <w:t>recognise</w:t>
      </w:r>
      <w:proofErr w:type="spellEnd"/>
      <w:r w:rsidRPr="00336DB5">
        <w:rPr>
          <w:sz w:val="8"/>
        </w:rPr>
        <w:t xml:space="preserve"> seduction in feminist writing. I argue that, </w:t>
      </w:r>
      <w:proofErr w:type="gramStart"/>
      <w:r w:rsidRPr="00336DB5">
        <w:rPr>
          <w:sz w:val="8"/>
        </w:rPr>
        <w:t>in order to</w:t>
      </w:r>
      <w:proofErr w:type="gramEnd"/>
      <w:r w:rsidRPr="00336DB5">
        <w:rPr>
          <w:sz w:val="8"/>
        </w:rPr>
        <w:t xml:space="preserve"> discover similarities between Baudrillard’s theory of seduction and the work of feminism, productive reading practices must be abandoned.</w:t>
      </w:r>
      <w:r w:rsidRPr="003126B9">
        <w:t xml:space="preserve"> </w:t>
      </w:r>
    </w:p>
    <w:p w14:paraId="29705773" w14:textId="77777777" w:rsidR="00CC2C1F" w:rsidRDefault="00CC2C1F" w:rsidP="00CC2C1F">
      <w:pPr>
        <w:pStyle w:val="Heading4"/>
      </w:pPr>
      <w:r>
        <w:t xml:space="preserve">[4] Presumption permissibility affirm: </w:t>
      </w:r>
    </w:p>
    <w:p w14:paraId="5600C24D" w14:textId="55D7903F" w:rsidR="00CC2C1F" w:rsidRPr="00CC2C1F" w:rsidRDefault="00CC2C1F" w:rsidP="00CC2C1F">
      <w:pPr>
        <w:pStyle w:val="Heading4"/>
        <w:rPr>
          <w:rFonts w:eastAsia="MS Gothic" w:cs="Times New Roman"/>
        </w:rPr>
      </w:pPr>
      <w:r w:rsidRPr="00CC2C1F">
        <w:rPr>
          <w:rFonts w:eastAsia="MS Gothic" w:cs="Times New Roman"/>
        </w:rPr>
        <w:t>[</w:t>
      </w:r>
      <w:r>
        <w:rPr>
          <w:rFonts w:eastAsia="MS Gothic" w:cs="Times New Roman"/>
        </w:rPr>
        <w:t>a</w:t>
      </w:r>
      <w:r w:rsidRPr="00CC2C1F">
        <w:rPr>
          <w:rFonts w:eastAsia="MS Gothic" w:cs="Times New Roman"/>
        </w:rPr>
        <w:t>] Negation by contradiction – Both P and not P cannot be true simultaneously, which means proving not P is false proves P true, meaning lack of sufficient reason for not P justifies P.</w:t>
      </w:r>
    </w:p>
    <w:p w14:paraId="627B4820" w14:textId="62372D3F" w:rsidR="00A95652" w:rsidRDefault="00CC2C1F" w:rsidP="00CC2C1F">
      <w:pPr>
        <w:keepNext/>
        <w:keepLines/>
        <w:spacing w:before="40" w:after="0"/>
        <w:outlineLvl w:val="3"/>
        <w:rPr>
          <w:rFonts w:eastAsia="MS Gothic" w:cs="Times New Roman"/>
          <w:b/>
          <w:iCs/>
          <w:sz w:val="26"/>
        </w:rPr>
      </w:pPr>
      <w:r w:rsidRPr="00CC2C1F">
        <w:rPr>
          <w:rFonts w:eastAsia="MS Gothic" w:cs="Times New Roman"/>
          <w:b/>
          <w:iCs/>
          <w:sz w:val="26"/>
        </w:rPr>
        <w:t>[</w:t>
      </w:r>
      <w:r>
        <w:rPr>
          <w:rFonts w:eastAsia="MS Gothic" w:cs="Times New Roman"/>
          <w:b/>
          <w:iCs/>
          <w:sz w:val="26"/>
        </w:rPr>
        <w:t>b</w:t>
      </w:r>
      <w:r w:rsidRPr="00CC2C1F">
        <w:rPr>
          <w:rFonts w:eastAsia="MS Gothic" w:cs="Times New Roman"/>
          <w:b/>
          <w:iCs/>
          <w:sz w:val="26"/>
        </w:rPr>
        <w:t xml:space="preserve">] Freezes action – requiring pro-active justification for all our actions would make it impossible to make morally neutral claims like ‘I ought to drink water’ which means we always assume we can take an action absent </w:t>
      </w:r>
      <w:proofErr w:type="gramStart"/>
      <w:r w:rsidRPr="00CC2C1F">
        <w:rPr>
          <w:rFonts w:eastAsia="MS Gothic" w:cs="Times New Roman"/>
          <w:b/>
          <w:iCs/>
          <w:sz w:val="26"/>
        </w:rPr>
        <w:t>a proactive</w:t>
      </w:r>
      <w:proofErr w:type="gramEnd"/>
      <w:r w:rsidRPr="00CC2C1F">
        <w:rPr>
          <w:rFonts w:eastAsia="MS Gothic" w:cs="Times New Roman"/>
          <w:b/>
          <w:iCs/>
          <w:sz w:val="26"/>
        </w:rPr>
        <w:t xml:space="preserve"> reason not to. </w:t>
      </w:r>
    </w:p>
    <w:p w14:paraId="2499A181" w14:textId="6E9A6695" w:rsidR="00E52B35" w:rsidRDefault="00E52B35" w:rsidP="00E52B35">
      <w:pPr>
        <w:pStyle w:val="Heading4"/>
      </w:pPr>
      <w:r>
        <w:t>[</w:t>
      </w:r>
      <w:r>
        <w:t>5</w:t>
      </w:r>
      <w:r>
        <w:t xml:space="preserve">] Policymaking Skills: Policy making knowledge </w:t>
      </w:r>
      <w:proofErr w:type="gramStart"/>
      <w:r>
        <w:t>doesn’t</w:t>
      </w:r>
      <w:proofErr w:type="gramEnd"/>
      <w:r>
        <w:t xml:space="preserve"> change policy </w:t>
      </w:r>
    </w:p>
    <w:p w14:paraId="34D58EEF" w14:textId="77777777" w:rsidR="00E52B35" w:rsidRDefault="00E52B35" w:rsidP="00E52B35">
      <w:pPr>
        <w:rPr>
          <w:sz w:val="18"/>
          <w:szCs w:val="18"/>
        </w:rPr>
      </w:pPr>
      <w:proofErr w:type="spellStart"/>
      <w:r w:rsidRPr="0057090F">
        <w:rPr>
          <w:rStyle w:val="Style13ptBold"/>
        </w:rPr>
        <w:t>Gilens</w:t>
      </w:r>
      <w:proofErr w:type="spellEnd"/>
      <w:r w:rsidRPr="0057090F">
        <w:rPr>
          <w:rStyle w:val="Style13ptBold"/>
        </w:rPr>
        <w:t xml:space="preserve"> and Page 14</w:t>
      </w:r>
      <w:r>
        <w:rPr>
          <w:rStyle w:val="Style13ptBold"/>
        </w:rPr>
        <w:t xml:space="preserve"> - </w:t>
      </w:r>
      <w:r w:rsidRPr="00A27AED">
        <w:rPr>
          <w:rStyle w:val="Style13ptBold"/>
        </w:rPr>
        <w:t>Martin</w:t>
      </w:r>
      <w:r>
        <w:rPr>
          <w:rStyle w:val="Style13ptBold"/>
        </w:rPr>
        <w:t xml:space="preserve"> </w:t>
      </w:r>
      <w:proofErr w:type="spellStart"/>
      <w:r>
        <w:rPr>
          <w:rStyle w:val="Style13ptBold"/>
        </w:rPr>
        <w:t>Gilens</w:t>
      </w:r>
      <w:proofErr w:type="spellEnd"/>
      <w:r w:rsidRPr="00A27AED">
        <w:rPr>
          <w:rStyle w:val="Style13ptBold"/>
        </w:rPr>
        <w:t>, Professor of Politics at Princeton University, and Benjamin</w:t>
      </w:r>
      <w:r>
        <w:rPr>
          <w:rStyle w:val="Style13ptBold"/>
        </w:rPr>
        <w:t xml:space="preserve"> Page</w:t>
      </w:r>
      <w:r w:rsidRPr="00A27AED">
        <w:rPr>
          <w:rStyle w:val="Style13ptBold"/>
        </w:rPr>
        <w:t>, Gordon S. Fulcher Professor of Decision Making at Northwestern University, Perspectives on Politics, Volume 12, Issue 3 , pp. 564 – 581, September 2014</w:t>
      </w:r>
      <w:r w:rsidRPr="00F86381">
        <w:t xml:space="preserve"> “Testing Theories of American Politics: Elites, Interest Groups, and Average Citizens” [https://www.cambridge.org/core/journals/perspectives-on-politics/article/testing-theories-of-american-politics-elites-interest-groups-and-average-citizens/62327F513959D0A304D4893B382B992B] Accessed 9/30/21 SAO</w:t>
      </w:r>
    </w:p>
    <w:p w14:paraId="7FD92739" w14:textId="77777777" w:rsidR="00E52B35" w:rsidRPr="005B0E23" w:rsidRDefault="00E52B35" w:rsidP="00E52B35">
      <w:pPr>
        <w:rPr>
          <w:sz w:val="8"/>
        </w:rPr>
      </w:pPr>
      <w:r w:rsidRPr="005B0E23">
        <w:rPr>
          <w:sz w:val="8"/>
        </w:rPr>
        <w:t xml:space="preserve">Each of our four theoretical traditions (Majoritarian Electoral Democracy, Economic-Elite Domination, Majoritarian Interest-Group Pluralism, and Biased Pluralism) emphasizes different sets of actors as critical in determining U.S. policy outcomes, and each tradition has engendered a large empirical literature that </w:t>
      </w:r>
      <w:proofErr w:type="gramStart"/>
      <w:r w:rsidRPr="005B0E23">
        <w:rPr>
          <w:sz w:val="8"/>
        </w:rPr>
        <w:t>seems to show</w:t>
      </w:r>
      <w:proofErr w:type="gramEnd"/>
      <w:r w:rsidRPr="005B0E23">
        <w:rPr>
          <w:sz w:val="8"/>
        </w:rPr>
        <w:t xml:space="preserve"> a particular set of actors to be highly influential. Yet </w:t>
      </w:r>
      <w:proofErr w:type="gramStart"/>
      <w:r w:rsidRPr="005B0E23">
        <w:rPr>
          <w:sz w:val="8"/>
        </w:rPr>
        <w:t>nearly all</w:t>
      </w:r>
      <w:proofErr w:type="gramEnd"/>
      <w:r w:rsidRPr="005B0E23">
        <w:rPr>
          <w:sz w:val="8"/>
        </w:rPr>
        <w:t xml:space="preserve"> the empirical evidence has been essentially bivariate. Until very recently it has not been possible to </w:t>
      </w:r>
      <w:proofErr w:type="gramStart"/>
      <w:r w:rsidRPr="005B0E23">
        <w:rPr>
          <w:sz w:val="8"/>
        </w:rPr>
        <w:t>test</w:t>
      </w:r>
      <w:proofErr w:type="gramEnd"/>
      <w:r w:rsidRPr="005B0E23">
        <w:rPr>
          <w:sz w:val="8"/>
        </w:rPr>
        <w:t xml:space="preserve"> these theories against each other in </w:t>
      </w:r>
      <w:r w:rsidRPr="00F86381">
        <w:rPr>
          <w:rStyle w:val="StyleUnderline"/>
          <w:highlight w:val="yellow"/>
        </w:rPr>
        <w:t>a systematic, quantitative</w:t>
      </w:r>
      <w:r w:rsidRPr="005B0E23">
        <w:rPr>
          <w:sz w:val="8"/>
          <w:highlight w:val="yellow"/>
        </w:rPr>
        <w:t xml:space="preserve"> </w:t>
      </w:r>
      <w:r w:rsidRPr="005B0E23">
        <w:rPr>
          <w:sz w:val="8"/>
        </w:rPr>
        <w:t xml:space="preserve">fashion. By directly pitting the predictions of ideal-type theories against each other within a single statistical </w:t>
      </w:r>
      <w:r w:rsidRPr="00F86381">
        <w:rPr>
          <w:rStyle w:val="StyleUnderline"/>
          <w:highlight w:val="yellow"/>
        </w:rPr>
        <w:t>model</w:t>
      </w:r>
      <w:r w:rsidRPr="005B0E23">
        <w:rPr>
          <w:sz w:val="8"/>
          <w:highlight w:val="yellow"/>
        </w:rPr>
        <w:t xml:space="preserve"> </w:t>
      </w:r>
      <w:r w:rsidRPr="005B0E23">
        <w:rPr>
          <w:sz w:val="8"/>
        </w:rPr>
        <w:t xml:space="preserve">(using a unique data set that includes imperfect but useful measures of the key independent variables </w:t>
      </w:r>
      <w:r w:rsidRPr="00F86381">
        <w:rPr>
          <w:rStyle w:val="StyleUnderline"/>
          <w:highlight w:val="yellow"/>
        </w:rPr>
        <w:t xml:space="preserve">for </w:t>
      </w:r>
      <w:proofErr w:type="gramStart"/>
      <w:r w:rsidRPr="00F86381">
        <w:rPr>
          <w:rStyle w:val="StyleUnderline"/>
          <w:highlight w:val="yellow"/>
        </w:rPr>
        <w:t>nearly two</w:t>
      </w:r>
      <w:proofErr w:type="gramEnd"/>
      <w:r w:rsidRPr="00F86381">
        <w:rPr>
          <w:rStyle w:val="StyleUnderline"/>
          <w:highlight w:val="yellow"/>
        </w:rPr>
        <w:t xml:space="preserve"> thousand policy issues</w:t>
      </w:r>
      <w:r w:rsidRPr="005B0E23">
        <w:rPr>
          <w:sz w:val="8"/>
        </w:rPr>
        <w:t xml:space="preserve">), we have been able to </w:t>
      </w:r>
      <w:r w:rsidRPr="00F86381">
        <w:rPr>
          <w:rStyle w:val="StyleUnderline"/>
          <w:highlight w:val="yellow"/>
        </w:rPr>
        <w:t>produce</w:t>
      </w:r>
      <w:r w:rsidRPr="005B0E23">
        <w:rPr>
          <w:sz w:val="8"/>
          <w:highlight w:val="yellow"/>
        </w:rPr>
        <w:t xml:space="preserve"> </w:t>
      </w:r>
      <w:r w:rsidRPr="005B0E23">
        <w:rPr>
          <w:sz w:val="8"/>
        </w:rPr>
        <w:t xml:space="preserve">some </w:t>
      </w:r>
      <w:r w:rsidRPr="00F86381">
        <w:rPr>
          <w:rStyle w:val="StyleUnderline"/>
          <w:highlight w:val="yellow"/>
        </w:rPr>
        <w:t>striking</w:t>
      </w:r>
      <w:r w:rsidRPr="005B0E23">
        <w:rPr>
          <w:sz w:val="8"/>
          <w:highlight w:val="yellow"/>
        </w:rPr>
        <w:t xml:space="preserve"> </w:t>
      </w:r>
      <w:r w:rsidRPr="00F86381">
        <w:rPr>
          <w:rStyle w:val="StyleUnderline"/>
          <w:highlight w:val="yellow"/>
        </w:rPr>
        <w:t>findings</w:t>
      </w:r>
      <w:r w:rsidRPr="005B0E23">
        <w:rPr>
          <w:sz w:val="8"/>
        </w:rPr>
        <w:t xml:space="preserve">. One is the </w:t>
      </w:r>
      <w:proofErr w:type="gramStart"/>
      <w:r w:rsidRPr="005B0E23">
        <w:rPr>
          <w:sz w:val="8"/>
        </w:rPr>
        <w:t>nearly total</w:t>
      </w:r>
      <w:proofErr w:type="gramEnd"/>
      <w:r w:rsidRPr="005B0E23">
        <w:rPr>
          <w:sz w:val="8"/>
        </w:rPr>
        <w:t xml:space="preserve"> failure of “median voter” and other Majoritarian Electoral Democracy theories. When the preferences of economic elites and the stands of organized interest groups </w:t>
      </w:r>
      <w:proofErr w:type="gramStart"/>
      <w:r w:rsidRPr="005B0E23">
        <w:rPr>
          <w:sz w:val="8"/>
        </w:rPr>
        <w:t>are controlled</w:t>
      </w:r>
      <w:proofErr w:type="gramEnd"/>
      <w:r w:rsidRPr="005B0E23">
        <w:rPr>
          <w:sz w:val="8"/>
        </w:rPr>
        <w:t xml:space="preserve"> for, </w:t>
      </w:r>
      <w:r w:rsidRPr="00F86381">
        <w:rPr>
          <w:rStyle w:val="StyleUnderline"/>
          <w:b/>
          <w:bCs/>
          <w:highlight w:val="yellow"/>
        </w:rPr>
        <w:t>the preferences of the average American appear to have only a minuscule, near-zero, statistically non-significant impact upon public policy.</w:t>
      </w:r>
      <w:r w:rsidRPr="005B0E23">
        <w:rPr>
          <w:sz w:val="8"/>
        </w:rPr>
        <w:t xml:space="preserve"> The failure of theories of Majoritarian Electoral Democracy is </w:t>
      </w:r>
      <w:proofErr w:type="gramStart"/>
      <w:r w:rsidRPr="005B0E23">
        <w:rPr>
          <w:sz w:val="8"/>
        </w:rPr>
        <w:t>all the more</w:t>
      </w:r>
      <w:proofErr w:type="gramEnd"/>
      <w:r w:rsidRPr="005B0E23">
        <w:rPr>
          <w:sz w:val="8"/>
        </w:rPr>
        <w:t xml:space="preserve"> striking because it goes against the likely effects of the limitations of our data. The preferences of ordinary citizens </w:t>
      </w:r>
      <w:proofErr w:type="gramStart"/>
      <w:r w:rsidRPr="005B0E23">
        <w:rPr>
          <w:sz w:val="8"/>
        </w:rPr>
        <w:t>were measured</w:t>
      </w:r>
      <w:proofErr w:type="gramEnd"/>
      <w:r w:rsidRPr="005B0E23">
        <w:rPr>
          <w:sz w:val="8"/>
        </w:rPr>
        <w:t xml:space="preserve"> more directly than our other independent variables, yet they are estimated to have the least effect. </w:t>
      </w:r>
      <w:r w:rsidRPr="00F86381">
        <w:rPr>
          <w:rStyle w:val="StyleUnderline"/>
          <w:highlight w:val="yellow"/>
        </w:rPr>
        <w:t xml:space="preserve">Nor do </w:t>
      </w:r>
      <w:proofErr w:type="gramStart"/>
      <w:r w:rsidRPr="00F86381">
        <w:rPr>
          <w:rStyle w:val="StyleUnderline"/>
          <w:highlight w:val="yellow"/>
        </w:rPr>
        <w:t>organized</w:t>
      </w:r>
      <w:proofErr w:type="gramEnd"/>
      <w:r w:rsidRPr="00F86381">
        <w:rPr>
          <w:rStyle w:val="StyleUnderline"/>
          <w:highlight w:val="yellow"/>
        </w:rPr>
        <w:t xml:space="preserve"> interest groups substitute </w:t>
      </w:r>
      <w:r w:rsidRPr="005B0E23">
        <w:rPr>
          <w:rStyle w:val="StyleUnderline"/>
        </w:rPr>
        <w:t>for direct citizen influence</w:t>
      </w:r>
      <w:r w:rsidRPr="005B0E23">
        <w:rPr>
          <w:sz w:val="8"/>
        </w:rPr>
        <w:t xml:space="preserve">, by embodying citizens’ will and ensuring that their wishes prevail in the fashion postulated by theories of Majoritarian Pluralism. Interest groups do have substantial independent impacts on policy, and a few groups (particularly labor unions) represent average citizens’ views </w:t>
      </w:r>
      <w:proofErr w:type="gramStart"/>
      <w:r w:rsidRPr="005B0E23">
        <w:rPr>
          <w:sz w:val="8"/>
        </w:rPr>
        <w:t>reasonably well</w:t>
      </w:r>
      <w:proofErr w:type="gramEnd"/>
      <w:r w:rsidRPr="005B0E23">
        <w:rPr>
          <w:sz w:val="8"/>
        </w:rPr>
        <w:t xml:space="preserve">. But the interest-group system </w:t>
      </w:r>
      <w:proofErr w:type="gramStart"/>
      <w:r w:rsidRPr="005B0E23">
        <w:rPr>
          <w:sz w:val="8"/>
        </w:rPr>
        <w:t>as a whole does</w:t>
      </w:r>
      <w:proofErr w:type="gramEnd"/>
      <w:r w:rsidRPr="005B0E23">
        <w:rPr>
          <w:sz w:val="8"/>
        </w:rPr>
        <w:t xml:space="preserve"> not. Overall, net interest-group alignments are not significantly related to the preferences of average citizens. The net alignments of the most influential, business-oriented groups are negatively related to the average citizen’s wishes. So existing interest groups do not serve effectively as transmission belts for the wishes of the </w:t>
      </w:r>
      <w:proofErr w:type="gramStart"/>
      <w:r w:rsidRPr="005B0E23">
        <w:rPr>
          <w:sz w:val="8"/>
        </w:rPr>
        <w:t>populace as a whole</w:t>
      </w:r>
      <w:proofErr w:type="gramEnd"/>
      <w:r w:rsidRPr="005B0E23">
        <w:rPr>
          <w:sz w:val="8"/>
        </w:rPr>
        <w:t xml:space="preserve">. “Potential groups” do not </w:t>
      </w:r>
      <w:proofErr w:type="gramStart"/>
      <w:r w:rsidRPr="005B0E23">
        <w:rPr>
          <w:sz w:val="8"/>
        </w:rPr>
        <w:t>take up</w:t>
      </w:r>
      <w:proofErr w:type="gramEnd"/>
      <w:r w:rsidRPr="005B0E23">
        <w:rPr>
          <w:sz w:val="8"/>
        </w:rPr>
        <w:t xml:space="preserve"> the slack, either, since average citizens’ preferences have little or no independent impact on policy after existing groups’ stands are controlled for. Furthermore, </w:t>
      </w:r>
      <w:r w:rsidRPr="005B0E23">
        <w:rPr>
          <w:rStyle w:val="StyleUnderline"/>
        </w:rPr>
        <w:t>the preferences of economic elites</w:t>
      </w:r>
      <w:r w:rsidRPr="005B0E23">
        <w:rPr>
          <w:sz w:val="8"/>
        </w:rPr>
        <w:t xml:space="preserve"> (as measured by our proxy, the preferences of “affluent” citizens) </w:t>
      </w:r>
      <w:r w:rsidRPr="005B0E23">
        <w:rPr>
          <w:rStyle w:val="StyleUnderline"/>
        </w:rPr>
        <w:t>have far more independent impact</w:t>
      </w:r>
      <w:r w:rsidRPr="005B0E23">
        <w:rPr>
          <w:sz w:val="8"/>
        </w:rPr>
        <w:t xml:space="preserve"> upon policy change than the preferences of average citizens do. To be sure, this does not mean that ordinary citizens always lose out; they fairly often get the policies they favor, but only because those policies happen also to be preferred by the </w:t>
      </w:r>
      <w:proofErr w:type="gramStart"/>
      <w:r w:rsidRPr="005B0E23">
        <w:rPr>
          <w:sz w:val="8"/>
        </w:rPr>
        <w:t>economically-elite</w:t>
      </w:r>
      <w:proofErr w:type="gramEnd"/>
      <w:r w:rsidRPr="005B0E23">
        <w:rPr>
          <w:sz w:val="8"/>
        </w:rPr>
        <w:t xml:space="preserve"> citizens who wield the actual influence. </w:t>
      </w:r>
      <w:proofErr w:type="gramStart"/>
      <w:r w:rsidRPr="005B0E23">
        <w:rPr>
          <w:sz w:val="8"/>
        </w:rPr>
        <w:t>Of course</w:t>
      </w:r>
      <w:proofErr w:type="gramEnd"/>
      <w:r w:rsidRPr="005B0E23">
        <w:rPr>
          <w:sz w:val="8"/>
        </w:rPr>
        <w:t xml:space="preserve"> our findings speak most directly to the “first face” of power: the ability of actors to shape policy outcomes on contested issues. But they also reflect—to </w:t>
      </w:r>
      <w:proofErr w:type="gramStart"/>
      <w:r w:rsidRPr="005B0E23">
        <w:rPr>
          <w:sz w:val="8"/>
        </w:rPr>
        <w:t>some</w:t>
      </w:r>
      <w:proofErr w:type="gramEnd"/>
      <w:r w:rsidRPr="005B0E23">
        <w:rPr>
          <w:sz w:val="8"/>
        </w:rPr>
        <w:t xml:space="preserve"> degree, at least—the “second face” of power: the ability to shape the agenda of issues that policy makers consider. The set of policy alternatives that we analyze is </w:t>
      </w:r>
      <w:proofErr w:type="gramStart"/>
      <w:r w:rsidRPr="005B0E23">
        <w:rPr>
          <w:sz w:val="8"/>
        </w:rPr>
        <w:t>considerably broader</w:t>
      </w:r>
      <w:proofErr w:type="gramEnd"/>
      <w:r w:rsidRPr="005B0E23">
        <w:rPr>
          <w:sz w:val="8"/>
        </w:rPr>
        <w:t xml:space="preserve"> than the set discussed seriously by policy makers or brought to a vote in Congress, and our alternatives are (on average) more popular among the general public than among interest groups. </w:t>
      </w:r>
      <w:proofErr w:type="gramStart"/>
      <w:r w:rsidRPr="005B0E23">
        <w:rPr>
          <w:sz w:val="8"/>
        </w:rPr>
        <w:t>Thus</w:t>
      </w:r>
      <w:proofErr w:type="gramEnd"/>
      <w:r w:rsidRPr="005B0E23">
        <w:rPr>
          <w:sz w:val="8"/>
        </w:rPr>
        <w:t xml:space="preserve"> the fate of these policies can reflect policy makers’ refusing to consider them rather than considering but rejecting them. (From our data we cannot distinguish between the two.) Our results speak less clearly to the “third face” of power: the ability of elites to shape the public’s preferences. 49 We know that interest groups and policy makers themselves often devote considerable effort to shaping opinion. If they are successful, this might help explain the high correlation we find between elite and mass preferences. But it cannot have </w:t>
      </w:r>
      <w:proofErr w:type="gramStart"/>
      <w:r w:rsidRPr="005B0E23">
        <w:rPr>
          <w:sz w:val="8"/>
        </w:rPr>
        <w:t>greatly inflated</w:t>
      </w:r>
      <w:proofErr w:type="gramEnd"/>
      <w:r w:rsidRPr="005B0E23">
        <w:rPr>
          <w:sz w:val="8"/>
        </w:rPr>
        <w:t xml:space="preserve"> our estimate of average citizens’ influence on policy making, which is near zero. What do our findings say about democracy in America? They certainly constitute troubling news for advocates of “populistic” democracy, who want governments to respond primarily or exclusively to the policy preferences of their citizens. In the United States, our findings indicate, </w:t>
      </w:r>
      <w:r w:rsidRPr="00F86381">
        <w:rPr>
          <w:rStyle w:val="StyleUnderline"/>
          <w:highlight w:val="yellow"/>
        </w:rPr>
        <w:t>the majority does not rule—</w:t>
      </w:r>
      <w:r w:rsidRPr="005B0E23">
        <w:rPr>
          <w:sz w:val="8"/>
        </w:rPr>
        <w:t>at least not</w:t>
      </w:r>
      <w:r w:rsidRPr="005B0E23">
        <w:rPr>
          <w:rStyle w:val="StyleUnderline"/>
        </w:rPr>
        <w:t xml:space="preserve"> </w:t>
      </w:r>
      <w:r w:rsidRPr="00F86381">
        <w:rPr>
          <w:rStyle w:val="StyleUnderline"/>
          <w:highlight w:val="yellow"/>
        </w:rPr>
        <w:t xml:space="preserve">in the causal sense of </w:t>
      </w:r>
      <w:proofErr w:type="gramStart"/>
      <w:r w:rsidRPr="005B0E23">
        <w:rPr>
          <w:sz w:val="8"/>
        </w:rPr>
        <w:t>actually determining</w:t>
      </w:r>
      <w:proofErr w:type="gramEnd"/>
      <w:r w:rsidRPr="005B0E23">
        <w:rPr>
          <w:rStyle w:val="StyleUnderline"/>
        </w:rPr>
        <w:t xml:space="preserve"> </w:t>
      </w:r>
      <w:r w:rsidRPr="00F86381">
        <w:rPr>
          <w:rStyle w:val="StyleUnderline"/>
          <w:highlight w:val="yellow"/>
        </w:rPr>
        <w:t>policy outcomes</w:t>
      </w:r>
      <w:r w:rsidRPr="005B0E23">
        <w:rPr>
          <w:sz w:val="8"/>
        </w:rPr>
        <w:t xml:space="preserve">. When </w:t>
      </w:r>
      <w:proofErr w:type="gramStart"/>
      <w:r w:rsidRPr="005B0E23">
        <w:rPr>
          <w:sz w:val="8"/>
        </w:rPr>
        <w:t>a majority of</w:t>
      </w:r>
      <w:proofErr w:type="gramEnd"/>
      <w:r w:rsidRPr="005B0E23">
        <w:rPr>
          <w:sz w:val="8"/>
        </w:rPr>
        <w:t xml:space="preserve"> citizens disagrees with economic elites or with organized interests, they generally lose. Moreover, </w:t>
      </w:r>
      <w:r w:rsidRPr="00CE3A8E">
        <w:rPr>
          <w:rStyle w:val="StyleUnderline"/>
          <w:b/>
          <w:bCs/>
          <w:highlight w:val="yellow"/>
        </w:rPr>
        <w:t xml:space="preserve">because of the strong status quo bias </w:t>
      </w:r>
      <w:r w:rsidRPr="005B0E23">
        <w:rPr>
          <w:rStyle w:val="StyleUnderline"/>
          <w:b/>
          <w:bCs/>
        </w:rPr>
        <w:t xml:space="preserve">built into the U.S. political system, even when </w:t>
      </w:r>
      <w:proofErr w:type="gramStart"/>
      <w:r w:rsidRPr="005B0E23">
        <w:rPr>
          <w:rStyle w:val="StyleUnderline"/>
          <w:b/>
          <w:bCs/>
        </w:rPr>
        <w:t>fairly large</w:t>
      </w:r>
      <w:proofErr w:type="gramEnd"/>
      <w:r w:rsidRPr="005B0E23">
        <w:rPr>
          <w:rStyle w:val="StyleUnderline"/>
          <w:b/>
          <w:bCs/>
        </w:rPr>
        <w:t xml:space="preserve"> majorities of Americans favor policy change, they generally do not get it</w:t>
      </w:r>
      <w:r w:rsidRPr="005B0E23">
        <w:rPr>
          <w:sz w:val="8"/>
        </w:rPr>
        <w:t xml:space="preserve">. A possible objection to populistic democracy is that average citizens are inattentive to politics and ignorant about public policy; why should we worry if their </w:t>
      </w:r>
      <w:proofErr w:type="gramStart"/>
      <w:r w:rsidRPr="005B0E23">
        <w:rPr>
          <w:sz w:val="8"/>
        </w:rPr>
        <w:t>poorly-informed</w:t>
      </w:r>
      <w:proofErr w:type="gramEnd"/>
      <w:r w:rsidRPr="005B0E23">
        <w:rPr>
          <w:sz w:val="8"/>
        </w:rPr>
        <w:t xml:space="preserve"> preferences do not influence policy making? </w:t>
      </w:r>
      <w:proofErr w:type="gramStart"/>
      <w:r w:rsidRPr="005B0E23">
        <w:rPr>
          <w:sz w:val="8"/>
        </w:rPr>
        <w:t>Perhaps economic</w:t>
      </w:r>
      <w:proofErr w:type="gramEnd"/>
      <w:r w:rsidRPr="005B0E23">
        <w:rPr>
          <w:sz w:val="8"/>
        </w:rPr>
        <w:t xml:space="preserve"> elites and interest-group leaders enjoy greater policy expertise than the average citizen does. </w:t>
      </w:r>
      <w:proofErr w:type="gramStart"/>
      <w:r w:rsidRPr="005B0E23">
        <w:rPr>
          <w:sz w:val="8"/>
        </w:rPr>
        <w:t>Perhaps they</w:t>
      </w:r>
      <w:proofErr w:type="gramEnd"/>
      <w:r w:rsidRPr="005B0E23">
        <w:rPr>
          <w:sz w:val="8"/>
        </w:rPr>
        <w:t xml:space="preserve"> know better which policies will benefit everyone, and perhaps they seek the common good, rather than selfish ends, when deciding which policies to support. But we tend to doubt it. We believe instead that—collectively—ordinary citizens </w:t>
      </w:r>
      <w:proofErr w:type="gramStart"/>
      <w:r w:rsidRPr="005B0E23">
        <w:rPr>
          <w:sz w:val="8"/>
        </w:rPr>
        <w:t>generally know</w:t>
      </w:r>
      <w:proofErr w:type="gramEnd"/>
      <w:r w:rsidRPr="005B0E23">
        <w:rPr>
          <w:sz w:val="8"/>
        </w:rPr>
        <w:t xml:space="preserve"> their own values and interests pretty well, and that their expressed policy preferences are worthy of respect. 50 Moreover, we are not so sure about the informational advantages of elites. Yes, detailed policy knowledge tends to rise with income and status. Surely wealthy Americans and corporate executives tend to know </w:t>
      </w:r>
      <w:proofErr w:type="gramStart"/>
      <w:r w:rsidRPr="005B0E23">
        <w:rPr>
          <w:sz w:val="8"/>
        </w:rPr>
        <w:t>a lot</w:t>
      </w:r>
      <w:proofErr w:type="gramEnd"/>
      <w:r w:rsidRPr="005B0E23">
        <w:rPr>
          <w:sz w:val="8"/>
        </w:rPr>
        <w:t xml:space="preserve"> about tax and regulatory policies that directly affect them. But how much do they know about the human impact of Social Security, Medicare, food stamps, or unemployment insurance, none of which is likely to be crucial to their own well-being? Most important, </w:t>
      </w:r>
      <w:r w:rsidRPr="005B0E23">
        <w:rPr>
          <w:rStyle w:val="StyleUnderline"/>
          <w:b/>
          <w:bCs/>
          <w:highlight w:val="yellow"/>
        </w:rPr>
        <w:t xml:space="preserve">we see no reason to think that informational expertise </w:t>
      </w:r>
      <w:proofErr w:type="gramStart"/>
      <w:r w:rsidRPr="005B0E23">
        <w:rPr>
          <w:rStyle w:val="StyleUnderline"/>
          <w:b/>
          <w:bCs/>
          <w:highlight w:val="yellow"/>
        </w:rPr>
        <w:t>is always accompanied</w:t>
      </w:r>
      <w:proofErr w:type="gramEnd"/>
      <w:r w:rsidRPr="005B0E23">
        <w:rPr>
          <w:rStyle w:val="StyleUnderline"/>
          <w:b/>
          <w:bCs/>
          <w:highlight w:val="yellow"/>
        </w:rPr>
        <w:t xml:space="preserve"> by an inclination to transcend one's own interests</w:t>
      </w:r>
      <w:r w:rsidRPr="005B0E23">
        <w:rPr>
          <w:b/>
          <w:bCs/>
          <w:sz w:val="8"/>
        </w:rPr>
        <w:t xml:space="preserve"> </w:t>
      </w:r>
      <w:r w:rsidRPr="005B0E23">
        <w:rPr>
          <w:sz w:val="8"/>
        </w:rPr>
        <w:t xml:space="preserve">or a determination to work for the common good. </w:t>
      </w:r>
      <w:proofErr w:type="gramStart"/>
      <w:r w:rsidRPr="005B0E23">
        <w:rPr>
          <w:sz w:val="8"/>
        </w:rPr>
        <w:t>All in all</w:t>
      </w:r>
      <w:proofErr w:type="gramEnd"/>
      <w:r w:rsidRPr="005B0E23">
        <w:rPr>
          <w:sz w:val="8"/>
        </w:rPr>
        <w:t xml:space="preserve">, we believe that the public is likely to be a more certain guardian of its own interests than any feasible alternative. Leaving aside the </w:t>
      </w:r>
      <w:proofErr w:type="gramStart"/>
      <w:r w:rsidRPr="005B0E23">
        <w:rPr>
          <w:sz w:val="8"/>
        </w:rPr>
        <w:t>difficult issue</w:t>
      </w:r>
      <w:proofErr w:type="gramEnd"/>
      <w:r w:rsidRPr="005B0E23">
        <w:rPr>
          <w:sz w:val="8"/>
        </w:rPr>
        <w:t xml:space="preserve"> of divergent interests and motives, we would urge that the superior wisdom of economic elites or organized interest groups should not simply be assumed. It should </w:t>
      </w:r>
      <w:proofErr w:type="gramStart"/>
      <w:r w:rsidRPr="005B0E23">
        <w:rPr>
          <w:sz w:val="8"/>
        </w:rPr>
        <w:t>be put</w:t>
      </w:r>
      <w:proofErr w:type="gramEnd"/>
      <w:r w:rsidRPr="005B0E23">
        <w:rPr>
          <w:sz w:val="8"/>
        </w:rPr>
        <w:t xml:space="preserve"> to empirical test. New empirical research will </w:t>
      </w:r>
      <w:proofErr w:type="gramStart"/>
      <w:r w:rsidRPr="005B0E23">
        <w:rPr>
          <w:sz w:val="8"/>
        </w:rPr>
        <w:t>be needed</w:t>
      </w:r>
      <w:proofErr w:type="gramEnd"/>
      <w:r w:rsidRPr="005B0E23">
        <w:rPr>
          <w:sz w:val="8"/>
        </w:rPr>
        <w:t xml:space="preserve"> to pin down precisely who knows how much, and what, about which public policies. Our findings also point toward the need to learn more about exactly which economic elites (the “merely affluent”? the top 1 percent? the top one-tenth of 1 percent?) have how </w:t>
      </w:r>
      <w:proofErr w:type="gramStart"/>
      <w:r w:rsidRPr="005B0E23">
        <w:rPr>
          <w:sz w:val="8"/>
        </w:rPr>
        <w:t>much</w:t>
      </w:r>
      <w:proofErr w:type="gramEnd"/>
      <w:r w:rsidRPr="005B0E23">
        <w:rPr>
          <w:sz w:val="8"/>
        </w:rPr>
        <w:t xml:space="preserve"> impact upon public policy, and to what ends they wield their influence. </w:t>
      </w:r>
      <w:proofErr w:type="gramStart"/>
      <w:r w:rsidRPr="005B0E23">
        <w:rPr>
          <w:sz w:val="8"/>
        </w:rPr>
        <w:t>Similar questions</w:t>
      </w:r>
      <w:proofErr w:type="gramEnd"/>
      <w:r w:rsidRPr="005B0E23">
        <w:rPr>
          <w:sz w:val="8"/>
        </w:rPr>
        <w:t xml:space="preserve"> arise about the precise extent of influence of particular sets of organized interest groups. And we need to know more about the policy preferences and the political influence of various actors not considered here, including political party activists, government officials, and other non-economic elites. We hope that our work will encourage further exploration of these issues. Despite the </w:t>
      </w:r>
      <w:proofErr w:type="gramStart"/>
      <w:r w:rsidRPr="005B0E23">
        <w:rPr>
          <w:sz w:val="8"/>
        </w:rPr>
        <w:t>seemingly strong</w:t>
      </w:r>
      <w:proofErr w:type="gramEnd"/>
      <w:r w:rsidRPr="005B0E23">
        <w:rPr>
          <w:sz w:val="8"/>
        </w:rPr>
        <w:t xml:space="preserve"> empirical support in previous studies for theories of majoritarian democracy, our analyses suggest that majorities of the American public actually have little influence over the policies our government adopts. Americans do enjoy </w:t>
      </w:r>
      <w:proofErr w:type="gramStart"/>
      <w:r w:rsidRPr="005B0E23">
        <w:rPr>
          <w:sz w:val="8"/>
        </w:rPr>
        <w:t>many</w:t>
      </w:r>
      <w:proofErr w:type="gramEnd"/>
      <w:r w:rsidRPr="005B0E23">
        <w:rPr>
          <w:sz w:val="8"/>
        </w:rPr>
        <w:t xml:space="preserve"> features central to democratic governance, such as regular elections, freedom of speech and association, and a widespread (if still contested) franchise. But we believe that if policymaking </w:t>
      </w:r>
      <w:proofErr w:type="gramStart"/>
      <w:r w:rsidRPr="005B0E23">
        <w:rPr>
          <w:sz w:val="8"/>
        </w:rPr>
        <w:t>is dominated</w:t>
      </w:r>
      <w:proofErr w:type="gramEnd"/>
      <w:r w:rsidRPr="005B0E23">
        <w:rPr>
          <w:sz w:val="8"/>
        </w:rPr>
        <w:t xml:space="preserve"> by powerful business organizations and a small number of affluent Americans, then </w:t>
      </w:r>
      <w:r w:rsidRPr="005B0E23">
        <w:rPr>
          <w:rStyle w:val="StyleUnderline"/>
        </w:rPr>
        <w:t>America’s claims to being a democratic society are seriously threatened</w:t>
      </w:r>
      <w:r w:rsidRPr="005B0E23">
        <w:rPr>
          <w:sz w:val="8"/>
        </w:rPr>
        <w:t xml:space="preserve">. </w:t>
      </w:r>
    </w:p>
    <w:p w14:paraId="0709A81A" w14:textId="77777777" w:rsidR="00642B72" w:rsidRPr="00642B72" w:rsidRDefault="00642B72" w:rsidP="00642B72"/>
    <w:sectPr w:rsidR="00642B72" w:rsidRPr="00642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3B23"/>
    <w:rsid w:val="000139A3"/>
    <w:rsid w:val="00100833"/>
    <w:rsid w:val="00104529"/>
    <w:rsid w:val="00105942"/>
    <w:rsid w:val="00107396"/>
    <w:rsid w:val="00144A4C"/>
    <w:rsid w:val="00176AB0"/>
    <w:rsid w:val="00177B7D"/>
    <w:rsid w:val="0018322D"/>
    <w:rsid w:val="001B5776"/>
    <w:rsid w:val="001C7B5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165AE"/>
    <w:rsid w:val="00642B72"/>
    <w:rsid w:val="00645FA9"/>
    <w:rsid w:val="00647866"/>
    <w:rsid w:val="00665003"/>
    <w:rsid w:val="006A2AD0"/>
    <w:rsid w:val="006C2375"/>
    <w:rsid w:val="006D4ECC"/>
    <w:rsid w:val="00722258"/>
    <w:rsid w:val="007243E5"/>
    <w:rsid w:val="00766EA0"/>
    <w:rsid w:val="00775B91"/>
    <w:rsid w:val="007A2226"/>
    <w:rsid w:val="007F5B66"/>
    <w:rsid w:val="00823A1C"/>
    <w:rsid w:val="00845B9D"/>
    <w:rsid w:val="00860984"/>
    <w:rsid w:val="008B3ECB"/>
    <w:rsid w:val="008B4E85"/>
    <w:rsid w:val="008C1B2E"/>
    <w:rsid w:val="0091627E"/>
    <w:rsid w:val="00931E66"/>
    <w:rsid w:val="0097032B"/>
    <w:rsid w:val="00973B2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C1F"/>
    <w:rsid w:val="00CC5298"/>
    <w:rsid w:val="00CD736E"/>
    <w:rsid w:val="00CD798D"/>
    <w:rsid w:val="00CE161E"/>
    <w:rsid w:val="00CF59A8"/>
    <w:rsid w:val="00D13CA0"/>
    <w:rsid w:val="00D325A9"/>
    <w:rsid w:val="00D36A8A"/>
    <w:rsid w:val="00D61409"/>
    <w:rsid w:val="00D6691E"/>
    <w:rsid w:val="00D71170"/>
    <w:rsid w:val="00DA1C92"/>
    <w:rsid w:val="00DA25D4"/>
    <w:rsid w:val="00DA6538"/>
    <w:rsid w:val="00E04BAA"/>
    <w:rsid w:val="00E15E75"/>
    <w:rsid w:val="00E5262C"/>
    <w:rsid w:val="00E52B3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09519"/>
  <w15:chartTrackingRefBased/>
  <w15:docId w15:val="{8527EFC0-A0D7-4FC1-993F-75F5F5D3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3CA0"/>
    <w:rPr>
      <w:rFonts w:ascii="Calibri" w:hAnsi="Calibri" w:cs="Calibri"/>
    </w:rPr>
  </w:style>
  <w:style w:type="paragraph" w:styleId="Heading1">
    <w:name w:val="heading 1"/>
    <w:aliases w:val="Pocket"/>
    <w:basedOn w:val="Normal"/>
    <w:next w:val="Normal"/>
    <w:link w:val="Heading1Char"/>
    <w:qFormat/>
    <w:rsid w:val="00973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3B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3B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973B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73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B23"/>
  </w:style>
  <w:style w:type="character" w:customStyle="1" w:styleId="Heading1Char">
    <w:name w:val="Heading 1 Char"/>
    <w:aliases w:val="Pocket Char"/>
    <w:basedOn w:val="DefaultParagraphFont"/>
    <w:link w:val="Heading1"/>
    <w:rsid w:val="00973B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3B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3B2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973B23"/>
    <w:rPr>
      <w:rFonts w:ascii="Calibri" w:eastAsiaTheme="majorEastAsia" w:hAnsi="Calibri" w:cstheme="majorBidi"/>
      <w:b/>
      <w:iCs/>
      <w:sz w:val="26"/>
    </w:rPr>
  </w:style>
  <w:style w:type="character" w:styleId="Emphasis">
    <w:name w:val="Emphasis"/>
    <w:basedOn w:val="DefaultParagraphFont"/>
    <w:uiPriority w:val="7"/>
    <w:qFormat/>
    <w:rsid w:val="00973B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73B23"/>
    <w:rPr>
      <w:b/>
      <w:bCs/>
      <w:sz w:val="26"/>
      <w:u w:val="singl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973B23"/>
    <w:rPr>
      <w:b w:val="0"/>
      <w:sz w:val="22"/>
      <w:u w:val="single"/>
    </w:rPr>
  </w:style>
  <w:style w:type="character" w:styleId="Hyperlink">
    <w:name w:val="Hyperlink"/>
    <w:basedOn w:val="DefaultParagraphFont"/>
    <w:uiPriority w:val="99"/>
    <w:semiHidden/>
    <w:unhideWhenUsed/>
    <w:rsid w:val="00973B23"/>
    <w:rPr>
      <w:color w:val="auto"/>
      <w:u w:val="none"/>
    </w:rPr>
  </w:style>
  <w:style w:type="character" w:styleId="FollowedHyperlink">
    <w:name w:val="FollowedHyperlink"/>
    <w:basedOn w:val="DefaultParagraphFont"/>
    <w:uiPriority w:val="99"/>
    <w:semiHidden/>
    <w:unhideWhenUsed/>
    <w:rsid w:val="00973B2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tannica.com/topic/governmen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15583</Words>
  <Characters>88824</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2021-10-28T14:58:00Z</dcterms:created>
  <dcterms:modified xsi:type="dcterms:W3CDTF">2021-10-28T16:39:00Z</dcterms:modified>
</cp:coreProperties>
</file>