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08499" w14:textId="77777777" w:rsidR="00CC3161" w:rsidRDefault="00CC3161" w:rsidP="00CC3161">
      <w:pPr>
        <w:pStyle w:val="Heading3"/>
      </w:pPr>
      <w:r>
        <w:t>O/V</w:t>
      </w:r>
    </w:p>
    <w:p w14:paraId="5EBBC2EA" w14:textId="77777777" w:rsidR="00CC3161" w:rsidRPr="00DE0544" w:rsidRDefault="00CC3161" w:rsidP="00CC3161">
      <w:pPr>
        <w:pStyle w:val="Heading4"/>
      </w:pPr>
      <w:r>
        <w:t xml:space="preserve">[1] The role of the ballot is to determine the truth or falsity of the resolution. </w:t>
      </w:r>
    </w:p>
    <w:p w14:paraId="64316E70" w14:textId="77777777" w:rsidR="00CC3161" w:rsidRPr="00087724" w:rsidRDefault="00CC3161" w:rsidP="00CC3161">
      <w:pPr>
        <w:pStyle w:val="Heading4"/>
        <w:rPr>
          <w:rFonts w:eastAsia="Times New Roman"/>
          <w:color w:val="000000" w:themeColor="text1"/>
          <w:spacing w:val="3"/>
          <w:shd w:val="clear" w:color="auto" w:fill="FFFFFF"/>
        </w:rPr>
      </w:pPr>
      <w:r w:rsidRPr="00087724">
        <w:t>Text – five dictionaries define negate as to deny the truth of</w:t>
      </w:r>
      <w:r w:rsidRPr="00087724">
        <w:rPr>
          <w:rStyle w:val="FootnoteReference"/>
        </w:rPr>
        <w:footnoteReference w:id="1"/>
      </w:r>
      <w:r w:rsidRPr="00087724">
        <w:t xml:space="preserve">. </w:t>
      </w:r>
      <w:r w:rsidRPr="00087724">
        <w:rPr>
          <w:rFonts w:eastAsia="Times New Roman"/>
          <w:color w:val="000000" w:themeColor="text1"/>
          <w:spacing w:val="3"/>
          <w:shd w:val="clear" w:color="auto" w:fill="FFFFFF"/>
        </w:rPr>
        <w:t>Text comes first – a) Controls the internal link to</w:t>
      </w:r>
      <w:r>
        <w:rPr>
          <w:rFonts w:eastAsia="Times New Roman"/>
          <w:color w:val="000000" w:themeColor="text1"/>
          <w:spacing w:val="3"/>
          <w:shd w:val="clear" w:color="auto" w:fill="FFFFFF"/>
        </w:rPr>
        <w:t xml:space="preserve"> </w:t>
      </w:r>
      <w:r w:rsidRPr="00087724">
        <w:rPr>
          <w:rFonts w:eastAsia="Times New Roman"/>
          <w:color w:val="000000" w:themeColor="text1"/>
          <w:spacing w:val="3"/>
          <w:shd w:val="clear" w:color="auto" w:fill="FFFFFF"/>
        </w:rPr>
        <w:t xml:space="preserve">predictability and prep </w:t>
      </w:r>
      <w:r>
        <w:rPr>
          <w:rFonts w:eastAsia="Times New Roman"/>
          <w:color w:val="000000" w:themeColor="text1"/>
          <w:spacing w:val="3"/>
          <w:shd w:val="clear" w:color="auto" w:fill="FFFFFF"/>
        </w:rPr>
        <w:t xml:space="preserve">which is key for clash and substantive education </w:t>
      </w:r>
      <w:r w:rsidRPr="00087724">
        <w:rPr>
          <w:rFonts w:eastAsia="Times New Roman"/>
          <w:color w:val="000000" w:themeColor="text1"/>
          <w:spacing w:val="3"/>
          <w:shd w:val="clear" w:color="auto" w:fill="FFFFFF"/>
        </w:rPr>
        <w:t>b) Key to jurisdiction since the judge can only endorse what is within their burden c) Even if another role of the ballot is better for debate, that is not a reason it ought to be the role of the ballot, just a reason we ought to discuss it.</w:t>
      </w:r>
    </w:p>
    <w:p w14:paraId="576699F3" w14:textId="77777777" w:rsidR="00CC3161" w:rsidRPr="00E25EC4" w:rsidRDefault="00CC3161" w:rsidP="00CC3161">
      <w:pPr>
        <w:pStyle w:val="Heading4"/>
      </w:pPr>
      <w:r>
        <w:t xml:space="preserve">Reciprocity: anything allows for infinite alternative neg advocacies which means they have an infinite to 1 advocacy. </w:t>
      </w:r>
    </w:p>
    <w:p w14:paraId="162CE243" w14:textId="77777777" w:rsidR="00CC3161" w:rsidRPr="00766B16" w:rsidRDefault="00CC3161" w:rsidP="00CC3161">
      <w:pPr>
        <w:pStyle w:val="Heading4"/>
        <w:rPr>
          <w:rFonts w:cs="Times New Roman"/>
          <w:iCs/>
        </w:rPr>
      </w:pPr>
      <w:r>
        <w:rPr>
          <w:rFonts w:cs="Times New Roman"/>
          <w:iCs/>
        </w:rPr>
        <w:t xml:space="preserve">[2] </w:t>
      </w: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52F0D5CB" w14:textId="77777777" w:rsidR="00CC3161" w:rsidRPr="00FA53CA" w:rsidRDefault="00CC3161" w:rsidP="00CC3161"/>
    <w:p w14:paraId="7C46A216" w14:textId="77777777" w:rsidR="00CC3161" w:rsidRPr="00C52160" w:rsidRDefault="00CC3161" w:rsidP="00CC3161">
      <w:pPr>
        <w:pStyle w:val="Heading3"/>
      </w:pPr>
      <w:r>
        <w:lastRenderedPageBreak/>
        <w:t>Framework</w:t>
      </w:r>
    </w:p>
    <w:p w14:paraId="3CC521ED" w14:textId="77777777" w:rsidR="00CC3161" w:rsidRDefault="00CC3161" w:rsidP="00CC3161">
      <w:pPr>
        <w:pStyle w:val="Heading4"/>
      </w:pPr>
      <w:r>
        <w:t xml:space="preserve">I value morality. The Meta-Ethic is </w:t>
      </w:r>
      <w:proofErr w:type="gramStart"/>
      <w:r>
        <w:t>Non-Naturalism</w:t>
      </w:r>
      <w:proofErr w:type="gramEnd"/>
      <w:r>
        <w:t>.</w:t>
      </w:r>
    </w:p>
    <w:p w14:paraId="71B3455B" w14:textId="77777777" w:rsidR="00CC3161" w:rsidRDefault="00CC3161" w:rsidP="00CC3161">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0578A01C" w14:textId="77777777" w:rsidR="00CC3161" w:rsidRPr="001F56D5" w:rsidRDefault="00CC3161" w:rsidP="00CC3161">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6" w:history="1">
        <w:r w:rsidRPr="001F56D5">
          <w:rPr>
            <w:rStyle w:val="Hyperlink"/>
            <w:sz w:val="12"/>
            <w:szCs w:val="12"/>
          </w:rPr>
          <w:t>http://fair-use.org/g-e-moore/principia-ethica/</w:t>
        </w:r>
      </w:hyperlink>
      <w:r w:rsidRPr="001F56D5">
        <w:rPr>
          <w:sz w:val="12"/>
          <w:szCs w:val="12"/>
        </w:rPr>
        <w:t>. Published 1903] SHS ZS</w:t>
      </w:r>
    </w:p>
    <w:p w14:paraId="7FA302F2" w14:textId="77777777" w:rsidR="00CC3161" w:rsidRDefault="00CC3161" w:rsidP="00CC3161">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2BB507A2" w14:textId="77777777" w:rsidR="00CC3161" w:rsidRDefault="00CC3161" w:rsidP="00CC3161">
      <w:pPr>
        <w:pStyle w:val="Heading4"/>
      </w:pPr>
      <w:r>
        <w:t xml:space="preserve">[2] The open question argument – Suppose X represents a natural property like pleasure. If X is analytically equivalent to good, then the question “Is </w:t>
      </w:r>
      <w:proofErr w:type="gramStart"/>
      <w:r>
        <w:t>it</w:t>
      </w:r>
      <w:proofErr w:type="gramEnd"/>
      <w:r>
        <w:t xml:space="preserve"> true X is good” becomes “Is it true good is good.” This either means A) Naturalistic frameworks result in a tautology of “Good is good” or b) X is not the same as good in which case non-naturalism is true. </w:t>
      </w:r>
    </w:p>
    <w:p w14:paraId="5AF2A64B" w14:textId="77777777" w:rsidR="00CC3161" w:rsidRPr="004C3F42" w:rsidRDefault="00CC3161" w:rsidP="00CC3161">
      <w:pPr>
        <w:pStyle w:val="Heading4"/>
      </w:pPr>
      <w:r>
        <w:t>[3]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29E28049" w14:textId="77777777" w:rsidR="00CC3161" w:rsidRPr="005E1DD1" w:rsidRDefault="00CC3161" w:rsidP="00CC3161">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71603FB7" w14:textId="77777777" w:rsidR="00CC3161" w:rsidRDefault="00CC3161" w:rsidP="00CC3161">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lastRenderedPageBreak/>
        <w:t>I will then subtract anything capable of being weakened, even minimally, by the arguments now introduced, so that what is left at the end may be exactly and only what is certain and unshakeable.</w:t>
      </w:r>
    </w:p>
    <w:p w14:paraId="14794F76" w14:textId="77777777" w:rsidR="00CC3161" w:rsidRPr="00571715" w:rsidRDefault="00CC3161" w:rsidP="00CC3161">
      <w:pPr>
        <w:pStyle w:val="Heading4"/>
        <w:rPr>
          <w:rStyle w:val="StyleUnderline"/>
          <w:rFonts w:cs="Times New Roman"/>
        </w:rPr>
      </w:pPr>
      <w:r>
        <w:rPr>
          <w:rStyle w:val="StyleUnderline"/>
        </w:rPr>
        <w:lastRenderedPageBreak/>
        <w:t>[4]</w:t>
      </w:r>
      <w:r w:rsidRPr="005A7AE7">
        <w:rPr>
          <w:rStyle w:val="StyleUnderline"/>
        </w:rPr>
        <w:t xml:space="preserve"> Only Non-naturalism through reason solves determinism.</w:t>
      </w:r>
      <w:r>
        <w:rPr>
          <w:rStyle w:val="StyleUnderline"/>
        </w:rPr>
        <w:t xml:space="preserve"> </w:t>
      </w:r>
      <w:r w:rsidRPr="00A3595C">
        <w:rPr>
          <w:rFonts w:cs="Times New Roman"/>
          <w:u w:val="single"/>
        </w:rPr>
        <w:t>Kant</w:t>
      </w:r>
      <w:r>
        <w:rPr>
          <w:rFonts w:cs="Times New Roman"/>
          <w:u w:val="single"/>
        </w:rPr>
        <w:t xml:space="preserve"> 81</w:t>
      </w:r>
      <w:r w:rsidRPr="00A3595C">
        <w:rPr>
          <w:rFonts w:cs="Times New Roman"/>
          <w:u w:val="single"/>
        </w:rPr>
        <w:t>,</w:t>
      </w:r>
      <w:r w:rsidRPr="00A3595C">
        <w:rPr>
          <w:rFonts w:cs="Times New Roman"/>
        </w:rPr>
        <w:t xml:space="preserve"> </w:t>
      </w:r>
      <w:r w:rsidRPr="0013215E">
        <w:rPr>
          <w:sz w:val="8"/>
        </w:rPr>
        <w:t>Critique of Pure Reason</w:t>
      </w:r>
      <w:r>
        <w:rPr>
          <w:rFonts w:cs="Times New Roman"/>
          <w:b w:val="0"/>
          <w:sz w:val="10"/>
        </w:rPr>
        <w:t xml:space="preserve">. </w:t>
      </w:r>
      <w:r w:rsidRPr="00A3595C">
        <w:rPr>
          <w:rFonts w:cs="Times New Roman"/>
          <w:b w:val="0"/>
          <w:sz w:val="10"/>
        </w:rPr>
        <w:t xml:space="preserve">Because this empirical character itself must be drawn from appearances as effect, and from the rule which experience provides, </w:t>
      </w:r>
      <w:r w:rsidRPr="00A3595C">
        <w:rPr>
          <w:rStyle w:val="Emphasis"/>
        </w:rPr>
        <w:t>all</w:t>
      </w:r>
      <w:r w:rsidRPr="00A3595C">
        <w:rPr>
          <w:rFonts w:cs="Times New Roman"/>
          <w:b w:val="0"/>
          <w:sz w:val="10"/>
        </w:rPr>
        <w:t xml:space="preserve"> the</w:t>
      </w:r>
      <w:r w:rsidRPr="00233060">
        <w:rPr>
          <w:rFonts w:cs="Times New Roman"/>
          <w:u w:val="single"/>
        </w:rPr>
        <w:t xml:space="preserve"> </w:t>
      </w:r>
      <w:r w:rsidRPr="00A3595C">
        <w:rPr>
          <w:rStyle w:val="Emphasis"/>
        </w:rPr>
        <w:t>act</w:t>
      </w:r>
      <w:r w:rsidRPr="00A3595C">
        <w:rPr>
          <w:rFonts w:cs="Times New Roman"/>
          <w:b w:val="0"/>
          <w:sz w:val="10"/>
        </w:rPr>
        <w:t>ion</w:t>
      </w:r>
      <w:r w:rsidRPr="00A3595C">
        <w:rPr>
          <w:rStyle w:val="Emphasis"/>
        </w:rPr>
        <w:t>s</w:t>
      </w:r>
      <w:r w:rsidRPr="00233060">
        <w:rPr>
          <w:rFonts w:cs="Times New Roman"/>
          <w:u w:val="single"/>
        </w:rPr>
        <w:t xml:space="preserve"> </w:t>
      </w:r>
      <w:r w:rsidRPr="00A3595C">
        <w:rPr>
          <w:rFonts w:cs="Times New Roman"/>
          <w:b w:val="0"/>
          <w:sz w:val="10"/>
        </w:rPr>
        <w:t>of the human being</w:t>
      </w:r>
      <w:r w:rsidRPr="00233060">
        <w:rPr>
          <w:rFonts w:cs="Times New Roman"/>
          <w:u w:val="single"/>
        </w:rPr>
        <w:t xml:space="preserve"> </w:t>
      </w:r>
      <w:r w:rsidRPr="00A3595C">
        <w:rPr>
          <w:rStyle w:val="Emphasis"/>
        </w:rPr>
        <w:t>in appearance are determined</w:t>
      </w:r>
      <w:r w:rsidRPr="00233060">
        <w:rPr>
          <w:rFonts w:cs="Times New Roman"/>
          <w:u w:val="single"/>
        </w:rPr>
        <w:t xml:space="preserve"> </w:t>
      </w:r>
      <w:r w:rsidRPr="00A3595C">
        <w:rPr>
          <w:rFonts w:cs="Times New Roman"/>
          <w:u w:val="single"/>
        </w:rPr>
        <w:t>in accord with the order of nature</w:t>
      </w:r>
      <w:r w:rsidRPr="00233060">
        <w:rPr>
          <w:rFonts w:cs="Times New Roman"/>
          <w:u w:val="single"/>
        </w:rPr>
        <w:t> </w:t>
      </w:r>
      <w:r w:rsidRPr="00A3595C">
        <w:rPr>
          <w:rStyle w:val="Emphasis"/>
        </w:rPr>
        <w:t>by</w:t>
      </w:r>
      <w:r w:rsidRPr="00233060">
        <w:rPr>
          <w:rFonts w:cs="Times New Roman"/>
          <w:u w:val="single"/>
        </w:rPr>
        <w:t xml:space="preserve"> </w:t>
      </w:r>
      <w:r w:rsidRPr="00A3595C">
        <w:rPr>
          <w:rFonts w:cs="Times New Roman"/>
          <w:u w:val="single"/>
        </w:rPr>
        <w:t xml:space="preserve">his empirical character and the other </w:t>
      </w:r>
      <w:r w:rsidRPr="00A3595C">
        <w:rPr>
          <w:rStyle w:val="Emphasis"/>
        </w:rPr>
        <w:t>cooperating causes</w:t>
      </w:r>
      <w:r w:rsidRPr="00233060">
        <w:rPr>
          <w:rFonts w:cs="Times New Roman"/>
          <w:u w:val="single"/>
        </w:rPr>
        <w:t xml:space="preserve"> </w:t>
      </w:r>
      <w:r w:rsidRPr="00A3595C">
        <w:rPr>
          <w:rFonts w:cs="Times New Roman"/>
          <w:b w:val="0"/>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294956">
        <w:rPr>
          <w:rStyle w:val="Emphasis"/>
          <w:highlight w:val="yellow"/>
        </w:rPr>
        <w:t>in</w:t>
      </w:r>
      <w:r w:rsidRPr="00294956">
        <w:rPr>
          <w:rFonts w:cs="Times New Roman"/>
          <w:highlight w:val="yellow"/>
          <w:u w:val="single"/>
        </w:rPr>
        <w:t xml:space="preserve"> </w:t>
      </w:r>
      <w:r w:rsidRPr="00A3595C">
        <w:rPr>
          <w:rFonts w:cs="Times New Roman"/>
          <w:b w:val="0"/>
          <w:sz w:val="10"/>
        </w:rPr>
        <w:t xml:space="preserve">regard to </w:t>
      </w:r>
      <w:r w:rsidRPr="00A3595C">
        <w:rPr>
          <w:rStyle w:val="Emphasis"/>
        </w:rPr>
        <w:t xml:space="preserve">this </w:t>
      </w:r>
      <w:r w:rsidRPr="00294956">
        <w:rPr>
          <w:rStyle w:val="Emphasis"/>
          <w:highlight w:val="yellow"/>
        </w:rPr>
        <w:t>empirical character there is no freedom</w:t>
      </w:r>
      <w:r w:rsidRPr="00A3595C">
        <w:rPr>
          <w:rFonts w:cs="Times New Roman"/>
          <w:b w:val="0"/>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A3595C">
        <w:rPr>
          <w:rFonts w:cs="Times New Roman"/>
          <w:b w:val="0"/>
          <w:sz w:val="10"/>
        </w:rPr>
        <w:t>i.e.</w:t>
      </w:r>
      <w:proofErr w:type="gramEnd"/>
      <w:r w:rsidRPr="00A3595C">
        <w:rPr>
          <w:rFonts w:cs="Times New Roman"/>
          <w:b w:val="0"/>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A3595C">
        <w:rPr>
          <w:rFonts w:cs="Times New Roman"/>
          <w:b w:val="0"/>
          <w:sz w:val="10"/>
        </w:rPr>
        <w:t>Thus</w:t>
      </w:r>
      <w:proofErr w:type="gramEnd"/>
      <w:r w:rsidRPr="00A3595C">
        <w:rPr>
          <w:rFonts w:cs="Times New Roman"/>
          <w:b w:val="0"/>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233060">
        <w:rPr>
          <w:rFonts w:cs="Times New Roman"/>
          <w:u w:val="single"/>
        </w:rPr>
        <w:t xml:space="preserve">. </w:t>
      </w:r>
      <w:r w:rsidRPr="00294956">
        <w:rPr>
          <w:rStyle w:val="Emphasis"/>
          <w:highlight w:val="yellow"/>
        </w:rPr>
        <w:t>But of reason one can</w:t>
      </w:r>
      <w:r w:rsidRPr="00A3595C">
        <w:rPr>
          <w:rFonts w:cs="Times New Roman"/>
          <w:b w:val="0"/>
          <w:sz w:val="10"/>
        </w:rPr>
        <w:t>no</w:t>
      </w:r>
      <w:r w:rsidRPr="00294956">
        <w:rPr>
          <w:rStyle w:val="Emphasis"/>
          <w:highlight w:val="yellow"/>
        </w:rPr>
        <w:t>t say</w:t>
      </w:r>
      <w:r w:rsidRPr="00233060">
        <w:rPr>
          <w:rFonts w:cs="Times New Roman"/>
          <w:u w:val="single"/>
        </w:rPr>
        <w:t xml:space="preserve"> </w:t>
      </w:r>
      <w:r w:rsidRPr="00A3595C">
        <w:rPr>
          <w:rFonts w:cs="Times New Roman"/>
          <w:b w:val="0"/>
          <w:sz w:val="10"/>
        </w:rPr>
        <w:t xml:space="preserve">that before the state in which it determines the power of choice, </w:t>
      </w:r>
      <w:r w:rsidRPr="00294956">
        <w:rPr>
          <w:rStyle w:val="Emphasis"/>
          <w:highlight w:val="yellow"/>
        </w:rPr>
        <w:t>another state precedes in which this state</w:t>
      </w:r>
      <w:r w:rsidRPr="00A3595C">
        <w:rPr>
          <w:rStyle w:val="Emphasis"/>
        </w:rPr>
        <w:t xml:space="preserve"> itself </w:t>
      </w:r>
      <w:r w:rsidRPr="00294956">
        <w:rPr>
          <w:rStyle w:val="Emphasis"/>
          <w:highlight w:val="yellow"/>
        </w:rPr>
        <w:t>is determined</w:t>
      </w:r>
      <w:r w:rsidRPr="00233060">
        <w:rPr>
          <w:rFonts w:cs="Times New Roman"/>
          <w:u w:val="single"/>
        </w:rPr>
        <w:t>.</w:t>
      </w:r>
      <w:r w:rsidRPr="00A3595C">
        <w:rPr>
          <w:rFonts w:cs="Times New Roman"/>
          <w:b w:val="0"/>
          <w:sz w:val="10"/>
        </w:rPr>
        <w:t xml:space="preserve"> For since reason itself is not an appearance and is not subject at all to any conditions of sensibility, </w:t>
      </w:r>
      <w:r w:rsidRPr="00A3595C">
        <w:rPr>
          <w:rStyle w:val="Emphasis"/>
        </w:rPr>
        <w:t>no temporal sequence takes place in it even as to its causality</w:t>
      </w:r>
      <w:r w:rsidRPr="00A3595C">
        <w:rPr>
          <w:rFonts w:cs="Times New Roman"/>
          <w:b w:val="0"/>
          <w:sz w:val="10"/>
        </w:rPr>
        <w:t xml:space="preserve">, and thus the dynamical law of nature, which determines the temporal sequence according to rules, cannot be applied to it. </w:t>
      </w:r>
      <w:r w:rsidRPr="00294956">
        <w:rPr>
          <w:rStyle w:val="Emphasis"/>
          <w:highlight w:val="yellow"/>
        </w:rPr>
        <w:t xml:space="preserve">Reason is thus the </w:t>
      </w:r>
      <w:r w:rsidRPr="00A3595C">
        <w:rPr>
          <w:rStyle w:val="Emphasis"/>
        </w:rPr>
        <w:t xml:space="preserve">persisting </w:t>
      </w:r>
      <w:r w:rsidRPr="00294956">
        <w:rPr>
          <w:rStyle w:val="Emphasis"/>
          <w:highlight w:val="yellow"/>
        </w:rPr>
        <w:t>condition of</w:t>
      </w:r>
      <w:r w:rsidRPr="00A3595C">
        <w:rPr>
          <w:rStyle w:val="Emphasis"/>
        </w:rPr>
        <w:t xml:space="preserve"> all </w:t>
      </w:r>
      <w:r w:rsidRPr="00294956">
        <w:rPr>
          <w:rStyle w:val="Emphasis"/>
          <w:highlight w:val="yellow"/>
        </w:rPr>
        <w:t>voluntary act</w:t>
      </w:r>
      <w:r w:rsidRPr="00A3595C">
        <w:rPr>
          <w:rStyle w:val="Emphasis"/>
        </w:rPr>
        <w:t>ion</w:t>
      </w:r>
      <w:r w:rsidRPr="00294956">
        <w:rPr>
          <w:rStyle w:val="Emphasis"/>
          <w:highlight w:val="yellow"/>
        </w:rPr>
        <w:t>s</w:t>
      </w:r>
      <w:r w:rsidRPr="00A3595C">
        <w:rPr>
          <w:rStyle w:val="Emphasis"/>
        </w:rPr>
        <w:t xml:space="preserve"> under which the human being appears.</w:t>
      </w:r>
      <w:r w:rsidRPr="00A3595C">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A3595C">
        <w:rPr>
          <w:rFonts w:cs="Times New Roman"/>
          <w:b w:val="0"/>
          <w:sz w:val="10"/>
        </w:rPr>
        <w:t>nobefore</w:t>
      </w:r>
      <w:proofErr w:type="spellEnd"/>
      <w:r w:rsidRPr="00A3595C">
        <w:rPr>
          <w:rFonts w:cs="Times New Roman"/>
          <w:b w:val="0"/>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w:t>
      </w:r>
      <w:proofErr w:type="gramStart"/>
      <w:r w:rsidRPr="00A3595C">
        <w:rPr>
          <w:rFonts w:cs="Times New Roman"/>
          <w:b w:val="0"/>
          <w:sz w:val="10"/>
        </w:rPr>
        <w:t>e.g.</w:t>
      </w:r>
      <w:proofErr w:type="gramEnd"/>
      <w:r w:rsidRPr="00A3595C">
        <w:rPr>
          <w:rFonts w:cs="Times New Roman"/>
          <w:b w:val="0"/>
          <w:sz w:val="10"/>
        </w:rPr>
        <w:t xml:space="preserve">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A3595C">
        <w:rPr>
          <w:rFonts w:cs="Times New Roman"/>
          <w:b w:val="0"/>
          <w:sz w:val="10"/>
        </w:rPr>
        <w:t>WIth</w:t>
      </w:r>
      <w:proofErr w:type="spellEnd"/>
      <w:r w:rsidRPr="00A3595C">
        <w:rPr>
          <w:rFonts w:cs="Times New Roman"/>
          <w:b w:val="0"/>
          <w:sz w:val="10"/>
        </w:rPr>
        <w:t xml:space="preserve">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w:t>
      </w:r>
      <w:proofErr w:type="gramStart"/>
      <w:r w:rsidRPr="00A3595C">
        <w:rPr>
          <w:rFonts w:cs="Times New Roman"/>
          <w:b w:val="0"/>
          <w:sz w:val="10"/>
        </w:rPr>
        <w:t>this one proceeds</w:t>
      </w:r>
      <w:proofErr w:type="gramEnd"/>
      <w:r w:rsidRPr="00A3595C">
        <w:rPr>
          <w:rFonts w:cs="Times New Roman"/>
          <w:b w:val="0"/>
          <w:sz w:val="10"/>
        </w:rPr>
        <w:t xml:space="preserve"> as with any investigation in the series of determining causes for a given natural effect.  </w:t>
      </w:r>
      <w:r w:rsidRPr="00A3595C">
        <w:rPr>
          <w:rFonts w:cs="Times New Roman"/>
          <w:u w:val="single"/>
        </w:rPr>
        <w:t xml:space="preserve">Now </w:t>
      </w:r>
      <w:r w:rsidRPr="00294956">
        <w:rPr>
          <w:rStyle w:val="Emphasis"/>
          <w:highlight w:val="yellow"/>
        </w:rPr>
        <w:t>even if one believes the act</w:t>
      </w:r>
      <w:r w:rsidRPr="00A3595C">
        <w:rPr>
          <w:rFonts w:cs="Times New Roman"/>
          <w:b w:val="0"/>
          <w:sz w:val="10"/>
        </w:rPr>
        <w:t>ion</w:t>
      </w:r>
      <w:r w:rsidRPr="00294956">
        <w:rPr>
          <w:rStyle w:val="Emphasis"/>
          <w:highlight w:val="yellow"/>
        </w:rPr>
        <w:t xml:space="preserve"> to be determined by</w:t>
      </w:r>
      <w:r w:rsidRPr="00A3595C">
        <w:rPr>
          <w:rFonts w:cs="Times New Roman"/>
          <w:b w:val="0"/>
          <w:sz w:val="10"/>
        </w:rPr>
        <w:t xml:space="preserve"> these </w:t>
      </w:r>
      <w:r w:rsidRPr="00294956">
        <w:rPr>
          <w:rStyle w:val="Emphasis"/>
          <w:highlight w:val="yellow"/>
        </w:rPr>
        <w:t>[natural] causes, one nonetheless blames the agent, [because]</w:t>
      </w:r>
      <w:r w:rsidRPr="00A3595C">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294956">
        <w:rPr>
          <w:rStyle w:val="Emphasis"/>
          <w:highlight w:val="yellow"/>
        </w:rPr>
        <w:t xml:space="preserve">with that act the agent </w:t>
      </w:r>
      <w:r w:rsidRPr="00A3595C">
        <w:rPr>
          <w:rFonts w:cs="Times New Roman"/>
          <w:b w:val="0"/>
          <w:sz w:val="10"/>
        </w:rPr>
        <w:t xml:space="preserve">had </w:t>
      </w:r>
      <w:r w:rsidRPr="00294956">
        <w:rPr>
          <w:rStyle w:val="Emphasis"/>
          <w:highlight w:val="yellow"/>
        </w:rPr>
        <w:t xml:space="preserve">started a series of consequences entirely from themself </w:t>
      </w:r>
      <w:r w:rsidRPr="00A3595C">
        <w:rPr>
          <w:rFonts w:cs="Times New Roman"/>
          <w:b w:val="0"/>
          <w:sz w:val="10"/>
        </w:rPr>
        <w:t>himself.</w:t>
      </w:r>
      <w:r w:rsidRPr="00294956">
        <w:rPr>
          <w:rStyle w:val="Emphasis"/>
          <w:highlight w:val="yellow"/>
        </w:rPr>
        <w:t xml:space="preserve"> This blame is grounded on </w:t>
      </w:r>
      <w:r w:rsidRPr="00A3595C">
        <w:rPr>
          <w:rFonts w:cs="Times New Roman"/>
          <w:b w:val="0"/>
          <w:sz w:val="10"/>
        </w:rPr>
        <w:t xml:space="preserve">the law of </w:t>
      </w:r>
      <w:r w:rsidRPr="00294956">
        <w:rPr>
          <w:rStyle w:val="Emphasis"/>
          <w:highlight w:val="yellow"/>
        </w:rPr>
        <w:t>reason</w:t>
      </w:r>
      <w:r w:rsidRPr="00233060">
        <w:rPr>
          <w:rFonts w:cs="Times New Roman"/>
          <w:u w:val="single"/>
        </w:rPr>
        <w:t xml:space="preserve">, </w:t>
      </w:r>
      <w:r w:rsidRPr="00A3595C">
        <w:rPr>
          <w:rFonts w:cs="Times New Roman"/>
          <w:b w:val="0"/>
          <w:sz w:val="10"/>
        </w:rPr>
        <w:t xml:space="preserve">which regards reason as a cause that, regardless of all the empirical conditions just named, could have and ought to have determined the conduct of the person to be other than it is. And </w:t>
      </w:r>
      <w:proofErr w:type="gramStart"/>
      <w:r w:rsidRPr="00A3595C">
        <w:rPr>
          <w:rFonts w:cs="Times New Roman"/>
          <w:b w:val="0"/>
          <w:sz w:val="10"/>
        </w:rPr>
        <w:t>indeed</w:t>
      </w:r>
      <w:proofErr w:type="gramEnd"/>
      <w:r w:rsidRPr="00A3595C">
        <w:rPr>
          <w:rFonts w:cs="Times New Roman"/>
          <w:b w:val="0"/>
          <w:sz w:val="10"/>
        </w:rPr>
        <w:t xml:space="preserve"> one regards the causality of reason not as a mere concurrence with other causes, e but as complete in itself, even if sensuous incentives were not for it but were indeed entirely against it;</w:t>
      </w:r>
      <w:r w:rsidRPr="00233060">
        <w:rPr>
          <w:rFonts w:cs="Times New Roman"/>
          <w:u w:val="single"/>
        </w:rPr>
        <w:t xml:space="preserve"> </w:t>
      </w:r>
      <w:r w:rsidRPr="00A3595C">
        <w:rPr>
          <w:rStyle w:val="Emphasis"/>
        </w:rPr>
        <w:t>the action is ascribed to the agent’s intelligible character: now, in the moment when he lies, it is entirely his fault;</w:t>
      </w:r>
      <w:r w:rsidRPr="00A3595C">
        <w:rPr>
          <w:rFonts w:cs="Times New Roman"/>
          <w:b w:val="0"/>
          <w:sz w:val="10"/>
        </w:rPr>
        <w:t xml:space="preserve"> hence reason, regardless of all empirical conditions of the deed, is fully free, and this deed is to be attributed entirely to its failure to act.</w:t>
      </w:r>
    </w:p>
    <w:p w14:paraId="0CEA1EA3" w14:textId="77777777" w:rsidR="00CC3161" w:rsidRPr="000928C8" w:rsidRDefault="00CC3161" w:rsidP="00CC3161">
      <w:pPr>
        <w:pStyle w:val="Heading4"/>
      </w:pPr>
      <w:r>
        <w:lastRenderedPageBreak/>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7" w:history="1">
        <w:r w:rsidRPr="00EC173A">
          <w:rPr>
            <w:rStyle w:val="Hyperlink"/>
            <w:rFonts w:eastAsia="Times New Roman" w:cs="Times New Roman"/>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lastRenderedPageBreak/>
        <w:t>it generates universal reasons while sidestepping the problems of practicality and queerness</w:t>
      </w:r>
      <w:r w:rsidRPr="000928C8">
        <w:rPr>
          <w:rFonts w:eastAsia="Times New Roman"/>
          <w:b w:val="0"/>
          <w:sz w:val="12"/>
        </w:rPr>
        <w:t>.</w:t>
      </w:r>
    </w:p>
    <w:p w14:paraId="0CA6129C" w14:textId="77777777" w:rsidR="00CC3161" w:rsidRDefault="00CC3161" w:rsidP="00CC3161">
      <w:pPr>
        <w:pStyle w:val="Heading4"/>
      </w:pPr>
      <w:r>
        <w:t xml:space="preserve">That requires practical reason as the basis for ethics: </w:t>
      </w:r>
    </w:p>
    <w:p w14:paraId="5A249169" w14:textId="77777777" w:rsidR="00CC3161" w:rsidRDefault="00CC3161" w:rsidP="00CC3161">
      <w:pPr>
        <w:pStyle w:val="Heading4"/>
        <w:rPr>
          <w:bCs w:val="0"/>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Pr>
          <w:color w:val="000000" w:themeColor="text1"/>
        </w:rPr>
        <w:t xml:space="preserve"> </w:t>
      </w:r>
    </w:p>
    <w:p w14:paraId="47EB3F76" w14:textId="77777777" w:rsidR="00CC3161" w:rsidRDefault="00CC3161" w:rsidP="00CC3161">
      <w:pPr>
        <w:pStyle w:val="Heading4"/>
        <w:rPr>
          <w:bCs w:val="0"/>
          <w:color w:val="000000" w:themeColor="text1"/>
        </w:rPr>
      </w:pPr>
      <w:r>
        <w:rPr>
          <w:color w:val="000000" w:themeColor="text1"/>
        </w:rPr>
        <w:t xml:space="preserve">[2] </w:t>
      </w:r>
      <w:r w:rsidRPr="00D066AA">
        <w:rPr>
          <w:color w:val="000000" w:themeColor="text1"/>
        </w:rPr>
        <w:t xml:space="preserve">Action Theory </w:t>
      </w:r>
      <w:r w:rsidRPr="002C7367">
        <w:rPr>
          <w:color w:val="000000" w:themeColor="text1"/>
        </w:rPr>
        <w:t xml:space="preserve">– Every action can be broken down to infinite amounts of movements, </w:t>
      </w:r>
      <w:proofErr w:type="gramStart"/>
      <w:r w:rsidRPr="002C7367">
        <w:rPr>
          <w:color w:val="000000" w:themeColor="text1"/>
        </w:rPr>
        <w:t>i.e.</w:t>
      </w:r>
      <w:proofErr w:type="gramEnd"/>
      <w:r w:rsidRPr="002C7367">
        <w:rPr>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26EE754D" w14:textId="77777777" w:rsidR="00CC3161" w:rsidRDefault="00CC3161" w:rsidP="00CC3161">
      <w:pPr>
        <w:pStyle w:val="Heading4"/>
      </w:pPr>
      <w:r w:rsidRPr="00ED224E">
        <w:t xml:space="preserve">That justifies a universal moral law – </w:t>
      </w:r>
    </w:p>
    <w:p w14:paraId="2516BFE0" w14:textId="77777777" w:rsidR="00CC3161" w:rsidRDefault="00CC3161" w:rsidP="00CC3161">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4CBB0FD" w14:textId="77777777" w:rsidR="00CC3161" w:rsidRDefault="00CC3161" w:rsidP="00CC3161">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4551D817" w14:textId="77777777" w:rsidR="00CC3161" w:rsidRPr="00233060" w:rsidRDefault="00CC3161" w:rsidP="00CC3161">
      <w:pPr>
        <w:pStyle w:val="Heading4"/>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 xml:space="preserve">pecorino, </w:t>
      </w:r>
      <w:proofErr w:type="spellStart"/>
      <w:r w:rsidRPr="00233060">
        <w:rPr>
          <w:rFonts w:eastAsia="Times New Roman" w:cs="Times New Roman"/>
          <w:b w:val="0"/>
          <w:color w:val="000000"/>
          <w:sz w:val="12"/>
          <w:szCs w:val="12"/>
          <w:shd w:val="clear" w:color="auto" w:fill="FFFFFF"/>
        </w:rPr>
        <w:t>philip</w:t>
      </w:r>
      <w:proofErr w:type="spellEnd"/>
      <w:r w:rsidRPr="00233060">
        <w:rPr>
          <w:rFonts w:eastAsia="Times New Roman" w:cs="Times New Roman"/>
          <w:b w:val="0"/>
          <w:color w:val="000000"/>
          <w:sz w:val="12"/>
          <w:szCs w:val="12"/>
          <w:shd w:val="clear" w:color="auto" w:fill="FFFFFF"/>
        </w:rPr>
        <w:t>. "Categorical Imperative". </w:t>
      </w:r>
      <w:proofErr w:type="gramStart"/>
      <w:r w:rsidRPr="00233060">
        <w:rPr>
          <w:rFonts w:eastAsia="Times New Roman" w:cs="Times New Roman"/>
          <w:b w:val="0"/>
          <w:i/>
          <w:color w:val="000000"/>
          <w:sz w:val="12"/>
          <w:szCs w:val="12"/>
          <w:shd w:val="clear" w:color="auto" w:fill="FFFFFF"/>
        </w:rPr>
        <w:t>Qcc.Cuny.Edu</w:t>
      </w:r>
      <w:proofErr w:type="gramEnd"/>
      <w:r w:rsidRPr="00233060">
        <w:rPr>
          <w:rFonts w:eastAsia="Times New Roman" w:cs="Times New Roman"/>
          <w:b w:val="0"/>
          <w:color w:val="000000"/>
          <w:sz w:val="12"/>
          <w:szCs w:val="12"/>
          <w:shd w:val="clear" w:color="auto" w:fill="FFFFFF"/>
        </w:rPr>
        <w:t xml:space="preserve">, 2002, </w:t>
      </w:r>
      <w:hyperlink r:id="rId8" w:history="1">
        <w:r w:rsidRPr="00233060">
          <w:rPr>
            <w:rStyle w:val="Hyperlink"/>
            <w:rFonts w:eastAsia="Times New Roman" w:cs="Times New Roman"/>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33060">
        <w:rPr>
          <w:b w:val="0"/>
          <w:sz w:val="12"/>
          <w:szCs w:val="12"/>
        </w:rPr>
        <w:t>is</w:t>
      </w:r>
      <w:proofErr w:type="gramEnd"/>
      <w:r w:rsidRPr="00233060">
        <w:rPr>
          <w:b w:val="0"/>
          <w:sz w:val="12"/>
          <w:szCs w:val="12"/>
        </w:rPr>
        <w:t xml:space="preserve">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w:t>
      </w:r>
      <w:proofErr w:type="spellStart"/>
      <w:r w:rsidRPr="00233060">
        <w:rPr>
          <w:u w:val="single"/>
        </w:rPr>
        <w:t>nature."The</w:t>
      </w:r>
      <w:proofErr w:type="spellEnd"/>
      <w:r w:rsidRPr="00233060">
        <w:rPr>
          <w:u w:val="single"/>
        </w:rPr>
        <w:t xml:space="preserv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 xml:space="preserve">as an </w:t>
      </w:r>
      <w:proofErr w:type="spellStart"/>
      <w:r w:rsidRPr="00294956">
        <w:rPr>
          <w:highlight w:val="yellow"/>
          <w:u w:val="single"/>
        </w:rPr>
        <w:t>end</w:t>
      </w:r>
      <w:r w:rsidRPr="00233060">
        <w:rPr>
          <w:u w:val="single"/>
        </w:rPr>
        <w:t>."The</w:t>
      </w:r>
      <w:proofErr w:type="spellEnd"/>
      <w:r w:rsidRPr="00233060">
        <w:rPr>
          <w:u w:val="single"/>
        </w:rPr>
        <w:t xml:space="preserv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proofErr w:type="spellStart"/>
      <w:r w:rsidRPr="00294956">
        <w:rPr>
          <w:highlight w:val="yellow"/>
          <w:u w:val="single"/>
        </w:rPr>
        <w:t>maxims</w:t>
      </w:r>
      <w:r w:rsidRPr="00233060">
        <w:rPr>
          <w:u w:val="single"/>
        </w:rPr>
        <w:t>."The</w:t>
      </w:r>
      <w:proofErr w:type="spellEnd"/>
      <w:r w:rsidRPr="00233060">
        <w:rPr>
          <w:u w:val="single"/>
        </w:rPr>
        <w:t xml:space="preserv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6FDBBFB2" w14:textId="77777777" w:rsidR="00CC3161" w:rsidRPr="00247A4E" w:rsidRDefault="00CC3161" w:rsidP="00CC3161">
      <w:pPr>
        <w:pStyle w:val="Heading4"/>
        <w:rPr>
          <w:rFonts w:cs="Times New Roman"/>
          <w:color w:val="000000" w:themeColor="text1"/>
        </w:rPr>
      </w:pPr>
      <w:r>
        <w:rPr>
          <w:rFonts w:cs="Times New Roman"/>
          <w:color w:val="000000" w:themeColor="text1"/>
        </w:rPr>
        <w:lastRenderedPageBreak/>
        <w:t xml:space="preserve">However, we require an enforcement mechanism for these principles since rights claims can’t exist in the state of nature. What follows is the </w:t>
      </w:r>
      <w:proofErr w:type="spellStart"/>
      <w:r w:rsidRPr="0025255B">
        <w:rPr>
          <w:rFonts w:cs="Times New Roman"/>
          <w:color w:val="000000" w:themeColor="text1"/>
        </w:rPr>
        <w:t>omnilateral</w:t>
      </w:r>
      <w:proofErr w:type="spellEnd"/>
      <w:r w:rsidRPr="0025255B">
        <w:rPr>
          <w:rFonts w:cs="Times New Roman"/>
          <w:color w:val="000000" w:themeColor="text1"/>
        </w:rPr>
        <w:t xml:space="preserve"> will.</w:t>
      </w:r>
      <w:r>
        <w:rPr>
          <w:rFonts w:cs="Times New Roman"/>
          <w:color w:val="000000" w:themeColor="text1"/>
        </w:rPr>
        <w:t xml:space="preserve"> </w:t>
      </w:r>
      <w:proofErr w:type="spellStart"/>
      <w:r w:rsidRPr="0025255B">
        <w:rPr>
          <w:color w:val="000000" w:themeColor="text1"/>
          <w:u w:val="single"/>
        </w:rPr>
        <w:t>Varden</w:t>
      </w:r>
      <w:proofErr w:type="spellEnd"/>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proofErr w:type="gramStart"/>
      <w:r w:rsidRPr="0025255B">
        <w:rPr>
          <w:rFonts w:eastAsia="Times New Roman"/>
          <w:color w:val="000000" w:themeColor="text1"/>
          <w:u w:val="single"/>
        </w:rPr>
        <w:t>that virtuous private individuals</w:t>
      </w:r>
      <w:proofErr w:type="gramEnd"/>
      <w:r w:rsidRPr="0025255B">
        <w:rPr>
          <w:rFonts w:eastAsia="Times New Roman"/>
          <w:color w:val="000000" w:themeColor="text1"/>
          <w:u w:val="single"/>
        </w:rPr>
        <w:t xml:space="preserve">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t>
      </w:r>
      <w:proofErr w:type="spellStart"/>
      <w:r w:rsidRPr="0025255B">
        <w:rPr>
          <w:rFonts w:eastAsia="Times New Roman"/>
          <w:color w:val="000000" w:themeColor="text1"/>
          <w:sz w:val="12"/>
        </w:rPr>
        <w:t>well disposed</w:t>
      </w:r>
      <w:proofErr w:type="spellEnd"/>
      <w:r w:rsidRPr="0025255B">
        <w:rPr>
          <w:rFonts w:eastAsia="Times New Roman"/>
          <w:color w:val="000000" w:themeColor="text1"/>
          <w:sz w:val="12"/>
        </w:rPr>
        <w:t xml:space="preserve">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w:t>
      </w:r>
      <w:proofErr w:type="spellStart"/>
      <w:r w:rsidRPr="00294956">
        <w:rPr>
          <w:rFonts w:eastAsia="Times New Roman"/>
          <w:color w:val="000000" w:themeColor="text1"/>
          <w:highlight w:val="yellow"/>
          <w:u w:val="single"/>
        </w:rPr>
        <w:t>omnilateral</w:t>
      </w:r>
      <w:proofErr w:type="spellEnd"/>
      <w:r w:rsidRPr="00294956">
        <w:rPr>
          <w:rFonts w:eastAsia="Times New Roman"/>
          <w:color w:val="000000" w:themeColor="text1"/>
          <w:highlight w:val="yellow"/>
          <w:u w:val="single"/>
        </w:rPr>
        <w:t>”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5C560B98" w14:textId="77777777" w:rsidR="00CC3161" w:rsidRPr="004C6058" w:rsidRDefault="00CC3161" w:rsidP="00CC3161">
      <w:pPr>
        <w:pStyle w:val="Heading4"/>
      </w:pPr>
      <w:r>
        <w:t xml:space="preserve">Thus, the standard is consistency with the categorical imperative as enacted through the </w:t>
      </w:r>
      <w:proofErr w:type="spellStart"/>
      <w:r>
        <w:t>omnilateral</w:t>
      </w:r>
      <w:proofErr w:type="spellEnd"/>
      <w:r>
        <w:t xml:space="preserve"> will. </w:t>
      </w:r>
    </w:p>
    <w:p w14:paraId="6C07B0D7" w14:textId="77777777" w:rsidR="00CC3161" w:rsidRDefault="00CC3161" w:rsidP="00CC3161">
      <w:pPr>
        <w:pStyle w:val="Heading4"/>
      </w:pPr>
      <w:r>
        <w:rPr>
          <w:color w:val="000000" w:themeColor="text1"/>
        </w:rPr>
        <w:t xml:space="preserve">And, </w:t>
      </w:r>
      <w:proofErr w:type="gramStart"/>
      <w:r>
        <w:t>Only</w:t>
      </w:r>
      <w:proofErr w:type="gramEnd"/>
      <w:r>
        <w:t xml:space="preserve"> evaluate Intents: </w:t>
      </w:r>
    </w:p>
    <w:p w14:paraId="7E181426" w14:textId="77777777" w:rsidR="00CC3161" w:rsidRDefault="00CC3161" w:rsidP="00CC3161">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7CC9F34E" w14:textId="77777777" w:rsidR="00CC3161" w:rsidRDefault="00CC3161" w:rsidP="00CC3161">
      <w:pPr>
        <w:pStyle w:val="Heading4"/>
        <w:rPr>
          <w:rFonts w:cs="Times New Roman"/>
        </w:rPr>
      </w:pPr>
      <w:r>
        <w:rPr>
          <w:rFonts w:cs="Times New Roman"/>
        </w:rPr>
        <w:lastRenderedPageBreak/>
        <w:t xml:space="preserve">2.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6A880120" w14:textId="77777777" w:rsidR="00CC3161" w:rsidRDefault="00CC3161" w:rsidP="00CC3161">
      <w:pPr>
        <w:pStyle w:val="Heading4"/>
      </w:pPr>
      <w:r>
        <w:t>3.</w:t>
      </w:r>
      <w:r w:rsidRPr="00945D06">
        <w:t xml:space="preserve"> </w:t>
      </w:r>
      <w:r>
        <w:t xml:space="preserve">Induction fails – it’s incoherent to justify the past to justify the future because there’s no logical certainty that what has happened before will happen again </w:t>
      </w:r>
    </w:p>
    <w:p w14:paraId="7EA02A53" w14:textId="77777777" w:rsidR="00CC3161" w:rsidRDefault="00CC3161" w:rsidP="00CC3161">
      <w:pPr>
        <w:pStyle w:val="Heading4"/>
        <w:rPr>
          <w:rFonts w:eastAsia="SimSun"/>
          <w:lang w:eastAsia="zh-CN"/>
        </w:rPr>
      </w:pPr>
      <w:r>
        <w:rPr>
          <w:rFonts w:eastAsia="SimSun"/>
          <w:lang w:eastAsia="zh-CN"/>
        </w:rPr>
        <w:t xml:space="preserve">4. Since it requires evaluating end-states we can’t know whether the action was good until after it was taken which means the judge cannot determine whether the aff is good </w:t>
      </w:r>
    </w:p>
    <w:p w14:paraId="61849C19" w14:textId="77777777" w:rsidR="00CC3161" w:rsidRPr="00841E17" w:rsidRDefault="00CC3161" w:rsidP="00CC3161">
      <w:pPr>
        <w:pStyle w:val="Heading4"/>
        <w:rPr>
          <w:rFonts w:cs="Times New Roman"/>
        </w:rPr>
      </w:pPr>
      <w:r>
        <w:rPr>
          <w:rFonts w:eastAsia="SimSun"/>
          <w:lang w:eastAsia="zh-CN"/>
        </w:rPr>
        <w:t xml:space="preserve">5. 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765654A" w14:textId="77777777" w:rsidR="00CC3161" w:rsidRDefault="00CC3161" w:rsidP="00CC3161">
      <w:pPr>
        <w:pStyle w:val="Analytic"/>
      </w:pPr>
      <w:r>
        <w:lastRenderedPageBreak/>
        <w:t xml:space="preserve">6. </w:t>
      </w:r>
      <w:r>
        <w:rPr>
          <w:rFonts w:eastAsia="Times New Roman" w:cs="Times New Roman"/>
          <w:szCs w:val="24"/>
        </w:rPr>
        <w:t xml:space="preserve">Psychology – Agents intuitively prefer intent.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sz w:val="12"/>
          <w:szCs w:val="12"/>
        </w:rPr>
        <w:t xml:space="preserve">J </w:t>
      </w:r>
      <w:proofErr w:type="spellStart"/>
      <w:r w:rsidRPr="00F20C29">
        <w:rPr>
          <w:i/>
          <w:sz w:val="12"/>
          <w:szCs w:val="12"/>
        </w:rPr>
        <w:t>Consum</w:t>
      </w:r>
      <w:proofErr w:type="spellEnd"/>
      <w:r w:rsidRPr="00F20C29">
        <w:rPr>
          <w:i/>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294956">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294956">
        <w:rPr>
          <w:highlight w:val="yellow"/>
          <w:u w:val="single"/>
        </w:rPr>
        <w:t>magnify</w:t>
      </w:r>
      <w:r w:rsidRPr="00F20C29">
        <w:rPr>
          <w:u w:val="single"/>
        </w:rPr>
        <w:t xml:space="preserve"> the intensity of </w:t>
      </w:r>
      <w:r w:rsidRPr="00294956">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294956">
        <w:rPr>
          <w:highlight w:val="yellow"/>
          <w:u w:val="single"/>
        </w:rPr>
        <w:t>that</w:t>
      </w:r>
      <w:r w:rsidRPr="00F20C29">
        <w:rPr>
          <w:u w:val="single"/>
        </w:rPr>
        <w:t xml:space="preserve"> perceptions of personal causation </w:t>
      </w:r>
      <w:r w:rsidRPr="00294956">
        <w:rPr>
          <w:highlight w:val="yellow"/>
          <w:u w:val="single"/>
        </w:rPr>
        <w:t>intensify</w:t>
      </w:r>
      <w:r w:rsidRPr="00F20C29">
        <w:rPr>
          <w:u w:val="single"/>
        </w:rPr>
        <w:t xml:space="preserve"> </w:t>
      </w:r>
      <w:r w:rsidRPr="00294956">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294956">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294956">
        <w:rPr>
          <w:highlight w:val="yellow"/>
          <w:u w:val="single"/>
        </w:rPr>
        <w:t>confronted with choices that detrimentally affect</w:t>
      </w:r>
      <w:r w:rsidRPr="00F20C29">
        <w:rPr>
          <w:u w:val="single"/>
        </w:rPr>
        <w:t xml:space="preserve"> their </w:t>
      </w:r>
      <w:r w:rsidRPr="00294956">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294956">
        <w:rPr>
          <w:highlight w:val="yellow"/>
          <w:u w:val="single"/>
        </w:rPr>
        <w:t>desire for</w:t>
      </w:r>
      <w:r w:rsidRPr="00F20C29">
        <w:rPr>
          <w:u w:val="single"/>
        </w:rPr>
        <w:t xml:space="preserve"> </w:t>
      </w:r>
      <w:r w:rsidRPr="00294956">
        <w:rPr>
          <w:highlight w:val="yellow"/>
          <w:u w:val="single"/>
        </w:rPr>
        <w:t>choice in spite of its</w:t>
      </w:r>
      <w:r w:rsidRPr="00F20C29">
        <w:rPr>
          <w:u w:val="single"/>
        </w:rPr>
        <w:t xml:space="preserve"> negative </w:t>
      </w:r>
      <w:r w:rsidRPr="00294956">
        <w:rPr>
          <w:highlight w:val="yellow"/>
          <w:u w:val="single"/>
        </w:rPr>
        <w:t>consequences can be attributed to</w:t>
      </w:r>
      <w:r w:rsidRPr="00F20C29">
        <w:rPr>
          <w:u w:val="single"/>
        </w:rPr>
        <w:t xml:space="preserve"> consumers’ belief that they will maximize subjective utility by </w:t>
      </w:r>
      <w:r w:rsidRPr="00294956">
        <w:rPr>
          <w:highlight w:val="yellow"/>
          <w:u w:val="single"/>
        </w:rPr>
        <w:t>selecting the option that</w:t>
      </w:r>
      <w:r w:rsidRPr="00F20C29">
        <w:rPr>
          <w:u w:val="single"/>
        </w:rPr>
        <w:t xml:space="preserve"> best </w:t>
      </w:r>
      <w:r w:rsidRPr="00294956">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47EBAB8A" w14:textId="77777777" w:rsidR="00CC3161" w:rsidRDefault="00CC3161" w:rsidP="00CC3161">
      <w:pPr>
        <w:pStyle w:val="Heading3"/>
      </w:pPr>
      <w:r>
        <w:lastRenderedPageBreak/>
        <w:t>Contention</w:t>
      </w:r>
    </w:p>
    <w:p w14:paraId="372096F0" w14:textId="77777777" w:rsidR="00CC3161" w:rsidRDefault="00CC3161" w:rsidP="00CC3161">
      <w:pPr>
        <w:pStyle w:val="Heading4"/>
      </w:pPr>
      <w:r>
        <w:t xml:space="preserve">I contend that member nations of the WTO ought to eliminate intellectual property protections on medicine. </w:t>
      </w:r>
    </w:p>
    <w:p w14:paraId="784B4BCD" w14:textId="77777777" w:rsidR="00CC3161" w:rsidRPr="00305C79" w:rsidRDefault="00CC3161" w:rsidP="00CC3161">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rPr>
        <w:t>Pievatolo</w:t>
      </w:r>
      <w:proofErr w:type="spellEnd"/>
      <w:r w:rsidRPr="0032284B">
        <w:rPr>
          <w:rStyle w:val="Style13ptBold"/>
          <w:b/>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sz w:val="12"/>
          <w:szCs w:val="12"/>
        </w:rPr>
        <w:t xml:space="preserve">Freedom, Ownership and Copyright: Why Does Kant Reject the Concept of Intellectual </w:t>
      </w:r>
      <w:proofErr w:type="gramStart"/>
      <w:r w:rsidRPr="0032284B">
        <w:rPr>
          <w:b w:val="0"/>
          <w:i/>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7BA7F6C6" w14:textId="77777777" w:rsidR="00CC3161" w:rsidRPr="00C322D8" w:rsidRDefault="00CC3161" w:rsidP="00CC3161">
      <w:pPr>
        <w:rPr>
          <w:b/>
          <w:iCs/>
          <w:szCs w:val="26"/>
          <w:u w:val="single"/>
        </w:rPr>
      </w:pPr>
      <w:r w:rsidRPr="00D30852">
        <w:rPr>
          <w:rStyle w:val="Emphasis"/>
          <w:szCs w:val="26"/>
        </w:rPr>
        <w:t xml:space="preserve">In the Metaphysics of Morals, Kant seems to take for granted that the objects of real rights are only corporeal entities or res </w:t>
      </w:r>
      <w:proofErr w:type="spellStart"/>
      <w:r w:rsidRPr="00D30852">
        <w:rPr>
          <w:rStyle w:val="Emphasis"/>
          <w:szCs w:val="26"/>
        </w:rPr>
        <w:t>corporales</w:t>
      </w:r>
      <w:proofErr w:type="spellEnd"/>
      <w:r w:rsidRPr="00D30852">
        <w:rPr>
          <w:rStyle w:val="Emphasis"/>
          <w:szCs w:val="26"/>
        </w:rPr>
        <w:t>: «</w:t>
      </w:r>
      <w:proofErr w:type="spellStart"/>
      <w:r w:rsidRPr="00D30852">
        <w:rPr>
          <w:rStyle w:val="Emphasis"/>
          <w:szCs w:val="26"/>
        </w:rPr>
        <w:t>Sache</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w:t>
      </w:r>
      <w:proofErr w:type="spellStart"/>
      <w:r w:rsidRPr="00D30852">
        <w:rPr>
          <w:rStyle w:val="Emphasis"/>
          <w:szCs w:val="26"/>
        </w:rPr>
        <w:t>ein</w:t>
      </w:r>
      <w:proofErr w:type="spellEnd"/>
      <w:r w:rsidRPr="00D30852">
        <w:rPr>
          <w:rStyle w:val="Emphasis"/>
          <w:szCs w:val="26"/>
        </w:rPr>
        <w:t xml:space="preserve"> Ding, was </w:t>
      </w:r>
      <w:proofErr w:type="spellStart"/>
      <w:r w:rsidRPr="00D30852">
        <w:rPr>
          <w:rStyle w:val="Emphasis"/>
          <w:szCs w:val="26"/>
        </w:rPr>
        <w:t>keiner</w:t>
      </w:r>
      <w:proofErr w:type="spellEnd"/>
      <w:r w:rsidRPr="00D30852">
        <w:rPr>
          <w:rStyle w:val="Emphasis"/>
          <w:szCs w:val="26"/>
        </w:rPr>
        <w:t xml:space="preserve"> </w:t>
      </w:r>
      <w:proofErr w:type="spellStart"/>
      <w:r w:rsidRPr="00D30852">
        <w:rPr>
          <w:rStyle w:val="Emphasis"/>
          <w:szCs w:val="26"/>
        </w:rPr>
        <w:t>Zurechnung</w:t>
      </w:r>
      <w:proofErr w:type="spellEnd"/>
      <w:r w:rsidRPr="00D30852">
        <w:rPr>
          <w:rStyle w:val="Emphasis"/>
          <w:szCs w:val="26"/>
        </w:rPr>
        <w:t xml:space="preserve"> </w:t>
      </w:r>
      <w:proofErr w:type="spellStart"/>
      <w:r w:rsidRPr="00D30852">
        <w:rPr>
          <w:rStyle w:val="Emphasis"/>
          <w:szCs w:val="26"/>
        </w:rPr>
        <w:t>fähig</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Ein </w:t>
      </w:r>
      <w:proofErr w:type="spellStart"/>
      <w:r w:rsidRPr="00D30852">
        <w:rPr>
          <w:rStyle w:val="Emphasis"/>
          <w:szCs w:val="26"/>
        </w:rPr>
        <w:t>jedes</w:t>
      </w:r>
      <w:proofErr w:type="spellEnd"/>
      <w:r w:rsidRPr="00D30852">
        <w:rPr>
          <w:rStyle w:val="Emphasis"/>
          <w:szCs w:val="26"/>
        </w:rPr>
        <w:t xml:space="preserve"> Object der </w:t>
      </w:r>
      <w:proofErr w:type="spellStart"/>
      <w:r w:rsidRPr="00D30852">
        <w:rPr>
          <w:rStyle w:val="Emphasis"/>
          <w:szCs w:val="26"/>
        </w:rPr>
        <w:t>freien</w:t>
      </w:r>
      <w:proofErr w:type="spellEnd"/>
      <w:r w:rsidRPr="00D30852">
        <w:rPr>
          <w:rStyle w:val="Emphasis"/>
          <w:szCs w:val="26"/>
        </w:rPr>
        <w:t xml:space="preserve"> </w:t>
      </w:r>
      <w:proofErr w:type="spellStart"/>
      <w:r w:rsidRPr="00D30852">
        <w:rPr>
          <w:rStyle w:val="Emphasis"/>
          <w:szCs w:val="26"/>
        </w:rPr>
        <w:t>Willkür</w:t>
      </w:r>
      <w:proofErr w:type="spellEnd"/>
      <w:r w:rsidRPr="00D30852">
        <w:rPr>
          <w:rStyle w:val="Emphasis"/>
          <w:szCs w:val="26"/>
        </w:rPr>
        <w:t xml:space="preserve">, welches </w:t>
      </w:r>
      <w:proofErr w:type="spellStart"/>
      <w:r w:rsidRPr="00D30852">
        <w:rPr>
          <w:rStyle w:val="Emphasis"/>
          <w:szCs w:val="26"/>
        </w:rPr>
        <w:t>selbst</w:t>
      </w:r>
      <w:proofErr w:type="spellEnd"/>
      <w:r w:rsidRPr="00D30852">
        <w:rPr>
          <w:rStyle w:val="Emphasis"/>
          <w:szCs w:val="26"/>
        </w:rPr>
        <w:t xml:space="preserve"> der </w:t>
      </w:r>
      <w:proofErr w:type="spellStart"/>
      <w:r w:rsidRPr="00D30852">
        <w:rPr>
          <w:rStyle w:val="Emphasis"/>
          <w:szCs w:val="26"/>
        </w:rPr>
        <w:t>Freiheit</w:t>
      </w:r>
      <w:proofErr w:type="spellEnd"/>
      <w:r w:rsidRPr="00D30852">
        <w:rPr>
          <w:rStyle w:val="Emphasis"/>
          <w:szCs w:val="26"/>
        </w:rPr>
        <w:t xml:space="preserve"> </w:t>
      </w:r>
      <w:proofErr w:type="spellStart"/>
      <w:r w:rsidRPr="00D30852">
        <w:rPr>
          <w:rStyle w:val="Emphasis"/>
          <w:szCs w:val="26"/>
        </w:rPr>
        <w:t>ermangelt</w:t>
      </w:r>
      <w:proofErr w:type="spellEnd"/>
      <w:r w:rsidRPr="00D30852">
        <w:rPr>
          <w:rStyle w:val="Emphasis"/>
          <w:szCs w:val="26"/>
        </w:rPr>
        <w:t xml:space="preserve">, </w:t>
      </w:r>
      <w:proofErr w:type="spellStart"/>
      <w:r w:rsidRPr="00D30852">
        <w:rPr>
          <w:rStyle w:val="Emphasis"/>
          <w:szCs w:val="26"/>
        </w:rPr>
        <w:t>heiß</w:t>
      </w:r>
      <w:proofErr w:type="spellEnd"/>
      <w:r w:rsidRPr="00D30852">
        <w:rPr>
          <w:rStyle w:val="Emphasis"/>
          <w:szCs w:val="26"/>
        </w:rPr>
        <w:t xml:space="preserve"> </w:t>
      </w:r>
      <w:proofErr w:type="spellStart"/>
      <w:r w:rsidRPr="00D30852">
        <w:rPr>
          <w:rStyle w:val="Emphasis"/>
          <w:szCs w:val="26"/>
        </w:rPr>
        <w:t>daher</w:t>
      </w:r>
      <w:proofErr w:type="spellEnd"/>
      <w:r w:rsidRPr="00D30852">
        <w:rPr>
          <w:rStyle w:val="Emphasis"/>
          <w:szCs w:val="26"/>
        </w:rPr>
        <w:t xml:space="preserve"> </w:t>
      </w:r>
      <w:proofErr w:type="spellStart"/>
      <w:r w:rsidRPr="00D30852">
        <w:rPr>
          <w:rStyle w:val="Emphasis"/>
          <w:szCs w:val="26"/>
        </w:rPr>
        <w:t>Sache</w:t>
      </w:r>
      <w:proofErr w:type="spellEnd"/>
      <w:r w:rsidRPr="00D30852">
        <w:rPr>
          <w:rStyle w:val="Emphasis"/>
          <w:szCs w:val="26"/>
        </w:rPr>
        <w:t xml:space="preserve"> (res </w:t>
      </w:r>
      <w:proofErr w:type="spellStart"/>
      <w:proofErr w:type="gramStart"/>
      <w:r w:rsidRPr="00D30852">
        <w:rPr>
          <w:rStyle w:val="Emphasis"/>
          <w:szCs w:val="26"/>
        </w:rPr>
        <w:t>corporalis</w:t>
      </w:r>
      <w:proofErr w:type="spellEnd"/>
      <w:r w:rsidRPr="00D30852">
        <w:rPr>
          <w:rStyle w:val="Emphasis"/>
          <w:szCs w:val="26"/>
        </w:rPr>
        <w:t>)»</w:t>
      </w:r>
      <w:proofErr w:type="gramEnd"/>
      <w:r w:rsidRPr="00D30852">
        <w:rPr>
          <w:rStyle w:val="Emphasis"/>
          <w:szCs w:val="26"/>
        </w:rPr>
        <w:t xml:space="preserve">. </w:t>
      </w:r>
      <w:hyperlink r:id="rId10" w:anchor="ftn.id2478823" w:history="1">
        <w:r w:rsidRPr="00D30852">
          <w:rPr>
            <w:rStyle w:val="Emphasis"/>
            <w:szCs w:val="26"/>
          </w:rPr>
          <w:t>32</w:t>
        </w:r>
      </w:hyperlink>
      <w:r w:rsidRPr="00D30852">
        <w:rPr>
          <w:rStyle w:val="Emphasis"/>
          <w:szCs w:val="26"/>
        </w:rPr>
        <w:t xml:space="preserve"> Theoretically, however, such a negative definition could have been appropriate to incorporeal things as well. According </w:t>
      </w:r>
      <w:r w:rsidRPr="00294956">
        <w:rPr>
          <w:rStyle w:val="Emphasis"/>
          <w:szCs w:val="26"/>
          <w:highlight w:val="yellow"/>
        </w:rPr>
        <w:t>to Kant, the rightful possession</w:t>
      </w:r>
      <w:r w:rsidRPr="00D30852">
        <w:rPr>
          <w:rStyle w:val="Emphasis"/>
          <w:szCs w:val="26"/>
        </w:rPr>
        <w:t xml:space="preserve"> of a thing </w:t>
      </w:r>
      <w:r w:rsidRPr="00294956">
        <w:rPr>
          <w:rStyle w:val="Emphasis"/>
          <w:szCs w:val="26"/>
          <w:highlight w:val="yellow"/>
        </w:rPr>
        <w:t xml:space="preserve">should be distinguished from </w:t>
      </w:r>
      <w:r w:rsidRPr="00D30852">
        <w:rPr>
          <w:rStyle w:val="Emphasis"/>
          <w:szCs w:val="26"/>
        </w:rPr>
        <w:t xml:space="preserve">its </w:t>
      </w:r>
      <w:r w:rsidRPr="00294956">
        <w:rPr>
          <w:rStyle w:val="Emphasis"/>
          <w:szCs w:val="26"/>
          <w:highlight w:val="yellow"/>
        </w:rPr>
        <w:t>sensible possession</w:t>
      </w:r>
      <w:r w:rsidRPr="00D30852">
        <w:rPr>
          <w:rStyle w:val="Emphasis"/>
          <w:szCs w:val="26"/>
        </w:rPr>
        <w:t xml:space="preserve">. Something external would be rightfully mine «only if I may assume that </w:t>
      </w:r>
      <w:proofErr w:type="spellStart"/>
      <w:r w:rsidRPr="00D30852">
        <w:rPr>
          <w:rStyle w:val="Emphasis"/>
          <w:szCs w:val="26"/>
        </w:rPr>
        <w:t>i</w:t>
      </w:r>
      <w:proofErr w:type="spellEnd"/>
      <w:r w:rsidRPr="00D30852">
        <w:rPr>
          <w:rStyle w:val="Emphasis"/>
          <w:szCs w:val="26"/>
        </w:rPr>
        <w:t xml:space="preserve"> could be wronged by another's use of a thing even though I am not in possession of it» (AA.06 </w:t>
      </w:r>
      <w:hyperlink r:id="rId11" w:tgtFrame="_top" w:history="1">
        <w:r w:rsidRPr="00D30852">
          <w:rPr>
            <w:rStyle w:val="Emphasis"/>
            <w:szCs w:val="26"/>
          </w:rPr>
          <w:t>245:13-16</w:t>
        </w:r>
      </w:hyperlink>
      <w:r w:rsidRPr="00D30852">
        <w:rPr>
          <w:rStyle w:val="Emphasis"/>
          <w:szCs w:val="26"/>
        </w:rPr>
        <w:t xml:space="preserve">). </w:t>
      </w:r>
      <w:r w:rsidRPr="00294956">
        <w:rPr>
          <w:rStyle w:val="Emphasis"/>
          <w:szCs w:val="26"/>
          <w:highlight w:val="yellow"/>
        </w:rPr>
        <w:t>The rightful possession</w:t>
      </w:r>
      <w:r w:rsidRPr="00D30852">
        <w:rPr>
          <w:rStyle w:val="Emphasis"/>
          <w:szCs w:val="26"/>
        </w:rPr>
        <w:t xml:space="preserve"> </w:t>
      </w:r>
      <w:r w:rsidRPr="00294956">
        <w:rPr>
          <w:rStyle w:val="Emphasis"/>
          <w:szCs w:val="26"/>
          <w:highlight w:val="yellow"/>
        </w:rPr>
        <w:t>is an intelligible</w:t>
      </w:r>
      <w:r w:rsidRPr="00D30852">
        <w:rPr>
          <w:rStyle w:val="Emphasis"/>
          <w:szCs w:val="26"/>
        </w:rPr>
        <w:t xml:space="preserve">, not sensible, </w:t>
      </w:r>
      <w:r w:rsidRPr="00294956">
        <w:rPr>
          <w:rStyle w:val="Emphasis"/>
          <w:szCs w:val="26"/>
          <w:highlight w:val="yellow"/>
        </w:rPr>
        <w:t>relation</w:t>
      </w:r>
      <w:r w:rsidRPr="00D30852">
        <w:rPr>
          <w:rStyle w:val="Emphasis"/>
          <w:szCs w:val="26"/>
        </w:rPr>
        <w:t xml:space="preserve">. I can claim that </w:t>
      </w:r>
      <w:r w:rsidRPr="00294956">
        <w:rPr>
          <w:rStyle w:val="Emphasis"/>
          <w:szCs w:val="26"/>
          <w:highlight w:val="yellow"/>
        </w:rPr>
        <w:t>my bicycle is mine</w:t>
      </w:r>
      <w:r w:rsidRPr="00D30852">
        <w:rPr>
          <w:rStyle w:val="Emphasis"/>
          <w:szCs w:val="26"/>
        </w:rPr>
        <w:t xml:space="preserve"> only </w:t>
      </w:r>
      <w:r w:rsidRPr="00294956">
        <w:rPr>
          <w:rStyle w:val="Emphasis"/>
          <w:szCs w:val="26"/>
          <w:highlight w:val="yellow"/>
        </w:rPr>
        <w:t>if I am entitled</w:t>
      </w:r>
      <w:r w:rsidRPr="00D30852">
        <w:rPr>
          <w:rStyle w:val="Emphasis"/>
          <w:szCs w:val="26"/>
        </w:rPr>
        <w:t xml:space="preserve"> </w:t>
      </w:r>
      <w:r w:rsidRPr="00294956">
        <w:rPr>
          <w:rStyle w:val="Emphasis"/>
          <w:szCs w:val="26"/>
          <w:highlight w:val="yellow"/>
        </w:rPr>
        <w:t>to require that nobody takes it</w:t>
      </w:r>
      <w:r w:rsidRPr="00D30852">
        <w:rPr>
          <w:rStyle w:val="Emphasis"/>
          <w:szCs w:val="26"/>
        </w:rPr>
        <w:t xml:space="preserve"> even </w:t>
      </w:r>
      <w:r w:rsidRPr="00294956">
        <w:rPr>
          <w:rStyle w:val="Emphasis"/>
          <w:szCs w:val="26"/>
          <w:highlight w:val="yellow"/>
        </w:rPr>
        <w:t>when I leave it alone</w:t>
      </w:r>
      <w:r w:rsidRPr="00D30852">
        <w:rPr>
          <w:rStyle w:val="Emphasis"/>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Cs w:val="26"/>
          <w:highlight w:val="yellow"/>
        </w:rPr>
        <w:t>Property is a</w:t>
      </w:r>
      <w:r w:rsidRPr="00D30852">
        <w:rPr>
          <w:rStyle w:val="Emphasis"/>
          <w:szCs w:val="26"/>
        </w:rPr>
        <w:t xml:space="preserve"> comfortable social </w:t>
      </w:r>
      <w:r w:rsidRPr="00294956">
        <w:rPr>
          <w:rStyle w:val="Emphasis"/>
          <w:szCs w:val="26"/>
          <w:highlight w:val="yellow"/>
        </w:rPr>
        <w:t>convention</w:t>
      </w:r>
      <w:r w:rsidRPr="00D30852">
        <w:rPr>
          <w:rStyle w:val="Emphasis"/>
          <w:szCs w:val="26"/>
        </w:rPr>
        <w:t xml:space="preserve"> </w:t>
      </w:r>
      <w:r w:rsidRPr="00294956">
        <w:rPr>
          <w:rStyle w:val="Emphasis"/>
          <w:szCs w:val="26"/>
          <w:highlight w:val="yellow"/>
        </w:rPr>
        <w:t>that</w:t>
      </w:r>
      <w:r w:rsidRPr="00D30852">
        <w:rPr>
          <w:rStyle w:val="Emphasis"/>
          <w:szCs w:val="26"/>
        </w:rPr>
        <w:t xml:space="preserve"> </w:t>
      </w:r>
      <w:r w:rsidRPr="00294956">
        <w:rPr>
          <w:rStyle w:val="Emphasis"/>
          <w:szCs w:val="26"/>
          <w:highlight w:val="yellow"/>
        </w:rPr>
        <w:t>allows us to</w:t>
      </w:r>
      <w:r w:rsidRPr="00D30852">
        <w:rPr>
          <w:rStyle w:val="Emphasis"/>
          <w:szCs w:val="26"/>
        </w:rPr>
        <w:t xml:space="preserve"> </w:t>
      </w:r>
      <w:r w:rsidRPr="00294956">
        <w:rPr>
          <w:rStyle w:val="Emphasis"/>
          <w:szCs w:val="26"/>
          <w:highlight w:val="yellow"/>
        </w:rPr>
        <w:t>avoid</w:t>
      </w:r>
      <w:r w:rsidRPr="00D30852">
        <w:rPr>
          <w:rStyle w:val="Emphasis"/>
          <w:szCs w:val="26"/>
        </w:rPr>
        <w:t xml:space="preserve"> to </w:t>
      </w:r>
      <w:r w:rsidRPr="00294956">
        <w:rPr>
          <w:rStyle w:val="Emphasis"/>
          <w:szCs w:val="26"/>
          <w:highlight w:val="yellow"/>
        </w:rPr>
        <w:t>quarrel</w:t>
      </w:r>
      <w:r w:rsidRPr="00D30852">
        <w:rPr>
          <w:rStyle w:val="Emphasis"/>
          <w:szCs w:val="26"/>
        </w:rPr>
        <w:t xml:space="preserve"> all the time </w:t>
      </w:r>
      <w:r w:rsidRPr="00294956">
        <w:rPr>
          <w:rStyle w:val="Emphasis"/>
          <w:szCs w:val="26"/>
          <w:highlight w:val="yellow"/>
        </w:rPr>
        <w:t>over</w:t>
      </w:r>
      <w:r w:rsidRPr="00D30852">
        <w:rPr>
          <w:rStyle w:val="Emphasis"/>
          <w:szCs w:val="26"/>
        </w:rPr>
        <w:t xml:space="preserve"> the use of </w:t>
      </w:r>
      <w:r w:rsidRPr="00294956">
        <w:rPr>
          <w:rStyle w:val="Emphasis"/>
          <w:szCs w:val="26"/>
          <w:highlight w:val="yellow"/>
        </w:rPr>
        <w:t>material objects.</w:t>
      </w:r>
      <w:r w:rsidRPr="00D30852">
        <w:rPr>
          <w:rStyle w:val="Emphasis"/>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D30852">
        <w:rPr>
          <w:rStyle w:val="Emphasis"/>
          <w:szCs w:val="26"/>
        </w:rPr>
        <w:t>i.e.</w:t>
      </w:r>
      <w:proofErr w:type="gramEnd"/>
      <w:r w:rsidRPr="00D30852">
        <w:rPr>
          <w:rStyle w:val="Emphasis"/>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2"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3"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4"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5" w:tgtFrame="_top" w:history="1">
        <w:r w:rsidRPr="00D30852">
          <w:rPr>
            <w:rStyle w:val="Hyperlink"/>
            <w:sz w:val="12"/>
            <w:szCs w:val="12"/>
          </w:rPr>
          <w:t>237-238</w:t>
        </w:r>
      </w:hyperlink>
      <w:r w:rsidRPr="00D30852">
        <w:rPr>
          <w:sz w:val="12"/>
          <w:szCs w:val="12"/>
        </w:rPr>
        <w:t xml:space="preserve">) </w:t>
      </w:r>
      <w:hyperlink r:id="rId16" w:anchor="ftn.id2533617" w:history="1">
        <w:r w:rsidRPr="00D30852">
          <w:rPr>
            <w:rStyle w:val="Hyperlink"/>
            <w:sz w:val="12"/>
            <w:szCs w:val="12"/>
          </w:rPr>
          <w:t>34</w:t>
        </w:r>
      </w:hyperlink>
      <w:r w:rsidRPr="00305C79">
        <w:t xml:space="preserve"> </w:t>
      </w:r>
      <w:r w:rsidRPr="00D30852">
        <w:rPr>
          <w:rStyle w:val="Emphasis"/>
          <w:szCs w:val="26"/>
        </w:rPr>
        <w:t xml:space="preserve">In spite of his intellectual theory of property, </w:t>
      </w:r>
      <w:hyperlink r:id="rId17" w:anchor="ftn.id2533628" w:history="1">
        <w:r w:rsidRPr="00D30852">
          <w:rPr>
            <w:rStyle w:val="Emphasis"/>
            <w:szCs w:val="26"/>
          </w:rPr>
          <w:t>35</w:t>
        </w:r>
      </w:hyperlink>
      <w:r w:rsidRPr="00D30852">
        <w:rPr>
          <w:rStyle w:val="Emphasis"/>
          <w:szCs w:val="26"/>
        </w:rPr>
        <w:t xml:space="preserve"> </w:t>
      </w:r>
      <w:r w:rsidRPr="00294956">
        <w:rPr>
          <w:rStyle w:val="Emphasis"/>
          <w:szCs w:val="26"/>
          <w:highlight w:val="yellow"/>
        </w:rPr>
        <w:t>Kant does not enter</w:t>
      </w:r>
      <w:r w:rsidRPr="00D30852">
        <w:rPr>
          <w:rStyle w:val="Emphasis"/>
          <w:szCs w:val="26"/>
        </w:rPr>
        <w:t xml:space="preserve"> in the realm of </w:t>
      </w:r>
      <w:r w:rsidRPr="00294956">
        <w:rPr>
          <w:rStyle w:val="Emphasis"/>
          <w:szCs w:val="26"/>
          <w:highlight w:val="yellow"/>
        </w:rPr>
        <w:t>intellectual property</w:t>
      </w:r>
      <w:r w:rsidRPr="00D30852">
        <w:rPr>
          <w:rStyle w:val="Emphasis"/>
          <w:szCs w:val="26"/>
        </w:rPr>
        <w:t xml:space="preserve"> for a strong systematic reason. </w:t>
      </w:r>
      <w:r w:rsidRPr="00294956">
        <w:rPr>
          <w:rStyle w:val="Emphasis"/>
          <w:szCs w:val="26"/>
          <w:highlight w:val="yellow"/>
        </w:rPr>
        <w:t>Liberty of speech</w:t>
      </w:r>
      <w:r w:rsidRPr="00D30852">
        <w:rPr>
          <w:rStyle w:val="Emphasis"/>
          <w:szCs w:val="26"/>
        </w:rPr>
        <w:t xml:space="preserve"> is </w:t>
      </w:r>
      <w:r w:rsidRPr="00294956">
        <w:rPr>
          <w:rStyle w:val="Emphasis"/>
          <w:szCs w:val="26"/>
          <w:highlight w:val="yellow"/>
        </w:rPr>
        <w:t>an important part of the innate right of</w:t>
      </w:r>
      <w:r w:rsidRPr="00D30852">
        <w:rPr>
          <w:rStyle w:val="Emphasis"/>
          <w:szCs w:val="26"/>
        </w:rPr>
        <w:t xml:space="preserve"> </w:t>
      </w:r>
      <w:r w:rsidRPr="00294956">
        <w:rPr>
          <w:rStyle w:val="Emphasis"/>
          <w:szCs w:val="26"/>
          <w:highlight w:val="yellow"/>
        </w:rPr>
        <w:t>freedom</w:t>
      </w:r>
      <w:r w:rsidRPr="00D30852">
        <w:rPr>
          <w:rStyle w:val="Emphasis"/>
          <w:szCs w:val="26"/>
        </w:rPr>
        <w:t xml:space="preserve">. </w:t>
      </w:r>
      <w:r w:rsidRPr="00294956">
        <w:rPr>
          <w:rStyle w:val="Emphasis"/>
          <w:szCs w:val="26"/>
          <w:highlight w:val="yellow"/>
        </w:rPr>
        <w:t>It cannot be suppressed without suppressing freedom</w:t>
      </w:r>
      <w:r w:rsidRPr="00D30852">
        <w:rPr>
          <w:rStyle w:val="Emphasis"/>
          <w:szCs w:val="26"/>
        </w:rPr>
        <w:t xml:space="preserve"> itself. If the </w:t>
      </w:r>
      <w:proofErr w:type="spellStart"/>
      <w:r w:rsidRPr="00D30852">
        <w:rPr>
          <w:rStyle w:val="Emphasis"/>
          <w:szCs w:val="26"/>
        </w:rPr>
        <w:t>ius</w:t>
      </w:r>
      <w:proofErr w:type="spellEnd"/>
      <w:r w:rsidRPr="00D30852">
        <w:rPr>
          <w:rStyle w:val="Emphasis"/>
          <w:szCs w:val="26"/>
        </w:rPr>
        <w:t xml:space="preserve"> </w:t>
      </w:r>
      <w:proofErr w:type="spellStart"/>
      <w:r w:rsidRPr="00D30852">
        <w:rPr>
          <w:rStyle w:val="Emphasis"/>
          <w:szCs w:val="26"/>
        </w:rPr>
        <w:t>reale</w:t>
      </w:r>
      <w:proofErr w:type="spellEnd"/>
      <w:r w:rsidRPr="00D30852">
        <w:rPr>
          <w:rStyle w:val="Emphasis"/>
          <w:szCs w:val="26"/>
        </w:rPr>
        <w:t xml:space="preserve"> were applied to speeches, a basic element of freedom would </w:t>
      </w:r>
      <w:r w:rsidRPr="001E234A">
        <w:rPr>
          <w:rStyle w:val="Emphasis"/>
          <w:szCs w:val="26"/>
        </w:rPr>
        <w:t xml:space="preserve">be reduced to an alienable thing, </w:t>
      </w:r>
      <w:r w:rsidRPr="001E234A">
        <w:rPr>
          <w:rStyle w:val="Emphasis"/>
          <w:szCs w:val="26"/>
        </w:rPr>
        <w:lastRenderedPageBreak/>
        <w:t xml:space="preserve">making it easy to mix copyright protection and censorship. </w:t>
      </w:r>
      <w:hyperlink r:id="rId18" w:anchor="ftn.id2533656" w:history="1">
        <w:r w:rsidRPr="001E234A">
          <w:rPr>
            <w:rStyle w:val="Emphasis"/>
            <w:szCs w:val="26"/>
          </w:rPr>
          <w:t>36</w:t>
        </w:r>
      </w:hyperlink>
      <w:r w:rsidRPr="001E234A">
        <w:rPr>
          <w:rStyle w:val="Emphasis"/>
          <w:szCs w:val="26"/>
        </w:rPr>
        <w:t xml:space="preserve"> </w:t>
      </w:r>
      <w:r w:rsidRPr="001E234A">
        <w:rPr>
          <w:rStyle w:val="Emphasis"/>
          <w:szCs w:val="26"/>
          <w:highlight w:val="yellow"/>
        </w:rPr>
        <w:t>Property</w:t>
      </w:r>
      <w:r w:rsidRPr="001E234A">
        <w:rPr>
          <w:rStyle w:val="Emphasis"/>
          <w:szCs w:val="26"/>
        </w:rPr>
        <w:t xml:space="preserve"> rights are </w:t>
      </w:r>
      <w:r w:rsidRPr="001E234A">
        <w:rPr>
          <w:rStyle w:val="Emphasis"/>
          <w:szCs w:val="26"/>
          <w:highlight w:val="yellow"/>
        </w:rPr>
        <w:t>based on the assumption that its objects are excludable and rivalrous</w:t>
      </w:r>
      <w:r w:rsidRPr="001E234A">
        <w:rPr>
          <w:rStyle w:val="Emphasis"/>
          <w:szCs w:val="26"/>
        </w:rPr>
        <w:t xml:space="preserve"> and</w:t>
      </w:r>
      <w:r w:rsidRPr="00D30852">
        <w:rPr>
          <w:rStyle w:val="Emphasis"/>
          <w:szCs w:val="26"/>
        </w:rPr>
        <w:t xml:space="preserve"> need to be appropriated by someone to be used. </w:t>
      </w:r>
      <w:r w:rsidRPr="00F36779">
        <w:rPr>
          <w:rStyle w:val="Emphasis"/>
          <w:szCs w:val="26"/>
          <w:highlight w:val="yellow"/>
        </w:rPr>
        <w:t>We cannot, however, deal with speeches as they were excludable</w:t>
      </w:r>
      <w:r w:rsidRPr="00D30852">
        <w:rPr>
          <w:rStyle w:val="Emphasis"/>
          <w:szCs w:val="26"/>
        </w:rPr>
        <w:t xml:space="preserve"> and rivalrous things that need to be appropriated to be of some use, because excluding people from speeches would be like excluding them from freedom. Therefore, </w:t>
      </w:r>
      <w:r w:rsidRPr="00294956">
        <w:rPr>
          <w:rStyle w:val="Emphasis"/>
          <w:szCs w:val="26"/>
          <w:highlight w:val="yellow"/>
        </w:rPr>
        <w:t>Kant binds speeches to the persons</w:t>
      </w:r>
      <w:r w:rsidRPr="00D30852">
        <w:rPr>
          <w:rStyle w:val="Emphasis"/>
          <w:szCs w:val="26"/>
        </w:rPr>
        <w:t xml:space="preserve"> and their actions, </w:t>
      </w:r>
      <w:r w:rsidRPr="00294956">
        <w:rPr>
          <w:rStyle w:val="Emphasis"/>
          <w:szCs w:val="26"/>
          <w:highlight w:val="yellow"/>
        </w:rPr>
        <w:t>and</w:t>
      </w:r>
      <w:r w:rsidRPr="00D30852">
        <w:rPr>
          <w:rStyle w:val="Emphasis"/>
          <w:szCs w:val="26"/>
        </w:rPr>
        <w:t xml:space="preserve"> </w:t>
      </w:r>
      <w:r w:rsidRPr="00294956">
        <w:rPr>
          <w:rStyle w:val="Emphasis"/>
          <w:szCs w:val="26"/>
          <w:highlight w:val="yellow"/>
        </w:rPr>
        <w:t>limits the scope of copyright to publishing</w:t>
      </w:r>
      <w:r w:rsidRPr="00D30852">
        <w:rPr>
          <w:rStyle w:val="Emphasis"/>
          <w:szCs w:val="26"/>
        </w:rPr>
        <w:t xml:space="preserve">, or, better, to the publishing of the age of print: the </w:t>
      </w:r>
      <w:proofErr w:type="spellStart"/>
      <w:r w:rsidRPr="00D30852">
        <w:rPr>
          <w:rStyle w:val="Emphasis"/>
          <w:szCs w:val="26"/>
        </w:rPr>
        <w:t>Nachdruck</w:t>
      </w:r>
      <w:proofErr w:type="spellEnd"/>
      <w:r w:rsidRPr="00D30852">
        <w:rPr>
          <w:rStyle w:val="Emphasis"/>
          <w:szCs w:val="26"/>
        </w:rPr>
        <w:t xml:space="preserve"> is unjust only when someone reproduces a text without the author's permission and distributes its copies to the public</w:t>
      </w:r>
      <w:r w:rsidRPr="00294956">
        <w:rPr>
          <w:rStyle w:val="Emphasis"/>
          <w:szCs w:val="26"/>
          <w:highlight w:val="yellow"/>
        </w:rPr>
        <w:t>. If</w:t>
      </w:r>
      <w:r w:rsidRPr="00D30852">
        <w:rPr>
          <w:rStyle w:val="Emphasis"/>
          <w:szCs w:val="26"/>
        </w:rPr>
        <w:t xml:space="preserve"> </w:t>
      </w:r>
      <w:r w:rsidRPr="00294956">
        <w:rPr>
          <w:rStyle w:val="Emphasis"/>
          <w:szCs w:val="26"/>
          <w:highlight w:val="yellow"/>
        </w:rPr>
        <w:t>someone copies</w:t>
      </w:r>
      <w:r w:rsidRPr="00D30852">
        <w:rPr>
          <w:rStyle w:val="Emphasis"/>
          <w:szCs w:val="26"/>
        </w:rPr>
        <w:t xml:space="preserve"> a book </w:t>
      </w:r>
      <w:r w:rsidRPr="00294956">
        <w:rPr>
          <w:rStyle w:val="Emphasis"/>
          <w:szCs w:val="26"/>
          <w:highlight w:val="yellow"/>
        </w:rPr>
        <w:t>for his personal use</w:t>
      </w:r>
      <w:r w:rsidRPr="00D30852">
        <w:rPr>
          <w:rStyle w:val="Emphasis"/>
          <w:szCs w:val="26"/>
        </w:rPr>
        <w:t xml:space="preserve">, </w:t>
      </w:r>
      <w:r w:rsidRPr="00294956">
        <w:rPr>
          <w:rStyle w:val="Emphasis"/>
          <w:szCs w:val="26"/>
          <w:highlight w:val="yellow"/>
        </w:rPr>
        <w:t>or lets others do it</w:t>
      </w:r>
      <w:r w:rsidRPr="00D30852">
        <w:rPr>
          <w:rStyle w:val="Emphasis"/>
          <w:szCs w:val="26"/>
        </w:rPr>
        <w:t xml:space="preserve">, </w:t>
      </w:r>
      <w:r w:rsidRPr="00294956">
        <w:rPr>
          <w:rStyle w:val="Emphasis"/>
          <w:szCs w:val="26"/>
          <w:highlight w:val="yellow"/>
        </w:rPr>
        <w:t>or translates</w:t>
      </w:r>
      <w:r w:rsidRPr="00D30852">
        <w:rPr>
          <w:rStyle w:val="Emphasis"/>
          <w:szCs w:val="26"/>
        </w:rPr>
        <w:t xml:space="preserve"> and elaborates a text, </w:t>
      </w:r>
      <w:r w:rsidRPr="00294956">
        <w:rPr>
          <w:rStyle w:val="Emphasis"/>
          <w:szCs w:val="26"/>
          <w:highlight w:val="yellow"/>
        </w:rPr>
        <w:t>there is no copyright violation</w:t>
      </w:r>
      <w:r w:rsidRPr="00D30852">
        <w:rPr>
          <w:rStyle w:val="Emphasis"/>
          <w:szCs w:val="26"/>
        </w:rPr>
        <w:t xml:space="preserve">, just because </w:t>
      </w:r>
      <w:r w:rsidRPr="00294956">
        <w:rPr>
          <w:rStyle w:val="Emphasis"/>
          <w:szCs w:val="26"/>
          <w:highlight w:val="yellow"/>
        </w:rPr>
        <w:t>it is not involved any intrinsic property right</w:t>
      </w:r>
      <w:r w:rsidRPr="00D30852">
        <w:rPr>
          <w:rStyle w:val="Emphasis"/>
          <w:szCs w:val="26"/>
        </w:rPr>
        <w:t xml:space="preserve">, </w:t>
      </w:r>
      <w:r w:rsidRPr="00294956">
        <w:rPr>
          <w:rStyle w:val="Emphasis"/>
          <w:szCs w:val="26"/>
          <w:highlight w:val="yellow"/>
        </w:rPr>
        <w:t>but only the exercise of the innate</w:t>
      </w:r>
      <w:r w:rsidRPr="00D30852">
        <w:rPr>
          <w:rStyle w:val="Emphasis"/>
          <w:szCs w:val="26"/>
        </w:rPr>
        <w:t xml:space="preserve"> </w:t>
      </w:r>
      <w:r w:rsidRPr="00294956">
        <w:rPr>
          <w:rStyle w:val="Emphasis"/>
          <w:szCs w:val="26"/>
          <w:highlight w:val="yellow"/>
        </w:rPr>
        <w:t>right of freedom</w:t>
      </w:r>
      <w:r w:rsidRPr="00D30852">
        <w:rPr>
          <w:rStyle w:val="Emphasis"/>
          <w:szCs w:val="26"/>
        </w:rPr>
        <w:t>. The boundary of Kant's copyright is the public use of reason, as a key element of a basic right that should be recognized to everyone. Kant does not stick to the Roman Law tradition because of conservatism, but because of Enlightenment.</w:t>
      </w:r>
    </w:p>
    <w:p w14:paraId="75B2FB25" w14:textId="77777777" w:rsidR="00CC3161" w:rsidRDefault="00CC3161" w:rsidP="00CC3161">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6E59A5F6" w14:textId="77777777" w:rsidR="00CC3161" w:rsidRDefault="00CC3161" w:rsidP="00CC3161">
      <w:pPr>
        <w:pStyle w:val="Heading4"/>
      </w:pPr>
      <w:r>
        <w:t>And, your free-riding turns make no sense. Absolute protection on patents allows free-riding and stifles scientific growth</w:t>
      </w:r>
    </w:p>
    <w:p w14:paraId="0040C163" w14:textId="77777777" w:rsidR="00CC3161" w:rsidRPr="00755D31" w:rsidRDefault="00CC3161" w:rsidP="00CC3161">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4F479F8C" w14:textId="77777777" w:rsidR="00CC3161" w:rsidRPr="00755D31" w:rsidRDefault="00CC3161" w:rsidP="00CC3161">
      <w:pPr>
        <w:rPr>
          <w:bCs/>
          <w:iCs/>
        </w:rPr>
      </w:pPr>
      <w:r w:rsidRPr="00CB11E0">
        <w:rPr>
          <w:rStyle w:val="Emphasis"/>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Cs w:val="26"/>
          <w:highlight w:val="yellow"/>
        </w:rPr>
        <w:t>patent owners</w:t>
      </w:r>
      <w:r w:rsidRPr="00CB11E0">
        <w:rPr>
          <w:rStyle w:val="Emphasis"/>
          <w:szCs w:val="26"/>
        </w:rPr>
        <w:t xml:space="preserve">, by virtue of “standing on the shoulders of giants," </w:t>
      </w:r>
      <w:r w:rsidRPr="00294956">
        <w:rPr>
          <w:rStyle w:val="Emphasis"/>
          <w:szCs w:val="26"/>
          <w:highlight w:val="yellow"/>
        </w:rPr>
        <w:t>free ride on resources, goods or services for which they have not paid. Fundamental scientific discoveries such as</w:t>
      </w:r>
      <w:r w:rsidRPr="00CB11E0">
        <w:rPr>
          <w:rStyle w:val="Emphasis"/>
          <w:szCs w:val="26"/>
        </w:rPr>
        <w:t xml:space="preserve"> the principles of internal combustion, general and special </w:t>
      </w:r>
      <w:r w:rsidRPr="00294956">
        <w:rPr>
          <w:rStyle w:val="Emphasis"/>
          <w:szCs w:val="26"/>
          <w:highlight w:val="yellow"/>
        </w:rPr>
        <w:t>relativity, the double-helix</w:t>
      </w:r>
      <w:r w:rsidRPr="00CB11E0">
        <w:rPr>
          <w:rStyle w:val="Emphasis"/>
          <w:szCs w:val="26"/>
        </w:rPr>
        <w:t xml:space="preserve"> structure, </w:t>
      </w:r>
      <w:r w:rsidRPr="00294956">
        <w:rPr>
          <w:rStyle w:val="Emphasis"/>
          <w:szCs w:val="26"/>
          <w:highlight w:val="yellow"/>
        </w:rPr>
        <w:t>and binary code were never patented</w:t>
      </w:r>
      <w:r w:rsidRPr="00CB11E0">
        <w:rPr>
          <w:rStyle w:val="Emphasis"/>
          <w:szCs w:val="26"/>
        </w:rPr>
        <w:t>; the famous scientists behind them never “monetized” in the current parlance</w:t>
      </w:r>
      <w:r w:rsidRPr="00294956">
        <w:rPr>
          <w:rStyle w:val="Emphasis"/>
          <w:szCs w:val="26"/>
          <w:highlight w:val="yellow"/>
        </w:rPr>
        <w:t>. New inventors know this, and craft their patent strategies accordingly</w:t>
      </w:r>
      <w:r w:rsidRPr="00CB11E0">
        <w:rPr>
          <w:rStyle w:val="Emphasis"/>
          <w:szCs w:val="26"/>
        </w:rPr>
        <w:t xml:space="preserve">. The cumulative </w:t>
      </w:r>
      <w:r w:rsidRPr="00294956">
        <w:rPr>
          <w:rStyle w:val="Emphasis"/>
          <w:szCs w:val="26"/>
          <w:highlight w:val="yellow"/>
        </w:rPr>
        <w:t>result</w:t>
      </w:r>
      <w:r w:rsidRPr="00CB11E0">
        <w:rPr>
          <w:rStyle w:val="Emphasis"/>
          <w:szCs w:val="26"/>
        </w:rPr>
        <w:t xml:space="preserve"> of this </w:t>
      </w:r>
      <w:r w:rsidRPr="00294956">
        <w:rPr>
          <w:rStyle w:val="Emphasis"/>
          <w:szCs w:val="26"/>
          <w:highlight w:val="yellow"/>
        </w:rPr>
        <w:t>is</w:t>
      </w:r>
      <w:r w:rsidRPr="00CB11E0">
        <w:rPr>
          <w:rStyle w:val="Emphasis"/>
          <w:szCs w:val="26"/>
        </w:rPr>
        <w:t xml:space="preserve"> an “</w:t>
      </w:r>
      <w:r w:rsidRPr="00294956">
        <w:rPr>
          <w:rStyle w:val="Emphasis"/>
          <w:szCs w:val="26"/>
          <w:highlight w:val="yellow"/>
        </w:rPr>
        <w:t>under-provision of</w:t>
      </w:r>
      <w:r w:rsidRPr="00CB11E0">
        <w:rPr>
          <w:rStyle w:val="Emphasis"/>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09C09AA0" w14:textId="77777777" w:rsidR="00CC3161" w:rsidRDefault="00CC3161" w:rsidP="00CC3161">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3CF8A90B" w14:textId="77777777" w:rsidR="00CC3161" w:rsidRDefault="00CC3161" w:rsidP="00CC3161">
      <w:pPr>
        <w:pStyle w:val="Heading4"/>
      </w:pPr>
      <w:r>
        <w:t xml:space="preserve">And, your property rights libertarianism turns are incoherent: A) Logic – it’s impossible for an individual to claim ownership over a non-natural property because the protections of property </w:t>
      </w:r>
      <w:proofErr w:type="gramStart"/>
      <w:r>
        <w:t>requires</w:t>
      </w:r>
      <w:proofErr w:type="gramEnd"/>
      <w:r>
        <w:t xml:space="preserve">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2A79D853" w14:textId="77777777" w:rsidR="00CC3161" w:rsidRDefault="00CC3161" w:rsidP="00CC3161"/>
    <w:p w14:paraId="2598B850" w14:textId="77777777" w:rsidR="00370E04" w:rsidRPr="00FA53CA" w:rsidRDefault="00370E04" w:rsidP="00FA53CA"/>
    <w:sectPr w:rsidR="00370E04" w:rsidRPr="00FA53CA" w:rsidSect="00660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DB909" w14:textId="77777777" w:rsidR="0081206A" w:rsidRDefault="0081206A" w:rsidP="00E25EC4">
      <w:pPr>
        <w:spacing w:after="0" w:line="240" w:lineRule="auto"/>
      </w:pPr>
      <w:r>
        <w:separator/>
      </w:r>
    </w:p>
  </w:endnote>
  <w:endnote w:type="continuationSeparator" w:id="0">
    <w:p w14:paraId="5676D1FE" w14:textId="77777777" w:rsidR="0081206A" w:rsidRDefault="0081206A" w:rsidP="00E25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2BAC" w14:textId="77777777" w:rsidR="0081206A" w:rsidRDefault="0081206A" w:rsidP="00E25EC4">
      <w:pPr>
        <w:spacing w:after="0" w:line="240" w:lineRule="auto"/>
      </w:pPr>
      <w:r>
        <w:separator/>
      </w:r>
    </w:p>
  </w:footnote>
  <w:footnote w:type="continuationSeparator" w:id="0">
    <w:p w14:paraId="74EA5DC8" w14:textId="77777777" w:rsidR="0081206A" w:rsidRDefault="0081206A" w:rsidP="00E25EC4">
      <w:pPr>
        <w:spacing w:after="0" w:line="240" w:lineRule="auto"/>
      </w:pPr>
      <w:r>
        <w:continuationSeparator/>
      </w:r>
    </w:p>
  </w:footnote>
  <w:footnote w:id="1">
    <w:p w14:paraId="590051BF" w14:textId="77777777" w:rsidR="00CC3161" w:rsidRPr="00AC23B1" w:rsidRDefault="00CC3161" w:rsidP="00CC3161">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CA"/>
    <w:rsid w:val="0001390E"/>
    <w:rsid w:val="000E7522"/>
    <w:rsid w:val="002C55E7"/>
    <w:rsid w:val="002D6C57"/>
    <w:rsid w:val="003709E4"/>
    <w:rsid w:val="00370E04"/>
    <w:rsid w:val="005061D1"/>
    <w:rsid w:val="006606E8"/>
    <w:rsid w:val="006E2367"/>
    <w:rsid w:val="0081206A"/>
    <w:rsid w:val="008B139A"/>
    <w:rsid w:val="00A63D00"/>
    <w:rsid w:val="00C33BD0"/>
    <w:rsid w:val="00C920A7"/>
    <w:rsid w:val="00CC1BBB"/>
    <w:rsid w:val="00CC3161"/>
    <w:rsid w:val="00CD72F8"/>
    <w:rsid w:val="00DD5231"/>
    <w:rsid w:val="00E25EC4"/>
    <w:rsid w:val="00F25AEC"/>
    <w:rsid w:val="00FA53CA"/>
    <w:rsid w:val="00FE5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525F1"/>
  <w15:chartTrackingRefBased/>
  <w15:docId w15:val="{9ABBC1A6-BC47-C943-9089-A70341CF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53CA"/>
    <w:pPr>
      <w:spacing w:after="160" w:line="259" w:lineRule="auto"/>
    </w:pPr>
    <w:rPr>
      <w:rFonts w:ascii="Calibri" w:eastAsiaTheme="minorEastAsia" w:hAnsi="Calibri" w:cs="Calibri"/>
      <w:sz w:val="22"/>
    </w:rPr>
  </w:style>
  <w:style w:type="paragraph" w:styleId="Heading3">
    <w:name w:val="heading 3"/>
    <w:aliases w:val="Block"/>
    <w:basedOn w:val="Normal"/>
    <w:next w:val="Normal"/>
    <w:link w:val="Heading3Char"/>
    <w:uiPriority w:val="9"/>
    <w:unhideWhenUsed/>
    <w:qFormat/>
    <w:rsid w:val="00FA5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FA5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FA53C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A53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53CA"/>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FA53CA"/>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FA53CA"/>
    <w:rPr>
      <w:rFonts w:ascii="Calibri" w:hAnsi="Calibri" w:cs="Calibri"/>
      <w:b/>
      <w:iCs/>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FA53CA"/>
    <w:rPr>
      <w:color w:val="auto"/>
      <w:u w:val="none"/>
    </w:rPr>
  </w:style>
  <w:style w:type="paragraph" w:customStyle="1" w:styleId="textbold">
    <w:name w:val="text bold"/>
    <w:basedOn w:val="Normal"/>
    <w:link w:val="Emphasis"/>
    <w:uiPriority w:val="20"/>
    <w:qFormat/>
    <w:rsid w:val="00FA53CA"/>
    <w:pPr>
      <w:ind w:left="720"/>
      <w:jc w:val="both"/>
    </w:pPr>
    <w:rPr>
      <w:rFonts w:eastAsiaTheme="minorHAnsi"/>
      <w:b/>
      <w:iCs/>
      <w:u w:val="single"/>
    </w:rPr>
  </w:style>
  <w:style w:type="paragraph" w:customStyle="1" w:styleId="Analytic">
    <w:name w:val="Analytic"/>
    <w:basedOn w:val="Heading4"/>
    <w:link w:val="AnalyticChar"/>
    <w:qFormat/>
    <w:rsid w:val="00FA53CA"/>
    <w:rPr>
      <w:color w:val="000000" w:themeColor="text1"/>
    </w:rPr>
  </w:style>
  <w:style w:type="character" w:customStyle="1" w:styleId="AnalyticChar">
    <w:name w:val="Analytic Char"/>
    <w:basedOn w:val="DefaultParagraphFont"/>
    <w:link w:val="Analytic"/>
    <w:rsid w:val="00FA53CA"/>
    <w:rPr>
      <w:rFonts w:ascii="Calibri" w:eastAsiaTheme="majorEastAsia" w:hAnsi="Calibri" w:cstheme="majorBidi"/>
      <w:b/>
      <w:bCs/>
      <w:color w:val="000000" w:themeColor="text1"/>
      <w:sz w:val="26"/>
      <w:szCs w:val="26"/>
    </w:rPr>
  </w:style>
  <w:style w:type="paragraph" w:styleId="FootnoteText">
    <w:name w:val="footnote text"/>
    <w:basedOn w:val="Normal"/>
    <w:link w:val="FootnoteTextChar"/>
    <w:uiPriority w:val="99"/>
    <w:unhideWhenUsed/>
    <w:qFormat/>
    <w:rsid w:val="00E25EC4"/>
    <w:rPr>
      <w:sz w:val="20"/>
      <w:szCs w:val="20"/>
    </w:rPr>
  </w:style>
  <w:style w:type="character" w:customStyle="1" w:styleId="FootnoteTextChar">
    <w:name w:val="Footnote Text Char"/>
    <w:basedOn w:val="DefaultParagraphFont"/>
    <w:link w:val="FootnoteText"/>
    <w:uiPriority w:val="99"/>
    <w:rsid w:val="00E25EC4"/>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25E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cc.cuny.edu/socialsciences/ppecorino/medical_ethics_text/Chapter_2_Ethical_Traditions/Categorical_Imperative.htm" TargetMode="External"/><Relationship Id="rId13" Type="http://schemas.openxmlformats.org/officeDocument/2006/relationships/hyperlink" Target="http://virt052.zim.uni-duisburg-essen.de/Kant/aa06/249.html" TargetMode="External"/><Relationship Id="rId18" Type="http://schemas.openxmlformats.org/officeDocument/2006/relationships/hyperlink" Target="http://bfp.sp.unipi.it/chiara/lm/kantpisa1.html" TargetMode="External"/><Relationship Id="rId3" Type="http://schemas.openxmlformats.org/officeDocument/2006/relationships/webSettings" Target="webSettings.xml"/><Relationship Id="rId7" Type="http://schemas.openxmlformats.org/officeDocument/2006/relationships/hyperlink" Target="https://philarchive.org/archive/KATCAP" TargetMode="External"/><Relationship Id="rId12" Type="http://schemas.openxmlformats.org/officeDocument/2006/relationships/hyperlink" Target="http://bfp.sp.unipi.it/chiara/lm/kantpisa1.html" TargetMode="External"/><Relationship Id="rId17" Type="http://schemas.openxmlformats.org/officeDocument/2006/relationships/hyperlink" Target="http://bfp.sp.unipi.it/chiara/lm/kantpisa1.html" TargetMode="External"/><Relationship Id="rId2" Type="http://schemas.openxmlformats.org/officeDocument/2006/relationships/settings" Target="settings.xml"/><Relationship Id="rId16" Type="http://schemas.openxmlformats.org/officeDocument/2006/relationships/hyperlink" Target="http://bfp.sp.unipi.it/chiara/lm/kantpisa1.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air-use.org/g-e-moore/principia-ethica/" TargetMode="External"/><Relationship Id="rId11" Type="http://schemas.openxmlformats.org/officeDocument/2006/relationships/hyperlink" Target="http://virt052.zim.uni-duisburg-essen.de/Kant/aa06/245.html" TargetMode="External"/><Relationship Id="rId5" Type="http://schemas.openxmlformats.org/officeDocument/2006/relationships/endnotes" Target="endnotes.xml"/><Relationship Id="rId15" Type="http://schemas.openxmlformats.org/officeDocument/2006/relationships/hyperlink" Target="http://virt052.zim.uni-duisburg-essen.de/Kant/aa06/237.html" TargetMode="External"/><Relationship Id="rId10" Type="http://schemas.openxmlformats.org/officeDocument/2006/relationships/hyperlink" Target="http://bfp.sp.unipi.it/chiara/lm/kantpisa1.htm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newyorker.com/magazine/2005/12/05/everybodys-an-expert//" TargetMode="External"/><Relationship Id="rId14" Type="http://schemas.openxmlformats.org/officeDocument/2006/relationships/hyperlink" Target="http://virt052.zim.uni-duisburg-essen.de/Kant/aa06/23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6857</Words>
  <Characters>39089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11</cp:revision>
  <dcterms:created xsi:type="dcterms:W3CDTF">2021-09-26T23:09:00Z</dcterms:created>
  <dcterms:modified xsi:type="dcterms:W3CDTF">2021-09-27T01:39:00Z</dcterms:modified>
</cp:coreProperties>
</file>