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CA190" w14:textId="65563D64" w:rsidR="00FF6959" w:rsidRDefault="00FF6959" w:rsidP="00FF6959">
      <w:pPr>
        <w:pStyle w:val="Heading2"/>
      </w:pPr>
      <w:r>
        <w:t>FWK</w:t>
      </w:r>
    </w:p>
    <w:p w14:paraId="387E078F" w14:textId="6E00BD6B" w:rsidR="00FF6959" w:rsidRDefault="00FF6959" w:rsidP="00FF6959">
      <w:pPr>
        <w:pStyle w:val="Heading4"/>
      </w:pPr>
      <w:r>
        <w:t>I affirm the resolution Resolved: Member nations of the WTO ought to reduce intellectual property protections for medicines.</w:t>
      </w:r>
    </w:p>
    <w:p w14:paraId="2D6FA663" w14:textId="0887C736" w:rsidR="00FF6959" w:rsidRDefault="00FF6959" w:rsidP="002C1332">
      <w:pPr>
        <w:pStyle w:val="Heading4"/>
      </w:pPr>
      <w:r>
        <w:t>I value morality</w:t>
      </w:r>
    </w:p>
    <w:p w14:paraId="5BF220E2" w14:textId="772EFFE6" w:rsidR="00FF6959" w:rsidRDefault="00FF6959" w:rsidP="002C1332">
      <w:pPr>
        <w:pStyle w:val="Heading4"/>
      </w:pPr>
      <w:r>
        <w:t>The standard is utilitarinsm- or maximizing expected well being.</w:t>
      </w:r>
    </w:p>
    <w:p w14:paraId="611C1596" w14:textId="02768310" w:rsidR="00FF6959" w:rsidRPr="00FF6959" w:rsidRDefault="00FF6959" w:rsidP="002C1332">
      <w:pPr>
        <w:pStyle w:val="Heading4"/>
      </w:pPr>
      <w:r>
        <w:t>Pain is intrinsically bad and pleasure in instrincaly bad- shown by how if you hot a stove you immeditably move your finger away.</w:t>
      </w:r>
      <w:r w:rsidR="00E12ABE">
        <w:t xml:space="preserve"> This affects what actions we take for example we don’t try to get hit by cars since that would cause pain or kids eat candy because it gives them pleasure.</w:t>
      </w:r>
      <w:r>
        <w:t xml:space="preserve"> This means that morality should be centered around pain and pleasure since its what guides human actions.</w:t>
      </w:r>
    </w:p>
    <w:p w14:paraId="57F26883" w14:textId="44E70DF3" w:rsidR="00FF6959" w:rsidRDefault="00FF6959" w:rsidP="00FF6959">
      <w:pPr>
        <w:pStyle w:val="Heading2"/>
      </w:pPr>
      <w:r>
        <w:t>Contention 1</w:t>
      </w:r>
    </w:p>
    <w:p w14:paraId="24E2E280" w14:textId="77777777" w:rsidR="002C1332" w:rsidRPr="00361031" w:rsidRDefault="002C1332" w:rsidP="002C1332">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2F181B39" w14:textId="77777777" w:rsidR="002C1332" w:rsidRPr="00361031" w:rsidRDefault="002C1332" w:rsidP="002C1332">
      <w:r w:rsidRPr="00361031">
        <w:rPr>
          <w:rStyle w:val="Style13ptBold"/>
        </w:rPr>
        <w:t>Kumar 21</w:t>
      </w:r>
      <w:r w:rsidRPr="00361031">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6" w:history="1">
        <w:r w:rsidRPr="00361031">
          <w:rPr>
            <w:rStyle w:val="Hyperlink"/>
          </w:rPr>
          <w:t>https://idsa.in/issuebrief/wto-trips-waiver-covid-vaccine-rkumar-120721</w:t>
        </w:r>
      </w:hyperlink>
      <w:r w:rsidRPr="00361031">
        <w:t>] Justin</w:t>
      </w:r>
    </w:p>
    <w:p w14:paraId="4AD93891" w14:textId="77777777" w:rsidR="002C1332" w:rsidRPr="00361031" w:rsidRDefault="002C1332" w:rsidP="002C1332">
      <w:pPr>
        <w:rPr>
          <w:sz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0A5BEADF" w14:textId="77777777" w:rsidR="002C1332" w:rsidRPr="00361031" w:rsidRDefault="002C1332" w:rsidP="002C1332">
      <w:pPr>
        <w:rPr>
          <w:u w:val="single"/>
        </w:rPr>
      </w:pP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p>
    <w:p w14:paraId="034E1879" w14:textId="77777777" w:rsidR="002C1332" w:rsidRPr="00361031" w:rsidRDefault="002C1332" w:rsidP="002C1332">
      <w:pPr>
        <w:rPr>
          <w:sz w:val="16"/>
        </w:rPr>
      </w:pP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LICs could be </w:t>
      </w:r>
      <w:r w:rsidRPr="00361031">
        <w:rPr>
          <w:rStyle w:val="Emphasis"/>
        </w:rPr>
        <w:t>waiting until 2025 for vaccinating</w:t>
      </w:r>
      <w:r w:rsidRPr="00361031">
        <w:rPr>
          <w:u w:val="single"/>
        </w:rPr>
        <w:t xml:space="preserve"> half of their people. Allowing most of the world’s population to go unvaccinated will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660D9AEB" w14:textId="77777777" w:rsidR="002C1332" w:rsidRPr="00361031" w:rsidRDefault="002C1332" w:rsidP="002C1332">
      <w:pPr>
        <w:rPr>
          <w:u w:val="single"/>
        </w:rPr>
      </w:pPr>
      <w:r w:rsidRPr="00361031">
        <w:rPr>
          <w:u w:val="single"/>
        </w:rPr>
        <w:t xml:space="preserve">TRIPS: </w:t>
      </w:r>
      <w:r w:rsidRPr="00361031">
        <w:rPr>
          <w:rStyle w:val="Emphasis"/>
        </w:rPr>
        <w:t>Barrier to Equitable Health Care Access</w:t>
      </w:r>
    </w:p>
    <w:p w14:paraId="32FD15B9" w14:textId="77777777" w:rsidR="002C1332" w:rsidRPr="00361031" w:rsidRDefault="002C1332" w:rsidP="002C1332">
      <w:pPr>
        <w:rPr>
          <w:sz w:val="16"/>
        </w:rPr>
      </w:pPr>
      <w:r w:rsidRPr="00361031">
        <w:rPr>
          <w:u w:val="single"/>
        </w:rPr>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p>
    <w:p w14:paraId="3237175A" w14:textId="77777777" w:rsidR="002C1332" w:rsidRPr="00361031" w:rsidRDefault="002C1332" w:rsidP="002C1332">
      <w:pPr>
        <w:rPr>
          <w:sz w:val="16"/>
        </w:rPr>
      </w:pP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06879391" w14:textId="77777777" w:rsidR="002C1332" w:rsidRPr="00361031" w:rsidRDefault="002C1332" w:rsidP="002C1332">
      <w:pPr>
        <w:rPr>
          <w:sz w:val="16"/>
        </w:rPr>
      </w:pPr>
      <w:r w:rsidRPr="00361031">
        <w:rPr>
          <w:sz w:val="16"/>
        </w:rPr>
        <w:t xml:space="preserve">A recent document by Médecins Sans Frontières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r w:rsidRPr="00361031">
        <w:rPr>
          <w:rStyle w:val="Emphasis"/>
        </w:rPr>
        <w:t>treatments</w:t>
      </w:r>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1A34DA2D" w14:textId="77777777" w:rsidR="002C1332" w:rsidRPr="00361031" w:rsidRDefault="002C1332" w:rsidP="002C1332">
      <w:pPr>
        <w:rPr>
          <w:sz w:val="16"/>
        </w:rPr>
      </w:pP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78A2A22C" w14:textId="77777777" w:rsidR="002C1332" w:rsidRPr="00361031" w:rsidRDefault="002C1332" w:rsidP="002C1332">
      <w:pPr>
        <w:rPr>
          <w:sz w:val="16"/>
        </w:rPr>
      </w:pPr>
      <w:r w:rsidRPr="00361031">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12346A2C" w14:textId="77777777" w:rsidR="002C1332" w:rsidRPr="00361031" w:rsidRDefault="002C1332" w:rsidP="002C1332">
      <w:pPr>
        <w:rPr>
          <w:sz w:val="16"/>
        </w:rPr>
      </w:pPr>
      <w:r w:rsidRPr="00361031">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7FD9DAF2" w14:textId="77777777" w:rsidR="002C1332" w:rsidRPr="00361031" w:rsidRDefault="002C1332" w:rsidP="002C1332">
      <w:pPr>
        <w:rPr>
          <w:rStyle w:val="Emphasis"/>
        </w:rPr>
      </w:pP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361031">
        <w:rPr>
          <w:rStyle w:val="Emphasis"/>
          <w:highlight w:val="green"/>
        </w:rPr>
        <w:t>export</w:t>
      </w:r>
      <w:r w:rsidRPr="00361031">
        <w:rPr>
          <w:rStyle w:val="Emphasis"/>
        </w:rPr>
        <w:t xml:space="preserve"> COVID-19 vaccine-related 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market for vaccine materials includes consumables, single-use reactors bags, filters, 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361031">
        <w:rPr>
          <w:u w:val="single"/>
        </w:rPr>
        <w:t xml:space="preserve">governments and companies will invest in </w:t>
      </w:r>
      <w:r w:rsidRPr="00361031">
        <w:rPr>
          <w:rStyle w:val="Emphasis"/>
          <w:highlight w:val="green"/>
        </w:rPr>
        <w:t>repurposing</w:t>
      </w:r>
      <w:r w:rsidRPr="00361031">
        <w:rPr>
          <w:rStyle w:val="Emphasis"/>
        </w:rPr>
        <w:t xml:space="preserve"> their </w:t>
      </w:r>
      <w:r w:rsidRPr="00361031">
        <w:rPr>
          <w:rStyle w:val="Emphasis"/>
          <w:highlight w:val="green"/>
        </w:rPr>
        <w:t>facilities</w:t>
      </w:r>
      <w:r w:rsidRPr="00361031">
        <w:rPr>
          <w:rStyle w:val="Emphasis"/>
        </w:rPr>
        <w:t>.</w:t>
      </w:r>
    </w:p>
    <w:p w14:paraId="63B16242" w14:textId="77777777" w:rsidR="002C1332" w:rsidRPr="00361031" w:rsidRDefault="002C1332" w:rsidP="002C1332">
      <w:pPr>
        <w:rPr>
          <w:u w:val="single"/>
        </w:rPr>
      </w:pP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jeopardise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361031">
        <w:rPr>
          <w:u w:val="single"/>
        </w:rPr>
        <w:t xml:space="preserve">Shantha </w:t>
      </w:r>
      <w:r w:rsidRPr="00361031">
        <w:rPr>
          <w:highlight w:val="green"/>
          <w:u w:val="single"/>
        </w:rPr>
        <w:t xml:space="preserve">Biotechnics </w:t>
      </w:r>
      <w:r w:rsidRPr="00361031">
        <w:rPr>
          <w:rStyle w:val="Emphasis"/>
        </w:rPr>
        <w:t>developed its own vaccine at $1 per dose</w:t>
      </w:r>
      <w:r w:rsidRPr="00361031">
        <w:rPr>
          <w:u w:val="single"/>
        </w:rPr>
        <w:t>, and the UNICEF (United Nations Children’s Emergency Fund) mass inoculation programme uses this vaccine against Hepatitis B. In 2009, Shantha sold over 120 million doses of vaccines globally.</w:t>
      </w:r>
    </w:p>
    <w:p w14:paraId="271370FE" w14:textId="77777777" w:rsidR="002C1332" w:rsidRPr="00361031" w:rsidRDefault="002C1332" w:rsidP="002C1332">
      <w:pPr>
        <w:rPr>
          <w:sz w:val="16"/>
        </w:rPr>
      </w:pP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once it obtains vaccine patents</w:t>
      </w:r>
      <w:r w:rsidRPr="00361031">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2FE29325" w14:textId="77777777" w:rsidR="002C1332" w:rsidRPr="00361031" w:rsidRDefault="002C1332" w:rsidP="002C1332">
      <w:pPr>
        <w:rPr>
          <w:sz w:val="16"/>
        </w:rPr>
      </w:pP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361031">
        <w:rPr>
          <w:u w:val="single"/>
        </w:rPr>
        <w:t xml:space="preserve">What is more important here is to share the technical </w:t>
      </w:r>
      <w:r w:rsidRPr="00361031">
        <w:rPr>
          <w:rStyle w:val="Emphasis"/>
        </w:rPr>
        <w:t>know-how and information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p>
    <w:p w14:paraId="2233C83D" w14:textId="77777777" w:rsidR="002C1332" w:rsidRPr="00361031" w:rsidRDefault="002C1332" w:rsidP="002C1332">
      <w:pPr>
        <w:rPr>
          <w:sz w:val="16"/>
          <w:szCs w:val="16"/>
        </w:rPr>
      </w:pPr>
      <w:r w:rsidRPr="00361031">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37957ED0" w14:textId="77777777" w:rsidR="002C1332" w:rsidRPr="00361031" w:rsidRDefault="002C1332" w:rsidP="002C1332">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7D2EC34E" w14:textId="77777777" w:rsidR="002C1332" w:rsidRPr="00361031" w:rsidRDefault="002C1332" w:rsidP="002C1332">
      <w:r w:rsidRPr="00361031">
        <w:rPr>
          <w:rStyle w:val="Style13ptBold"/>
        </w:rPr>
        <w:t>Erfani et al 21</w:t>
      </w:r>
      <w:r w:rsidRPr="00361031">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7" w:history="1">
        <w:r w:rsidRPr="00361031">
          <w:rPr>
            <w:rStyle w:val="Hyperlink"/>
          </w:rPr>
          <w:t>https://www.statnews.com/2021/05/19/beyond-a-symbolic-gesture-whats-needed-to-turn-the-ip-waiver-into-covid-19-vaccines/</w:t>
        </w:r>
      </w:hyperlink>
      <w:r w:rsidRPr="00361031">
        <w:t>] Justin</w:t>
      </w:r>
    </w:p>
    <w:p w14:paraId="06078E10" w14:textId="77777777" w:rsidR="002C1332" w:rsidRPr="00361031" w:rsidRDefault="002C1332" w:rsidP="002C1332">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6AE19FB3" w14:textId="77777777" w:rsidR="002C1332" w:rsidRPr="00361031" w:rsidRDefault="002C1332" w:rsidP="002C1332">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6CB89674" w14:textId="77777777" w:rsidR="002C1332" w:rsidRPr="00361031" w:rsidRDefault="002C1332" w:rsidP="002C1332">
      <w:pPr>
        <w:rPr>
          <w:rStyle w:val="Emphasis"/>
        </w:rPr>
      </w:pPr>
      <w:r w:rsidRPr="00361031">
        <w:rPr>
          <w:u w:val="single"/>
        </w:rPr>
        <w:t xml:space="preserve">Both truths suggest that we </w:t>
      </w:r>
      <w:r w:rsidRPr="00361031">
        <w:rPr>
          <w:rStyle w:val="Emphasis"/>
        </w:rPr>
        <w:t>pass the blueprint and build the kitchen.</w:t>
      </w:r>
    </w:p>
    <w:p w14:paraId="2FFDA465" w14:textId="018A0DB1" w:rsidR="00FF6959" w:rsidRPr="002C1332" w:rsidRDefault="002C1332" w:rsidP="00FF6959">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3098946E" w14:textId="77777777" w:rsidR="00FF6959" w:rsidRPr="00361031" w:rsidRDefault="00FF6959" w:rsidP="00FF6959">
      <w:pPr>
        <w:pStyle w:val="Heading4"/>
        <w:jc w:val="both"/>
        <w:rPr>
          <w:rFonts w:cs="Calibri"/>
        </w:rPr>
      </w:pPr>
      <w:r w:rsidRPr="00361031">
        <w:rPr>
          <w:rFonts w:cs="Calibri"/>
        </w:rPr>
        <w:t xml:space="preserve">Independently </w:t>
      </w:r>
      <w:r w:rsidRPr="00361031">
        <w:rPr>
          <w:rFonts w:cs="Calibri"/>
          <w:u w:val="single"/>
        </w:rPr>
        <w:t>strategic patenting</w:t>
      </w:r>
      <w:r w:rsidRPr="00361031">
        <w:rPr>
          <w:rFonts w:cs="Calibri"/>
        </w:rPr>
        <w:t xml:space="preserve"> harms innovation incentives during </w:t>
      </w:r>
      <w:r w:rsidRPr="00361031">
        <w:rPr>
          <w:rFonts w:cs="Calibri"/>
          <w:u w:val="single"/>
        </w:rPr>
        <w:t>pandemics</w:t>
      </w:r>
      <w:r w:rsidRPr="00361031">
        <w:rPr>
          <w:rFonts w:cs="Calibri"/>
        </w:rPr>
        <w:t xml:space="preserve"> – encourages </w:t>
      </w:r>
      <w:r w:rsidRPr="00361031">
        <w:rPr>
          <w:rFonts w:cs="Calibri"/>
          <w:u w:val="single"/>
        </w:rPr>
        <w:t>reproduction of generics</w:t>
      </w:r>
      <w:r w:rsidRPr="00361031">
        <w:rPr>
          <w:rFonts w:cs="Calibri"/>
        </w:rPr>
        <w:t xml:space="preserve"> and </w:t>
      </w:r>
      <w:r w:rsidRPr="00361031">
        <w:rPr>
          <w:rFonts w:cs="Calibri"/>
          <w:u w:val="single"/>
        </w:rPr>
        <w:t>decrease breakthroughs</w:t>
      </w:r>
      <w:r w:rsidRPr="00361031">
        <w:rPr>
          <w:rFonts w:cs="Calibri"/>
        </w:rPr>
        <w:t>.</w:t>
      </w:r>
    </w:p>
    <w:p w14:paraId="6882FC5A" w14:textId="77777777" w:rsidR="00FF6959" w:rsidRPr="00361031" w:rsidRDefault="00FF6959" w:rsidP="00FF6959">
      <w:r w:rsidRPr="00361031">
        <w:rPr>
          <w:rStyle w:val="Style13ptBold"/>
        </w:rPr>
        <w:t>Gurgula 20</w:t>
      </w:r>
      <w:r w:rsidRPr="00361031">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8" w:anchor="Sec4" w:history="1">
        <w:r w:rsidRPr="00361031">
          <w:rPr>
            <w:rStyle w:val="Hyperlink"/>
          </w:rPr>
          <w:t>https://link.springer.com/article/10.1007/s40319-020-00985-0#Sec4</w:t>
        </w:r>
      </w:hyperlink>
      <w:r w:rsidRPr="00361031">
        <w:t>] Justin</w:t>
      </w:r>
    </w:p>
    <w:p w14:paraId="0417F1F9" w14:textId="77777777" w:rsidR="00FF6959" w:rsidRPr="00361031" w:rsidRDefault="00FF6959" w:rsidP="00FF6959">
      <w:pPr>
        <w:rPr>
          <w:sz w:val="16"/>
        </w:rPr>
      </w:pPr>
      <w:r w:rsidRPr="004D4D43">
        <w:rPr>
          <w:sz w:val="8"/>
        </w:rPr>
        <w:t xml:space="preserve">As the COVID-19 pandemic is sweeping through the world, thousands of people urgently need access to affordable medicines. </w:t>
      </w:r>
      <w:r w:rsidRPr="00361031">
        <w:rPr>
          <w:u w:val="single"/>
        </w:rPr>
        <w:t xml:space="preserve">Based on </w:t>
      </w:r>
      <w:r w:rsidRPr="00361031">
        <w:rPr>
          <w:rStyle w:val="Emphasis"/>
        </w:rPr>
        <w:t>past experience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leading to unaffordably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361031">
        <w:rPr>
          <w:rStyle w:val="Emphasis"/>
          <w:highlight w:val="green"/>
        </w:rPr>
        <w:t>breakthrough</w:t>
      </w:r>
      <w:r w:rsidRPr="00361031">
        <w:rPr>
          <w:rStyle w:val="Emphasis"/>
        </w:rPr>
        <w:t xml:space="preserve"> medicines </w:t>
      </w:r>
      <w:r w:rsidRPr="00361031">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361031">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361031">
        <w:rPr>
          <w:u w:val="single"/>
        </w:rPr>
        <w:t xml:space="preserve">strategic patenting also affects </w:t>
      </w:r>
      <w:r w:rsidRPr="00361031">
        <w:rPr>
          <w:rStyle w:val="Emphasis"/>
        </w:rPr>
        <w:t xml:space="preserve">dynamic competition by </w:t>
      </w:r>
      <w:r w:rsidRPr="00361031">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originators, but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lawful, and will provide arguments for the intervention of competition law. </w:t>
      </w:r>
      <w:r w:rsidRPr="00361031">
        <w:rPr>
          <w:u w:val="single"/>
        </w:rPr>
        <w:t xml:space="preserve">This, in turn, will open the </w:t>
      </w:r>
      <w:r w:rsidRPr="00361031">
        <w:rPr>
          <w:rStyle w:val="Emphasis"/>
        </w:rPr>
        <w:t>possibility for competition authorities to investigate this practice in order to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inventions,Footnote13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361031">
        <w:rPr>
          <w:highlight w:val="green"/>
          <w:u w:val="single"/>
        </w:rPr>
        <w:t xml:space="preserve">seek </w:t>
      </w:r>
      <w:r w:rsidRPr="00361031">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361031">
        <w:rPr>
          <w:rStyle w:val="Emphasis"/>
          <w:highlight w:val="green"/>
        </w:rPr>
        <w:t>result in</w:t>
      </w:r>
      <w:r w:rsidRPr="00361031">
        <w:rPr>
          <w:rStyle w:val="Emphasis"/>
        </w:rPr>
        <w:t xml:space="preserve"> the </w:t>
      </w:r>
      <w:r w:rsidRPr="00361031">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361031">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361031">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361031">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when a basic patent on an active ingredient expires, other companies can develop alternative methods of production, forms or formulations</w:t>
      </w:r>
      <w:r w:rsidRPr="004D4D43">
        <w:rPr>
          <w:sz w:val="8"/>
        </w:rPr>
        <w:t xml:space="preserve"> of this active compound and start competing with the originator company.Footnote33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361031">
        <w:rPr>
          <w:rStyle w:val="Emphasis"/>
          <w:highlight w:val="green"/>
        </w:rPr>
        <w:t xml:space="preserve"> prevents</w:t>
      </w:r>
      <w:r w:rsidRPr="00361031">
        <w:rPr>
          <w:rStyle w:val="Emphasis"/>
        </w:rPr>
        <w:t xml:space="preserve"> generic </w:t>
      </w:r>
      <w:r w:rsidRPr="00361031">
        <w:rPr>
          <w:rStyle w:val="Emphasis"/>
          <w:highlight w:val="green"/>
        </w:rPr>
        <w:t>competition</w:t>
      </w:r>
      <w:r w:rsidRPr="00361031">
        <w:rPr>
          <w:rStyle w:val="Emphasis"/>
        </w:rPr>
        <w:t xml:space="preserve"> and results in an extension of their market monopoly</w:t>
      </w:r>
      <w:r w:rsidRPr="004D4D43">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critics have characterised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361031">
        <w:rPr>
          <w:rStyle w:val="Emphasis"/>
          <w:highlight w:val="green"/>
        </w:rPr>
        <w:t>provide</w:t>
      </w:r>
      <w:r w:rsidRPr="00361031">
        <w:rPr>
          <w:rStyle w:val="Emphasis"/>
        </w:rPr>
        <w:t xml:space="preserve"> little or </w:t>
      </w:r>
      <w:r w:rsidRPr="00361031">
        <w:rPr>
          <w:rStyle w:val="Emphasis"/>
          <w:highlight w:val="green"/>
        </w:rPr>
        <w:t>no</w:t>
      </w:r>
      <w:r w:rsidRPr="00361031">
        <w:rPr>
          <w:rStyle w:val="Emphasis"/>
        </w:rPr>
        <w:t xml:space="preserve"> therapeutic </w:t>
      </w:r>
      <w:r w:rsidRPr="00361031">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the success of a company is based on its business performance</w:t>
      </w:r>
      <w:r w:rsidRPr="004D4D43">
        <w:rPr>
          <w:sz w:val="8"/>
        </w:rPr>
        <w:t xml:space="preserve">.Footnote52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firms must innovate. Realising the importance of protecting innovation, which is considered to be the main driver of economic growth</w:t>
      </w:r>
      <w:r w:rsidRPr="004D4D43">
        <w:rPr>
          <w:sz w:val="8"/>
        </w:rPr>
        <w:t xml:space="preserve">,Footnote54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in AstraZeneca the General Court considered that the company’s practice of misusing the patent system had the potential of reducing its incentives to innovate and was anticompetitive</w:t>
      </w:r>
      <w:r w:rsidRPr="004D4D43">
        <w:rPr>
          <w:sz w:val="8"/>
        </w:rPr>
        <w:t xml:space="preserve">.Footnote70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innovate,Footnote81 this article asserts that </w:t>
      </w:r>
      <w:r w:rsidRPr="00361031">
        <w:rPr>
          <w:u w:val="single"/>
        </w:rPr>
        <w:t>strategic patenting itself reduces originators’ incentives</w:t>
      </w:r>
      <w:r w:rsidRPr="004D4D43">
        <w:rPr>
          <w:sz w:val="8"/>
        </w:rPr>
        <w:t xml:space="preserve">. Thus, in a properly functioning system, </w:t>
      </w:r>
      <w:r w:rsidRPr="00361031">
        <w:rPr>
          <w:highlight w:val="green"/>
          <w:u w:val="single"/>
        </w:rPr>
        <w:t xml:space="preserve">when a </w:t>
      </w:r>
      <w:r w:rsidRPr="00361031">
        <w:rPr>
          <w:rStyle w:val="Emphasis"/>
          <w:highlight w:val="green"/>
        </w:rPr>
        <w:t>patent</w:t>
      </w:r>
      <w:r w:rsidRPr="00361031">
        <w:rPr>
          <w:rStyle w:val="Emphasis"/>
        </w:rPr>
        <w:t xml:space="preserve"> protecting a product is close to </w:t>
      </w:r>
      <w:r w:rsidRPr="00361031">
        <w:rPr>
          <w:rStyle w:val="Emphasis"/>
          <w:highlight w:val="green"/>
        </w:rPr>
        <w:t>expir</w:t>
      </w:r>
      <w:r w:rsidRPr="00361031">
        <w:rPr>
          <w:rStyle w:val="Emphasis"/>
        </w:rPr>
        <w:t xml:space="preserve">ation the </w:t>
      </w:r>
      <w:r w:rsidRPr="00361031">
        <w:rPr>
          <w:rStyle w:val="Emphasis"/>
          <w:highlight w:val="green"/>
        </w:rPr>
        <w:t>originator</w:t>
      </w:r>
      <w:r w:rsidRPr="00361031">
        <w:rPr>
          <w:u w:val="single"/>
        </w:rPr>
        <w:t xml:space="preserve"> would be </w:t>
      </w:r>
      <w:r w:rsidRPr="00361031">
        <w:rPr>
          <w:rStyle w:val="Emphasis"/>
          <w:highlight w:val="green"/>
        </w:rPr>
        <w:t>encouraged to innovate</w:t>
      </w:r>
      <w:r w:rsidRPr="00361031">
        <w:rPr>
          <w:u w:val="single"/>
        </w:rPr>
        <w:t xml:space="preserve"> further in order to introduce a new product on the market and maintain its competitive position. However, by engaging in </w:t>
      </w:r>
      <w:r w:rsidRPr="00361031">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361031">
        <w:rPr>
          <w:rStyle w:val="Emphasis"/>
          <w:highlight w:val="green"/>
        </w:rPr>
        <w:t>enjoys</w:t>
      </w:r>
      <w:r w:rsidRPr="00361031">
        <w:rPr>
          <w:rStyle w:val="Emphasis"/>
        </w:rPr>
        <w:t xml:space="preserve"> its </w:t>
      </w:r>
      <w:r w:rsidRPr="00361031">
        <w:rPr>
          <w:rStyle w:val="Emphasis"/>
          <w:highlight w:val="green"/>
        </w:rPr>
        <w:t>monopoly position by</w:t>
      </w:r>
      <w:r w:rsidRPr="00361031">
        <w:rPr>
          <w:rStyle w:val="Emphasis"/>
        </w:rPr>
        <w:t xml:space="preserve"> merely </w:t>
      </w:r>
      <w:r w:rsidRPr="00361031">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361031">
        <w:rPr>
          <w:highlight w:val="green"/>
          <w:u w:val="single"/>
        </w:rPr>
        <w:t>protecting</w:t>
      </w:r>
      <w:r w:rsidRPr="00361031">
        <w:rPr>
          <w:u w:val="single"/>
        </w:rPr>
        <w:t xml:space="preserve"> themselves </w:t>
      </w:r>
      <w:r w:rsidRPr="00361031">
        <w:rPr>
          <w:highlight w:val="green"/>
          <w:u w:val="single"/>
        </w:rPr>
        <w:t>from</w:t>
      </w:r>
      <w:r w:rsidRPr="00361031">
        <w:rPr>
          <w:u w:val="single"/>
        </w:rPr>
        <w:t xml:space="preserve"> the </w:t>
      </w:r>
      <w:r w:rsidRPr="004D4D43">
        <w:rPr>
          <w:rStyle w:val="Emphasis"/>
        </w:rPr>
        <w:t xml:space="preserve">competitive </w:t>
      </w:r>
      <w:r w:rsidRPr="00361031">
        <w:rPr>
          <w:rStyle w:val="Emphasis"/>
          <w:highlight w:val="green"/>
        </w:rPr>
        <w:t>pressur</w:t>
      </w:r>
      <w:r w:rsidRPr="00361031">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361031">
        <w:rPr>
          <w:rStyle w:val="Emphasis"/>
          <w:highlight w:val="green"/>
        </w:rPr>
        <w:t>less 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361031">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361031">
        <w:rPr>
          <w:rStyle w:val="Emphasis"/>
          <w:highlight w:val="green"/>
        </w:rPr>
        <w:t>discourage generics</w:t>
      </w:r>
      <w:r w:rsidRPr="00361031">
        <w:rPr>
          <w:rStyle w:val="Emphasis"/>
        </w:rPr>
        <w:t xml:space="preserve"> from engaging in </w:t>
      </w:r>
      <w:r w:rsidRPr="00361031">
        <w:rPr>
          <w:rStyle w:val="Emphasis"/>
          <w:highlight w:val="green"/>
        </w:rPr>
        <w:t>follow-on innovation</w:t>
      </w:r>
      <w:r w:rsidRPr="00361031">
        <w:rPr>
          <w:rStyle w:val="Emphasis"/>
        </w:rPr>
        <w:t xml:space="preserve"> because of the uncertainty about the patent protection and a fear of infringing on one of the numerous patents</w:t>
      </w:r>
      <w:r w:rsidRPr="004D4D43">
        <w:rPr>
          <w:sz w:val="8"/>
        </w:rPr>
        <w:t>.Footnote96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22D91AEE" w14:textId="77777777" w:rsidR="00FF6959" w:rsidRDefault="00FF6959" w:rsidP="00FF6959">
      <w:pPr>
        <w:pStyle w:val="Heading4"/>
      </w:pPr>
      <w:r>
        <w:t>Future diseases are coming- the aff sets a precedent for medicine sharing that is key to solve.</w:t>
      </w:r>
    </w:p>
    <w:p w14:paraId="7DEAD148" w14:textId="77777777" w:rsidR="00FF6959" w:rsidRDefault="00FF6959" w:rsidP="00FF6959">
      <w:r>
        <w:t xml:space="preserve">Brink </w:t>
      </w:r>
      <w:r w:rsidRPr="00A93FDF">
        <w:rPr>
          <w:rStyle w:val="Style13ptBold"/>
        </w:rPr>
        <w:t>Lindsey</w:t>
      </w:r>
      <w:r>
        <w:t>, June 3, 20</w:t>
      </w:r>
      <w:r w:rsidRPr="00A93FDF">
        <w:rPr>
          <w:rStyle w:val="Style13ptBold"/>
        </w:rPr>
        <w:t>21</w:t>
      </w:r>
      <w:r>
        <w:t>, Brookings, “Why intellectual property and pandemics don’t mix”, [https://www.brookings.edu/blog/up-front/2021/06/03/why-intellectual-property-and-pandemics-dont-mix/] mc</w:t>
      </w:r>
    </w:p>
    <w:p w14:paraId="346BB988" w14:textId="77777777" w:rsidR="00FF6959" w:rsidRDefault="00FF6959" w:rsidP="00FF6959">
      <w:pPr>
        <w:rPr>
          <w:rStyle w:val="Style13ptBold"/>
        </w:rPr>
      </w:pPr>
      <w:r w:rsidRPr="00C71C75">
        <w:rPr>
          <w:sz w:val="16"/>
        </w:rPr>
        <w:t xml:space="preserve">Although focusing on these immediate constraints is vital, we cannot confine our attention to the short term. First of all, the </w:t>
      </w:r>
      <w:r w:rsidRPr="000E4AD7">
        <w:rPr>
          <w:rStyle w:val="Emphasis"/>
        </w:rPr>
        <w:t xml:space="preserve">COVID-19 </w:t>
      </w:r>
      <w:r w:rsidRPr="000E4AD7">
        <w:rPr>
          <w:sz w:val="16"/>
        </w:rPr>
        <w:t xml:space="preserve">pandemic </w:t>
      </w:r>
      <w:r w:rsidRPr="000E4AD7">
        <w:rPr>
          <w:rStyle w:val="Emphasis"/>
        </w:rPr>
        <w:t>is far from over</w:t>
      </w:r>
      <w:r w:rsidRPr="00C71C75">
        <w:rPr>
          <w:sz w:val="16"/>
        </w:rPr>
        <w:t>.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difference. Furthermore, and probably even more important</w:t>
      </w:r>
      <w:r w:rsidRPr="009A3FF9">
        <w:rPr>
          <w:rStyle w:val="Emphasis"/>
        </w:rPr>
        <w:t xml:space="preserve">, </w:t>
      </w:r>
      <w:r w:rsidRPr="00C71C75">
        <w:rPr>
          <w:rStyle w:val="Emphasis"/>
          <w:highlight w:val="yellow"/>
        </w:rPr>
        <w:t xml:space="preserve">this is </w:t>
      </w:r>
      <w:r w:rsidRPr="00C71C75">
        <w:rPr>
          <w:rStyle w:val="Emphasis"/>
        </w:rPr>
        <w:t xml:space="preserve">almost certainly </w:t>
      </w:r>
      <w:r w:rsidRPr="00C71C75">
        <w:rPr>
          <w:rStyle w:val="Emphasis"/>
          <w:highlight w:val="yellow"/>
        </w:rPr>
        <w:t xml:space="preserve">not the last pandemic </w:t>
      </w:r>
      <w:r w:rsidRPr="00C71C75">
        <w:rPr>
          <w:rStyle w:val="Emphasis"/>
        </w:rPr>
        <w:t xml:space="preserve">we will face. </w:t>
      </w:r>
      <w:r w:rsidRPr="00C71C75">
        <w:rPr>
          <w:sz w:val="16"/>
        </w:rPr>
        <w:t>Urbanization, the spread of factory-farming methods, and globalization all combine to increase the odds that a new virus will make the jump from animals to humans and then spread rapidly around the world.</w:t>
      </w:r>
      <w:r w:rsidRPr="00C71C75">
        <w:rPr>
          <w:rStyle w:val="Emphasis"/>
        </w:rPr>
        <w:t xml:space="preserve"> Prior to the current pandemic, the 21st century already saw outbreaks of SARS, H1N1, MERS, and Ebola</w:t>
      </w:r>
      <w:r w:rsidRPr="00C71C75">
        <w:rPr>
          <w:rStyle w:val="Emphasis"/>
          <w:highlight w:val="yellow"/>
        </w:rPr>
        <w:t>. Everything we do and learn in the current crisis should be viewed from the perspective of getting ready for next time</w:t>
      </w:r>
      <w:r w:rsidRPr="00C71C75">
        <w:rPr>
          <w:sz w:val="16"/>
          <w:highlight w:val="yellow"/>
        </w:rPr>
        <w:t>.</w:t>
      </w:r>
      <w:r w:rsidRPr="00C71C75">
        <w:rPr>
          <w:sz w:val="16"/>
        </w:rPr>
        <w:t xml:space="preserve"> THE NATURE OF THE PATENT BARGAIN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w:t>
      </w:r>
      <w:r w:rsidRPr="00C71C75">
        <w:rPr>
          <w:rStyle w:val="Style13ptBold"/>
        </w:rPr>
        <w:t xml:space="preserve">Securing </w:t>
      </w:r>
      <w:r w:rsidRPr="00C71C75">
        <w:rPr>
          <w:rStyle w:val="Style13ptBold"/>
          <w:highlight w:val="yellow"/>
        </w:rPr>
        <w:t xml:space="preserve">a TRIPS waiver for COVID-19 </w:t>
      </w:r>
      <w:r w:rsidRPr="00C71C75">
        <w:rPr>
          <w:rStyle w:val="Style13ptBold"/>
        </w:rPr>
        <w:t xml:space="preserve">vaccines and treatments </w:t>
      </w:r>
      <w:r w:rsidRPr="00C71C75">
        <w:rPr>
          <w:rStyle w:val="Style13ptBold"/>
          <w:highlight w:val="yellow"/>
        </w:rPr>
        <w:t xml:space="preserve">would </w:t>
      </w:r>
      <w:r w:rsidRPr="00C71C75">
        <w:rPr>
          <w:rStyle w:val="Style13ptBold"/>
        </w:rPr>
        <w:t xml:space="preserve">thus </w:t>
      </w:r>
      <w:r w:rsidRPr="00C71C75">
        <w:rPr>
          <w:rStyle w:val="Style13ptBold"/>
          <w:highlight w:val="yellow"/>
        </w:rPr>
        <w:t xml:space="preserve">establish a </w:t>
      </w:r>
      <w:r w:rsidRPr="00C71C75">
        <w:rPr>
          <w:rStyle w:val="Style13ptBold"/>
        </w:rPr>
        <w:t xml:space="preserve">salutary </w:t>
      </w:r>
      <w:r w:rsidRPr="00C71C75">
        <w:rPr>
          <w:rStyle w:val="Style13ptBold"/>
          <w:highlight w:val="yellow"/>
        </w:rPr>
        <w:t>precedent that, in emergencies of this kind, governments should employ other, more direct means to incentivize the development of new drugs.</w:t>
      </w:r>
    </w:p>
    <w:p w14:paraId="3CC36A82" w14:textId="77777777" w:rsidR="00FF6959" w:rsidRDefault="00FF6959" w:rsidP="00FF6959">
      <w:pPr>
        <w:keepNext/>
        <w:keepLines/>
        <w:spacing w:before="40" w:after="0"/>
        <w:outlineLvl w:val="3"/>
        <w:rPr>
          <w:rFonts w:eastAsiaTheme="majorEastAsia" w:cstheme="majorBidi"/>
          <w:b/>
          <w:iCs/>
          <w:sz w:val="26"/>
        </w:rPr>
      </w:pPr>
      <w:r>
        <w:rPr>
          <w:rFonts w:eastAsiaTheme="majorEastAsia" w:cstheme="majorBidi"/>
          <w:b/>
          <w:iCs/>
          <w:sz w:val="26"/>
        </w:rPr>
        <w:t>Future pandemics will cause extinction – it only takes one ‘super-spreader’.</w:t>
      </w:r>
    </w:p>
    <w:p w14:paraId="2FD9D977" w14:textId="77777777" w:rsidR="00FF6959" w:rsidRDefault="00FF6959" w:rsidP="00FF6959">
      <w:pPr>
        <w:rPr>
          <w:rFonts w:eastAsiaTheme="minorEastAsia" w:cstheme="minorBidi"/>
        </w:rPr>
      </w:pPr>
      <w:r>
        <w:rPr>
          <w:b/>
          <w:bCs/>
          <w:sz w:val="26"/>
        </w:rPr>
        <w:t>Bar-Yam 16</w:t>
      </w:r>
      <w:r>
        <w:t xml:space="preserve"> Yaneer Bar-Yam 7-3-2016 “Transition to extinction: Pandemics in a connected world” </w:t>
      </w:r>
      <w:hyperlink r:id="rId9" w:history="1">
        <w:r>
          <w:rPr>
            <w:rStyle w:val="Hyperlink"/>
          </w:rPr>
          <w:t>http://necsi.edu/research/social/pandemics/transition</w:t>
        </w:r>
      </w:hyperlink>
      <w:r>
        <w:t xml:space="preserve"> (Professor and President, New England Complex System Institute; PhD in Physics, MIT)//Elmer</w:t>
      </w:r>
    </w:p>
    <w:p w14:paraId="25AA98CD" w14:textId="4F2232B9" w:rsidR="00FF6959" w:rsidRPr="00FF6959" w:rsidRDefault="00FF6959" w:rsidP="00FF6959">
      <w:pPr>
        <w:rPr>
          <w:sz w:val="16"/>
        </w:rPr>
      </w:pPr>
      <w:r>
        <w:rPr>
          <w:sz w:val="16"/>
        </w:rPr>
        <w:t>Watch as one of the more aggressive—brighter red</w:t>
      </w:r>
      <w:r>
        <w:rPr>
          <w:rFonts w:ascii="Times New Roman" w:hAnsi="Times New Roman" w:cs="Times New Roman"/>
          <w:sz w:val="16"/>
        </w:rPr>
        <w:t> </w:t>
      </w:r>
      <w:r>
        <w:rPr>
          <w:rFonts w:cs="Georgia"/>
          <w:sz w:val="16"/>
        </w:rPr>
        <w:t>—</w:t>
      </w:r>
      <w:r>
        <w:rPr>
          <w:rFonts w:ascii="Times New Roman" w:hAnsi="Times New Roman" w:cs="Times New Roman"/>
          <w:sz w:val="16"/>
        </w:rPr>
        <w:t> </w:t>
      </w:r>
      <w:r>
        <w:rPr>
          <w:sz w:val="16"/>
        </w:rPr>
        <w:t xml:space="preserve">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Pr>
          <w:sz w:val="24"/>
          <w:u w:val="single"/>
        </w:rPr>
        <w:t>what we were interested in is the effect of adding long range transportation</w:t>
      </w:r>
      <w:r>
        <w:rPr>
          <w:sz w:val="16"/>
        </w:rPr>
        <w:t xml:space="preserve"> [8]. </w:t>
      </w:r>
      <w:r>
        <w:rPr>
          <w:sz w:val="24"/>
          <w:u w:val="single"/>
        </w:rPr>
        <w:t xml:space="preserve">This includes natural means of dispersal as well as </w:t>
      </w:r>
      <w:r>
        <w:rPr>
          <w:b/>
          <w:iCs/>
          <w:sz w:val="24"/>
          <w:u w:val="single"/>
        </w:rPr>
        <w:t>unintentional dispersal by humans</w:t>
      </w:r>
      <w:r>
        <w:rPr>
          <w:sz w:val="16"/>
        </w:rPr>
        <w:t xml:space="preserve">, </w:t>
      </w:r>
      <w:r>
        <w:rPr>
          <w:sz w:val="24"/>
          <w:u w:val="single"/>
        </w:rPr>
        <w:t>like adding airplane routes</w:t>
      </w:r>
      <w:r>
        <w:rPr>
          <w:sz w:val="16"/>
        </w:rPr>
        <w:t xml:space="preserve">, which is being done by real world airlines (Figure 2). </w:t>
      </w:r>
      <w:r>
        <w:rPr>
          <w:sz w:val="24"/>
          <w:u w:val="single"/>
        </w:rPr>
        <w:t xml:space="preserve">When we introduce long range transportation into the model, the success of more </w:t>
      </w:r>
      <w:r>
        <w:rPr>
          <w:sz w:val="24"/>
          <w:highlight w:val="green"/>
          <w:u w:val="single"/>
        </w:rPr>
        <w:t>aggressive strains</w:t>
      </w:r>
      <w:r>
        <w:rPr>
          <w:sz w:val="24"/>
          <w:u w:val="single"/>
        </w:rPr>
        <w:t xml:space="preserve"> changes. They can </w:t>
      </w:r>
      <w:r>
        <w:rPr>
          <w:sz w:val="24"/>
          <w:highlight w:val="green"/>
          <w:u w:val="single"/>
        </w:rPr>
        <w:t>use</w:t>
      </w:r>
      <w:r>
        <w:rPr>
          <w:sz w:val="24"/>
          <w:u w:val="single"/>
        </w:rPr>
        <w:t xml:space="preserve"> the </w:t>
      </w:r>
      <w:r>
        <w:rPr>
          <w:b/>
          <w:iCs/>
          <w:sz w:val="24"/>
          <w:u w:val="single"/>
        </w:rPr>
        <w:t xml:space="preserve">long range </w:t>
      </w:r>
      <w:r>
        <w:rPr>
          <w:b/>
          <w:iCs/>
          <w:sz w:val="24"/>
          <w:highlight w:val="green"/>
          <w:u w:val="single"/>
        </w:rPr>
        <w:t>transportation</w:t>
      </w:r>
      <w:r>
        <w:rPr>
          <w:sz w:val="24"/>
          <w:highlight w:val="green"/>
          <w:u w:val="single"/>
        </w:rPr>
        <w:t xml:space="preserve"> to find new hosts and </w:t>
      </w:r>
      <w:r>
        <w:rPr>
          <w:b/>
          <w:iCs/>
          <w:sz w:val="24"/>
          <w:highlight w:val="green"/>
          <w:u w:val="single"/>
        </w:rPr>
        <w:t>escape local extinction</w:t>
      </w:r>
      <w:r>
        <w:rPr>
          <w:sz w:val="16"/>
        </w:rPr>
        <w:t xml:space="preserve">. Figure 3 shows that </w:t>
      </w:r>
      <w:r>
        <w:rPr>
          <w:sz w:val="24"/>
          <w:highlight w:val="green"/>
          <w:u w:val="single"/>
        </w:rPr>
        <w:t>the more</w:t>
      </w:r>
      <w:r>
        <w:rPr>
          <w:sz w:val="24"/>
          <w:u w:val="single"/>
        </w:rPr>
        <w:t xml:space="preserve"> transportation </w:t>
      </w:r>
      <w:r>
        <w:rPr>
          <w:sz w:val="24"/>
          <w:highlight w:val="green"/>
          <w:u w:val="single"/>
        </w:rPr>
        <w:t>routes</w:t>
      </w:r>
      <w:r>
        <w:rPr>
          <w:sz w:val="24"/>
          <w:u w:val="single"/>
        </w:rPr>
        <w:t xml:space="preserve"> introduced into the model, </w:t>
      </w:r>
      <w:r>
        <w:rPr>
          <w:sz w:val="24"/>
          <w:highlight w:val="green"/>
          <w:u w:val="single"/>
        </w:rPr>
        <w:t xml:space="preserve">the </w:t>
      </w:r>
      <w:r>
        <w:rPr>
          <w:b/>
          <w:iCs/>
          <w:sz w:val="24"/>
          <w:highlight w:val="green"/>
          <w:u w:val="single"/>
        </w:rPr>
        <w:t>more</w:t>
      </w:r>
      <w:r>
        <w:rPr>
          <w:b/>
          <w:iCs/>
          <w:sz w:val="24"/>
          <w:u w:val="single"/>
        </w:rPr>
        <w:t xml:space="preserve"> higher aggressive </w:t>
      </w:r>
      <w:r>
        <w:rPr>
          <w:b/>
          <w:iCs/>
          <w:sz w:val="24"/>
          <w:highlight w:val="green"/>
          <w:u w:val="single"/>
        </w:rPr>
        <w:t>pathogens</w:t>
      </w:r>
      <w:r>
        <w:rPr>
          <w:b/>
          <w:iCs/>
          <w:sz w:val="24"/>
          <w:u w:val="single"/>
        </w:rPr>
        <w:t xml:space="preserve"> are able to </w:t>
      </w:r>
      <w:r>
        <w:rPr>
          <w:b/>
          <w:iCs/>
          <w:sz w:val="24"/>
          <w:highlight w:val="green"/>
          <w:u w:val="single"/>
        </w:rPr>
        <w:t>survive and spread</w:t>
      </w:r>
      <w:r>
        <w:rPr>
          <w:sz w:val="16"/>
        </w:rPr>
        <w:t xml:space="preserve">. </w:t>
      </w:r>
      <w:r>
        <w:rPr>
          <w:sz w:val="24"/>
          <w:u w:val="single"/>
        </w:rPr>
        <w:t xml:space="preserve">As we add more long range transportation, </w:t>
      </w:r>
      <w:r>
        <w:rPr>
          <w:sz w:val="24"/>
          <w:highlight w:val="green"/>
          <w:u w:val="single"/>
        </w:rPr>
        <w:t>there is a</w:t>
      </w:r>
      <w:r>
        <w:rPr>
          <w:sz w:val="24"/>
          <w:u w:val="single"/>
        </w:rPr>
        <w:t xml:space="preserve"> critical </w:t>
      </w:r>
      <w:r>
        <w:rPr>
          <w:sz w:val="24"/>
          <w:highlight w:val="green"/>
          <w:u w:val="single"/>
        </w:rPr>
        <w:t>point at which</w:t>
      </w:r>
      <w:r>
        <w:rPr>
          <w:sz w:val="24"/>
          <w:u w:val="single"/>
        </w:rPr>
        <w:t xml:space="preserve"> pathogens become so aggressive that </w:t>
      </w:r>
      <w:r>
        <w:rPr>
          <w:b/>
          <w:iCs/>
          <w:sz w:val="24"/>
          <w:highlight w:val="green"/>
          <w:u w:val="single"/>
          <w:bdr w:val="single" w:sz="4" w:space="0" w:color="auto" w:frame="1"/>
        </w:rPr>
        <w:t>the entire</w:t>
      </w:r>
      <w:r>
        <w:rPr>
          <w:b/>
          <w:iCs/>
          <w:sz w:val="24"/>
          <w:u w:val="single"/>
          <w:bdr w:val="single" w:sz="4" w:space="0" w:color="auto" w:frame="1"/>
        </w:rPr>
        <w:t xml:space="preserve"> host </w:t>
      </w:r>
      <w:r>
        <w:rPr>
          <w:b/>
          <w:iCs/>
          <w:sz w:val="24"/>
          <w:highlight w:val="green"/>
          <w:u w:val="single"/>
          <w:bdr w:val="single" w:sz="4" w:space="0" w:color="auto" w:frame="1"/>
        </w:rPr>
        <w:t>population dies</w:t>
      </w:r>
      <w:r>
        <w:rPr>
          <w:sz w:val="16"/>
        </w:rPr>
        <w:t xml:space="preserve">. </w:t>
      </w:r>
      <w:r>
        <w:rPr>
          <w:sz w:val="24"/>
          <w:u w:val="single"/>
        </w:rPr>
        <w:t>The pathogens die at the same time, but that is not exactly a consolation to the hosts. We call this</w:t>
      </w:r>
      <w:r>
        <w:rPr>
          <w:sz w:val="16"/>
        </w:rPr>
        <w:t xml:space="preserve"> the phase </w:t>
      </w:r>
      <w:r>
        <w:rPr>
          <w:sz w:val="24"/>
          <w:u w:val="single"/>
        </w:rPr>
        <w:t xml:space="preserve">transition to </w:t>
      </w:r>
      <w:r>
        <w:rPr>
          <w:b/>
          <w:iCs/>
          <w:sz w:val="24"/>
          <w:u w:val="single"/>
        </w:rPr>
        <w:t>extinction</w:t>
      </w:r>
      <w:r>
        <w:rPr>
          <w:sz w:val="16"/>
        </w:rPr>
        <w:t xml:space="preserve"> (Figure 4). </w:t>
      </w:r>
      <w:r>
        <w:rPr>
          <w:sz w:val="24"/>
          <w:highlight w:val="green"/>
          <w:u w:val="single"/>
        </w:rPr>
        <w:t>With increasing</w:t>
      </w:r>
      <w:r>
        <w:rPr>
          <w:sz w:val="24"/>
          <w:u w:val="single"/>
        </w:rPr>
        <w:t xml:space="preserve"> levels of </w:t>
      </w:r>
      <w:r>
        <w:rPr>
          <w:sz w:val="24"/>
          <w:highlight w:val="green"/>
          <w:u w:val="single"/>
        </w:rPr>
        <w:t xml:space="preserve">global transportation, </w:t>
      </w:r>
      <w:r>
        <w:rPr>
          <w:b/>
          <w:iCs/>
          <w:sz w:val="24"/>
          <w:highlight w:val="green"/>
          <w:u w:val="single"/>
        </w:rPr>
        <w:t>human civilization</w:t>
      </w:r>
      <w:r>
        <w:rPr>
          <w:sz w:val="24"/>
          <w:highlight w:val="green"/>
          <w:u w:val="single"/>
        </w:rPr>
        <w:t xml:space="preserve"> may</w:t>
      </w:r>
      <w:r>
        <w:rPr>
          <w:sz w:val="24"/>
          <w:u w:val="single"/>
        </w:rPr>
        <w:t xml:space="preserve"> be </w:t>
      </w:r>
      <w:r>
        <w:rPr>
          <w:sz w:val="24"/>
          <w:highlight w:val="green"/>
          <w:u w:val="single"/>
        </w:rPr>
        <w:t>approach</w:t>
      </w:r>
      <w:r>
        <w:rPr>
          <w:sz w:val="24"/>
          <w:u w:val="single"/>
        </w:rPr>
        <w:t xml:space="preserve">ing </w:t>
      </w:r>
      <w:r>
        <w:rPr>
          <w:b/>
          <w:iCs/>
          <w:sz w:val="24"/>
          <w:u w:val="single"/>
        </w:rPr>
        <w:t xml:space="preserve">such </w:t>
      </w:r>
      <w:r>
        <w:rPr>
          <w:b/>
          <w:iCs/>
          <w:sz w:val="24"/>
          <w:highlight w:val="green"/>
          <w:u w:val="single"/>
        </w:rPr>
        <w:t>a critical threshold</w:t>
      </w:r>
      <w:r>
        <w:rPr>
          <w:sz w:val="24"/>
          <w:u w:val="single"/>
        </w:rPr>
        <w:t xml:space="preserve">. </w:t>
      </w:r>
      <w:r>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Pr>
          <w:sz w:val="24"/>
          <w:u w:val="single"/>
        </w:rPr>
        <w:t xml:space="preserve">As the connectivity of the world increases, past experience is not a good guide to future events. A key point about the phase transition to extinction is </w:t>
      </w:r>
      <w:r>
        <w:rPr>
          <w:sz w:val="24"/>
          <w:highlight w:val="green"/>
          <w:u w:val="single"/>
        </w:rPr>
        <w:t xml:space="preserve">its </w:t>
      </w:r>
      <w:r>
        <w:rPr>
          <w:b/>
          <w:iCs/>
          <w:sz w:val="24"/>
          <w:highlight w:val="green"/>
          <w:u w:val="single"/>
        </w:rPr>
        <w:t>suddenness</w:t>
      </w:r>
      <w:r>
        <w:rPr>
          <w:sz w:val="16"/>
        </w:rPr>
        <w:t xml:space="preserve">. </w:t>
      </w:r>
      <w:r>
        <w:rPr>
          <w:sz w:val="24"/>
          <w:highlight w:val="green"/>
          <w:u w:val="single"/>
        </w:rPr>
        <w:t xml:space="preserve">Even a system that seems stable, </w:t>
      </w:r>
      <w:r>
        <w:rPr>
          <w:b/>
          <w:bCs/>
          <w:sz w:val="24"/>
          <w:highlight w:val="green"/>
          <w:u w:val="single"/>
        </w:rPr>
        <w:t>can be destabilized</w:t>
      </w:r>
      <w:r>
        <w:rPr>
          <w:sz w:val="24"/>
          <w:u w:val="single"/>
        </w:rPr>
        <w:t xml:space="preserve"> by a few more long-range connections, and connectivity is continuing to increase. </w:t>
      </w:r>
      <w:r>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Pr>
          <w:sz w:val="24"/>
          <w:u w:val="single"/>
        </w:rPr>
        <w:t xml:space="preserve">As the world becomes more connected, the dangers increase. </w:t>
      </w:r>
      <w:r>
        <w:rPr>
          <w:sz w:val="16"/>
        </w:rPr>
        <w:t xml:space="preserve">Are people in western countries safe because of higher quality health systems? </w:t>
      </w:r>
      <w:r>
        <w:rPr>
          <w:sz w:val="24"/>
          <w:highlight w:val="green"/>
          <w:u w:val="single"/>
        </w:rPr>
        <w:t xml:space="preserve">Countries </w:t>
      </w:r>
      <w:r w:rsidRPr="00A10CE2">
        <w:rPr>
          <w:rStyle w:val="StyleUnderline"/>
        </w:rPr>
        <w:t>like the U.S. have</w:t>
      </w:r>
      <w:r>
        <w:rPr>
          <w:sz w:val="24"/>
          <w:u w:val="single"/>
        </w:rPr>
        <w:t xml:space="preserve"> highly </w:t>
      </w:r>
      <w:r>
        <w:rPr>
          <w:sz w:val="24"/>
          <w:highlight w:val="green"/>
          <w:u w:val="single"/>
        </w:rPr>
        <w:t>skewed networks of social interactions with</w:t>
      </w:r>
      <w:r>
        <w:rPr>
          <w:sz w:val="24"/>
          <w:u w:val="single"/>
        </w:rPr>
        <w:t xml:space="preserve"> some very highly connected individuals that can be </w:t>
      </w:r>
      <w:r>
        <w:rPr>
          <w:b/>
          <w:iCs/>
          <w:sz w:val="24"/>
          <w:highlight w:val="green"/>
          <w:u w:val="single"/>
        </w:rPr>
        <w:t>“superspreaders.”</w:t>
      </w:r>
      <w:r>
        <w:rPr>
          <w:sz w:val="16"/>
        </w:rPr>
        <w:t xml:space="preserve"> The chances of such an individual becoming infected may be low but </w:t>
      </w:r>
      <w:r>
        <w:rPr>
          <w:sz w:val="24"/>
          <w:u w:val="single"/>
        </w:rPr>
        <w:t xml:space="preserve">events like </w:t>
      </w:r>
      <w:r>
        <w:rPr>
          <w:sz w:val="24"/>
          <w:highlight w:val="green"/>
          <w:u w:val="single"/>
        </w:rPr>
        <w:t>a mass outbreak pose a</w:t>
      </w:r>
      <w:r>
        <w:rPr>
          <w:sz w:val="24"/>
          <w:u w:val="single"/>
        </w:rPr>
        <w:t xml:space="preserve"> much </w:t>
      </w:r>
      <w:r>
        <w:rPr>
          <w:b/>
          <w:iCs/>
          <w:sz w:val="24"/>
          <w:highlight w:val="green"/>
          <w:u w:val="single"/>
        </w:rPr>
        <w:t>greater risk</w:t>
      </w:r>
      <w:r>
        <w:rPr>
          <w:sz w:val="16"/>
        </w:rPr>
        <w:t xml:space="preserve"> if they do happen. </w:t>
      </w:r>
      <w:r>
        <w:rPr>
          <w:sz w:val="24"/>
          <w:highlight w:val="green"/>
          <w:u w:val="single"/>
        </w:rPr>
        <w:t>If a sick food service worker</w:t>
      </w:r>
      <w:r>
        <w:rPr>
          <w:sz w:val="24"/>
          <w:u w:val="single"/>
        </w:rPr>
        <w:t xml:space="preserve"> in an airport </w:t>
      </w:r>
      <w:r>
        <w:rPr>
          <w:sz w:val="24"/>
          <w:highlight w:val="green"/>
          <w:u w:val="single"/>
        </w:rPr>
        <w:t>infects 100 passengers, or a contagion</w:t>
      </w:r>
      <w:r>
        <w:rPr>
          <w:sz w:val="24"/>
          <w:u w:val="single"/>
        </w:rPr>
        <w:t xml:space="preserve"> event </w:t>
      </w:r>
      <w:r>
        <w:rPr>
          <w:sz w:val="24"/>
          <w:highlight w:val="green"/>
          <w:u w:val="single"/>
        </w:rPr>
        <w:t xml:space="preserve">happens in mass transportation, </w:t>
      </w:r>
      <w:r>
        <w:rPr>
          <w:b/>
          <w:iCs/>
          <w:sz w:val="24"/>
          <w:highlight w:val="green"/>
          <w:u w:val="single"/>
        </w:rPr>
        <w:t>an outbreak could</w:t>
      </w:r>
      <w:r>
        <w:rPr>
          <w:b/>
          <w:iCs/>
          <w:sz w:val="24"/>
          <w:u w:val="single"/>
        </w:rPr>
        <w:t xml:space="preserve"> very well </w:t>
      </w:r>
      <w:r>
        <w:rPr>
          <w:b/>
          <w:iCs/>
          <w:sz w:val="24"/>
          <w:highlight w:val="green"/>
          <w:u w:val="single"/>
        </w:rPr>
        <w:t>prove unstoppable</w:t>
      </w:r>
      <w:r>
        <w:rPr>
          <w:sz w:val="16"/>
        </w:rPr>
        <w:t>.</w:t>
      </w:r>
    </w:p>
    <w:p w14:paraId="6F0EFE3D" w14:textId="6FA4DDAD" w:rsidR="00FF6959" w:rsidRPr="00FF6959" w:rsidRDefault="00FF6959" w:rsidP="00FF6959">
      <w:pPr>
        <w:pStyle w:val="Heading2"/>
      </w:pPr>
      <w:r>
        <w:t>Contention 2</w:t>
      </w:r>
    </w:p>
    <w:p w14:paraId="59D65E0A" w14:textId="77777777" w:rsidR="00FF6959" w:rsidRPr="00D9497D" w:rsidRDefault="00FF6959" w:rsidP="00FF6959">
      <w:pPr>
        <w:pStyle w:val="Heading4"/>
        <w:rPr>
          <w:rFonts w:asciiTheme="majorHAnsi" w:hAnsiTheme="majorHAnsi" w:cstheme="majorHAnsi"/>
          <w:shd w:val="clear" w:color="auto" w:fill="FFFFFF"/>
        </w:rPr>
      </w:pPr>
      <w:r w:rsidRPr="00D9497D">
        <w:rPr>
          <w:rFonts w:asciiTheme="majorHAnsi" w:hAnsiTheme="majorHAnsi" w:cstheme="majorHAnsi"/>
          <w:shd w:val="clear" w:color="auto" w:fill="FFFFFF"/>
        </w:rPr>
        <w:t>IP is the main reason for the opioid crisis – 3 warrants</w:t>
      </w:r>
    </w:p>
    <w:p w14:paraId="0FE2791B" w14:textId="77777777" w:rsidR="00FF6959" w:rsidRPr="00D9497D" w:rsidRDefault="00FF6959" w:rsidP="00FF6959">
      <w:pPr>
        <w:pStyle w:val="Heading4"/>
        <w:rPr>
          <w:rFonts w:asciiTheme="majorHAnsi" w:hAnsiTheme="majorHAnsi" w:cstheme="majorHAnsi"/>
          <w:b w:val="0"/>
          <w:bCs/>
          <w:sz w:val="22"/>
          <w:shd w:val="clear" w:color="auto" w:fill="FFFFFF"/>
        </w:rPr>
      </w:pPr>
      <w:r w:rsidRPr="00D9497D">
        <w:rPr>
          <w:rFonts w:asciiTheme="majorHAnsi" w:hAnsiTheme="majorHAnsi" w:cstheme="majorHAnsi"/>
          <w:b w:val="0"/>
          <w:sz w:val="18"/>
          <w:szCs w:val="18"/>
          <w:shd w:val="clear" w:color="auto" w:fill="FFFFFF"/>
        </w:rPr>
        <w:t>Daniel J</w:t>
      </w:r>
      <w:r w:rsidRPr="00D9497D">
        <w:rPr>
          <w:rFonts w:asciiTheme="majorHAnsi" w:hAnsiTheme="majorHAnsi" w:cstheme="majorHAnsi"/>
          <w:b w:val="0"/>
          <w:sz w:val="22"/>
          <w:shd w:val="clear" w:color="auto" w:fill="FFFFFF"/>
        </w:rPr>
        <w:t xml:space="preserve"> </w:t>
      </w:r>
      <w:r w:rsidRPr="00D9497D">
        <w:rPr>
          <w:rFonts w:asciiTheme="majorHAnsi" w:hAnsiTheme="majorHAnsi" w:cstheme="majorHAnsi"/>
          <w:shd w:val="clear" w:color="auto" w:fill="FFFFFF"/>
        </w:rPr>
        <w:t>Hemel</w:t>
      </w:r>
      <w:r w:rsidRPr="00D9497D">
        <w:rPr>
          <w:rFonts w:asciiTheme="majorHAnsi" w:hAnsiTheme="majorHAnsi" w:cstheme="majorHAnsi"/>
          <w:b w:val="0"/>
          <w:sz w:val="18"/>
          <w:szCs w:val="18"/>
          <w:shd w:val="clear" w:color="auto" w:fill="FFFFFF"/>
        </w:rPr>
        <w:t>, Lisa Larrimore</w:t>
      </w:r>
      <w:r w:rsidRPr="00D9497D">
        <w:rPr>
          <w:rFonts w:asciiTheme="majorHAnsi" w:hAnsiTheme="majorHAnsi" w:cstheme="majorHAnsi"/>
          <w:b w:val="0"/>
          <w:sz w:val="22"/>
          <w:shd w:val="clear" w:color="auto" w:fill="FFFFFF"/>
        </w:rPr>
        <w:t xml:space="preserve"> </w:t>
      </w:r>
      <w:r w:rsidRPr="00D9497D">
        <w:rPr>
          <w:rFonts w:asciiTheme="majorHAnsi" w:hAnsiTheme="majorHAnsi" w:cstheme="majorHAnsi"/>
          <w:shd w:val="clear" w:color="auto" w:fill="FFFFFF"/>
        </w:rPr>
        <w:t>Ouellete</w:t>
      </w:r>
      <w:r w:rsidRPr="00D9497D">
        <w:rPr>
          <w:rFonts w:asciiTheme="majorHAnsi" w:hAnsiTheme="majorHAnsi" w:cstheme="majorHAnsi"/>
          <w:b w:val="0"/>
          <w:sz w:val="18"/>
          <w:szCs w:val="18"/>
          <w:shd w:val="clear" w:color="auto" w:fill="FFFFFF"/>
        </w:rPr>
        <w:t>, “ Innovation institutions and the opioid crisis, June 9</w:t>
      </w:r>
      <w:r w:rsidRPr="00D9497D">
        <w:rPr>
          <w:rFonts w:asciiTheme="majorHAnsi" w:hAnsiTheme="majorHAnsi" w:cstheme="majorHAnsi"/>
          <w:b w:val="0"/>
          <w:sz w:val="18"/>
          <w:szCs w:val="18"/>
          <w:shd w:val="clear" w:color="auto" w:fill="FFFFFF"/>
          <w:vertAlign w:val="superscript"/>
        </w:rPr>
        <w:t>th</w:t>
      </w:r>
      <w:r w:rsidRPr="00D9497D">
        <w:rPr>
          <w:rFonts w:asciiTheme="majorHAnsi" w:hAnsiTheme="majorHAnsi" w:cstheme="majorHAnsi"/>
          <w:b w:val="0"/>
          <w:sz w:val="22"/>
          <w:shd w:val="clear" w:color="auto" w:fill="FFFFFF"/>
        </w:rPr>
        <w:t xml:space="preserve"> </w:t>
      </w:r>
      <w:r w:rsidRPr="00D9497D">
        <w:rPr>
          <w:rFonts w:asciiTheme="majorHAnsi" w:hAnsiTheme="majorHAnsi" w:cstheme="majorHAnsi"/>
          <w:shd w:val="clear" w:color="auto" w:fill="FFFFFF"/>
        </w:rPr>
        <w:t>2020</w:t>
      </w:r>
      <w:r w:rsidRPr="00D9497D">
        <w:rPr>
          <w:rFonts w:asciiTheme="majorHAnsi" w:hAnsiTheme="majorHAnsi" w:cstheme="majorHAnsi"/>
          <w:b w:val="0"/>
          <w:sz w:val="22"/>
          <w:shd w:val="clear" w:color="auto" w:fill="FFFFFF"/>
        </w:rPr>
        <w:t xml:space="preserve">, </w:t>
      </w:r>
      <w:r w:rsidRPr="00D9497D">
        <w:rPr>
          <w:rFonts w:asciiTheme="majorHAnsi" w:hAnsiTheme="majorHAnsi" w:cstheme="majorHAnsi"/>
          <w:b w:val="0"/>
          <w:sz w:val="18"/>
          <w:szCs w:val="18"/>
          <w:shd w:val="clear" w:color="auto" w:fill="FFFFFF"/>
        </w:rPr>
        <w:t>[https://academic.oup.com/jlb/article/7/1/lsaa001/5854401] // Swickle// MAK Recut 8/25/21</w:t>
      </w:r>
    </w:p>
    <w:p w14:paraId="13BD2237" w14:textId="3B1A0929" w:rsidR="00FF6959" w:rsidRDefault="00FF6959" w:rsidP="00FF6959">
      <w:pPr>
        <w:rPr>
          <w:rFonts w:asciiTheme="majorHAnsi" w:hAnsiTheme="majorHAnsi" w:cstheme="majorHAnsi"/>
          <w:sz w:val="10"/>
        </w:rPr>
      </w:pPr>
      <w:r w:rsidRPr="00D9497D">
        <w:rPr>
          <w:rFonts w:asciiTheme="majorHAnsi" w:hAnsiTheme="majorHAnsi" w:cstheme="majorHAnsi"/>
          <w:sz w:val="10"/>
        </w:rPr>
        <w:t xml:space="preserve">How did opioids overwhelm a nation well aware of their addictive properties, claiming victims across the socioeconomic spectrum? To understand that, one must understand not only how opioid manufacturers aggressively marketed their wares and why physicians profligately prescribed these drugs but also why alternative pain management strategies failed to emerge and why opioid antidotes and abuse treatments were so much slower to spread. Purdue Pharma and ‘pill mills’ play a part in this story,18 but so does Medicaid’s ‘best price’ mandate and the National Institutes of Health’s (NIH) allocation of research funding. Comprehending the origins and persistence of the crisis requires a deep dive into the organizations and policies that drove the opioid wave as well as those that failed to produce a robust response. This article takes up that task. We suggest that the opioid epidemic is, in important respects, a disease of design. By this, we do not mean to suggest that the opioid crisis is the outgrowth of any single person’s grand plan. What we mean instead is that the design of institutions created conditions that allowed the crisis to arise and proliferate. We focus in particular on the design of innovation institutions—the legal arrangements that structure the production and allocation of knowledge goods.19 These include not only </w:t>
      </w:r>
      <w:r w:rsidRPr="00D9497D">
        <w:rPr>
          <w:rFonts w:asciiTheme="majorHAnsi" w:hAnsiTheme="majorHAnsi" w:cstheme="majorHAnsi"/>
          <w:highlight w:val="yellow"/>
          <w:u w:val="single"/>
        </w:rPr>
        <w:t>i</w:t>
      </w:r>
      <w:r w:rsidRPr="00D9497D">
        <w:rPr>
          <w:rFonts w:asciiTheme="majorHAnsi" w:hAnsiTheme="majorHAnsi" w:cstheme="majorHAnsi"/>
          <w:sz w:val="10"/>
        </w:rPr>
        <w:t xml:space="preserve">ntellectual </w:t>
      </w:r>
      <w:r w:rsidRPr="00D9497D">
        <w:rPr>
          <w:rFonts w:asciiTheme="majorHAnsi" w:hAnsiTheme="majorHAnsi" w:cstheme="majorHAnsi"/>
          <w:highlight w:val="yellow"/>
          <w:u w:val="single"/>
        </w:rPr>
        <w:t>p</w:t>
      </w:r>
      <w:r w:rsidRPr="00D9497D">
        <w:rPr>
          <w:rFonts w:asciiTheme="majorHAnsi" w:hAnsiTheme="majorHAnsi" w:cstheme="majorHAnsi"/>
          <w:sz w:val="10"/>
        </w:rPr>
        <w:t>roperty</w:t>
      </w:r>
      <w:r w:rsidRPr="00D9497D">
        <w:rPr>
          <w:rFonts w:asciiTheme="majorHAnsi" w:hAnsiTheme="majorHAnsi" w:cstheme="majorHAnsi"/>
          <w:highlight w:val="yellow"/>
          <w:u w:val="single"/>
        </w:rPr>
        <w:t xml:space="preserve"> law</w:t>
      </w:r>
      <w:r w:rsidRPr="00D9497D">
        <w:rPr>
          <w:rFonts w:asciiTheme="majorHAnsi" w:hAnsiTheme="majorHAnsi" w:cstheme="majorHAnsi"/>
          <w:sz w:val="10"/>
        </w:rPr>
        <w:t xml:space="preserve"> (patents, trade secrets, trademarks, regulatory exclusivity, etc.), but also the regulatory structures of the Food and Drug Administration (FDA) that determine whether knowledge goods can reach the market and the public benefit programs like Medicare and Medicaid that subsidize access to knowledge goods.20 The design of innovation institutions </w:t>
      </w:r>
      <w:r w:rsidRPr="00D9497D">
        <w:rPr>
          <w:rFonts w:asciiTheme="majorHAnsi" w:hAnsiTheme="majorHAnsi" w:cstheme="majorHAnsi"/>
          <w:highlight w:val="yellow"/>
          <w:u w:val="single"/>
        </w:rPr>
        <w:t xml:space="preserve">enabled the opioid epidemic </w:t>
      </w:r>
      <w:r w:rsidRPr="00D9497D">
        <w:rPr>
          <w:rFonts w:asciiTheme="majorHAnsi" w:hAnsiTheme="majorHAnsi" w:cstheme="majorHAnsi"/>
          <w:sz w:val="10"/>
        </w:rPr>
        <w:t xml:space="preserve">in a number of ways. First, US innovation </w:t>
      </w:r>
      <w:r w:rsidRPr="00D9497D">
        <w:rPr>
          <w:rStyle w:val="StyleUnderline"/>
          <w:rFonts w:asciiTheme="majorHAnsi" w:hAnsiTheme="majorHAnsi" w:cstheme="majorHAnsi"/>
          <w:highlight w:val="yellow"/>
        </w:rPr>
        <w:t>institutions</w:t>
      </w:r>
      <w:r w:rsidRPr="00D9497D">
        <w:rPr>
          <w:rStyle w:val="StyleUnderline"/>
          <w:rFonts w:asciiTheme="majorHAnsi" w:hAnsiTheme="majorHAnsi" w:cstheme="majorHAnsi"/>
        </w:rPr>
        <w:t xml:space="preserve"> </w:t>
      </w:r>
      <w:r w:rsidRPr="00D9497D">
        <w:rPr>
          <w:rFonts w:asciiTheme="majorHAnsi" w:hAnsiTheme="majorHAnsi" w:cstheme="majorHAnsi"/>
          <w:highlight w:val="yellow"/>
          <w:u w:val="single"/>
        </w:rPr>
        <w:t>produced powerful incentives for</w:t>
      </w:r>
      <w:r w:rsidRPr="00D9497D">
        <w:rPr>
          <w:rFonts w:asciiTheme="majorHAnsi" w:hAnsiTheme="majorHAnsi" w:cstheme="majorHAnsi"/>
          <w:sz w:val="10"/>
        </w:rPr>
        <w:t xml:space="preserve"> pharmaceutical </w:t>
      </w:r>
      <w:r w:rsidRPr="00D9497D">
        <w:rPr>
          <w:rFonts w:asciiTheme="majorHAnsi" w:hAnsiTheme="majorHAnsi" w:cstheme="majorHAnsi"/>
          <w:highlight w:val="yellow"/>
          <w:u w:val="single"/>
        </w:rPr>
        <w:t>firms to develop</w:t>
      </w:r>
      <w:r w:rsidRPr="00D9497D">
        <w:rPr>
          <w:rFonts w:asciiTheme="majorHAnsi" w:hAnsiTheme="majorHAnsi" w:cstheme="majorHAnsi"/>
          <w:sz w:val="10"/>
        </w:rPr>
        <w:t xml:space="preserve"> and commercialize </w:t>
      </w:r>
      <w:r w:rsidRPr="00D9497D">
        <w:rPr>
          <w:rFonts w:asciiTheme="majorHAnsi" w:hAnsiTheme="majorHAnsi" w:cstheme="majorHAnsi"/>
          <w:highlight w:val="yellow"/>
          <w:u w:val="single"/>
        </w:rPr>
        <w:t xml:space="preserve">highly addictive prescription </w:t>
      </w:r>
      <w:r w:rsidRPr="00D9497D">
        <w:rPr>
          <w:rFonts w:asciiTheme="majorHAnsi" w:hAnsiTheme="majorHAnsi" w:cstheme="majorHAnsi"/>
          <w:sz w:val="10"/>
        </w:rPr>
        <w:t>pain</w:t>
      </w:r>
      <w:r w:rsidRPr="00D9497D">
        <w:rPr>
          <w:rFonts w:asciiTheme="majorHAnsi" w:hAnsiTheme="majorHAnsi" w:cstheme="majorHAnsi"/>
          <w:highlight w:val="yellow"/>
          <w:u w:val="single"/>
        </w:rPr>
        <w:t xml:space="preserve"> medicines while imposing weaker constraints on</w:t>
      </w:r>
      <w:r w:rsidRPr="00D9497D">
        <w:rPr>
          <w:rFonts w:asciiTheme="majorHAnsi" w:hAnsiTheme="majorHAnsi" w:cstheme="majorHAnsi"/>
          <w:sz w:val="10"/>
        </w:rPr>
        <w:t xml:space="preserve"> the rollout of new and </w:t>
      </w:r>
      <w:r w:rsidRPr="00D9497D">
        <w:rPr>
          <w:rFonts w:asciiTheme="majorHAnsi" w:hAnsiTheme="majorHAnsi" w:cstheme="majorHAnsi"/>
          <w:highlight w:val="yellow"/>
          <w:u w:val="single"/>
        </w:rPr>
        <w:t>more addictive products</w:t>
      </w:r>
      <w:r w:rsidRPr="00D9497D">
        <w:rPr>
          <w:rFonts w:asciiTheme="majorHAnsi" w:hAnsiTheme="majorHAnsi" w:cstheme="majorHAnsi"/>
          <w:sz w:val="10"/>
        </w:rPr>
        <w:t xml:space="preserve">. Second, systems for </w:t>
      </w:r>
      <w:r w:rsidRPr="00D9497D">
        <w:rPr>
          <w:rFonts w:asciiTheme="majorHAnsi" w:hAnsiTheme="majorHAnsi" w:cstheme="majorHAnsi"/>
          <w:highlight w:val="yellow"/>
          <w:u w:val="single"/>
        </w:rPr>
        <w:t>allocating</w:t>
      </w:r>
      <w:r w:rsidRPr="00D9497D">
        <w:rPr>
          <w:rFonts w:asciiTheme="majorHAnsi" w:hAnsiTheme="majorHAnsi" w:cstheme="majorHAnsi"/>
          <w:u w:val="single"/>
        </w:rPr>
        <w:t xml:space="preserve"> </w:t>
      </w:r>
      <w:r w:rsidRPr="00D9497D">
        <w:rPr>
          <w:rFonts w:asciiTheme="majorHAnsi" w:hAnsiTheme="majorHAnsi" w:cstheme="majorHAnsi"/>
          <w:highlight w:val="yellow"/>
          <w:u w:val="single"/>
        </w:rPr>
        <w:t>access</w:t>
      </w:r>
      <w:r w:rsidRPr="00D9497D">
        <w:rPr>
          <w:rFonts w:asciiTheme="majorHAnsi" w:hAnsiTheme="majorHAnsi" w:cstheme="majorHAnsi"/>
          <w:u w:val="single"/>
        </w:rPr>
        <w:t xml:space="preserve"> </w:t>
      </w:r>
      <w:r w:rsidRPr="00D9497D">
        <w:rPr>
          <w:rFonts w:asciiTheme="majorHAnsi" w:hAnsiTheme="majorHAnsi" w:cstheme="majorHAnsi"/>
          <w:sz w:val="10"/>
        </w:rPr>
        <w:t>to medical technologies</w:t>
      </w:r>
      <w:r w:rsidRPr="00D9497D">
        <w:rPr>
          <w:rFonts w:asciiTheme="majorHAnsi" w:hAnsiTheme="majorHAnsi" w:cstheme="majorHAnsi"/>
          <w:u w:val="single"/>
        </w:rPr>
        <w:t xml:space="preserve"> </w:t>
      </w:r>
      <w:r w:rsidRPr="00D9497D">
        <w:rPr>
          <w:rFonts w:asciiTheme="majorHAnsi" w:hAnsiTheme="majorHAnsi" w:cstheme="majorHAnsi"/>
          <w:highlight w:val="yellow"/>
          <w:u w:val="single"/>
        </w:rPr>
        <w:t xml:space="preserve">promoted </w:t>
      </w:r>
      <w:r w:rsidRPr="00D9497D">
        <w:rPr>
          <w:rFonts w:asciiTheme="majorHAnsi" w:hAnsiTheme="majorHAnsi" w:cstheme="majorHAnsi"/>
          <w:sz w:val="10"/>
        </w:rPr>
        <w:t>the</w:t>
      </w:r>
      <w:r w:rsidRPr="00D9497D">
        <w:rPr>
          <w:rFonts w:asciiTheme="majorHAnsi" w:hAnsiTheme="majorHAnsi" w:cstheme="majorHAnsi"/>
          <w:highlight w:val="yellow"/>
          <w:u w:val="single"/>
        </w:rPr>
        <w:t xml:space="preserve"> use of addictive medicines while creating barriers to access </w:t>
      </w:r>
      <w:r w:rsidRPr="00D9497D">
        <w:rPr>
          <w:rFonts w:asciiTheme="majorHAnsi" w:hAnsiTheme="majorHAnsi" w:cstheme="majorHAnsi"/>
          <w:sz w:val="10"/>
        </w:rPr>
        <w:t>for addiction</w:t>
      </w:r>
      <w:r w:rsidRPr="00D9497D">
        <w:rPr>
          <w:rFonts w:asciiTheme="majorHAnsi" w:hAnsiTheme="majorHAnsi" w:cstheme="majorHAnsi"/>
          <w:highlight w:val="yellow"/>
          <w:u w:val="single"/>
        </w:rPr>
        <w:t xml:space="preserve"> treatments</w:t>
      </w:r>
      <w:r w:rsidRPr="00D9497D">
        <w:rPr>
          <w:rFonts w:asciiTheme="majorHAnsi" w:hAnsiTheme="majorHAnsi" w:cstheme="majorHAnsi"/>
          <w:sz w:val="10"/>
        </w:rPr>
        <w:t>. Third, innovation</w:t>
      </w:r>
      <w:r w:rsidRPr="00D9497D">
        <w:rPr>
          <w:rStyle w:val="StyleUnderline"/>
          <w:rFonts w:asciiTheme="majorHAnsi" w:hAnsiTheme="majorHAnsi" w:cstheme="majorHAnsi"/>
        </w:rPr>
        <w:t xml:space="preserve"> </w:t>
      </w:r>
      <w:r w:rsidRPr="00D9497D">
        <w:rPr>
          <w:rStyle w:val="StyleUnderline"/>
          <w:rFonts w:asciiTheme="majorHAnsi" w:hAnsiTheme="majorHAnsi" w:cstheme="majorHAnsi"/>
          <w:highlight w:val="yellow"/>
        </w:rPr>
        <w:t>institutions</w:t>
      </w:r>
      <w:r w:rsidRPr="00D9497D">
        <w:rPr>
          <w:rFonts w:asciiTheme="majorHAnsi" w:hAnsiTheme="majorHAnsi" w:cstheme="majorHAnsi"/>
          <w:sz w:val="10"/>
        </w:rPr>
        <w:t xml:space="preserve"> allowed—and indeed, </w:t>
      </w:r>
      <w:r w:rsidRPr="00D9497D">
        <w:rPr>
          <w:rFonts w:asciiTheme="majorHAnsi" w:hAnsiTheme="majorHAnsi" w:cstheme="majorHAnsi"/>
          <w:highlight w:val="yellow"/>
          <w:u w:val="single"/>
        </w:rPr>
        <w:t>encouraged</w:t>
      </w:r>
      <w:r w:rsidRPr="00D9497D">
        <w:rPr>
          <w:rFonts w:asciiTheme="majorHAnsi" w:hAnsiTheme="majorHAnsi" w:cstheme="majorHAnsi"/>
          <w:sz w:val="16"/>
          <w:highlight w:val="yellow"/>
          <w:u w:val="single"/>
        </w:rPr>
        <w:t>—</w:t>
      </w:r>
      <w:r w:rsidRPr="00D9497D">
        <w:rPr>
          <w:rFonts w:asciiTheme="majorHAnsi" w:hAnsiTheme="majorHAnsi" w:cstheme="majorHAnsi"/>
          <w:highlight w:val="yellow"/>
          <w:u w:val="single"/>
        </w:rPr>
        <w:t>manufacturers</w:t>
      </w:r>
      <w:r w:rsidRPr="00D9497D">
        <w:rPr>
          <w:rFonts w:asciiTheme="majorHAnsi" w:hAnsiTheme="majorHAnsi" w:cstheme="majorHAnsi"/>
          <w:sz w:val="10"/>
        </w:rPr>
        <w:t xml:space="preserve"> of opioid antidotes </w:t>
      </w:r>
      <w:r w:rsidRPr="00D9497D">
        <w:rPr>
          <w:rFonts w:asciiTheme="majorHAnsi" w:hAnsiTheme="majorHAnsi" w:cstheme="majorHAnsi"/>
          <w:highlight w:val="yellow"/>
          <w:u w:val="single"/>
        </w:rPr>
        <w:t>to charge</w:t>
      </w:r>
      <w:r w:rsidRPr="00D9497D">
        <w:rPr>
          <w:rFonts w:asciiTheme="majorHAnsi" w:hAnsiTheme="majorHAnsi" w:cstheme="majorHAnsi"/>
          <w:u w:val="single"/>
        </w:rPr>
        <w:t xml:space="preserve"> </w:t>
      </w:r>
      <w:r w:rsidRPr="00D9497D">
        <w:rPr>
          <w:rFonts w:asciiTheme="majorHAnsi" w:hAnsiTheme="majorHAnsi" w:cstheme="majorHAnsi"/>
          <w:sz w:val="10"/>
        </w:rPr>
        <w:t>sky-</w:t>
      </w:r>
      <w:r w:rsidRPr="00D9497D">
        <w:rPr>
          <w:rFonts w:asciiTheme="majorHAnsi" w:hAnsiTheme="majorHAnsi" w:cstheme="majorHAnsi"/>
          <w:highlight w:val="yellow"/>
          <w:u w:val="single"/>
        </w:rPr>
        <w:t>high prices for products that</w:t>
      </w:r>
      <w:r w:rsidRPr="00D9497D">
        <w:rPr>
          <w:rFonts w:asciiTheme="majorHAnsi" w:hAnsiTheme="majorHAnsi" w:cstheme="majorHAnsi"/>
          <w:sz w:val="10"/>
        </w:rPr>
        <w:t xml:space="preserve">, if more widely accessible, likely </w:t>
      </w:r>
      <w:r w:rsidRPr="00D9497D">
        <w:rPr>
          <w:rFonts w:asciiTheme="majorHAnsi" w:hAnsiTheme="majorHAnsi" w:cstheme="majorHAnsi"/>
          <w:b/>
          <w:bCs/>
          <w:highlight w:val="yellow"/>
          <w:u w:val="single"/>
        </w:rPr>
        <w:t>could have saved the lives</w:t>
      </w:r>
      <w:r w:rsidRPr="00D9497D">
        <w:rPr>
          <w:rFonts w:asciiTheme="majorHAnsi" w:hAnsiTheme="majorHAnsi" w:cstheme="majorHAnsi"/>
          <w:b/>
          <w:bCs/>
          <w:sz w:val="10"/>
        </w:rPr>
        <w:t xml:space="preserve"> </w:t>
      </w:r>
      <w:r w:rsidRPr="00D9497D">
        <w:rPr>
          <w:rStyle w:val="StyleUnderline"/>
          <w:rFonts w:asciiTheme="majorHAnsi" w:hAnsiTheme="majorHAnsi" w:cstheme="majorHAnsi"/>
          <w:b/>
          <w:bCs/>
          <w:highlight w:val="yellow"/>
        </w:rPr>
        <w:t>of thousands</w:t>
      </w:r>
      <w:r w:rsidRPr="00D9497D">
        <w:rPr>
          <w:rStyle w:val="StyleUnderline"/>
          <w:rFonts w:asciiTheme="majorHAnsi" w:hAnsiTheme="majorHAnsi" w:cstheme="majorHAnsi"/>
          <w:b/>
          <w:bCs/>
        </w:rPr>
        <w:t xml:space="preserve"> </w:t>
      </w:r>
      <w:r w:rsidRPr="00D9497D">
        <w:rPr>
          <w:rFonts w:asciiTheme="majorHAnsi" w:hAnsiTheme="majorHAnsi" w:cstheme="majorHAnsi"/>
          <w:sz w:val="10"/>
        </w:rPr>
        <w:t xml:space="preserve">of opioid overdose victims. Fourth, even while encouraging the rapid diffusion of addictive opioids, innovation institutions failed to sufficiently reward firms for formulating, refining, or popularizing alternative treatments for addiction or for the underlying problem of chronic pain. Again, no one sat down and designed the system to work this way. But a series of institutional design choices—some conscious, others unconscious—allowed a perfect storm to coalesce. Some of these design flaws are relatively familiar. Intellectual property (IP) is an innovation institution that relies on signals of social value generated by market mechanisms, and market-generated signals can yield inefficient allocations of goods in the presence of externalities. Addictive pain medications generate negative externalities, and overdose and addiction treatments produce positive externalities, so it is perhaps unsurprising that America ended up with too many addictive prescription opioids and too few overdose and addiction treatments. Furthermore, </w:t>
      </w:r>
      <w:r w:rsidRPr="00D9497D">
        <w:rPr>
          <w:rFonts w:asciiTheme="majorHAnsi" w:hAnsiTheme="majorHAnsi" w:cstheme="majorHAnsi"/>
          <w:highlight w:val="yellow"/>
          <w:u w:val="single"/>
        </w:rPr>
        <w:t>IP distorts investments in research and development toward patentable technologies like pharmaceuticals</w:t>
      </w:r>
      <w:r w:rsidRPr="00D9497D">
        <w:rPr>
          <w:rFonts w:asciiTheme="majorHAnsi" w:hAnsiTheme="majorHAnsi" w:cstheme="majorHAnsi"/>
          <w:sz w:val="10"/>
        </w:rPr>
        <w:t xml:space="preserve">,21 so it is no surprise that the patent-centric US innovation institutions resulted in a nation awash in pills but wanting for alternative pain treatments. In other respects, our examination of the role of innovation institutions in the opioid epidemic challenges traditional understandings of IP in particular and innovation institutions more broadly. The conventional view posits that IP policy’s fundamental trade-off is between innovation and access, or what economists call dynamic efficiency and allocative efficiency.22 IP incentivizes the development and commercialization of new and better products (the dynamic-efficiency benefit), but it also encourages IP holders to raise prices and restrict access (the allocative-inefficiency cost). The opioid epidemic presents a contrasting image of IP’s potential consumption-expanding effects. </w:t>
      </w:r>
      <w:r w:rsidRPr="00D9497D">
        <w:rPr>
          <w:rFonts w:asciiTheme="majorHAnsi" w:hAnsiTheme="majorHAnsi" w:cstheme="majorHAnsi"/>
          <w:highlight w:val="yellow"/>
          <w:u w:val="single"/>
        </w:rPr>
        <w:t>Opioid patents induced investments in efforts to create demand for products</w:t>
      </w:r>
      <w:r w:rsidRPr="00D9497D">
        <w:rPr>
          <w:rFonts w:asciiTheme="majorHAnsi" w:hAnsiTheme="majorHAnsi" w:cstheme="majorHAnsi"/>
          <w:sz w:val="10"/>
        </w:rPr>
        <w:t xml:space="preserve"> that consumers did not previously believe they wanted.23 This demand–creation effect was especially powerful because the patented product was habit-forming—Purdue’s lower prices for OxyContin in the short term could thus raise consumption in the long term.24 And this problem was exacerbated by the effective cost often being lowered through prescription drug insurance. Although scholars typically view the increased use of patented technologies as a welfare gain, the example of prescription opioids illustrates that patents’ consumption-expanding effects can be pernicious. Ideally, the government would counteract the biases embedded in the patent system through other innovation institutions, including regulations, taxes, and government-directed financial rewards such as grants and prizes. For example, market-based prizes in the form of insurance reimbursement policies appear to be a particularly promising intervention.25 But in the context of pain treatment, the federal government’s non-patent interventions exacerbated the skew toward prescription opioids and away from other pain management and mitigation strategies. At the same time, government policies created barriers that limited access to addiction treatments. Additionally, and paradoxically, the federal government’s subsidies for opioid antidotes may have reduced access to these lifesaving products, challenging the view that demand-side subsidies are a solution to the patent system’s pitfalls. Recognizing the role of America’s innovation institutions in the opioid epidemic helps inform the search for paths out of the current crisis, but it is essential to emphasize that no magic-bullet policy will bring the opioid epidemic to an end. The proliferation of prescription opioids was both a function of incentives generated by the current innovation ecosystem and a response—misguided as it may have been—to the very real problem of chronic pain afflicting an estimated one in five US adults.26 Any comprehensive effort to curtail opioid abuse will require interventions aimed at addressing chronic pain in ways that do not put patients at risk of addiction. The solution likely will involve regulated use of opioids by the populations for which they are justified as well as both existing and novel nonaddictive analgesics.27 At the same time, wider access to existing non-pharmacological pain treatments such as acupuncture, physical therapy, exercise, meditation, and cognitive behavioral therapy may do as much to mitigate the overuse of prescription opioids as any pharmacological leap.28 Moreover, any comprehensive national strategy to contain the opioid epidemic also will require interventions aimed at individuals already in the throes of addiction (medically known as ‘substance use disorder’ or ‘opioid use disorder’).29 Initiatives at the federal, state, and local levels suggest progress in this regard, though still on a scale far too small relative to the problem that they aim to solve.</w:t>
      </w:r>
    </w:p>
    <w:p w14:paraId="0477DD95" w14:textId="77777777" w:rsidR="00FF6959" w:rsidRPr="00D9497D" w:rsidRDefault="00FF6959" w:rsidP="00FF6959">
      <w:pPr>
        <w:pStyle w:val="Heading4"/>
        <w:rPr>
          <w:rFonts w:asciiTheme="majorHAnsi" w:eastAsia="Calibri" w:hAnsiTheme="majorHAnsi" w:cstheme="majorHAnsi"/>
          <w:b w:val="0"/>
          <w:color w:val="000000"/>
        </w:rPr>
      </w:pPr>
      <w:r w:rsidRPr="00D9497D">
        <w:rPr>
          <w:rFonts w:asciiTheme="majorHAnsi" w:eastAsia="Calibri" w:hAnsiTheme="majorHAnsi" w:cstheme="majorHAnsi"/>
          <w:color w:val="000000"/>
        </w:rPr>
        <w:t>Opioid induced Labor shortage leads to US economic downturns. The impact is housing and oil markets as well as wage drop and production disturbance</w:t>
      </w:r>
    </w:p>
    <w:p w14:paraId="057C593A" w14:textId="77777777" w:rsidR="00FF6959" w:rsidRPr="00D9497D" w:rsidRDefault="00FF6959" w:rsidP="00FF6959">
      <w:pPr>
        <w:rPr>
          <w:rFonts w:asciiTheme="majorHAnsi" w:eastAsia="Calibri" w:hAnsiTheme="majorHAnsi" w:cstheme="majorHAnsi"/>
          <w:sz w:val="18"/>
          <w:szCs w:val="18"/>
        </w:rPr>
      </w:pPr>
      <w:r w:rsidRPr="00D9497D">
        <w:rPr>
          <w:rFonts w:asciiTheme="majorHAnsi" w:eastAsia="Calibri" w:hAnsiTheme="majorHAnsi" w:cstheme="majorHAnsi"/>
          <w:sz w:val="18"/>
          <w:szCs w:val="18"/>
        </w:rPr>
        <w:t>Anora M.</w:t>
      </w:r>
      <w:r w:rsidRPr="00D9497D">
        <w:rPr>
          <w:rFonts w:asciiTheme="majorHAnsi" w:eastAsia="Calibri" w:hAnsiTheme="majorHAnsi" w:cstheme="majorHAnsi"/>
        </w:rPr>
        <w:t xml:space="preserve"> </w:t>
      </w:r>
      <w:r w:rsidRPr="00D9497D">
        <w:rPr>
          <w:rStyle w:val="Heading4Char"/>
          <w:rFonts w:asciiTheme="majorHAnsi" w:hAnsiTheme="majorHAnsi" w:cstheme="majorHAnsi"/>
        </w:rPr>
        <w:t>Gaudiano 18,</w:t>
      </w:r>
      <w:r w:rsidRPr="00D9497D">
        <w:rPr>
          <w:rFonts w:asciiTheme="majorHAnsi" w:eastAsia="Calibri" w:hAnsiTheme="majorHAnsi" w:cstheme="majorHAnsi"/>
        </w:rPr>
        <w:t xml:space="preserve"> </w:t>
      </w:r>
      <w:r w:rsidRPr="00D9497D">
        <w:rPr>
          <w:rFonts w:asciiTheme="majorHAnsi" w:eastAsia="Calibri" w:hAnsiTheme="majorHAnsi" w:cstheme="majorHAnsi"/>
          <w:sz w:val="18"/>
          <w:szCs w:val="18"/>
        </w:rPr>
        <w:t>June 29, Market Watch, “How the opioid epidemic is exacerbating a U.S. labor-market shortage” [https://www.marketwatch.com/story/how-the-opioid-epidemic-is-exacerbating-a-us-labor-market-shortage-2018-06-28] AHS//VA//MAK Recut</w:t>
      </w:r>
      <w:r w:rsidRPr="00D9497D">
        <w:rPr>
          <w:rFonts w:asciiTheme="majorHAnsi" w:hAnsiTheme="majorHAnsi" w:cstheme="majorHAnsi"/>
          <w:sz w:val="18"/>
          <w:szCs w:val="18"/>
        </w:rPr>
        <w:t xml:space="preserve"> 8/24/21</w:t>
      </w:r>
    </w:p>
    <w:p w14:paraId="70DE47C7" w14:textId="054CF0F5" w:rsidR="00FF6959" w:rsidRPr="00FF6959" w:rsidRDefault="00FF6959" w:rsidP="00FF6959">
      <w:pPr>
        <w:rPr>
          <w:rFonts w:asciiTheme="majorHAnsi" w:hAnsiTheme="majorHAnsi" w:cstheme="majorHAnsi"/>
        </w:rPr>
      </w:pPr>
      <w:r w:rsidRPr="00D9497D">
        <w:rPr>
          <w:rFonts w:asciiTheme="majorHAnsi" w:eastAsia="Calibri" w:hAnsiTheme="majorHAnsi" w:cstheme="majorHAnsi"/>
          <w:b/>
          <w:u w:val="single"/>
        </w:rPr>
        <w:t>The number of people working</w:t>
      </w:r>
      <w:r w:rsidRPr="00D9497D">
        <w:rPr>
          <w:rFonts w:asciiTheme="majorHAnsi" w:eastAsia="Calibri" w:hAnsiTheme="majorHAnsi" w:cstheme="majorHAnsi"/>
          <w:sz w:val="16"/>
        </w:rPr>
        <w:t xml:space="preserve"> </w:t>
      </w:r>
      <w:r w:rsidRPr="00D9497D">
        <w:rPr>
          <w:rFonts w:asciiTheme="majorHAnsi" w:eastAsia="Calibri" w:hAnsiTheme="majorHAnsi" w:cstheme="majorHAnsi"/>
          <w:sz w:val="16"/>
          <w:szCs w:val="16"/>
        </w:rPr>
        <w:t>or looking for work</w:t>
      </w:r>
      <w:r w:rsidRPr="00D9497D">
        <w:rPr>
          <w:rFonts w:asciiTheme="majorHAnsi" w:eastAsia="Calibri" w:hAnsiTheme="majorHAnsi" w:cstheme="majorHAnsi"/>
          <w:sz w:val="16"/>
        </w:rPr>
        <w:t xml:space="preserve"> i</w:t>
      </w:r>
      <w:r w:rsidRPr="00D9497D">
        <w:rPr>
          <w:rFonts w:asciiTheme="majorHAnsi" w:eastAsia="Calibri" w:hAnsiTheme="majorHAnsi" w:cstheme="majorHAnsi"/>
          <w:b/>
          <w:u w:val="single"/>
        </w:rPr>
        <w:t>n the U.S. is near a four-decade low</w:t>
      </w:r>
      <w:r w:rsidRPr="00D9497D">
        <w:rPr>
          <w:rFonts w:asciiTheme="majorHAnsi" w:eastAsia="Calibri" w:hAnsiTheme="majorHAnsi" w:cstheme="majorHAnsi"/>
          <w:sz w:val="16"/>
        </w:rPr>
        <w:t xml:space="preserve">, </w:t>
      </w:r>
      <w:r w:rsidRPr="00D9497D">
        <w:rPr>
          <w:rFonts w:asciiTheme="majorHAnsi" w:eastAsia="Calibri" w:hAnsiTheme="majorHAnsi" w:cstheme="majorHAnsi"/>
          <w:sz w:val="16"/>
          <w:szCs w:val="16"/>
        </w:rPr>
        <w:t xml:space="preserve">and </w:t>
      </w:r>
      <w:r w:rsidRPr="00D9497D">
        <w:rPr>
          <w:rFonts w:asciiTheme="majorHAnsi" w:hAnsiTheme="majorHAnsi" w:cstheme="majorHAnsi"/>
          <w:sz w:val="16"/>
        </w:rPr>
        <w:t xml:space="preserve">some experts believe that the opioid epidemic has played a key role in keeping a lid on participation. According to Jeff Korzenik, chief investment adviser at Fifth Third Bank, </w:t>
      </w:r>
      <w:r w:rsidRPr="00D9497D">
        <w:rPr>
          <w:rFonts w:asciiTheme="majorHAnsi" w:eastAsia="Calibri" w:hAnsiTheme="majorHAnsi" w:cstheme="majorHAnsi"/>
          <w:b/>
          <w:highlight w:val="yellow"/>
          <w:u w:val="single"/>
        </w:rPr>
        <w:t>the abuse of painkillers</w:t>
      </w:r>
      <w:r w:rsidRPr="00D9497D">
        <w:rPr>
          <w:rFonts w:asciiTheme="majorHAnsi" w:hAnsiTheme="majorHAnsi" w:cstheme="majorHAnsi"/>
          <w:sz w:val="16"/>
        </w:rPr>
        <w:t xml:space="preserve"> that</w:t>
      </w:r>
      <w:r w:rsidRPr="00D9497D">
        <w:rPr>
          <w:rFonts w:asciiTheme="majorHAnsi" w:eastAsia="Calibri" w:hAnsiTheme="majorHAnsi" w:cstheme="majorHAnsi"/>
          <w:b/>
          <w:u w:val="single"/>
        </w:rPr>
        <w:t xml:space="preserve"> </w:t>
      </w:r>
      <w:r w:rsidRPr="00D9497D">
        <w:rPr>
          <w:rFonts w:asciiTheme="majorHAnsi" w:hAnsiTheme="majorHAnsi" w:cstheme="majorHAnsi"/>
          <w:sz w:val="16"/>
        </w:rPr>
        <w:t>has gripped the nation</w:t>
      </w:r>
      <w:r w:rsidRPr="00D9497D">
        <w:rPr>
          <w:rFonts w:asciiTheme="majorHAnsi" w:eastAsia="Calibri" w:hAnsiTheme="majorHAnsi" w:cstheme="majorHAnsi"/>
          <w:b/>
          <w:u w:val="single"/>
        </w:rPr>
        <w:t xml:space="preserve"> </w:t>
      </w:r>
      <w:r w:rsidRPr="00D9497D">
        <w:rPr>
          <w:rStyle w:val="StyleUnderline"/>
          <w:rFonts w:asciiTheme="majorHAnsi" w:hAnsiTheme="majorHAnsi" w:cstheme="majorHAnsi"/>
          <w:highlight w:val="yellow"/>
        </w:rPr>
        <w:t>could be</w:t>
      </w:r>
      <w:r w:rsidRPr="00D9497D">
        <w:rPr>
          <w:rFonts w:asciiTheme="majorHAnsi" w:hAnsiTheme="majorHAnsi" w:cstheme="majorHAnsi"/>
          <w:sz w:val="16"/>
        </w:rPr>
        <w:t xml:space="preserve"> </w:t>
      </w:r>
      <w:r w:rsidRPr="00D9497D">
        <w:rPr>
          <w:rFonts w:asciiTheme="majorHAnsi" w:eastAsia="Calibri" w:hAnsiTheme="majorHAnsi" w:cstheme="majorHAnsi"/>
          <w:b/>
          <w:highlight w:val="yellow"/>
          <w:u w:val="single"/>
        </w:rPr>
        <w:t xml:space="preserve">at the heart of </w:t>
      </w:r>
      <w:r w:rsidRPr="00D9497D">
        <w:rPr>
          <w:rFonts w:asciiTheme="majorHAnsi" w:hAnsiTheme="majorHAnsi" w:cstheme="majorHAnsi"/>
          <w:sz w:val="16"/>
        </w:rPr>
        <w:t>a weaker reading of</w:t>
      </w:r>
      <w:r w:rsidRPr="00D9497D">
        <w:rPr>
          <w:rFonts w:asciiTheme="majorHAnsi" w:eastAsia="Calibri" w:hAnsiTheme="majorHAnsi" w:cstheme="majorHAnsi"/>
          <w:b/>
          <w:u w:val="single"/>
        </w:rPr>
        <w:t xml:space="preserve"> </w:t>
      </w:r>
      <w:r w:rsidRPr="00D9497D">
        <w:rPr>
          <w:rFonts w:asciiTheme="majorHAnsi" w:eastAsia="Calibri" w:hAnsiTheme="majorHAnsi" w:cstheme="majorHAnsi"/>
          <w:b/>
          <w:highlight w:val="yellow"/>
          <w:u w:val="single"/>
        </w:rPr>
        <w:t>labor-force participation at 62.7%</w:t>
      </w:r>
      <w:r w:rsidRPr="00D9497D">
        <w:rPr>
          <w:rFonts w:asciiTheme="majorHAnsi" w:eastAsia="Calibri" w:hAnsiTheme="majorHAnsi" w:cstheme="majorHAnsi"/>
          <w:sz w:val="16"/>
        </w:rPr>
        <w:t xml:space="preserve">, </w:t>
      </w:r>
      <w:r w:rsidRPr="00D9497D">
        <w:rPr>
          <w:rFonts w:asciiTheme="majorHAnsi" w:eastAsia="Calibri" w:hAnsiTheme="majorHAnsi" w:cstheme="majorHAnsi"/>
          <w:sz w:val="16"/>
          <w:szCs w:val="16"/>
        </w:rPr>
        <w:t xml:space="preserve">near its 40-year lows. </w:t>
      </w:r>
      <w:r w:rsidRPr="00D9497D">
        <w:rPr>
          <w:rFonts w:asciiTheme="majorHAnsi" w:hAnsiTheme="majorHAnsi" w:cstheme="majorHAnsi"/>
          <w:sz w:val="16"/>
        </w:rPr>
        <w:t>The rate has hovered around this level for the past five years</w:t>
      </w:r>
      <w:r w:rsidRPr="00D9497D">
        <w:rPr>
          <w:rFonts w:asciiTheme="majorHAnsi" w:eastAsia="Calibri" w:hAnsiTheme="majorHAnsi" w:cstheme="majorHAnsi"/>
          <w:b/>
          <w:u w:val="single"/>
        </w:rPr>
        <w:t xml:space="preserve"> </w:t>
      </w:r>
      <w:r w:rsidRPr="00D9497D">
        <w:rPr>
          <w:rFonts w:asciiTheme="majorHAnsi" w:eastAsia="Calibri" w:hAnsiTheme="majorHAnsi" w:cstheme="majorHAnsi"/>
          <w:sz w:val="16"/>
          <w:szCs w:val="16"/>
        </w:rPr>
        <w:t>even as the</w:t>
      </w:r>
      <w:r w:rsidRPr="00D9497D">
        <w:rPr>
          <w:rFonts w:asciiTheme="majorHAnsi" w:eastAsia="Calibri" w:hAnsiTheme="majorHAnsi" w:cstheme="majorHAnsi"/>
          <w:sz w:val="16"/>
        </w:rPr>
        <w:t xml:space="preserve"> </w:t>
      </w:r>
      <w:r w:rsidRPr="00D9497D">
        <w:rPr>
          <w:rFonts w:asciiTheme="majorHAnsi" w:hAnsiTheme="majorHAnsi" w:cstheme="majorHAnsi"/>
          <w:sz w:val="16"/>
        </w:rPr>
        <w:t xml:space="preserve">unemployment rate steadily declined over this period to below 4% from 7% </w:t>
      </w:r>
      <w:r w:rsidRPr="00D9497D">
        <w:rPr>
          <w:rFonts w:asciiTheme="majorHAnsi" w:eastAsia="Calibri" w:hAnsiTheme="majorHAnsi" w:cstheme="majorHAnsi"/>
          <w:sz w:val="16"/>
          <w:szCs w:val="16"/>
        </w:rPr>
        <w:t>in 2013. For Korzenik, the reason for this shortage is clear.</w:t>
      </w:r>
      <w:r w:rsidRPr="00D9497D">
        <w:rPr>
          <w:rFonts w:asciiTheme="majorHAnsi" w:eastAsia="Calibri" w:hAnsiTheme="majorHAnsi" w:cstheme="majorHAnsi"/>
          <w:b/>
          <w:highlight w:val="yellow"/>
          <w:u w:val="single"/>
        </w:rPr>
        <w:t xml:space="preserve"> “The opioid epidemic is preventing a huge portion of the population </w:t>
      </w:r>
      <w:r w:rsidRPr="00D9497D">
        <w:rPr>
          <w:rFonts w:asciiTheme="majorHAnsi" w:hAnsiTheme="majorHAnsi" w:cstheme="majorHAnsi"/>
          <w:sz w:val="16"/>
        </w:rPr>
        <w:t>that is sidelined</w:t>
      </w:r>
      <w:r w:rsidRPr="00D9497D">
        <w:rPr>
          <w:rFonts w:asciiTheme="majorHAnsi" w:eastAsia="Calibri" w:hAnsiTheme="majorHAnsi" w:cstheme="majorHAnsi"/>
          <w:b/>
          <w:u w:val="single"/>
        </w:rPr>
        <w:t xml:space="preserve"> </w:t>
      </w:r>
      <w:r w:rsidRPr="00D9497D">
        <w:rPr>
          <w:rFonts w:asciiTheme="majorHAnsi" w:eastAsia="Calibri" w:hAnsiTheme="majorHAnsi" w:cstheme="majorHAnsi"/>
          <w:b/>
          <w:highlight w:val="yellow"/>
          <w:u w:val="single"/>
        </w:rPr>
        <w:t xml:space="preserve">from joining the labor force because labor intensive jobs </w:t>
      </w:r>
      <w:r w:rsidRPr="00D9497D">
        <w:rPr>
          <w:rFonts w:asciiTheme="majorHAnsi" w:hAnsiTheme="majorHAnsi" w:cstheme="majorHAnsi"/>
          <w:sz w:val="16"/>
        </w:rPr>
        <w:t>are also the ones that</w:t>
      </w:r>
      <w:r w:rsidRPr="00D9497D">
        <w:rPr>
          <w:rFonts w:asciiTheme="majorHAnsi" w:eastAsia="Calibri" w:hAnsiTheme="majorHAnsi" w:cstheme="majorHAnsi"/>
          <w:b/>
          <w:highlight w:val="yellow"/>
          <w:u w:val="single"/>
        </w:rPr>
        <w:t xml:space="preserve"> require workers who can pass drug tests,”</w:t>
      </w:r>
      <w:r w:rsidRPr="00D9497D">
        <w:rPr>
          <w:rFonts w:asciiTheme="majorHAnsi" w:eastAsia="Calibri" w:hAnsiTheme="majorHAnsi" w:cstheme="majorHAnsi"/>
          <w:sz w:val="16"/>
        </w:rPr>
        <w:t xml:space="preserve"> </w:t>
      </w:r>
      <w:r w:rsidRPr="00D9497D">
        <w:rPr>
          <w:rFonts w:asciiTheme="majorHAnsi" w:eastAsia="Calibri" w:hAnsiTheme="majorHAnsi" w:cstheme="majorHAnsi"/>
          <w:sz w:val="16"/>
          <w:szCs w:val="16"/>
        </w:rPr>
        <w:t xml:space="preserve">he said in an interview with MarketWatch. </w:t>
      </w:r>
      <w:r w:rsidRPr="00D9497D">
        <w:rPr>
          <w:rFonts w:asciiTheme="majorHAnsi" w:hAnsiTheme="majorHAnsi" w:cstheme="majorHAnsi"/>
          <w:sz w:val="16"/>
        </w:rPr>
        <w:t>Korzenik said this</w:t>
      </w:r>
      <w:r w:rsidRPr="00D9497D">
        <w:rPr>
          <w:rFonts w:asciiTheme="majorHAnsi" w:eastAsia="Calibri" w:hAnsiTheme="majorHAnsi" w:cstheme="majorHAnsi"/>
          <w:b/>
          <w:u w:val="single"/>
        </w:rPr>
        <w:t xml:space="preserve"> </w:t>
      </w:r>
      <w:r w:rsidRPr="00D9497D">
        <w:rPr>
          <w:rFonts w:asciiTheme="majorHAnsi" w:eastAsia="Calibri" w:hAnsiTheme="majorHAnsi" w:cstheme="majorHAnsi"/>
          <w:b/>
          <w:highlight w:val="yellow"/>
          <w:u w:val="single"/>
        </w:rPr>
        <w:t xml:space="preserve">weakness </w:t>
      </w:r>
      <w:r w:rsidRPr="00D9497D">
        <w:rPr>
          <w:rStyle w:val="StyleUnderline"/>
          <w:rFonts w:asciiTheme="majorHAnsi" w:hAnsiTheme="majorHAnsi" w:cstheme="majorHAnsi"/>
          <w:highlight w:val="yellow"/>
        </w:rPr>
        <w:t>in the workforce</w:t>
      </w:r>
      <w:r w:rsidRPr="00D9497D">
        <w:rPr>
          <w:rFonts w:asciiTheme="majorHAnsi" w:eastAsia="Calibri" w:hAnsiTheme="majorHAnsi" w:cstheme="majorHAnsi"/>
          <w:b/>
          <w:highlight w:val="yellow"/>
          <w:u w:val="single"/>
        </w:rPr>
        <w:t xml:space="preserve"> </w:t>
      </w:r>
      <w:r w:rsidRPr="00D9497D">
        <w:rPr>
          <w:rFonts w:asciiTheme="majorHAnsi" w:eastAsia="Calibri" w:hAnsiTheme="majorHAnsi" w:cstheme="majorHAnsi"/>
          <w:sz w:val="16"/>
          <w:szCs w:val="16"/>
        </w:rPr>
        <w:t>could</w:t>
      </w:r>
      <w:r w:rsidRPr="00D9497D">
        <w:rPr>
          <w:rFonts w:asciiTheme="majorHAnsi" w:eastAsia="Calibri" w:hAnsiTheme="majorHAnsi" w:cstheme="majorHAnsi"/>
          <w:sz w:val="16"/>
        </w:rPr>
        <w:t xml:space="preserve"> </w:t>
      </w:r>
      <w:r w:rsidRPr="00D9497D">
        <w:rPr>
          <w:rFonts w:asciiTheme="majorHAnsi" w:eastAsia="Calibri" w:hAnsiTheme="majorHAnsi" w:cstheme="majorHAnsi"/>
          <w:b/>
          <w:highlight w:val="yellow"/>
          <w:u w:val="single"/>
        </w:rPr>
        <w:t xml:space="preserve">has negative implications for a U.S. economy </w:t>
      </w:r>
      <w:r w:rsidRPr="00D9497D">
        <w:rPr>
          <w:rFonts w:asciiTheme="majorHAnsi" w:eastAsia="Calibri" w:hAnsiTheme="majorHAnsi" w:cstheme="majorHAnsi"/>
          <w:sz w:val="16"/>
          <w:szCs w:val="16"/>
        </w:rPr>
        <w:t xml:space="preserve">that some experts characterize as entering a waning period of expansion. </w:t>
      </w:r>
      <w:r w:rsidRPr="00D9497D">
        <w:rPr>
          <w:rStyle w:val="StyleUnderline"/>
          <w:rFonts w:asciiTheme="majorHAnsi" w:hAnsiTheme="majorHAnsi" w:cstheme="majorHAnsi"/>
          <w:highlight w:val="yellow"/>
        </w:rPr>
        <w:t>There are</w:t>
      </w:r>
      <w:r w:rsidRPr="00D9497D">
        <w:rPr>
          <w:rFonts w:asciiTheme="majorHAnsi" w:hAnsiTheme="majorHAnsi" w:cstheme="majorHAnsi"/>
          <w:sz w:val="16"/>
        </w:rPr>
        <w:t xml:space="preserve"> currently </w:t>
      </w:r>
      <w:r w:rsidRPr="00D9497D">
        <w:rPr>
          <w:rStyle w:val="StyleUnderline"/>
          <w:rFonts w:asciiTheme="majorHAnsi" w:hAnsiTheme="majorHAnsi" w:cstheme="majorHAnsi"/>
          <w:highlight w:val="yellow"/>
        </w:rPr>
        <w:t>6.7 million job openings</w:t>
      </w:r>
      <w:r w:rsidRPr="00D9497D">
        <w:rPr>
          <w:rFonts w:asciiTheme="majorHAnsi" w:hAnsiTheme="majorHAnsi" w:cstheme="majorHAnsi"/>
          <w:sz w:val="16"/>
        </w:rPr>
        <w:t xml:space="preserve"> </w:t>
      </w:r>
      <w:r w:rsidRPr="00D9497D">
        <w:rPr>
          <w:rFonts w:asciiTheme="majorHAnsi" w:eastAsia="Calibri" w:hAnsiTheme="majorHAnsi" w:cstheme="majorHAnsi"/>
          <w:sz w:val="16"/>
          <w:szCs w:val="16"/>
        </w:rPr>
        <w:t xml:space="preserve">according to the latest Job Openings and Labor Turnover Survey. </w:t>
      </w:r>
      <w:r w:rsidRPr="00D9497D">
        <w:rPr>
          <w:rStyle w:val="StyleUnderline"/>
          <w:rFonts w:asciiTheme="majorHAnsi" w:hAnsiTheme="majorHAnsi" w:cstheme="majorHAnsi"/>
          <w:highlight w:val="yellow"/>
        </w:rPr>
        <w:t>Y</w:t>
      </w:r>
      <w:r w:rsidRPr="00D9497D">
        <w:rPr>
          <w:rFonts w:asciiTheme="majorHAnsi" w:eastAsia="Calibri" w:hAnsiTheme="majorHAnsi" w:cstheme="majorHAnsi"/>
          <w:b/>
          <w:highlight w:val="yellow"/>
          <w:u w:val="single"/>
        </w:rPr>
        <w:t xml:space="preserve">et businesses have struggled to fill </w:t>
      </w:r>
      <w:r w:rsidRPr="00D9497D">
        <w:rPr>
          <w:rFonts w:asciiTheme="majorHAnsi" w:hAnsiTheme="majorHAnsi" w:cstheme="majorHAnsi"/>
          <w:sz w:val="16"/>
        </w:rPr>
        <w:t xml:space="preserve">these </w:t>
      </w:r>
      <w:r w:rsidRPr="00D9497D">
        <w:rPr>
          <w:rFonts w:asciiTheme="majorHAnsi" w:eastAsia="Calibri" w:hAnsiTheme="majorHAnsi" w:cstheme="majorHAnsi"/>
          <w:b/>
          <w:highlight w:val="yellow"/>
          <w:u w:val="single"/>
        </w:rPr>
        <w:t>positions</w:t>
      </w:r>
      <w:r w:rsidRPr="00D9497D">
        <w:rPr>
          <w:rFonts w:asciiTheme="majorHAnsi" w:eastAsia="Calibri" w:hAnsiTheme="majorHAnsi" w:cstheme="majorHAnsi"/>
          <w:sz w:val="16"/>
        </w:rPr>
        <w:t xml:space="preserve">, </w:t>
      </w:r>
      <w:r w:rsidRPr="00D9497D">
        <w:rPr>
          <w:rFonts w:asciiTheme="majorHAnsi" w:eastAsia="Calibri" w:hAnsiTheme="majorHAnsi" w:cstheme="majorHAnsi"/>
          <w:sz w:val="16"/>
          <w:szCs w:val="16"/>
        </w:rPr>
        <w:t>implying that there aren’t enough skilled workers available.</w:t>
      </w:r>
      <w:r w:rsidRPr="00D9497D">
        <w:rPr>
          <w:rFonts w:asciiTheme="majorHAnsi" w:eastAsia="Calibri" w:hAnsiTheme="majorHAnsi" w:cstheme="majorHAnsi"/>
          <w:sz w:val="16"/>
        </w:rPr>
        <w:t xml:space="preserve"> </w:t>
      </w:r>
      <w:r w:rsidRPr="00D9497D">
        <w:rPr>
          <w:rFonts w:asciiTheme="majorHAnsi" w:hAnsiTheme="majorHAnsi" w:cstheme="majorHAnsi"/>
          <w:sz w:val="16"/>
        </w:rPr>
        <w:t>Alan Krueger, a Princeton University economist and former chair of President Barack Obama’s Council of Economic Advisers, found that more than 6 million men between ages 25 and 54 weren’t in the labor force and nearly half of those were taking pain medication</w:t>
      </w:r>
      <w:r w:rsidRPr="00D9497D">
        <w:rPr>
          <w:rFonts w:asciiTheme="majorHAnsi" w:eastAsia="Calibri" w:hAnsiTheme="majorHAnsi" w:cstheme="majorHAnsi"/>
          <w:sz w:val="16"/>
        </w:rPr>
        <w:t xml:space="preserve">, </w:t>
      </w:r>
      <w:r w:rsidRPr="00D9497D">
        <w:rPr>
          <w:rFonts w:asciiTheme="majorHAnsi" w:eastAsia="Calibri" w:hAnsiTheme="majorHAnsi" w:cstheme="majorHAnsi"/>
          <w:sz w:val="16"/>
          <w:szCs w:val="16"/>
        </w:rPr>
        <w:t>according to a 2016 study. Korzenik estimated that of those men</w:t>
      </w:r>
      <w:r w:rsidRPr="00D9497D">
        <w:rPr>
          <w:rStyle w:val="StyleUnderline"/>
          <w:rFonts w:asciiTheme="majorHAnsi" w:hAnsiTheme="majorHAnsi" w:cstheme="majorHAnsi"/>
          <w:b/>
          <w:bCs/>
          <w:highlight w:val="yellow"/>
        </w:rPr>
        <w:t xml:space="preserve">, 1.4 million could be working but </w:t>
      </w:r>
      <w:r w:rsidRPr="00D9497D">
        <w:rPr>
          <w:rFonts w:asciiTheme="majorHAnsi" w:hAnsiTheme="majorHAnsi" w:cstheme="majorHAnsi"/>
        </w:rPr>
        <w:t>aren’t because they</w:t>
      </w:r>
      <w:r w:rsidRPr="00D9497D">
        <w:rPr>
          <w:rStyle w:val="StyleUnderline"/>
          <w:rFonts w:asciiTheme="majorHAnsi" w:hAnsiTheme="majorHAnsi" w:cstheme="majorHAnsi"/>
          <w:b/>
          <w:bCs/>
        </w:rPr>
        <w:t xml:space="preserve"> </w:t>
      </w:r>
      <w:r w:rsidRPr="00D9497D">
        <w:rPr>
          <w:rStyle w:val="StyleUnderline"/>
          <w:rFonts w:asciiTheme="majorHAnsi" w:hAnsiTheme="majorHAnsi" w:cstheme="majorHAnsi"/>
          <w:b/>
          <w:bCs/>
          <w:highlight w:val="yellow"/>
        </w:rPr>
        <w:t>abuse opioids and/or have criminal convictions related to the abuse.</w:t>
      </w:r>
      <w:r w:rsidRPr="00D9497D">
        <w:rPr>
          <w:rFonts w:asciiTheme="majorHAnsi" w:eastAsia="Calibri" w:hAnsiTheme="majorHAnsi" w:cstheme="majorHAnsi"/>
          <w:sz w:val="16"/>
          <w:szCs w:val="16"/>
        </w:rPr>
        <w:t xml:space="preserve"> </w:t>
      </w:r>
      <w:bookmarkStart w:id="0" w:name="_7rdw40x34szv" w:colFirst="0" w:colLast="0"/>
      <w:bookmarkStart w:id="1" w:name="_wa7af2ragtrp" w:colFirst="0" w:colLast="0"/>
      <w:bookmarkEnd w:id="0"/>
      <w:bookmarkEnd w:id="1"/>
      <w:r w:rsidRPr="00D9497D">
        <w:rPr>
          <w:rStyle w:val="StyleUnderline"/>
          <w:rFonts w:asciiTheme="majorHAnsi" w:hAnsiTheme="majorHAnsi" w:cstheme="majorHAnsi"/>
        </w:rPr>
        <w:t xml:space="preserve"> </w:t>
      </w:r>
      <w:r w:rsidRPr="00D9497D">
        <w:rPr>
          <w:rFonts w:asciiTheme="majorHAnsi" w:hAnsiTheme="majorHAnsi" w:cstheme="majorHAnsi"/>
          <w:sz w:val="12"/>
        </w:rPr>
        <w:t xml:space="preserve">According to a 2016 report from the Department of Health and Human Services and the Substance Abuse and Mental Health Services Administration, more than 11 million people in the U.S. were addicted to opioids, which include prescription drugs. The Fifth Third Bank investment adviser doesn’t think the labor shortage has reached the acute phase yet, but the signs that it is approaching it are already evident, appearing in the housing and oil markets. </w:t>
      </w:r>
      <w:r w:rsidRPr="00D9497D">
        <w:rPr>
          <w:rFonts w:asciiTheme="majorHAnsi" w:eastAsia="Calibri" w:hAnsiTheme="majorHAnsi" w:cstheme="majorHAnsi"/>
          <w:sz w:val="12"/>
        </w:rPr>
        <w:t>“</w:t>
      </w:r>
      <w:r w:rsidRPr="00D9497D">
        <w:rPr>
          <w:rFonts w:asciiTheme="majorHAnsi" w:hAnsiTheme="majorHAnsi" w:cstheme="majorHAnsi"/>
          <w:sz w:val="12"/>
        </w:rPr>
        <w:t xml:space="preserve">Home builders and </w:t>
      </w:r>
      <w:r w:rsidRPr="00D9497D">
        <w:rPr>
          <w:rFonts w:asciiTheme="majorHAnsi" w:eastAsia="Calibri" w:hAnsiTheme="majorHAnsi" w:cstheme="majorHAnsi"/>
          <w:b/>
          <w:highlight w:val="yellow"/>
          <w:u w:val="single"/>
        </w:rPr>
        <w:t xml:space="preserve">developers aren’t able to meet </w:t>
      </w:r>
      <w:r w:rsidRPr="00D9497D">
        <w:rPr>
          <w:rFonts w:asciiTheme="majorHAnsi" w:hAnsiTheme="majorHAnsi" w:cstheme="majorHAnsi"/>
        </w:rPr>
        <w:t>the</w:t>
      </w:r>
      <w:r w:rsidRPr="00D9497D">
        <w:rPr>
          <w:rFonts w:asciiTheme="majorHAnsi" w:eastAsia="Calibri" w:hAnsiTheme="majorHAnsi" w:cstheme="majorHAnsi"/>
          <w:b/>
          <w:highlight w:val="yellow"/>
          <w:u w:val="single"/>
        </w:rPr>
        <w:t xml:space="preserve"> demand from </w:t>
      </w:r>
      <w:r w:rsidRPr="00D9497D">
        <w:rPr>
          <w:rFonts w:asciiTheme="majorHAnsi" w:hAnsiTheme="majorHAnsi" w:cstheme="majorHAnsi"/>
        </w:rPr>
        <w:t>the</w:t>
      </w:r>
      <w:r w:rsidRPr="00D9497D">
        <w:rPr>
          <w:rFonts w:asciiTheme="majorHAnsi" w:eastAsia="Calibri" w:hAnsiTheme="majorHAnsi" w:cstheme="majorHAnsi"/>
          <w:b/>
          <w:highlight w:val="yellow"/>
          <w:u w:val="single"/>
        </w:rPr>
        <w:t xml:space="preserve"> growing population </w:t>
      </w:r>
      <w:r w:rsidRPr="00D9497D">
        <w:rPr>
          <w:rFonts w:asciiTheme="majorHAnsi" w:hAnsiTheme="majorHAnsi" w:cstheme="majorHAnsi"/>
          <w:sz w:val="12"/>
        </w:rPr>
        <w:t>because there are not enough construction workers. In fact</w:t>
      </w:r>
      <w:r w:rsidRPr="00D9497D">
        <w:rPr>
          <w:rFonts w:asciiTheme="majorHAnsi" w:eastAsia="Calibri" w:hAnsiTheme="majorHAnsi" w:cstheme="majorHAnsi"/>
          <w:b/>
          <w:u w:val="single"/>
        </w:rPr>
        <w:t xml:space="preserve"> </w:t>
      </w:r>
      <w:r w:rsidRPr="00D9497D">
        <w:rPr>
          <w:rFonts w:asciiTheme="majorHAnsi" w:eastAsia="Calibri" w:hAnsiTheme="majorHAnsi" w:cstheme="majorHAnsi"/>
          <w:bCs/>
          <w:u w:val="single"/>
        </w:rPr>
        <w:t>80% of home builders report shortages in subcontractors</w:t>
      </w:r>
      <w:r w:rsidRPr="00D9497D">
        <w:rPr>
          <w:rStyle w:val="StyleUnderline"/>
          <w:rFonts w:asciiTheme="majorHAnsi" w:hAnsiTheme="majorHAnsi" w:cstheme="majorHAnsi"/>
          <w:bCs/>
        </w:rPr>
        <w:t>,</w:t>
      </w:r>
      <w:r w:rsidRPr="00D9497D">
        <w:rPr>
          <w:rFonts w:asciiTheme="majorHAnsi" w:hAnsiTheme="majorHAnsi" w:cstheme="majorHAnsi"/>
          <w:sz w:val="12"/>
        </w:rPr>
        <w:t xml:space="preserve">” Korzenick said. “At this stage of the economic cycle we would have expected a much faster pace of house building. Instead, </w:t>
      </w:r>
      <w:r w:rsidRPr="00D9497D">
        <w:rPr>
          <w:rFonts w:asciiTheme="majorHAnsi" w:eastAsia="Calibri" w:hAnsiTheme="majorHAnsi" w:cstheme="majorHAnsi"/>
          <w:b/>
          <w:highlight w:val="yellow"/>
          <w:u w:val="single"/>
        </w:rPr>
        <w:t>the lack of supply is pushing home prices higher,”</w:t>
      </w:r>
      <w:r w:rsidRPr="00D9497D">
        <w:rPr>
          <w:rFonts w:asciiTheme="majorHAnsi" w:eastAsia="Calibri" w:hAnsiTheme="majorHAnsi" w:cstheme="majorHAnsi"/>
          <w:sz w:val="12"/>
        </w:rPr>
        <w:t xml:space="preserve"> </w:t>
      </w:r>
      <w:r w:rsidRPr="00D9497D">
        <w:rPr>
          <w:rFonts w:asciiTheme="majorHAnsi" w:eastAsia="Calibri" w:hAnsiTheme="majorHAnsi" w:cstheme="majorHAnsi"/>
          <w:sz w:val="12"/>
          <w:szCs w:val="16"/>
        </w:rPr>
        <w:t>he added.</w:t>
      </w:r>
      <w:r w:rsidRPr="00D9497D">
        <w:rPr>
          <w:rFonts w:asciiTheme="majorHAnsi" w:eastAsia="Calibri" w:hAnsiTheme="majorHAnsi" w:cstheme="majorHAnsi"/>
          <w:sz w:val="12"/>
        </w:rPr>
        <w:t xml:space="preserve"> </w:t>
      </w:r>
      <w:r w:rsidRPr="00D9497D">
        <w:rPr>
          <w:rFonts w:asciiTheme="majorHAnsi" w:hAnsiTheme="majorHAnsi" w:cstheme="majorHAnsi"/>
        </w:rPr>
        <w:t>Korzenik also suggested that the rally in oil prices US:CLU8 — 65% over the past 12 months — is partially driven by a shortage in truck drivers that is hampering production</w:t>
      </w:r>
      <w:r w:rsidRPr="00D9497D">
        <w:rPr>
          <w:rFonts w:asciiTheme="majorHAnsi" w:eastAsia="Calibri" w:hAnsiTheme="majorHAnsi" w:cstheme="majorHAnsi"/>
          <w:sz w:val="12"/>
          <w:szCs w:val="16"/>
        </w:rPr>
        <w:t xml:space="preserve"> by U.S. producers.</w:t>
      </w:r>
      <w:r w:rsidRPr="00D9497D">
        <w:rPr>
          <w:rFonts w:asciiTheme="majorHAnsi" w:eastAsia="Calibri" w:hAnsiTheme="majorHAnsi" w:cstheme="majorHAnsi"/>
          <w:b/>
          <w:highlight w:val="yellow"/>
          <w:u w:val="single"/>
        </w:rPr>
        <w:t xml:space="preserve"> “The oil </w:t>
      </w:r>
      <w:r w:rsidRPr="00D9497D">
        <w:rPr>
          <w:rFonts w:asciiTheme="majorHAnsi" w:hAnsiTheme="majorHAnsi" w:cstheme="majorHAnsi"/>
        </w:rPr>
        <w:t>patch is an</w:t>
      </w:r>
      <w:r w:rsidRPr="00D9497D">
        <w:rPr>
          <w:rFonts w:asciiTheme="majorHAnsi" w:eastAsia="Calibri" w:hAnsiTheme="majorHAnsi" w:cstheme="majorHAnsi"/>
          <w:b/>
          <w:highlight w:val="yellow"/>
          <w:u w:val="single"/>
        </w:rPr>
        <w:t xml:space="preserve"> industry </w:t>
      </w:r>
      <w:r w:rsidRPr="00D9497D">
        <w:rPr>
          <w:rFonts w:asciiTheme="majorHAnsi" w:hAnsiTheme="majorHAnsi" w:cstheme="majorHAnsi"/>
        </w:rPr>
        <w:t>that</w:t>
      </w:r>
      <w:r w:rsidRPr="00D9497D">
        <w:rPr>
          <w:rFonts w:asciiTheme="majorHAnsi" w:eastAsia="Calibri" w:hAnsiTheme="majorHAnsi" w:cstheme="majorHAnsi"/>
          <w:b/>
          <w:highlight w:val="yellow"/>
          <w:u w:val="single"/>
        </w:rPr>
        <w:t xml:space="preserve"> relies heavily on trucking,</w:t>
      </w:r>
      <w:r w:rsidRPr="00D9497D">
        <w:rPr>
          <w:rFonts w:asciiTheme="majorHAnsi" w:eastAsia="Calibri" w:hAnsiTheme="majorHAnsi" w:cstheme="majorHAnsi"/>
          <w:sz w:val="12"/>
        </w:rPr>
        <w:t xml:space="preserve"> </w:t>
      </w:r>
      <w:r w:rsidRPr="00D9497D">
        <w:rPr>
          <w:rFonts w:asciiTheme="majorHAnsi" w:eastAsia="Calibri" w:hAnsiTheme="majorHAnsi" w:cstheme="majorHAnsi"/>
          <w:sz w:val="12"/>
          <w:szCs w:val="16"/>
        </w:rPr>
        <w:t>either to move equipment or goods</w:t>
      </w:r>
      <w:r w:rsidRPr="00D9497D">
        <w:rPr>
          <w:rFonts w:asciiTheme="majorHAnsi" w:eastAsia="Calibri" w:hAnsiTheme="majorHAnsi" w:cstheme="majorHAnsi"/>
          <w:sz w:val="12"/>
        </w:rPr>
        <w:t xml:space="preserve"> </w:t>
      </w:r>
      <w:r w:rsidRPr="00D9497D">
        <w:rPr>
          <w:rFonts w:asciiTheme="majorHAnsi" w:eastAsia="Calibri" w:hAnsiTheme="majorHAnsi" w:cstheme="majorHAnsi"/>
          <w:b/>
          <w:highlight w:val="yellow"/>
          <w:u w:val="single"/>
        </w:rPr>
        <w:t xml:space="preserve">and </w:t>
      </w:r>
      <w:r w:rsidRPr="00D9497D">
        <w:rPr>
          <w:rFonts w:asciiTheme="majorHAnsi" w:hAnsiTheme="majorHAnsi" w:cstheme="majorHAnsi"/>
        </w:rPr>
        <w:t>right now</w:t>
      </w:r>
      <w:r w:rsidRPr="00D9497D">
        <w:rPr>
          <w:rFonts w:asciiTheme="majorHAnsi" w:eastAsia="Calibri" w:hAnsiTheme="majorHAnsi" w:cstheme="majorHAnsi"/>
          <w:b/>
          <w:u w:val="single"/>
        </w:rPr>
        <w:t xml:space="preserve"> </w:t>
      </w:r>
      <w:r w:rsidRPr="00D9497D">
        <w:rPr>
          <w:rFonts w:asciiTheme="majorHAnsi" w:eastAsia="Calibri" w:hAnsiTheme="majorHAnsi" w:cstheme="majorHAnsi"/>
          <w:b/>
          <w:highlight w:val="yellow"/>
          <w:u w:val="single"/>
        </w:rPr>
        <w:t>there is an acute shortage of truck drivers.</w:t>
      </w:r>
      <w:r w:rsidRPr="00D9497D">
        <w:rPr>
          <w:rFonts w:asciiTheme="majorHAnsi" w:eastAsia="Calibri" w:hAnsiTheme="majorHAnsi" w:cstheme="majorHAnsi"/>
          <w:sz w:val="12"/>
        </w:rPr>
        <w:t xml:space="preserve"> </w:t>
      </w:r>
      <w:r w:rsidRPr="00D9497D">
        <w:rPr>
          <w:rFonts w:asciiTheme="majorHAnsi" w:eastAsia="Calibri" w:hAnsiTheme="majorHAnsi" w:cstheme="majorHAnsi"/>
          <w:sz w:val="12"/>
          <w:szCs w:val="16"/>
        </w:rPr>
        <w:t xml:space="preserve">Men, who traditionally fill these positions </w:t>
      </w:r>
      <w:r w:rsidRPr="00D9497D">
        <w:rPr>
          <w:rFonts w:asciiTheme="majorHAnsi" w:hAnsiTheme="majorHAnsi" w:cstheme="majorHAnsi"/>
        </w:rPr>
        <w:t>are not able to pass drug tests,” Korzenik said. Tight labor markets, often associated with a peak of economic cycles, in the past have pushed wages higher and lured more people from the sidelines, thus pushing LFP rate higher. But not this time. Wage increases have been nearly nonexistent. According to the BLS, from May 2017 to May 2018, real average hourly earnings were unchanged, on a seasonally adjusted basis. “The labor shortage is creating bottlenecks in production. We are not that concerned about wage growth and higher labor costs, as productivity growth will offset that, but we are concerned about disruption to production,” Korzenik said.</w:t>
      </w:r>
    </w:p>
    <w:p w14:paraId="30DB091D" w14:textId="77777777" w:rsidR="00FF6959" w:rsidRPr="00D9497D" w:rsidRDefault="00FF6959" w:rsidP="00FF6959">
      <w:pPr>
        <w:pStyle w:val="Heading4"/>
        <w:rPr>
          <w:rFonts w:asciiTheme="majorHAnsi" w:hAnsiTheme="majorHAnsi" w:cstheme="majorHAnsi"/>
        </w:rPr>
      </w:pPr>
      <w:r w:rsidRPr="00D9497D">
        <w:rPr>
          <w:rFonts w:asciiTheme="majorHAnsi" w:hAnsiTheme="majorHAnsi" w:cstheme="majorHAnsi"/>
        </w:rPr>
        <w:t xml:space="preserve">The opioid crisis devastates national security and readiness </w:t>
      </w:r>
    </w:p>
    <w:p w14:paraId="5DF96A2F" w14:textId="77777777" w:rsidR="00FF6959" w:rsidRPr="00D9497D" w:rsidRDefault="00FF6959" w:rsidP="00FF6959">
      <w:pPr>
        <w:rPr>
          <w:rFonts w:asciiTheme="majorHAnsi" w:hAnsiTheme="majorHAnsi" w:cstheme="majorHAnsi"/>
        </w:rPr>
      </w:pPr>
      <w:r w:rsidRPr="00D9497D">
        <w:rPr>
          <w:rStyle w:val="Style13ptBold"/>
          <w:rFonts w:asciiTheme="majorHAnsi" w:hAnsiTheme="majorHAnsi" w:cstheme="majorHAnsi"/>
        </w:rPr>
        <w:t>Xu 2018</w:t>
      </w:r>
      <w:r w:rsidRPr="00D9497D">
        <w:rPr>
          <w:rFonts w:asciiTheme="majorHAnsi" w:hAnsiTheme="majorHAnsi" w:cstheme="majorHAnsi"/>
        </w:rPr>
        <w:t xml:space="preserve"> - U.S. Air Force officers</w:t>
      </w:r>
      <w:r w:rsidRPr="00D9497D">
        <w:rPr>
          <w:rFonts w:asciiTheme="majorHAnsi" w:hAnsiTheme="majorHAnsi" w:cstheme="majorHAnsi"/>
        </w:rPr>
        <w:br/>
        <w:t>Ming and Jonathan Sawtelle, "Opioids: A Dark Allure With Deep National Security Implications," Feb 19, https://www.realcleardefense.com/articles/2018/02/19/opioids_a_dark_allure_with_deep_national_security_implications_113074.html</w:t>
      </w:r>
    </w:p>
    <w:p w14:paraId="446B864F" w14:textId="77777777" w:rsidR="00FF6959" w:rsidRPr="00D9497D" w:rsidRDefault="00FF6959" w:rsidP="00FF6959">
      <w:pPr>
        <w:rPr>
          <w:rFonts w:asciiTheme="majorHAnsi" w:hAnsiTheme="majorHAnsi" w:cstheme="majorHAnsi"/>
          <w:sz w:val="12"/>
        </w:rPr>
      </w:pPr>
      <w:r w:rsidRPr="00D9497D">
        <w:rPr>
          <w:rStyle w:val="StyleUnderline"/>
          <w:rFonts w:asciiTheme="majorHAnsi" w:hAnsiTheme="majorHAnsi" w:cstheme="majorHAnsi"/>
          <w:highlight w:val="yellow"/>
        </w:rPr>
        <w:t>The</w:t>
      </w:r>
      <w:r w:rsidRPr="00D9497D">
        <w:rPr>
          <w:rStyle w:val="StyleUnderline"/>
          <w:rFonts w:asciiTheme="majorHAnsi" w:hAnsiTheme="majorHAnsi" w:cstheme="majorHAnsi"/>
        </w:rPr>
        <w:t xml:space="preserve"> American </w:t>
      </w:r>
      <w:r w:rsidRPr="00D9497D">
        <w:rPr>
          <w:rStyle w:val="StyleUnderline"/>
          <w:rFonts w:asciiTheme="majorHAnsi" w:hAnsiTheme="majorHAnsi" w:cstheme="majorHAnsi"/>
          <w:highlight w:val="yellow"/>
        </w:rPr>
        <w:t>opioid crisis is a</w:t>
      </w:r>
      <w:r w:rsidRPr="00D9497D">
        <w:rPr>
          <w:rStyle w:val="StyleUnderline"/>
          <w:rFonts w:asciiTheme="majorHAnsi" w:hAnsiTheme="majorHAnsi" w:cstheme="majorHAnsi"/>
        </w:rPr>
        <w:t xml:space="preserve"> </w:t>
      </w:r>
      <w:r w:rsidRPr="00D9497D">
        <w:rPr>
          <w:rFonts w:asciiTheme="majorHAnsi" w:hAnsiTheme="majorHAnsi" w:cstheme="majorHAnsi"/>
          <w:sz w:val="12"/>
        </w:rPr>
        <w:t>slow burning rot with deep</w:t>
      </w:r>
      <w:r w:rsidRPr="00D9497D">
        <w:rPr>
          <w:rStyle w:val="StyleUnderline"/>
          <w:rFonts w:asciiTheme="majorHAnsi" w:hAnsiTheme="majorHAnsi" w:cstheme="majorHAnsi"/>
        </w:rPr>
        <w:t xml:space="preserve"> </w:t>
      </w:r>
      <w:r w:rsidRPr="00D9497D">
        <w:rPr>
          <w:rStyle w:val="StyleUnderline"/>
          <w:rFonts w:asciiTheme="majorHAnsi" w:hAnsiTheme="majorHAnsi" w:cstheme="majorHAnsi"/>
          <w:highlight w:val="yellow"/>
        </w:rPr>
        <w:t>national security implication</w:t>
      </w:r>
      <w:r w:rsidRPr="00D9497D">
        <w:rPr>
          <w:rFonts w:asciiTheme="majorHAnsi" w:hAnsiTheme="majorHAnsi" w:cstheme="majorHAnsi"/>
          <w:sz w:val="12"/>
        </w:rPr>
        <w:t xml:space="preserve">s. The dark allure of </w:t>
      </w:r>
      <w:r w:rsidRPr="00D9497D">
        <w:rPr>
          <w:rStyle w:val="StyleUnderline"/>
          <w:rFonts w:asciiTheme="majorHAnsi" w:hAnsiTheme="majorHAnsi" w:cstheme="majorHAnsi"/>
        </w:rPr>
        <w:t>opium</w:t>
      </w:r>
      <w:r w:rsidRPr="00D9497D">
        <w:rPr>
          <w:rFonts w:asciiTheme="majorHAnsi" w:hAnsiTheme="majorHAnsi" w:cstheme="majorHAnsi"/>
          <w:sz w:val="12"/>
        </w:rPr>
        <w:t>--the strongest, most addictive, and now most accessible depressants ever known—</w:t>
      </w:r>
      <w:r w:rsidRPr="00D9497D">
        <w:rPr>
          <w:rStyle w:val="StyleUnderline"/>
          <w:rFonts w:asciiTheme="majorHAnsi" w:hAnsiTheme="majorHAnsi" w:cstheme="majorHAnsi"/>
        </w:rPr>
        <w:t>erodes communities and incurs economic losses</w:t>
      </w:r>
      <w:r w:rsidRPr="00D9497D">
        <w:rPr>
          <w:rFonts w:asciiTheme="majorHAnsi" w:hAnsiTheme="majorHAnsi" w:cstheme="majorHAnsi"/>
          <w:sz w:val="12"/>
        </w:rPr>
        <w:t xml:space="preserve">. The crisis, causing 63,600 deaths in 2016 and 52,000 in 2015, is bestowing quantifiable and devastating harm to children, friends, family and communities into the next generation.[i] Strained morgues and burgeoning orphanages are monuments to families eternally separated and communities at a loss for solutions. </w:t>
      </w:r>
      <w:r w:rsidRPr="00D9497D">
        <w:rPr>
          <w:rStyle w:val="StyleUnderline"/>
          <w:rFonts w:asciiTheme="majorHAnsi" w:hAnsiTheme="majorHAnsi" w:cstheme="majorHAnsi"/>
          <w:highlight w:val="yellow"/>
        </w:rPr>
        <w:t>Healthcare costs</w:t>
      </w:r>
      <w:r w:rsidRPr="00D9497D">
        <w:rPr>
          <w:rStyle w:val="StyleUnderline"/>
          <w:rFonts w:asciiTheme="majorHAnsi" w:hAnsiTheme="majorHAnsi" w:cstheme="majorHAnsi"/>
        </w:rPr>
        <w:t xml:space="preserve"> </w:t>
      </w:r>
      <w:r w:rsidRPr="00D9497D">
        <w:rPr>
          <w:rStyle w:val="StyleUnderline"/>
          <w:rFonts w:asciiTheme="majorHAnsi" w:hAnsiTheme="majorHAnsi" w:cstheme="majorHAnsi"/>
          <w:highlight w:val="yellow"/>
        </w:rPr>
        <w:t>compound losses of workforce productivity</w:t>
      </w:r>
      <w:r w:rsidRPr="00D9497D">
        <w:rPr>
          <w:rStyle w:val="StyleUnderline"/>
          <w:rFonts w:asciiTheme="majorHAnsi" w:hAnsiTheme="majorHAnsi" w:cstheme="majorHAnsi"/>
        </w:rPr>
        <w:t xml:space="preserve"> and tax flows.</w:t>
      </w:r>
      <w:r w:rsidRPr="00D9497D">
        <w:rPr>
          <w:rFonts w:asciiTheme="majorHAnsi" w:hAnsiTheme="majorHAnsi" w:cstheme="majorHAnsi"/>
          <w:sz w:val="12"/>
        </w:rPr>
        <w:t xml:space="preserve"> Unaddressed, these </w:t>
      </w:r>
      <w:r w:rsidRPr="00D9497D">
        <w:rPr>
          <w:rStyle w:val="StyleUnderline"/>
          <w:rFonts w:asciiTheme="majorHAnsi" w:hAnsiTheme="majorHAnsi" w:cstheme="majorHAnsi"/>
          <w:highlight w:val="yellow"/>
        </w:rPr>
        <w:t>local tragedies</w:t>
      </w:r>
      <w:r w:rsidRPr="00D9497D">
        <w:rPr>
          <w:rStyle w:val="StyleUnderline"/>
          <w:rFonts w:asciiTheme="majorHAnsi" w:hAnsiTheme="majorHAnsi" w:cstheme="majorHAnsi"/>
        </w:rPr>
        <w:t xml:space="preserve"> will </w:t>
      </w:r>
      <w:r w:rsidRPr="00D9497D">
        <w:rPr>
          <w:rStyle w:val="StyleUnderline"/>
          <w:rFonts w:asciiTheme="majorHAnsi" w:hAnsiTheme="majorHAnsi" w:cstheme="majorHAnsi"/>
          <w:highlight w:val="yellow"/>
        </w:rPr>
        <w:t>culminate in a reduction</w:t>
      </w:r>
      <w:r w:rsidRPr="00D9497D">
        <w:rPr>
          <w:rStyle w:val="StyleUnderline"/>
          <w:rFonts w:asciiTheme="majorHAnsi" w:hAnsiTheme="majorHAnsi" w:cstheme="majorHAnsi"/>
        </w:rPr>
        <w:t xml:space="preserve"> of national </w:t>
      </w:r>
      <w:r w:rsidRPr="00D9497D">
        <w:rPr>
          <w:rStyle w:val="StyleUnderline"/>
          <w:rFonts w:asciiTheme="majorHAnsi" w:hAnsiTheme="majorHAnsi" w:cstheme="majorHAnsi"/>
          <w:highlight w:val="yellow"/>
        </w:rPr>
        <w:t>military readiness</w:t>
      </w:r>
      <w:r w:rsidRPr="00D9497D">
        <w:rPr>
          <w:rStyle w:val="StyleUnderline"/>
          <w:rFonts w:asciiTheme="majorHAnsi" w:hAnsiTheme="majorHAnsi" w:cstheme="majorHAnsi"/>
        </w:rPr>
        <w:t xml:space="preserve"> for years to come</w:t>
      </w:r>
      <w:r w:rsidRPr="00D9497D">
        <w:rPr>
          <w:rFonts w:asciiTheme="majorHAnsi" w:hAnsiTheme="majorHAnsi" w:cstheme="majorHAnsi"/>
          <w:sz w:val="12"/>
        </w:rPr>
        <w:t xml:space="preserve">—even as China, the primary source of the dangerous opioid fentanyl rises to power parity with the United States. </w:t>
      </w:r>
      <w:r w:rsidRPr="00D9497D">
        <w:rPr>
          <w:rStyle w:val="StyleUnderline"/>
          <w:rFonts w:asciiTheme="majorHAnsi" w:hAnsiTheme="majorHAnsi" w:cstheme="majorHAnsi"/>
        </w:rPr>
        <w:t>Able-bodied volunteers underwrite military readiness</w:t>
      </w:r>
      <w:r w:rsidRPr="00D9497D">
        <w:rPr>
          <w:rFonts w:asciiTheme="majorHAnsi" w:hAnsiTheme="majorHAnsi" w:cstheme="majorHAnsi"/>
          <w:sz w:val="12"/>
        </w:rPr>
        <w:t xml:space="preserve">. Even before the crisis, </w:t>
      </w:r>
      <w:r w:rsidRPr="00D9497D">
        <w:rPr>
          <w:rStyle w:val="StyleUnderline"/>
          <w:rFonts w:asciiTheme="majorHAnsi" w:hAnsiTheme="majorHAnsi" w:cstheme="majorHAnsi"/>
          <w:highlight w:val="yellow"/>
        </w:rPr>
        <w:t>qualified</w:t>
      </w:r>
      <w:r w:rsidRPr="00D9497D">
        <w:rPr>
          <w:rStyle w:val="StyleUnderline"/>
          <w:rFonts w:asciiTheme="majorHAnsi" w:hAnsiTheme="majorHAnsi" w:cstheme="majorHAnsi"/>
        </w:rPr>
        <w:t xml:space="preserve"> or interested </w:t>
      </w:r>
      <w:r w:rsidRPr="00D9497D">
        <w:rPr>
          <w:rStyle w:val="StyleUnderline"/>
          <w:rFonts w:asciiTheme="majorHAnsi" w:hAnsiTheme="majorHAnsi" w:cstheme="majorHAnsi"/>
          <w:highlight w:val="yellow"/>
        </w:rPr>
        <w:t>candidates are a slim minority</w:t>
      </w:r>
      <w:r w:rsidRPr="00D9497D">
        <w:rPr>
          <w:rFonts w:asciiTheme="majorHAnsi" w:hAnsiTheme="majorHAnsi" w:cstheme="majorHAnsi"/>
          <w:sz w:val="12"/>
        </w:rPr>
        <w:t xml:space="preserve">. The U.S. Defense Department says, “71% of America’s 34 million 17-24 year-old population could not qualify medically for military service.”[ii] </w:t>
      </w:r>
      <w:r w:rsidRPr="00D9497D">
        <w:rPr>
          <w:rStyle w:val="StyleUnderline"/>
          <w:rFonts w:asciiTheme="majorHAnsi" w:hAnsiTheme="majorHAnsi" w:cstheme="majorHAnsi"/>
        </w:rPr>
        <w:t>Less than 1% are actually interested, and only .5% of America’s population actually serve</w:t>
      </w:r>
      <w:r w:rsidRPr="00D9497D">
        <w:rPr>
          <w:rFonts w:asciiTheme="majorHAnsi" w:hAnsiTheme="majorHAnsi" w:cstheme="majorHAnsi"/>
          <w:sz w:val="12"/>
        </w:rPr>
        <w:t>.[iii</w:t>
      </w:r>
      <w:r w:rsidRPr="00D9497D">
        <w:rPr>
          <w:rStyle w:val="StyleUnderline"/>
          <w:rFonts w:asciiTheme="majorHAnsi" w:hAnsiTheme="majorHAnsi" w:cstheme="majorHAnsi"/>
        </w:rPr>
        <w:t xml:space="preserve">] Opioid-related deaths and related addictions are increasing slightly in the 17-24 year-old population, chipping away at this </w:t>
      </w:r>
      <w:r w:rsidRPr="00D9497D">
        <w:rPr>
          <w:rFonts w:asciiTheme="majorHAnsi" w:hAnsiTheme="majorHAnsi" w:cstheme="majorHAnsi"/>
          <w:sz w:val="12"/>
        </w:rPr>
        <w:t>already</w:t>
      </w:r>
      <w:r w:rsidRPr="00D9497D">
        <w:rPr>
          <w:rStyle w:val="StyleUnderline"/>
          <w:rFonts w:asciiTheme="majorHAnsi" w:hAnsiTheme="majorHAnsi" w:cstheme="majorHAnsi"/>
        </w:rPr>
        <w:t xml:space="preserve"> narrow recruiting pool.</w:t>
      </w:r>
      <w:r w:rsidRPr="00D9497D">
        <w:rPr>
          <w:rFonts w:asciiTheme="majorHAnsi" w:hAnsiTheme="majorHAnsi" w:cstheme="majorHAnsi"/>
          <w:sz w:val="12"/>
        </w:rPr>
        <w:t xml:space="preserve"> [iv] The future looks bleak. America’s labor force, 25-44 year-olds, the age group most likely to be today’s parents of tomorrow’s recruits, are leading the stats in the most number of opioid-related deaths, most reported addictions, and greatest percentage increase in both categories each year since 2015.[v] Consider this devilish effect of opioid addiction on recruiting: A small business in northeast Rustbelt Ohio actually has a hiring problem—management is unable to find qualified workers who can pass the drug test.[vi] </w:t>
      </w:r>
      <w:r w:rsidRPr="00D9497D">
        <w:rPr>
          <w:rStyle w:val="StyleUnderline"/>
          <w:rFonts w:asciiTheme="majorHAnsi" w:hAnsiTheme="majorHAnsi" w:cstheme="majorHAnsi"/>
          <w:highlight w:val="yellow"/>
        </w:rPr>
        <w:t>Recruiting stations</w:t>
      </w:r>
      <w:r w:rsidRPr="00D9497D">
        <w:rPr>
          <w:rStyle w:val="StyleUnderline"/>
          <w:rFonts w:asciiTheme="majorHAnsi" w:hAnsiTheme="majorHAnsi" w:cstheme="majorHAnsi"/>
        </w:rPr>
        <w:t xml:space="preserve"> nationwide </w:t>
      </w:r>
      <w:r w:rsidRPr="00D9497D">
        <w:rPr>
          <w:rFonts w:asciiTheme="majorHAnsi" w:hAnsiTheme="majorHAnsi" w:cstheme="majorHAnsi"/>
          <w:sz w:val="12"/>
        </w:rPr>
        <w:t xml:space="preserve">may </w:t>
      </w:r>
      <w:r w:rsidRPr="00D9497D">
        <w:rPr>
          <w:rStyle w:val="StyleUnderline"/>
          <w:rFonts w:asciiTheme="majorHAnsi" w:hAnsiTheme="majorHAnsi" w:cstheme="majorHAnsi"/>
          <w:highlight w:val="yellow"/>
        </w:rPr>
        <w:t xml:space="preserve">face the same issue in </w:t>
      </w:r>
      <w:r w:rsidRPr="00D9497D">
        <w:rPr>
          <w:rFonts w:asciiTheme="majorHAnsi" w:hAnsiTheme="majorHAnsi" w:cstheme="majorHAnsi"/>
          <w:sz w:val="12"/>
        </w:rPr>
        <w:t>the</w:t>
      </w:r>
      <w:r w:rsidRPr="00D9497D">
        <w:rPr>
          <w:rStyle w:val="StyleUnderline"/>
          <w:rFonts w:asciiTheme="majorHAnsi" w:hAnsiTheme="majorHAnsi" w:cstheme="majorHAnsi"/>
          <w:highlight w:val="yellow"/>
        </w:rPr>
        <w:t xml:space="preserve"> coming decades</w:t>
      </w:r>
      <w:r w:rsidRPr="00D9497D">
        <w:rPr>
          <w:rStyle w:val="StyleUnderline"/>
          <w:rFonts w:asciiTheme="majorHAnsi" w:hAnsiTheme="majorHAnsi" w:cstheme="majorHAnsi"/>
        </w:rPr>
        <w:t xml:space="preserve"> as orphans in foster care struggle to achieve parody of stable upbringing, education, health and wellness of children raised in a family</w:t>
      </w:r>
      <w:r w:rsidRPr="00D9497D">
        <w:rPr>
          <w:rFonts w:asciiTheme="majorHAnsi" w:hAnsiTheme="majorHAnsi" w:cstheme="majorHAnsi"/>
          <w:sz w:val="12"/>
        </w:rPr>
        <w:t xml:space="preserve">. While qualified volunteers guarantee the national security of the United States, it is backed by immense budgetary resources—both at risk. A Center for Disease Control report estimates “the [U.S.] economic burden of prescription opioid overdose, abuse, and dependence…to be $78.5 billion each year.[vii] Nationally, opioid tragedies cost state and local governments more than $7 billion in law enforcement budgets, court cases and incarceration. In 2013, Medicare and Medicaid spent $2.8 billion on substance abuse treatment. Center for Disease Control data from 2001 to 2012 estimates in-patient admission costs increased $50.1 million per year for heroin and opioid addicts, and an increase in hospitalization costs of $700 million annually.[viii] A study by Regional Economic Modeling Inc. estimated opioid abuse reduced workforce productivity by $40 billion[ix], decreasing tax revenues even as the federal budget and national debt reach an all-time high. Any additional decrease in tax revenue is in direct competition with existing defense and mandatory health care spending. The outlook is dark, the prospects grim, but </w:t>
      </w:r>
      <w:r w:rsidRPr="00D9497D">
        <w:rPr>
          <w:rStyle w:val="StyleUnderline"/>
          <w:rFonts w:asciiTheme="majorHAnsi" w:hAnsiTheme="majorHAnsi" w:cstheme="majorHAnsi"/>
        </w:rPr>
        <w:t>the U.S. can draw from recent history to see the potential national security risks of an entire country recently seduced by opiates</w:t>
      </w:r>
      <w:r w:rsidRPr="00D9497D">
        <w:rPr>
          <w:rFonts w:asciiTheme="majorHAnsi" w:hAnsiTheme="majorHAnsi" w:cstheme="majorHAnsi"/>
          <w:sz w:val="12"/>
        </w:rPr>
        <w:t xml:space="preserve">. America need only examine the roots of President Xi Jinping’s “China Dream” to garner the historical cautionary tale on a population succumbed to the dark allure. </w:t>
      </w:r>
      <w:r w:rsidRPr="00D9497D">
        <w:rPr>
          <w:rStyle w:val="StyleUnderline"/>
          <w:rFonts w:asciiTheme="majorHAnsi" w:hAnsiTheme="majorHAnsi" w:cstheme="majorHAnsi"/>
        </w:rPr>
        <w:t>B</w:t>
      </w:r>
      <w:r w:rsidRPr="00D9497D">
        <w:rPr>
          <w:rFonts w:asciiTheme="majorHAnsi" w:hAnsiTheme="majorHAnsi" w:cstheme="majorHAnsi"/>
          <w:sz w:val="12"/>
        </w:rPr>
        <w:t>ehind China’s current rapidly rising economy and military modernization lay the Century of Humiliation: one hundred years marked by foreign occupations, civil wars, and the loss of national sovereignty. Opium’s role in the downfall of the last imperial dynasty made its people destitute, subjugated to foreign will, serves as the impetus for the modern drive to make China great again. In the mid-19th Century, opium sales reversed the trade-deficit between the Qing dynasty and the British by an astounding 300%.[x] The downturn of silver in Qing coffers stifled innovation and eroded military readiness. A dulled military-edge resulted in the loss of the first Opium war and a series of foreign occupations.[xi] Drug related corruption in the ruling class eroded governing effectiveness, and civil wars erupted. Opium addiction corrupted every level of Chinese society, and its downfall was a fate the population, once seduced, struggled for one hundred years to overcome.</w:t>
      </w:r>
    </w:p>
    <w:p w14:paraId="6C0C5A7D" w14:textId="77777777" w:rsidR="00FF6959" w:rsidRPr="00D9497D" w:rsidRDefault="00FF6959" w:rsidP="00FF6959">
      <w:pPr>
        <w:pStyle w:val="Heading4"/>
        <w:rPr>
          <w:rFonts w:asciiTheme="majorHAnsi" w:hAnsiTheme="majorHAnsi" w:cstheme="majorHAnsi"/>
        </w:rPr>
      </w:pPr>
      <w:r w:rsidRPr="00D9497D">
        <w:rPr>
          <w:rFonts w:asciiTheme="majorHAnsi" w:hAnsiTheme="majorHAnsi" w:cstheme="majorHAnsi"/>
        </w:rPr>
        <w:t xml:space="preserve">Readiness is key to effective deterrence – that solves existential great power wars </w:t>
      </w:r>
    </w:p>
    <w:p w14:paraId="30F86CCA" w14:textId="77777777" w:rsidR="00FF6959" w:rsidRPr="00D9497D" w:rsidRDefault="00FF6959" w:rsidP="00FF6959">
      <w:pPr>
        <w:rPr>
          <w:rStyle w:val="Style13ptBold"/>
          <w:rFonts w:asciiTheme="majorHAnsi" w:hAnsiTheme="majorHAnsi" w:cstheme="majorHAnsi"/>
        </w:rPr>
      </w:pPr>
      <w:r w:rsidRPr="00D9497D">
        <w:rPr>
          <w:rStyle w:val="Style13ptBold"/>
          <w:rFonts w:asciiTheme="majorHAnsi" w:hAnsiTheme="majorHAnsi" w:cstheme="majorHAnsi"/>
        </w:rPr>
        <w:t>Dowd, 2015</w:t>
      </w:r>
      <w:r w:rsidRPr="00D9497D">
        <w:rPr>
          <w:rFonts w:asciiTheme="majorHAnsi" w:hAnsiTheme="majorHAnsi" w:cstheme="majorHAnsi"/>
        </w:rPr>
        <w:t xml:space="preserve"> (Alan W., Senior fellow with the Sagamore Institute for Policy Research and Senior Fellow at the Fraser Institute, “Shield &amp; Sword: The Case for Military Deterrence”, Providence Mag, 12/31/2015, https://providencemag.com/2015/12/shield-sword-the-case-for-military-deterrence/)//JBS</w:t>
      </w:r>
    </w:p>
    <w:p w14:paraId="45725321" w14:textId="77777777" w:rsidR="00FF6959" w:rsidRPr="00D9497D" w:rsidRDefault="00FF6959" w:rsidP="00FF6959">
      <w:pPr>
        <w:rPr>
          <w:rFonts w:asciiTheme="majorHAnsi" w:hAnsiTheme="majorHAnsi" w:cstheme="majorHAnsi"/>
          <w:sz w:val="12"/>
        </w:rPr>
      </w:pPr>
      <w:r w:rsidRPr="00D9497D">
        <w:rPr>
          <w:rFonts w:asciiTheme="majorHAnsi" w:hAnsiTheme="majorHAnsi" w:cstheme="majorHAnsi"/>
          <w:sz w:val="12"/>
        </w:rPr>
        <w:t xml:space="preserve">It’s a paradoxical truth that </w:t>
      </w:r>
      <w:r w:rsidRPr="00D9497D">
        <w:rPr>
          <w:rStyle w:val="Emphasis"/>
          <w:rFonts w:asciiTheme="majorHAnsi" w:hAnsiTheme="majorHAnsi" w:cstheme="majorHAnsi"/>
          <w:highlight w:val="yellow"/>
        </w:rPr>
        <w:t xml:space="preserve">military readiness can keep </w:t>
      </w:r>
      <w:r w:rsidRPr="00D9497D">
        <w:rPr>
          <w:rFonts w:asciiTheme="majorHAnsi" w:hAnsiTheme="majorHAnsi" w:cstheme="majorHAnsi"/>
        </w:rPr>
        <w:t>the</w:t>
      </w:r>
      <w:r w:rsidRPr="00D9497D">
        <w:rPr>
          <w:rStyle w:val="Emphasis"/>
          <w:rFonts w:asciiTheme="majorHAnsi" w:hAnsiTheme="majorHAnsi" w:cstheme="majorHAnsi"/>
          <w:highlight w:val="yellow"/>
        </w:rPr>
        <w:t xml:space="preserve"> peace</w:t>
      </w:r>
      <w:r w:rsidRPr="00D9497D">
        <w:rPr>
          <w:rFonts w:asciiTheme="majorHAnsi" w:hAnsiTheme="majorHAnsi" w:cstheme="majorHAnsi"/>
          <w:sz w:val="12"/>
        </w:rPr>
        <w:t>. The Romans had a phrase for it: Si vis pacem, para bellum. “</w:t>
      </w:r>
      <w:r w:rsidRPr="00D9497D">
        <w:rPr>
          <w:rStyle w:val="StyleUnderline"/>
          <w:rFonts w:asciiTheme="majorHAnsi" w:hAnsiTheme="majorHAnsi" w:cstheme="majorHAnsi"/>
        </w:rPr>
        <w:t>If you wish for peace, prepare for war</w:t>
      </w:r>
      <w:r w:rsidRPr="00D9497D">
        <w:rPr>
          <w:rFonts w:asciiTheme="majorHAnsi" w:hAnsiTheme="majorHAnsi" w:cstheme="majorHAnsi"/>
          <w:sz w:val="12"/>
        </w:rPr>
        <w:t xml:space="preserve">.” President George </w:t>
      </w:r>
      <w:r w:rsidRPr="00D9497D">
        <w:rPr>
          <w:rStyle w:val="StyleUnderline"/>
          <w:rFonts w:asciiTheme="majorHAnsi" w:hAnsiTheme="majorHAnsi" w:cstheme="majorHAnsi"/>
        </w:rPr>
        <w:t>Washington put it</w:t>
      </w:r>
      <w:r w:rsidRPr="00D9497D">
        <w:rPr>
          <w:rFonts w:asciiTheme="majorHAnsi" w:hAnsiTheme="majorHAnsi" w:cstheme="majorHAnsi"/>
          <w:sz w:val="12"/>
        </w:rPr>
        <w:t xml:space="preserve"> </w:t>
      </w:r>
      <w:r w:rsidRPr="00D9497D">
        <w:rPr>
          <w:rStyle w:val="StyleUnderline"/>
          <w:rFonts w:asciiTheme="majorHAnsi" w:hAnsiTheme="majorHAnsi" w:cstheme="majorHAnsi"/>
        </w:rPr>
        <w:t>more genteelly: “There is nothing so likely to produce peace as to be well prepared to meet an enemy.”</w:t>
      </w:r>
      <w:r w:rsidRPr="00D9497D">
        <w:rPr>
          <w:rFonts w:asciiTheme="majorHAnsi" w:hAnsiTheme="majorHAnsi" w:cstheme="majorHAnsi"/>
          <w:sz w:val="12"/>
        </w:rPr>
        <w:t xml:space="preserve"> Or, in the same way, “We infinitely desire peace,” President Theodore Roosevelt declared. “And the surest way of obtaining it is to show that we are not afraid of war.” After the West gambled civilization’s very existence in the 1920s and 1930s on hopes that war could somehow be outlawed, the men who crafted the blueprint for waging the Cold War returned to peace through strength. Winston Churchill proposed “defense through deterrents.” President Harry </w:t>
      </w:r>
      <w:r w:rsidRPr="00D9497D">
        <w:rPr>
          <w:rStyle w:val="StyleUnderline"/>
          <w:rFonts w:asciiTheme="majorHAnsi" w:hAnsiTheme="majorHAnsi" w:cstheme="majorHAnsi"/>
        </w:rPr>
        <w:t>Truman called NATO “an integrated international force whose object is to maintain peace through strength</w:t>
      </w:r>
      <w:r w:rsidRPr="00D9497D">
        <w:rPr>
          <w:rFonts w:asciiTheme="majorHAnsi" w:hAnsiTheme="majorHAnsi" w:cstheme="majorHAnsi"/>
          <w:sz w:val="12"/>
        </w:rPr>
        <w:t xml:space="preserve">…we devoutly pray that our present course of action will succeed and maintain peace without war.”[iii] President Dwight Eisenhower explained, “Our arms must be mighty, ready for instant action, so that no potential aggressor may be tempted to risk its own destruction.” President John Kennedy vowed to “strengthen our military power to the point where no aggressor will dare attack.” And President Ronald Reagan steered the Cold War to a peaceful end by noting, “None of the four wars in my lifetime came about because we were too strong.” Reagan also argued, “Our </w:t>
      </w:r>
      <w:r w:rsidRPr="00D9497D">
        <w:rPr>
          <w:rStyle w:val="Emphasis"/>
          <w:rFonts w:asciiTheme="majorHAnsi" w:hAnsiTheme="majorHAnsi" w:cstheme="majorHAnsi"/>
        </w:rPr>
        <w:t>military strength is a prerequisite for peace</w:t>
      </w:r>
      <w:r w:rsidRPr="00D9497D">
        <w:rPr>
          <w:rFonts w:asciiTheme="majorHAnsi" w:hAnsiTheme="majorHAnsi" w:cstheme="majorHAnsi"/>
          <w:sz w:val="12"/>
        </w:rPr>
        <w:t xml:space="preserve">.”[iv] Even so, arms alone aren’t enough to deter war. After all, the great powers were armed to the teeth in 1914. But since they weren’t clear about their intentions and treaty commitments, a small crisis on the fringes of Europe mushroomed into a global war. </w:t>
      </w:r>
      <w:r w:rsidRPr="00D9497D">
        <w:rPr>
          <w:rStyle w:val="StyleUnderline"/>
          <w:rFonts w:asciiTheme="majorHAnsi" w:hAnsiTheme="majorHAnsi" w:cstheme="majorHAnsi"/>
        </w:rPr>
        <w:t>Neither is clarity alone enough to deter war</w:t>
      </w:r>
      <w:r w:rsidRPr="00D9497D">
        <w:rPr>
          <w:rFonts w:asciiTheme="majorHAnsi" w:hAnsiTheme="majorHAnsi" w:cstheme="majorHAnsi"/>
          <w:sz w:val="12"/>
        </w:rPr>
        <w:t xml:space="preserve">. After all, President Woodrow </w:t>
      </w:r>
      <w:r w:rsidRPr="00D9497D">
        <w:rPr>
          <w:rStyle w:val="StyleUnderline"/>
          <w:rFonts w:asciiTheme="majorHAnsi" w:hAnsiTheme="majorHAnsi" w:cstheme="majorHAnsi"/>
        </w:rPr>
        <w:t>Wilson’s admonitions to the Kaiser were clear, but America lacked the military strength at the onset of war to make those words matter and thus deter German aggression</w:t>
      </w:r>
      <w:r w:rsidRPr="00D9497D">
        <w:rPr>
          <w:rFonts w:asciiTheme="majorHAnsi" w:hAnsiTheme="majorHAnsi" w:cstheme="majorHAnsi"/>
          <w:sz w:val="12"/>
        </w:rPr>
        <w:t xml:space="preserve">. In other words, America was unable to deter. “The purpose of a deterrence force is to create a set of conditions that would cause an adversary to conclude that the cost of any particular act against the United States of America or her allies is far higher than the potential benefit of that act,” explains Gen. Kevin Chilton, former commander of U.S. Strategic Command. It is a “cost-benefit calculus.”[v] So, </w:t>
      </w:r>
      <w:r w:rsidRPr="00D9497D">
        <w:rPr>
          <w:rStyle w:val="StyleUnderline"/>
          <w:rFonts w:asciiTheme="majorHAnsi" w:hAnsiTheme="majorHAnsi" w:cstheme="majorHAnsi"/>
        </w:rPr>
        <w:t>given the anemic state of America’s military before 1917, the Kaiser calculated that the benefits of attacking U.S. ships and trying to lure Mexico into an alliance outweighed the costs</w:t>
      </w:r>
      <w:r w:rsidRPr="00D9497D">
        <w:rPr>
          <w:rFonts w:asciiTheme="majorHAnsi" w:hAnsiTheme="majorHAnsi" w:cstheme="majorHAnsi"/>
          <w:sz w:val="12"/>
        </w:rPr>
        <w:t xml:space="preserve">. That proved to be a grave miscalculation. </w:t>
      </w:r>
      <w:r w:rsidRPr="00D9497D">
        <w:rPr>
          <w:rFonts w:asciiTheme="majorHAnsi" w:hAnsiTheme="majorHAnsi" w:cstheme="majorHAnsi"/>
          <w:sz w:val="12"/>
          <w:szCs w:val="16"/>
        </w:rPr>
        <w:t xml:space="preserve">In order for the adversary not to miscalculate, a few factors must hold. </w:t>
      </w:r>
      <w:r w:rsidRPr="00D9497D">
        <w:rPr>
          <w:rFonts w:asciiTheme="majorHAnsi" w:hAnsiTheme="majorHAnsi" w:cstheme="majorHAnsi"/>
          <w:sz w:val="12"/>
        </w:rPr>
        <w:t xml:space="preserve">First, </w:t>
      </w:r>
      <w:r w:rsidRPr="00D9497D">
        <w:rPr>
          <w:rStyle w:val="StyleUnderline"/>
          <w:rFonts w:asciiTheme="majorHAnsi" w:hAnsiTheme="majorHAnsi" w:cstheme="majorHAnsi"/>
        </w:rPr>
        <w:t>consequences must be clear</w:t>
      </w:r>
      <w:r w:rsidRPr="00D9497D">
        <w:rPr>
          <w:rFonts w:asciiTheme="majorHAnsi" w:hAnsiTheme="majorHAnsi" w:cstheme="majorHAnsi"/>
          <w:sz w:val="12"/>
        </w:rPr>
        <w:t xml:space="preserve">, which was not the case on the eve of World War I. Critics of deterrence often cite World War I to argue that arms races trigger wars. But if it were that simple, then a) there wouldn’t have been a World War II, since the Allies allowed their arsenals to atrophy after 1918, and b) there would have been a World War III, since Washington and Moscow engaged in an unprecedented arms race. The reality is that </w:t>
      </w:r>
      <w:r w:rsidRPr="00D9497D">
        <w:rPr>
          <w:rFonts w:asciiTheme="majorHAnsi" w:hAnsiTheme="majorHAnsi" w:cstheme="majorHAnsi"/>
        </w:rPr>
        <w:t>miscalculation lit the fuse of World War I. The antidote, as alluded to above, is strength plus clarity.</w:t>
      </w:r>
      <w:r w:rsidRPr="00D9497D">
        <w:rPr>
          <w:rFonts w:asciiTheme="majorHAnsi" w:hAnsiTheme="majorHAnsi" w:cstheme="majorHAnsi"/>
          <w:b/>
          <w:u w:val="single"/>
        </w:rPr>
        <w:t xml:space="preserve"> </w:t>
      </w:r>
      <w:r w:rsidRPr="00D9497D">
        <w:rPr>
          <w:rFonts w:asciiTheme="majorHAnsi" w:hAnsiTheme="majorHAnsi" w:cstheme="majorHAnsi"/>
          <w:sz w:val="12"/>
          <w:szCs w:val="16"/>
        </w:rPr>
        <w:t xml:space="preserve">A second important factor to avoid miscalculation: The adversary must be rational, which means it can grasp and fear consequences. Fear is an essential ingredient of deterrence. It pays to recall that deterrence comes from the Latin dēterreō: “to frighten off.”[vi] Of course, as Churchill conceded, “The deterrent does not cover the case of lunatics.”[vii] Mass-murderers masquerading as holy men and death-wish dictators may be immune from deterrence. (The secondary benefit of the peace-through-strength model is that it equips those who embrace it with the capacity to defeat these sorts of enemies rapidly and return to the status quo ante.) </w:t>
      </w:r>
      <w:r w:rsidRPr="00D9497D">
        <w:rPr>
          <w:rFonts w:asciiTheme="majorHAnsi" w:hAnsiTheme="majorHAnsi" w:cstheme="majorHAnsi"/>
          <w:sz w:val="12"/>
        </w:rPr>
        <w:t xml:space="preserve">Third, </w:t>
      </w:r>
      <w:r w:rsidRPr="00D9497D">
        <w:rPr>
          <w:rStyle w:val="StyleUnderline"/>
          <w:rFonts w:asciiTheme="majorHAnsi" w:hAnsiTheme="majorHAnsi" w:cstheme="majorHAnsi"/>
          <w:highlight w:val="yellow"/>
        </w:rPr>
        <w:t xml:space="preserve">the </w:t>
      </w:r>
      <w:r w:rsidRPr="00D9497D">
        <w:rPr>
          <w:rStyle w:val="Emphasis"/>
          <w:rFonts w:asciiTheme="majorHAnsi" w:hAnsiTheme="majorHAnsi" w:cstheme="majorHAnsi"/>
          <w:highlight w:val="yellow"/>
        </w:rPr>
        <w:t>consequences of military confrontation must be credible</w:t>
      </w:r>
      <w:r w:rsidRPr="00D9497D">
        <w:rPr>
          <w:rStyle w:val="Emphasis"/>
          <w:rFonts w:asciiTheme="majorHAnsi" w:hAnsiTheme="majorHAnsi" w:cstheme="majorHAnsi"/>
        </w:rPr>
        <w:t xml:space="preserve"> and tangible</w:t>
      </w:r>
      <w:r w:rsidRPr="00D9497D">
        <w:rPr>
          <w:rFonts w:asciiTheme="majorHAnsi" w:hAnsiTheme="majorHAnsi" w:cstheme="majorHAnsi"/>
          <w:sz w:val="12"/>
        </w:rPr>
        <w:t xml:space="preserve">, which was the case during most of the Cold War. Not only did </w:t>
      </w:r>
      <w:r w:rsidRPr="00D9497D">
        <w:rPr>
          <w:rStyle w:val="StyleUnderline"/>
          <w:rFonts w:asciiTheme="majorHAnsi" w:hAnsiTheme="majorHAnsi" w:cstheme="majorHAnsi"/>
        </w:rPr>
        <w:t>Washington and Moscow construct vast military arsenals to deter one another</w:t>
      </w:r>
      <w:r w:rsidRPr="00D9497D">
        <w:rPr>
          <w:rFonts w:asciiTheme="majorHAnsi" w:hAnsiTheme="majorHAnsi" w:cstheme="majorHAnsi"/>
          <w:sz w:val="12"/>
        </w:rPr>
        <w:t xml:space="preserve">; they were clear about their treaty commitments and about the consequences of any threat to those commitments. Recall how Eisenhower answered Soviet Premier Nikita Khrushchev’s boast about the Red Army’s overwhelming conventional advantage in Germany: “If you attack us in Germany,” the steely American commander-in-chief fired back, “there will be nothing conventional about our response.”[viii] </w:t>
      </w:r>
      <w:r w:rsidRPr="00D9497D">
        <w:rPr>
          <w:rStyle w:val="StyleUnderline"/>
          <w:rFonts w:asciiTheme="majorHAnsi" w:hAnsiTheme="majorHAnsi" w:cstheme="majorHAnsi"/>
        </w:rPr>
        <w:t>Eisenhower’s words were unambiguously clear, and unlike Wilson, he wielded the military strength to give them credibility.</w:t>
      </w:r>
      <w:r w:rsidRPr="00D9497D">
        <w:rPr>
          <w:rFonts w:asciiTheme="majorHAnsi" w:hAnsiTheme="majorHAnsi" w:cstheme="majorHAnsi"/>
          <w:b/>
          <w:u w:val="single"/>
        </w:rPr>
        <w:t xml:space="preserve"> </w:t>
      </w:r>
      <w:r w:rsidRPr="00D9497D">
        <w:rPr>
          <w:rFonts w:asciiTheme="majorHAnsi" w:hAnsiTheme="majorHAnsi" w:cstheme="majorHAnsi"/>
          <w:sz w:val="12"/>
          <w:szCs w:val="16"/>
        </w:rPr>
        <w:t xml:space="preserve">Discussing military deterrence in the context of Christianity may seem incongruent to some readers. But for a pair of reasons it is not. First, deterrence is not just a matter of GDPs and geopolitics. In fact, scripture often uses the language of deterrence and preparedness. For example, in the first chapter of Numbers the Lord directs Moses and Aaron to count “all the men in Israel who are twenty years old or more and able to serve in the army.” This ancient selective-service system is a form of military readiness. Similarly, I Chronicles 27 provides detail about the Israelites’ massive standing army: twelve divisions of 24,000 men each. II Chronicles 17 explains the military preparations made by King Jehoshaphat of Judah, a king highly revered for his piety, who built forts, maintained armories in strategically located cities “with large supplies” and fielded an army of more than a million men “armed for battle.” Not surprisingly, “the fear of the Lord fell on all the kingdoms of the lands surrounding Judah, so that they did not go to war against Jehoshaphat.” In the New Testament, Paul writes in Romans 13 that “Rulers hold no terror for those who do right, but for those who do wrong…Rulers do not bear the sword for no reason.” Again, this is the language of deterrence. Those who follow the law within a country and who respect codes of conduct between countries have nothing to fear. Those who don’t have much to fear. Likewise, to explain the importance of calculating the costs of following Him, Jesus asks in Luke 14, “What king would go to war against another king without first sitting down to consider whether his 10,000 soldiers could go up against the 20,000 coming against him? And if he didn’t think he could win, he would send a representative to discuss terms of peace while his enemy was still a long way off.” In a sense, both kings are wise—one because he recognizes that he’s outnumbered; the other because he makes sure that he’s not. Put another way, both kings subscribe to peace through strength. Again, as with the Centurion earlier, Jesus could have rebuked the martial character of these kings, but he did not. This is not just description but commendation. We ignore their example at our peril. </w:t>
      </w:r>
      <w:r w:rsidRPr="00D9497D">
        <w:rPr>
          <w:rFonts w:asciiTheme="majorHAnsi" w:hAnsiTheme="majorHAnsi" w:cstheme="majorHAnsi"/>
          <w:sz w:val="12"/>
        </w:rPr>
        <w:t xml:space="preserve">Secondly, </w:t>
      </w:r>
      <w:r w:rsidRPr="00D9497D">
        <w:rPr>
          <w:rStyle w:val="StyleUnderline"/>
          <w:rFonts w:asciiTheme="majorHAnsi" w:hAnsiTheme="majorHAnsi" w:cstheme="majorHAnsi"/>
        </w:rPr>
        <w:t xml:space="preserve">it is not incongruent if we </w:t>
      </w:r>
      <w:r w:rsidRPr="00D9497D">
        <w:rPr>
          <w:rStyle w:val="Emphasis"/>
          <w:rFonts w:asciiTheme="majorHAnsi" w:hAnsiTheme="majorHAnsi" w:cstheme="majorHAnsi"/>
        </w:rPr>
        <w:t xml:space="preserve">understand </w:t>
      </w:r>
      <w:r w:rsidRPr="00D9497D">
        <w:rPr>
          <w:rStyle w:val="Emphasis"/>
          <w:rFonts w:asciiTheme="majorHAnsi" w:hAnsiTheme="majorHAnsi" w:cstheme="majorHAnsi"/>
          <w:highlight w:val="yellow"/>
        </w:rPr>
        <w:t>military deterrence</w:t>
      </w:r>
      <w:r w:rsidRPr="00D9497D">
        <w:rPr>
          <w:rStyle w:val="Emphasis"/>
          <w:rFonts w:asciiTheme="majorHAnsi" w:hAnsiTheme="majorHAnsi" w:cstheme="majorHAnsi"/>
        </w:rPr>
        <w:t xml:space="preserve"> as a means to </w:t>
      </w:r>
      <w:r w:rsidRPr="00D9497D">
        <w:rPr>
          <w:rStyle w:val="Emphasis"/>
          <w:rFonts w:asciiTheme="majorHAnsi" w:hAnsiTheme="majorHAnsi" w:cstheme="majorHAnsi"/>
          <w:highlight w:val="yellow"/>
        </w:rPr>
        <w:t>prevent great-power war</w:t>
      </w:r>
      <w:r w:rsidRPr="00D9497D">
        <w:rPr>
          <w:rFonts w:asciiTheme="majorHAnsi" w:hAnsiTheme="majorHAnsi" w:cstheme="majorHAnsi"/>
          <w:sz w:val="12"/>
        </w:rPr>
        <w:t xml:space="preserve">—the kind that kills by the millions, </w:t>
      </w:r>
      <w:r w:rsidRPr="00D9497D">
        <w:rPr>
          <w:rStyle w:val="StyleUnderline"/>
          <w:rFonts w:asciiTheme="majorHAnsi" w:hAnsiTheme="majorHAnsi" w:cstheme="majorHAnsi"/>
        </w:rPr>
        <w:t>the kind humanity has not endured for seven decades.</w:t>
      </w:r>
      <w:r w:rsidRPr="00D9497D">
        <w:rPr>
          <w:rFonts w:asciiTheme="majorHAnsi" w:hAnsiTheme="majorHAnsi" w:cstheme="majorHAnsi"/>
          <w:sz w:val="12"/>
        </w:rPr>
        <w:t xml:space="preserve"> We know we will not experience the biblical notion of peace—of shalom, peace with harmony and justice—until Christ returns to make all things new. In the interim, </w:t>
      </w:r>
      <w:r w:rsidRPr="00D9497D">
        <w:rPr>
          <w:rStyle w:val="StyleUnderline"/>
          <w:rFonts w:asciiTheme="majorHAnsi" w:hAnsiTheme="majorHAnsi" w:cstheme="majorHAnsi"/>
        </w:rPr>
        <w:t>in a broken world, th</w:t>
      </w:r>
      <w:r w:rsidRPr="00D9497D">
        <w:rPr>
          <w:rFonts w:asciiTheme="majorHAnsi" w:hAnsiTheme="majorHAnsi" w:cstheme="majorHAnsi"/>
          <w:sz w:val="12"/>
        </w:rPr>
        <w:t>e alternatives to peace through strength leave much to be desired</w:t>
      </w:r>
      <w:r w:rsidRPr="00D9497D">
        <w:rPr>
          <w:rStyle w:val="StyleUnderline"/>
          <w:rFonts w:asciiTheme="majorHAnsi" w:hAnsiTheme="majorHAnsi" w:cstheme="majorHAnsi"/>
        </w:rPr>
        <w:t>: peace through hope, peace through violence, or peace through submission. But these options are inadequate.</w:t>
      </w:r>
      <w:r w:rsidRPr="00D9497D">
        <w:rPr>
          <w:rFonts w:asciiTheme="majorHAnsi" w:hAnsiTheme="majorHAnsi" w:cstheme="majorHAnsi"/>
          <w:b/>
          <w:u w:val="single"/>
        </w:rPr>
        <w:t xml:space="preserve"> </w:t>
      </w:r>
      <w:r w:rsidRPr="00D9497D">
        <w:rPr>
          <w:rStyle w:val="StyleUnderline"/>
          <w:rFonts w:asciiTheme="majorHAnsi" w:hAnsiTheme="majorHAnsi" w:cstheme="majorHAnsi"/>
        </w:rPr>
        <w:t xml:space="preserve">The sheer </w:t>
      </w:r>
      <w:r w:rsidRPr="00D9497D">
        <w:rPr>
          <w:rStyle w:val="Emphasis"/>
          <w:rFonts w:asciiTheme="majorHAnsi" w:hAnsiTheme="majorHAnsi" w:cstheme="majorHAnsi"/>
        </w:rPr>
        <w:t>destructiveness and totality of great-power war</w:t>
      </w:r>
      <w:r w:rsidRPr="00D9497D">
        <w:rPr>
          <w:rStyle w:val="StyleUnderline"/>
          <w:rFonts w:asciiTheme="majorHAnsi" w:hAnsiTheme="majorHAnsi" w:cstheme="majorHAnsi"/>
        </w:rPr>
        <w:t xml:space="preserve"> testify that crossing our fingers and hoping for peace is not a </w:t>
      </w:r>
      <w:r w:rsidRPr="00D9497D">
        <w:rPr>
          <w:rFonts w:asciiTheme="majorHAnsi" w:hAnsiTheme="majorHAnsi" w:cstheme="majorHAnsi"/>
          <w:sz w:val="12"/>
        </w:rPr>
        <w:t>Christian</w:t>
      </w:r>
      <w:r w:rsidRPr="00D9497D">
        <w:rPr>
          <w:rStyle w:val="StyleUnderline"/>
          <w:rFonts w:asciiTheme="majorHAnsi" w:hAnsiTheme="majorHAnsi" w:cstheme="majorHAnsi"/>
        </w:rPr>
        <w:t xml:space="preserve"> option</w:t>
      </w:r>
      <w:r w:rsidRPr="00D9497D">
        <w:rPr>
          <w:rFonts w:asciiTheme="majorHAnsi" w:hAnsiTheme="majorHAnsi" w:cstheme="majorHAnsi"/>
          <w:sz w:val="12"/>
        </w:rPr>
        <w:t xml:space="preserve">. </w:t>
      </w:r>
      <w:r w:rsidRPr="00D9497D">
        <w:rPr>
          <w:rStyle w:val="StyleUnderline"/>
          <w:rFonts w:asciiTheme="majorHAnsi" w:hAnsiTheme="majorHAnsi" w:cstheme="majorHAnsi"/>
        </w:rPr>
        <w:t>Wishful thinking</w:t>
      </w:r>
      <w:r w:rsidRPr="00D9497D">
        <w:rPr>
          <w:rFonts w:asciiTheme="majorHAnsi" w:hAnsiTheme="majorHAnsi" w:cstheme="majorHAnsi"/>
          <w:sz w:val="12"/>
        </w:rPr>
        <w:t>, romanticizing reality</w:t>
      </w:r>
      <w:r w:rsidRPr="00D9497D">
        <w:rPr>
          <w:rStyle w:val="StyleUnderline"/>
          <w:rFonts w:asciiTheme="majorHAnsi" w:hAnsiTheme="majorHAnsi" w:cstheme="majorHAnsi"/>
        </w:rPr>
        <w:t>, is the surest way to invite</w:t>
      </w:r>
      <w:r w:rsidRPr="00D9497D">
        <w:rPr>
          <w:rFonts w:asciiTheme="majorHAnsi" w:hAnsiTheme="majorHAnsi" w:cstheme="majorHAnsi"/>
          <w:sz w:val="12"/>
        </w:rPr>
        <w:t xml:space="preserve"> what Churchill called “</w:t>
      </w:r>
      <w:r w:rsidRPr="00D9497D">
        <w:rPr>
          <w:rStyle w:val="StyleUnderline"/>
          <w:rFonts w:asciiTheme="majorHAnsi" w:hAnsiTheme="majorHAnsi" w:cstheme="majorHAnsi"/>
        </w:rPr>
        <w:t>temptations to a trial of strength</w:t>
      </w:r>
      <w:r w:rsidRPr="00D9497D">
        <w:rPr>
          <w:rFonts w:asciiTheme="majorHAnsi" w:hAnsiTheme="majorHAnsi" w:cstheme="majorHAnsi"/>
          <w:sz w:val="12"/>
        </w:rPr>
        <w:t xml:space="preserve">.” Moreover, </w:t>
      </w:r>
      <w:r w:rsidRPr="00D9497D">
        <w:rPr>
          <w:rStyle w:val="StyleUnderline"/>
          <w:rFonts w:asciiTheme="majorHAnsi" w:hAnsiTheme="majorHAnsi" w:cstheme="majorHAnsi"/>
          <w:highlight w:val="yellow"/>
        </w:rPr>
        <w:t>the</w:t>
      </w:r>
      <w:r w:rsidRPr="00D9497D">
        <w:rPr>
          <w:rFonts w:asciiTheme="majorHAnsi" w:hAnsiTheme="majorHAnsi" w:cstheme="majorHAnsi"/>
          <w:sz w:val="12"/>
          <w:highlight w:val="yellow"/>
        </w:rPr>
        <w:t xml:space="preserve"> </w:t>
      </w:r>
      <w:r w:rsidRPr="00D9497D">
        <w:rPr>
          <w:rStyle w:val="Emphasis"/>
          <w:rFonts w:asciiTheme="majorHAnsi" w:hAnsiTheme="majorHAnsi" w:cstheme="majorHAnsi"/>
          <w:highlight w:val="yellow"/>
        </w:rPr>
        <w:t>likelihood that the next great-power war would involve multiple nuclear-weapons states</w:t>
      </w:r>
      <w:r w:rsidRPr="00D9497D">
        <w:rPr>
          <w:rFonts w:asciiTheme="majorHAnsi" w:hAnsiTheme="majorHAnsi" w:cstheme="majorHAnsi"/>
          <w:sz w:val="12"/>
        </w:rPr>
        <w:t xml:space="preserve"> </w:t>
      </w:r>
      <w:r w:rsidRPr="00D9497D">
        <w:rPr>
          <w:rStyle w:val="StyleUnderline"/>
          <w:rFonts w:asciiTheme="majorHAnsi" w:hAnsiTheme="majorHAnsi" w:cstheme="majorHAnsi"/>
          <w:highlight w:val="yellow"/>
        </w:rPr>
        <w:t>means</w:t>
      </w:r>
      <w:r w:rsidRPr="00D9497D">
        <w:rPr>
          <w:rFonts w:asciiTheme="majorHAnsi" w:hAnsiTheme="majorHAnsi" w:cstheme="majorHAnsi"/>
          <w:sz w:val="12"/>
        </w:rPr>
        <w:t xml:space="preserve"> that </w:t>
      </w:r>
      <w:r w:rsidRPr="00D9497D">
        <w:rPr>
          <w:rStyle w:val="Emphasis"/>
          <w:rFonts w:asciiTheme="majorHAnsi" w:hAnsiTheme="majorHAnsi" w:cstheme="majorHAnsi"/>
          <w:highlight w:val="yellow"/>
        </w:rPr>
        <w:t>it could end civilization</w:t>
      </w:r>
      <w:r w:rsidRPr="00D9497D">
        <w:rPr>
          <w:rFonts w:asciiTheme="majorHAnsi" w:hAnsiTheme="majorHAnsi" w:cstheme="majorHAnsi"/>
          <w:sz w:val="12"/>
        </w:rPr>
        <w:t xml:space="preserve">. Therefore, </w:t>
      </w:r>
      <w:r w:rsidRPr="00D9497D">
        <w:rPr>
          <w:rStyle w:val="StyleUnderline"/>
          <w:rFonts w:asciiTheme="majorHAnsi" w:hAnsiTheme="majorHAnsi" w:cstheme="majorHAnsi"/>
          <w:highlight w:val="yellow"/>
        </w:rPr>
        <w:t>a posture that leaves peer adversaries doubting the</w:t>
      </w:r>
      <w:r w:rsidRPr="00D9497D">
        <w:rPr>
          <w:rStyle w:val="StyleUnderline"/>
          <w:rFonts w:asciiTheme="majorHAnsi" w:hAnsiTheme="majorHAnsi" w:cstheme="majorHAnsi"/>
        </w:rPr>
        <w:t xml:space="preserve"> </w:t>
      </w:r>
      <w:r w:rsidRPr="00D9497D">
        <w:rPr>
          <w:rStyle w:val="StyleUnderline"/>
          <w:rFonts w:asciiTheme="majorHAnsi" w:hAnsiTheme="majorHAnsi" w:cstheme="majorHAnsi"/>
          <w:highlight w:val="yellow"/>
        </w:rPr>
        <w:t>West’s capabilities and resolve</w:t>
      </w:r>
      <w:r w:rsidRPr="00D9497D">
        <w:rPr>
          <w:rFonts w:asciiTheme="majorHAnsi" w:hAnsiTheme="majorHAnsi" w:cstheme="majorHAnsi"/>
          <w:sz w:val="12"/>
        </w:rPr>
        <w:t xml:space="preserve">—thus </w:t>
      </w:r>
      <w:r w:rsidRPr="00D9497D">
        <w:rPr>
          <w:rStyle w:val="StyleUnderline"/>
          <w:rFonts w:asciiTheme="majorHAnsi" w:hAnsiTheme="majorHAnsi" w:cstheme="majorHAnsi"/>
          <w:highlight w:val="yellow"/>
        </w:rPr>
        <w:t>inviting miscalculation</w:t>
      </w:r>
      <w:r w:rsidRPr="00D9497D">
        <w:rPr>
          <w:rFonts w:asciiTheme="majorHAnsi" w:hAnsiTheme="majorHAnsi" w:cstheme="majorHAnsi"/>
          <w:sz w:val="12"/>
        </w:rPr>
        <w:t>—</w:t>
      </w:r>
      <w:r w:rsidRPr="00D9497D">
        <w:rPr>
          <w:rStyle w:val="StyleUnderline"/>
          <w:rFonts w:asciiTheme="majorHAnsi" w:hAnsiTheme="majorHAnsi" w:cstheme="majorHAnsi"/>
          <w:highlight w:val="yellow"/>
        </w:rPr>
        <w:t>is</w:t>
      </w:r>
      <w:r w:rsidRPr="00D9497D">
        <w:rPr>
          <w:rStyle w:val="StyleUnderline"/>
          <w:rFonts w:asciiTheme="majorHAnsi" w:hAnsiTheme="majorHAnsi" w:cstheme="majorHAnsi"/>
        </w:rPr>
        <w:t xml:space="preserve"> not only </w:t>
      </w:r>
      <w:r w:rsidRPr="00D9497D">
        <w:rPr>
          <w:rStyle w:val="StyleUnderline"/>
          <w:rFonts w:asciiTheme="majorHAnsi" w:hAnsiTheme="majorHAnsi" w:cstheme="majorHAnsi"/>
          <w:highlight w:val="yellow"/>
        </w:rPr>
        <w:t>unsound,</w:t>
      </w:r>
      <w:r w:rsidRPr="00D9497D">
        <w:rPr>
          <w:rStyle w:val="StyleUnderline"/>
          <w:rFonts w:asciiTheme="majorHAnsi" w:hAnsiTheme="majorHAnsi" w:cstheme="majorHAnsi"/>
        </w:rPr>
        <w:t xml:space="preserve"> but immoral</w:t>
      </w:r>
      <w:r w:rsidRPr="00D9497D">
        <w:rPr>
          <w:rFonts w:asciiTheme="majorHAnsi" w:hAnsiTheme="majorHAnsi" w:cstheme="majorHAnsi"/>
          <w:sz w:val="12"/>
        </w:rPr>
        <w:t xml:space="preserve"> and inhumane—unchristian. “Deterrence of war is more humanitarian than anything,” Gen. Park Yong Ok, a longtime South Korean military official, argues. “</w:t>
      </w:r>
      <w:r w:rsidRPr="00D9497D">
        <w:rPr>
          <w:rStyle w:val="StyleUnderline"/>
          <w:rFonts w:asciiTheme="majorHAnsi" w:hAnsiTheme="majorHAnsi" w:cstheme="majorHAnsi"/>
        </w:rPr>
        <w:t>If we fail to deter war, a tremendous number of civilians will be killed</w:t>
      </w:r>
      <w:r w:rsidRPr="00D9497D">
        <w:rPr>
          <w:rFonts w:asciiTheme="majorHAnsi" w:hAnsiTheme="majorHAnsi" w:cstheme="majorHAnsi"/>
          <w:sz w:val="12"/>
        </w:rPr>
        <w:t>.”[ix]</w:t>
      </w:r>
    </w:p>
    <w:p w14:paraId="4DEBF958" w14:textId="77777777" w:rsidR="00FF6959" w:rsidRPr="00D9497D" w:rsidRDefault="00FF6959" w:rsidP="00FF6959">
      <w:pPr>
        <w:pStyle w:val="Heading4"/>
        <w:rPr>
          <w:rFonts w:asciiTheme="majorHAnsi" w:hAnsiTheme="majorHAnsi" w:cstheme="majorHAnsi"/>
        </w:rPr>
      </w:pPr>
      <w:r w:rsidRPr="00D9497D">
        <w:rPr>
          <w:rFonts w:asciiTheme="majorHAnsi" w:hAnsiTheme="majorHAnsi" w:cstheme="majorHAnsi"/>
        </w:rPr>
        <w:t xml:space="preserve">Extinction – nuke war fallout creates Ice Age and mass starvation </w:t>
      </w:r>
    </w:p>
    <w:p w14:paraId="70C9956F" w14:textId="77777777" w:rsidR="00FF6959" w:rsidRPr="00D9497D" w:rsidRDefault="00FF6959" w:rsidP="00FF6959">
      <w:pPr>
        <w:rPr>
          <w:rFonts w:asciiTheme="majorHAnsi" w:hAnsiTheme="majorHAnsi" w:cstheme="majorHAnsi"/>
        </w:rPr>
      </w:pPr>
      <w:r w:rsidRPr="00D9497D">
        <w:rPr>
          <w:rFonts w:asciiTheme="majorHAnsi" w:hAnsiTheme="majorHAnsi" w:cstheme="majorHAnsi"/>
        </w:rPr>
        <w:t xml:space="preserve">Steven </w:t>
      </w:r>
      <w:r w:rsidRPr="00D9497D">
        <w:rPr>
          <w:rStyle w:val="StyleUnderline"/>
          <w:rFonts w:asciiTheme="majorHAnsi" w:hAnsiTheme="majorHAnsi" w:cstheme="majorHAnsi"/>
        </w:rPr>
        <w:t>Starr 15</w:t>
      </w:r>
      <w:r w:rsidRPr="00D9497D">
        <w:rPr>
          <w:rFonts w:asciiTheme="majorHAnsi" w:hAnsiTheme="majorHAnsi" w:cstheme="majorHAnsi"/>
        </w:rPr>
        <w:t xml:space="preserve">. “Nuclear War: An Unrecognized Mass Extinction Event Waiting To Happen.” Ratical. March 2015. </w:t>
      </w:r>
      <w:hyperlink r:id="rId10" w:history="1">
        <w:r w:rsidRPr="00D9497D">
          <w:rPr>
            <w:rStyle w:val="Hyperlink"/>
            <w:rFonts w:asciiTheme="majorHAnsi" w:hAnsiTheme="majorHAnsi" w:cstheme="majorHAnsi"/>
            <w:color w:val="000000"/>
          </w:rPr>
          <w:t>https://ratical.org/radiation/NuclearExtinction/StevenStarr022815.html</w:t>
        </w:r>
      </w:hyperlink>
      <w:r w:rsidRPr="00D9497D">
        <w:rPr>
          <w:rFonts w:asciiTheme="majorHAnsi" w:hAnsiTheme="majorHAnsi" w:cstheme="majorHAnsi"/>
        </w:rPr>
        <w:t xml:space="preserve"> TG</w:t>
      </w:r>
    </w:p>
    <w:p w14:paraId="0076B5D2" w14:textId="77777777" w:rsidR="00FF6959" w:rsidRPr="00D9497D" w:rsidRDefault="00FF6959" w:rsidP="00FF6959">
      <w:pPr>
        <w:rPr>
          <w:rFonts w:asciiTheme="majorHAnsi" w:hAnsiTheme="majorHAnsi" w:cstheme="majorHAnsi"/>
          <w:u w:val="single"/>
        </w:rPr>
      </w:pPr>
      <w:r w:rsidRPr="00D9497D">
        <w:rPr>
          <w:rStyle w:val="StyleUnderline"/>
          <w:rFonts w:asciiTheme="majorHAnsi" w:hAnsiTheme="majorHAnsi" w:cstheme="majorHAnsi"/>
          <w:highlight w:val="green"/>
        </w:rPr>
        <w:t xml:space="preserve">A war </w:t>
      </w:r>
      <w:r w:rsidRPr="00D9497D">
        <w:rPr>
          <w:rStyle w:val="StyleUnderline"/>
          <w:rFonts w:asciiTheme="majorHAnsi" w:hAnsiTheme="majorHAnsi" w:cstheme="majorHAnsi"/>
        </w:rPr>
        <w:t xml:space="preserve">fought </w:t>
      </w:r>
      <w:r w:rsidRPr="00D9497D">
        <w:rPr>
          <w:rStyle w:val="StyleUnderline"/>
          <w:rFonts w:asciiTheme="majorHAnsi" w:hAnsiTheme="majorHAnsi" w:cstheme="majorHAnsi"/>
          <w:highlight w:val="green"/>
        </w:rPr>
        <w:t>with</w:t>
      </w:r>
      <w:r w:rsidRPr="00D9497D">
        <w:rPr>
          <w:rStyle w:val="StyleUnderline"/>
          <w:rFonts w:asciiTheme="majorHAnsi" w:hAnsiTheme="majorHAnsi" w:cstheme="majorHAnsi"/>
        </w:rPr>
        <w:t xml:space="preserve"> 21st century</w:t>
      </w:r>
      <w:r w:rsidRPr="00D9497D">
        <w:rPr>
          <w:rFonts w:asciiTheme="majorHAnsi" w:hAnsiTheme="majorHAnsi" w:cstheme="majorHAnsi"/>
          <w:sz w:val="16"/>
        </w:rPr>
        <w:t xml:space="preserve"> strategic </w:t>
      </w:r>
      <w:r w:rsidRPr="00D9497D">
        <w:rPr>
          <w:rStyle w:val="StyleUnderline"/>
          <w:rFonts w:asciiTheme="majorHAnsi" w:hAnsiTheme="majorHAnsi" w:cstheme="majorHAnsi"/>
          <w:highlight w:val="green"/>
        </w:rPr>
        <w:t>nuclear weapons</w:t>
      </w:r>
      <w:r w:rsidRPr="00D9497D">
        <w:rPr>
          <w:rStyle w:val="StyleUnderline"/>
          <w:rFonts w:asciiTheme="majorHAnsi" w:hAnsiTheme="majorHAnsi" w:cstheme="majorHAnsi"/>
        </w:rPr>
        <w:t xml:space="preserve"> would be more than just a great catastrophe in human history. If we allow it to happen, such a war </w:t>
      </w:r>
      <w:r w:rsidRPr="00D9497D">
        <w:rPr>
          <w:rStyle w:val="StyleUnderline"/>
          <w:rFonts w:asciiTheme="majorHAnsi" w:hAnsiTheme="majorHAnsi" w:cstheme="majorHAnsi"/>
          <w:highlight w:val="green"/>
        </w:rPr>
        <w:t>would be a mass extinction event</w:t>
      </w:r>
      <w:r w:rsidRPr="00D9497D">
        <w:rPr>
          <w:rStyle w:val="StyleUnderline"/>
          <w:rFonts w:asciiTheme="majorHAnsi" w:hAnsiTheme="majorHAnsi" w:cstheme="majorHAnsi"/>
        </w:rPr>
        <w:t xml:space="preserve"> that </w:t>
      </w:r>
      <w:hyperlink r:id="rId11" w:history="1">
        <w:r w:rsidRPr="00D9497D">
          <w:rPr>
            <w:rStyle w:val="StyleUnderline"/>
            <w:rFonts w:asciiTheme="majorHAnsi" w:hAnsiTheme="majorHAnsi" w:cstheme="majorHAnsi"/>
            <w:color w:val="000000"/>
          </w:rPr>
          <w:t>ends human history</w:t>
        </w:r>
      </w:hyperlink>
      <w:r w:rsidRPr="00D9497D">
        <w:rPr>
          <w:rStyle w:val="StyleUnderline"/>
          <w:rFonts w:asciiTheme="majorHAnsi" w:hAnsiTheme="majorHAnsi" w:cstheme="majorHAnsi"/>
        </w:rPr>
        <w:t xml:space="preserve">. There is a profound difference between extinction and “an unprecedented disaster,” or even “the end of civilization,” because even after such an immense catastrophe, human life would go on. </w:t>
      </w:r>
      <w:r w:rsidRPr="00D9497D">
        <w:rPr>
          <w:rFonts w:asciiTheme="majorHAnsi" w:hAnsiTheme="majorHAnsi" w:cstheme="majorHAnsi"/>
          <w:sz w:val="16"/>
        </w:rPr>
        <w:t xml:space="preserve">But </w:t>
      </w:r>
      <w:r w:rsidRPr="00D9497D">
        <w:rPr>
          <w:rStyle w:val="StyleUnderline"/>
          <w:rFonts w:asciiTheme="majorHAnsi" w:hAnsiTheme="majorHAnsi" w:cstheme="majorHAnsi"/>
          <w:highlight w:val="green"/>
        </w:rPr>
        <w:t>extinction</w:t>
      </w:r>
      <w:r w:rsidRPr="00D9497D">
        <w:rPr>
          <w:rStyle w:val="StyleUnderline"/>
          <w:rFonts w:asciiTheme="majorHAnsi" w:hAnsiTheme="majorHAnsi" w:cstheme="majorHAnsi"/>
        </w:rPr>
        <w:t xml:space="preserve">, by definition, </w:t>
      </w:r>
      <w:r w:rsidRPr="00D9497D">
        <w:rPr>
          <w:rStyle w:val="StyleUnderline"/>
          <w:rFonts w:asciiTheme="majorHAnsi" w:hAnsiTheme="majorHAnsi" w:cstheme="majorHAnsi"/>
          <w:highlight w:val="green"/>
        </w:rPr>
        <w:t>is an event of utter finality</w:t>
      </w:r>
      <w:r w:rsidRPr="00D9497D">
        <w:rPr>
          <w:rStyle w:val="StyleUnderline"/>
          <w:rFonts w:asciiTheme="majorHAnsi" w:hAnsiTheme="majorHAnsi" w:cstheme="majorHAnsi"/>
        </w:rPr>
        <w:t>, and a nuclear war that could cause human extinction should really be considered as the ultimate criminal act</w:t>
      </w:r>
      <w:r w:rsidRPr="00D9497D">
        <w:rPr>
          <w:rFonts w:asciiTheme="majorHAnsi" w:hAnsiTheme="majorHAnsi" w:cstheme="majorHAnsi"/>
          <w:sz w:val="16"/>
        </w:rPr>
        <w:t>. It certainly would be the crime to end all crimes.</w:t>
      </w:r>
      <w:r w:rsidRPr="00D9497D">
        <w:rPr>
          <w:rFonts w:asciiTheme="majorHAnsi" w:hAnsiTheme="majorHAnsi" w:cstheme="majorHAnsi"/>
          <w:u w:val="single"/>
        </w:rPr>
        <w:t xml:space="preserve"> </w:t>
      </w:r>
      <w:r w:rsidRPr="00D9497D">
        <w:rPr>
          <w:rStyle w:val="StyleUnderline"/>
          <w:rFonts w:asciiTheme="majorHAnsi" w:hAnsiTheme="majorHAnsi" w:cstheme="majorHAnsi"/>
        </w:rPr>
        <w:t>The world’s leading climatologists now tell us that nuclear war threatens our continued existence as a species</w:t>
      </w:r>
      <w:r w:rsidRPr="00D9497D">
        <w:rPr>
          <w:rFonts w:asciiTheme="majorHAnsi" w:hAnsiTheme="majorHAnsi" w:cstheme="majorHAnsi"/>
          <w:sz w:val="16"/>
        </w:rPr>
        <w:t xml:space="preserve">. Their </w:t>
      </w:r>
      <w:r w:rsidRPr="00D9497D">
        <w:rPr>
          <w:rStyle w:val="StyleUnderline"/>
          <w:rFonts w:asciiTheme="majorHAnsi" w:hAnsiTheme="majorHAnsi" w:cstheme="majorHAnsi"/>
        </w:rPr>
        <w:t xml:space="preserve">studies predict that a large nuclear war, especially one fought with strategic nuclear weapons, would create a post-war environment in which </w:t>
      </w:r>
      <w:r w:rsidRPr="00D9497D">
        <w:rPr>
          <w:rStyle w:val="StyleUnderline"/>
          <w:rFonts w:asciiTheme="majorHAnsi" w:hAnsiTheme="majorHAnsi" w:cstheme="majorHAnsi"/>
          <w:highlight w:val="green"/>
        </w:rPr>
        <w:t>for many years it would be too cold and dark to</w:t>
      </w:r>
      <w:r w:rsidRPr="00D9497D">
        <w:rPr>
          <w:rStyle w:val="StyleUnderline"/>
          <w:rFonts w:asciiTheme="majorHAnsi" w:hAnsiTheme="majorHAnsi" w:cstheme="majorHAnsi"/>
        </w:rPr>
        <w:t xml:space="preserve"> even </w:t>
      </w:r>
      <w:r w:rsidRPr="00D9497D">
        <w:rPr>
          <w:rStyle w:val="StyleUnderline"/>
          <w:rFonts w:asciiTheme="majorHAnsi" w:hAnsiTheme="majorHAnsi" w:cstheme="majorHAnsi"/>
          <w:highlight w:val="green"/>
        </w:rPr>
        <w:t>grow food</w:t>
      </w:r>
      <w:r w:rsidRPr="00D9497D">
        <w:rPr>
          <w:rFonts w:asciiTheme="majorHAnsi" w:hAnsiTheme="majorHAnsi" w:cstheme="majorHAnsi"/>
          <w:sz w:val="16"/>
        </w:rPr>
        <w:t xml:space="preserve">. Their findings make it clear that </w:t>
      </w:r>
      <w:r w:rsidRPr="00D9497D">
        <w:rPr>
          <w:rStyle w:val="StyleUnderline"/>
          <w:rFonts w:asciiTheme="majorHAnsi" w:hAnsiTheme="majorHAnsi" w:cstheme="majorHAnsi"/>
        </w:rPr>
        <w:t xml:space="preserve">not only humans, but most large animals and many other forms of complex life would likely vanish forever in a nuclear darkness </w:t>
      </w:r>
      <w:r w:rsidRPr="00D9497D">
        <w:rPr>
          <w:rFonts w:asciiTheme="majorHAnsi" w:hAnsiTheme="majorHAnsi" w:cstheme="majorHAnsi"/>
          <w:sz w:val="16"/>
        </w:rPr>
        <w:t>of our own making.</w:t>
      </w:r>
      <w:r w:rsidRPr="00D9497D">
        <w:rPr>
          <w:rFonts w:asciiTheme="majorHAnsi" w:hAnsiTheme="majorHAnsi" w:cstheme="majorHAnsi"/>
          <w:u w:val="single"/>
        </w:rPr>
        <w:t xml:space="preserve"> </w:t>
      </w:r>
      <w:r w:rsidRPr="00D9497D">
        <w:rPr>
          <w:rStyle w:val="StyleUnderline"/>
          <w:rFonts w:asciiTheme="majorHAnsi" w:hAnsiTheme="majorHAnsi" w:cstheme="majorHAnsi"/>
        </w:rPr>
        <w:t xml:space="preserve">The environmental consequences of nuclear war would attack the ecological support systems of life at every level. </w:t>
      </w:r>
      <w:r w:rsidRPr="00D9497D">
        <w:rPr>
          <w:rStyle w:val="StyleUnderline"/>
          <w:rFonts w:asciiTheme="majorHAnsi" w:hAnsiTheme="majorHAnsi" w:cstheme="majorHAnsi"/>
          <w:highlight w:val="green"/>
        </w:rPr>
        <w:t>Radioactive fallout</w:t>
      </w:r>
      <w:r w:rsidRPr="00D9497D">
        <w:rPr>
          <w:rStyle w:val="StyleUnderline"/>
          <w:rFonts w:asciiTheme="majorHAnsi" w:hAnsiTheme="majorHAnsi" w:cstheme="majorHAnsi"/>
        </w:rPr>
        <w:t xml:space="preserve"> produced not only by nuclear bombs, but also by the destruction of nuclear power plants and their spent fuel pools, </w:t>
      </w:r>
      <w:r w:rsidRPr="00D9497D">
        <w:rPr>
          <w:rStyle w:val="StyleUnderline"/>
          <w:rFonts w:asciiTheme="majorHAnsi" w:hAnsiTheme="majorHAnsi" w:cstheme="majorHAnsi"/>
          <w:highlight w:val="green"/>
        </w:rPr>
        <w:t>would poison the biosphere. Millions of tons of smoke would</w:t>
      </w:r>
      <w:r w:rsidRPr="00D9497D">
        <w:rPr>
          <w:rStyle w:val="StyleUnderline"/>
          <w:rFonts w:asciiTheme="majorHAnsi" w:hAnsiTheme="majorHAnsi" w:cstheme="majorHAnsi"/>
        </w:rPr>
        <w:t xml:space="preserve"> act to </w:t>
      </w:r>
      <w:hyperlink r:id="rId12" w:history="1">
        <w:r w:rsidRPr="00D9497D">
          <w:rPr>
            <w:rStyle w:val="StyleUnderline"/>
            <w:rFonts w:asciiTheme="majorHAnsi" w:hAnsiTheme="majorHAnsi" w:cstheme="majorHAnsi"/>
            <w:color w:val="000000"/>
            <w:highlight w:val="green"/>
          </w:rPr>
          <w:t>destroy</w:t>
        </w:r>
        <w:r w:rsidRPr="00D9497D">
          <w:rPr>
            <w:rStyle w:val="StyleUnderline"/>
            <w:rFonts w:asciiTheme="majorHAnsi" w:hAnsiTheme="majorHAnsi" w:cstheme="majorHAnsi"/>
            <w:color w:val="000000"/>
          </w:rPr>
          <w:t xml:space="preserve"> Earth’s protective </w:t>
        </w:r>
        <w:r w:rsidRPr="00D9497D">
          <w:rPr>
            <w:rStyle w:val="StyleUnderline"/>
            <w:rFonts w:asciiTheme="majorHAnsi" w:hAnsiTheme="majorHAnsi" w:cstheme="majorHAnsi"/>
            <w:color w:val="000000"/>
            <w:highlight w:val="green"/>
          </w:rPr>
          <w:t>ozone</w:t>
        </w:r>
        <w:r w:rsidRPr="00D9497D">
          <w:rPr>
            <w:rStyle w:val="StyleUnderline"/>
            <w:rFonts w:asciiTheme="majorHAnsi" w:hAnsiTheme="majorHAnsi" w:cstheme="majorHAnsi"/>
            <w:color w:val="000000"/>
          </w:rPr>
          <w:t xml:space="preserve"> layer</w:t>
        </w:r>
      </w:hyperlink>
      <w:r w:rsidRPr="00D9497D">
        <w:rPr>
          <w:rStyle w:val="StyleUnderline"/>
          <w:rFonts w:asciiTheme="majorHAnsi" w:hAnsiTheme="majorHAnsi" w:cstheme="majorHAnsi"/>
        </w:rPr>
        <w:t> </w:t>
      </w:r>
      <w:r w:rsidRPr="00D9497D">
        <w:rPr>
          <w:rStyle w:val="StyleUnderline"/>
          <w:rFonts w:asciiTheme="majorHAnsi" w:hAnsiTheme="majorHAnsi" w:cstheme="majorHAnsi"/>
          <w:highlight w:val="green"/>
        </w:rPr>
        <w:t>and block</w:t>
      </w:r>
      <w:r w:rsidRPr="00D9497D">
        <w:rPr>
          <w:rStyle w:val="StyleUnderline"/>
          <w:rFonts w:asciiTheme="majorHAnsi" w:hAnsiTheme="majorHAnsi" w:cstheme="majorHAnsi"/>
        </w:rPr>
        <w:t xml:space="preserve"> most </w:t>
      </w:r>
      <w:r w:rsidRPr="00D9497D">
        <w:rPr>
          <w:rStyle w:val="StyleUnderline"/>
          <w:rFonts w:asciiTheme="majorHAnsi" w:hAnsiTheme="majorHAnsi" w:cstheme="majorHAnsi"/>
          <w:highlight w:val="green"/>
        </w:rPr>
        <w:t>sunlight</w:t>
      </w:r>
      <w:r w:rsidRPr="00D9497D">
        <w:rPr>
          <w:rStyle w:val="StyleUnderline"/>
          <w:rFonts w:asciiTheme="majorHAnsi" w:hAnsiTheme="majorHAnsi" w:cstheme="majorHAnsi"/>
        </w:rPr>
        <w:t xml:space="preserve"> from reaching Earth’s surface, </w:t>
      </w:r>
      <w:r w:rsidRPr="00D9497D">
        <w:rPr>
          <w:rStyle w:val="StyleUnderline"/>
          <w:rFonts w:asciiTheme="majorHAnsi" w:hAnsiTheme="majorHAnsi" w:cstheme="majorHAnsi"/>
          <w:highlight w:val="green"/>
        </w:rPr>
        <w:t>creating Ice Age</w:t>
      </w:r>
      <w:r w:rsidRPr="00D9497D">
        <w:rPr>
          <w:rStyle w:val="StyleUnderline"/>
          <w:rFonts w:asciiTheme="majorHAnsi" w:hAnsiTheme="majorHAnsi" w:cstheme="majorHAnsi"/>
        </w:rPr>
        <w:t xml:space="preserve"> weather conditions that would last </w:t>
      </w:r>
      <w:r w:rsidRPr="00D9497D">
        <w:rPr>
          <w:rStyle w:val="StyleUnderline"/>
          <w:rFonts w:asciiTheme="majorHAnsi" w:hAnsiTheme="majorHAnsi" w:cstheme="majorHAnsi"/>
          <w:highlight w:val="green"/>
        </w:rPr>
        <w:t>for decades</w:t>
      </w:r>
      <w:r w:rsidRPr="00D9497D">
        <w:rPr>
          <w:rStyle w:val="StyleUnderline"/>
          <w:rFonts w:asciiTheme="majorHAnsi" w:hAnsiTheme="majorHAnsi" w:cstheme="majorHAnsi"/>
        </w:rPr>
        <w:t xml:space="preserve">. </w:t>
      </w:r>
      <w:r w:rsidRPr="00D9497D">
        <w:rPr>
          <w:rFonts w:asciiTheme="majorHAnsi" w:hAnsiTheme="majorHAnsi" w:cstheme="majorHAnsi"/>
          <w:sz w:val="16"/>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D9497D">
        <w:rPr>
          <w:rStyle w:val="StyleUnderline"/>
          <w:rFonts w:asciiTheme="majorHAnsi" w:hAnsiTheme="majorHAnsi" w:cstheme="majorHAnsi"/>
        </w:rPr>
        <w:t>research</w:t>
      </w:r>
      <w:r w:rsidRPr="00D9497D">
        <w:rPr>
          <w:rFonts w:asciiTheme="majorHAnsi" w:hAnsiTheme="majorHAnsi" w:cstheme="majorHAnsi"/>
          <w:sz w:val="16"/>
        </w:rPr>
        <w:t xml:space="preserve"> that </w:t>
      </w:r>
      <w:r w:rsidRPr="00D9497D">
        <w:rPr>
          <w:rStyle w:val="StyleUnderline"/>
          <w:rFonts w:asciiTheme="majorHAnsi" w:hAnsiTheme="majorHAnsi" w:cstheme="majorHAnsi"/>
        </w:rPr>
        <w:t xml:space="preserve">predicts </w:t>
      </w:r>
      <w:r w:rsidRPr="00D9497D">
        <w:rPr>
          <w:rStyle w:val="StyleUnderline"/>
          <w:rFonts w:asciiTheme="majorHAnsi" w:hAnsiTheme="majorHAnsi" w:cstheme="majorHAnsi"/>
          <w:highlight w:val="green"/>
        </w:rPr>
        <w:t>virtually any nuclear war</w:t>
      </w:r>
      <w:r w:rsidRPr="00D9497D">
        <w:rPr>
          <w:rStyle w:val="StyleUnderline"/>
          <w:rFonts w:asciiTheme="majorHAnsi" w:hAnsiTheme="majorHAnsi" w:cstheme="majorHAnsi"/>
        </w:rPr>
        <w:t xml:space="preserve">, fought with even a fraction of the operational and deployed nuclear arsenals, </w:t>
      </w:r>
      <w:r w:rsidRPr="00D9497D">
        <w:rPr>
          <w:rStyle w:val="StyleUnderline"/>
          <w:rFonts w:asciiTheme="majorHAnsi" w:hAnsiTheme="majorHAnsi" w:cstheme="majorHAnsi"/>
          <w:highlight w:val="green"/>
        </w:rPr>
        <w:t>will leave the Earth essentially uninhabitable</w:t>
      </w:r>
      <w:r w:rsidRPr="00D9497D">
        <w:rPr>
          <w:rStyle w:val="StyleUnderline"/>
          <w:rFonts w:asciiTheme="majorHAnsi" w:hAnsiTheme="majorHAnsi" w:cstheme="majorHAnsi"/>
        </w:rPr>
        <w:t>.</w:t>
      </w:r>
    </w:p>
    <w:p w14:paraId="3825E00F" w14:textId="7BAAB976" w:rsidR="00FF6959" w:rsidRDefault="002C1332" w:rsidP="00FF6959">
      <w:pPr>
        <w:pStyle w:val="Heading2"/>
      </w:pPr>
      <w:r>
        <w:t>Contention 3</w:t>
      </w:r>
    </w:p>
    <w:p w14:paraId="4DDEE187" w14:textId="77777777" w:rsidR="00FF6959" w:rsidRPr="002C1332" w:rsidRDefault="00FF6959" w:rsidP="002C1332">
      <w:pPr>
        <w:pStyle w:val="Heading4"/>
      </w:pPr>
      <w:r w:rsidRPr="002C1332">
        <w:t xml:space="preserve">IPR leads to BioD loss – Multiple warrants in both cards - </w:t>
      </w:r>
    </w:p>
    <w:p w14:paraId="7A7ED10E" w14:textId="77777777" w:rsidR="00FF6959" w:rsidRPr="00D9497D" w:rsidRDefault="00FF6959" w:rsidP="00FF6959">
      <w:pPr>
        <w:rPr>
          <w:rFonts w:asciiTheme="majorHAnsi" w:hAnsiTheme="majorHAnsi" w:cstheme="majorHAnsi"/>
        </w:rPr>
      </w:pPr>
      <w:r w:rsidRPr="00D9497D">
        <w:rPr>
          <w:rStyle w:val="Heading4Char"/>
          <w:rFonts w:asciiTheme="majorHAnsi" w:hAnsiTheme="majorHAnsi" w:cstheme="majorHAnsi"/>
        </w:rPr>
        <w:t xml:space="preserve">[1] Pamun 18’ </w:t>
      </w:r>
      <w:r w:rsidRPr="00D9497D">
        <w:rPr>
          <w:rStyle w:val="StyleUnderline"/>
          <w:rFonts w:asciiTheme="majorHAnsi" w:hAnsiTheme="majorHAnsi" w:cstheme="majorHAnsi"/>
        </w:rPr>
        <w:t>(</w:t>
      </w:r>
      <w:r w:rsidRPr="00D9497D">
        <w:rPr>
          <w:rStyle w:val="StyleUnderline"/>
          <w:rFonts w:asciiTheme="majorHAnsi" w:hAnsiTheme="majorHAnsi" w:cstheme="majorHAnsi"/>
          <w:sz w:val="18"/>
          <w:szCs w:val="18"/>
        </w:rPr>
        <w:t>In partnership with United Nations Educational, Scientific, and Cultural Organization (UNESCO) and THIMUN, 2018). “PAMUN XVIII RESEARCH REPORT— QUESTION OF INTELLECTUAL PROPERTY AND BIODIVERSITY” [</w:t>
      </w:r>
      <w:r w:rsidRPr="00D9497D">
        <w:rPr>
          <w:rFonts w:asciiTheme="majorHAnsi" w:hAnsiTheme="majorHAnsi" w:cstheme="majorHAnsi"/>
          <w:sz w:val="18"/>
          <w:szCs w:val="18"/>
        </w:rPr>
        <w:t>http://asp-edu.net/pamun/pamun2013/wp-content/uploads/2014/04/OK_EDITED_-UNCTAD-biodiversity-and-IP-1.pdf] AHS//MAK Accessed 8/23/21</w:t>
      </w:r>
    </w:p>
    <w:p w14:paraId="6E26FE32" w14:textId="77777777" w:rsidR="00FF6959" w:rsidRPr="00D9497D" w:rsidRDefault="002C1332" w:rsidP="00FF6959">
      <w:pPr>
        <w:rPr>
          <w:rStyle w:val="StyleUnderline"/>
          <w:rFonts w:asciiTheme="majorHAnsi" w:hAnsiTheme="majorHAnsi" w:cstheme="majorHAnsi"/>
        </w:rPr>
      </w:pPr>
      <w:hyperlink r:id="rId13" w:history="1">
        <w:r w:rsidR="00FF6959" w:rsidRPr="00D9497D">
          <w:rPr>
            <w:rStyle w:val="Hyperlink"/>
            <w:rFonts w:asciiTheme="majorHAnsi" w:hAnsiTheme="majorHAnsi" w:cstheme="majorHAnsi"/>
          </w:rPr>
          <w:t>http://asp-edu.net/pamun/pamun2013/wp-content/uploads/2014/04/OK_EDITED_-UNCTAD-biodiversity-and-IP-1.pdf</w:t>
        </w:r>
      </w:hyperlink>
    </w:p>
    <w:p w14:paraId="68F2A498" w14:textId="77777777" w:rsidR="00FF6959" w:rsidRPr="00D9497D" w:rsidRDefault="00FF6959" w:rsidP="00FF6959">
      <w:pPr>
        <w:rPr>
          <w:rFonts w:asciiTheme="majorHAnsi" w:hAnsiTheme="majorHAnsi" w:cstheme="majorHAnsi"/>
          <w:sz w:val="16"/>
        </w:rPr>
      </w:pPr>
      <w:r w:rsidRPr="00D9497D">
        <w:rPr>
          <w:rFonts w:asciiTheme="majorHAnsi" w:hAnsiTheme="majorHAnsi" w:cstheme="majorHAnsi"/>
          <w:sz w:val="16"/>
        </w:rPr>
        <w:t>Biodiversity and its relationship with intellectual property:</w:t>
      </w:r>
      <w:r w:rsidRPr="00D9497D">
        <w:rPr>
          <w:rStyle w:val="StyleUnderline"/>
          <w:rFonts w:asciiTheme="majorHAnsi" w:hAnsiTheme="majorHAnsi" w:cstheme="majorHAnsi"/>
        </w:rPr>
        <w:t xml:space="preserve"> </w:t>
      </w:r>
      <w:r w:rsidRPr="00D9497D">
        <w:rPr>
          <w:rFonts w:asciiTheme="majorHAnsi" w:hAnsiTheme="majorHAnsi" w:cstheme="majorHAnsi"/>
          <w:sz w:val="16"/>
        </w:rPr>
        <w:t>During the last few years,</w:t>
      </w:r>
      <w:r w:rsidRPr="00D9497D">
        <w:rPr>
          <w:rStyle w:val="StyleUnderline"/>
          <w:rFonts w:asciiTheme="majorHAnsi" w:hAnsiTheme="majorHAnsi" w:cstheme="majorHAnsi"/>
        </w:rPr>
        <w:t xml:space="preserve"> </w:t>
      </w:r>
      <w:r w:rsidRPr="00D9497D">
        <w:rPr>
          <w:rStyle w:val="StyleUnderline"/>
          <w:rFonts w:asciiTheme="majorHAnsi" w:hAnsiTheme="majorHAnsi" w:cstheme="majorHAnsi"/>
          <w:highlight w:val="yellow"/>
        </w:rPr>
        <w:t xml:space="preserve">biodiversity has been lost </w:t>
      </w:r>
      <w:r w:rsidRPr="00D9497D">
        <w:rPr>
          <w:rStyle w:val="StyleUnderline"/>
          <w:rFonts w:asciiTheme="majorHAnsi" w:hAnsiTheme="majorHAnsi" w:cstheme="majorHAnsi"/>
          <w:b/>
          <w:bCs/>
          <w:highlight w:val="yellow"/>
        </w:rPr>
        <w:t xml:space="preserve">at an unprecedented rate </w:t>
      </w:r>
      <w:r w:rsidRPr="00D9497D">
        <w:rPr>
          <w:rStyle w:val="StyleUnderline"/>
          <w:rFonts w:asciiTheme="majorHAnsi" w:hAnsiTheme="majorHAnsi" w:cstheme="majorHAnsi"/>
          <w:highlight w:val="yellow"/>
        </w:rPr>
        <w:t>throughout</w:t>
      </w:r>
      <w:r w:rsidRPr="00D9497D">
        <w:rPr>
          <w:rStyle w:val="StyleUnderline"/>
          <w:rFonts w:asciiTheme="majorHAnsi" w:hAnsiTheme="majorHAnsi" w:cstheme="majorHAnsi"/>
        </w:rPr>
        <w:t xml:space="preserve"> </w:t>
      </w:r>
      <w:r w:rsidRPr="00D9497D">
        <w:rPr>
          <w:rFonts w:asciiTheme="majorHAnsi" w:hAnsiTheme="majorHAnsi" w:cstheme="majorHAnsi"/>
          <w:sz w:val="16"/>
        </w:rPr>
        <w:t>the world in</w:t>
      </w:r>
      <w:r w:rsidRPr="00D9497D">
        <w:rPr>
          <w:rStyle w:val="StyleUnderline"/>
          <w:rFonts w:asciiTheme="majorHAnsi" w:hAnsiTheme="majorHAnsi" w:cstheme="majorHAnsi"/>
        </w:rPr>
        <w:t xml:space="preserve"> </w:t>
      </w:r>
      <w:r w:rsidRPr="00D9497D">
        <w:rPr>
          <w:rStyle w:val="StyleUnderline"/>
          <w:rFonts w:asciiTheme="majorHAnsi" w:hAnsiTheme="majorHAnsi" w:cstheme="majorHAnsi"/>
          <w:highlight w:val="yellow"/>
        </w:rPr>
        <w:t>every ecosystem.</w:t>
      </w:r>
      <w:r w:rsidRPr="00D9497D">
        <w:rPr>
          <w:rStyle w:val="StyleUnderline"/>
          <w:rFonts w:asciiTheme="majorHAnsi" w:hAnsiTheme="majorHAnsi" w:cstheme="majorHAnsi"/>
        </w:rPr>
        <w:t xml:space="preserve"> </w:t>
      </w:r>
      <w:r w:rsidRPr="00D9497D">
        <w:rPr>
          <w:rFonts w:asciiTheme="majorHAnsi" w:hAnsiTheme="majorHAnsi" w:cstheme="majorHAnsi"/>
          <w:sz w:val="16"/>
        </w:rPr>
        <w:t>According to the FAO</w:t>
      </w:r>
      <w:r w:rsidRPr="00D9497D">
        <w:rPr>
          <w:rStyle w:val="StyleUnderline"/>
          <w:rFonts w:asciiTheme="majorHAnsi" w:hAnsiTheme="majorHAnsi" w:cstheme="majorHAnsi"/>
        </w:rPr>
        <w:t xml:space="preserve">, </w:t>
      </w:r>
      <w:r w:rsidRPr="00D9497D">
        <w:rPr>
          <w:rStyle w:val="StyleUnderline"/>
          <w:rFonts w:asciiTheme="majorHAnsi" w:hAnsiTheme="majorHAnsi" w:cstheme="majorHAnsi"/>
          <w:highlight w:val="yellow"/>
        </w:rPr>
        <w:t xml:space="preserve">about 75% of the genetic diversity found in </w:t>
      </w:r>
      <w:r w:rsidRPr="00D9497D">
        <w:rPr>
          <w:rFonts w:asciiTheme="majorHAnsi" w:hAnsiTheme="majorHAnsi" w:cstheme="majorHAnsi"/>
          <w:sz w:val="16"/>
        </w:rPr>
        <w:t>agricultural</w:t>
      </w:r>
      <w:r w:rsidRPr="00D9497D">
        <w:rPr>
          <w:rStyle w:val="StyleUnderline"/>
          <w:rFonts w:asciiTheme="majorHAnsi" w:hAnsiTheme="majorHAnsi" w:cstheme="majorHAnsi"/>
        </w:rPr>
        <w:t xml:space="preserve"> </w:t>
      </w:r>
      <w:r w:rsidRPr="00D9497D">
        <w:rPr>
          <w:rFonts w:asciiTheme="majorHAnsi" w:hAnsiTheme="majorHAnsi" w:cstheme="majorHAnsi"/>
          <w:sz w:val="16"/>
        </w:rPr>
        <w:t xml:space="preserve">Page 4 of 16 | Research Report </w:t>
      </w:r>
      <w:r w:rsidRPr="00D9497D">
        <w:rPr>
          <w:rStyle w:val="StyleUnderline"/>
          <w:rFonts w:asciiTheme="majorHAnsi" w:hAnsiTheme="majorHAnsi" w:cstheme="majorHAnsi"/>
          <w:highlight w:val="yellow"/>
        </w:rPr>
        <w:t>crops has been lost over the last century</w:t>
      </w:r>
      <w:r w:rsidRPr="00D9497D">
        <w:rPr>
          <w:rStyle w:val="StyleUnderline"/>
          <w:rFonts w:asciiTheme="majorHAnsi" w:hAnsiTheme="majorHAnsi" w:cstheme="majorHAnsi"/>
        </w:rPr>
        <w:t xml:space="preserve">, </w:t>
      </w:r>
      <w:r w:rsidRPr="00D9497D">
        <w:rPr>
          <w:rFonts w:asciiTheme="majorHAnsi" w:hAnsiTheme="majorHAnsi" w:cstheme="majorHAnsi"/>
          <w:sz w:val="16"/>
        </w:rPr>
        <w:t>and this phenomenon continues. It is imperative that we conserve agricultural biodiversity: higher biodiversity of agricultural crops helps increase yield stability and soil fertility and gives species the ability to adapt to changing conditions. High agricultural biodiversity also helps protect our health by ensuring sustainable production in medicinal plant use systems</w:t>
      </w:r>
      <w:r w:rsidRPr="00D9497D">
        <w:rPr>
          <w:rStyle w:val="StyleUnderline"/>
          <w:rFonts w:asciiTheme="majorHAnsi" w:hAnsiTheme="majorHAnsi" w:cstheme="majorHAnsi"/>
        </w:rPr>
        <w:t xml:space="preserve">. </w:t>
      </w:r>
      <w:r w:rsidRPr="00D9497D">
        <w:rPr>
          <w:rFonts w:asciiTheme="majorHAnsi" w:hAnsiTheme="majorHAnsi" w:cstheme="majorHAnsi"/>
          <w:sz w:val="16"/>
        </w:rPr>
        <w:t>Agricultural</w:t>
      </w:r>
      <w:r w:rsidRPr="00D9497D">
        <w:rPr>
          <w:rStyle w:val="StyleUnderline"/>
          <w:rFonts w:asciiTheme="majorHAnsi" w:hAnsiTheme="majorHAnsi" w:cstheme="majorHAnsi"/>
          <w:highlight w:val="yellow"/>
        </w:rPr>
        <w:t xml:space="preserve"> biodiversity loss and </w:t>
      </w:r>
      <w:r w:rsidRPr="00D9497D">
        <w:rPr>
          <w:rFonts w:asciiTheme="majorHAnsi" w:hAnsiTheme="majorHAnsi" w:cstheme="majorHAnsi"/>
          <w:sz w:val="16"/>
        </w:rPr>
        <w:t>the present</w:t>
      </w:r>
      <w:r w:rsidRPr="00D9497D">
        <w:rPr>
          <w:rStyle w:val="StyleUnderline"/>
          <w:rFonts w:asciiTheme="majorHAnsi" w:hAnsiTheme="majorHAnsi" w:cstheme="majorHAnsi"/>
        </w:rPr>
        <w:t xml:space="preserve"> </w:t>
      </w:r>
      <w:r w:rsidRPr="00D9497D">
        <w:rPr>
          <w:rStyle w:val="StyleUnderline"/>
          <w:rFonts w:asciiTheme="majorHAnsi" w:hAnsiTheme="majorHAnsi" w:cstheme="majorHAnsi"/>
          <w:highlight w:val="yellow"/>
        </w:rPr>
        <w:t xml:space="preserve">IPR legislation are </w:t>
      </w:r>
      <w:r w:rsidRPr="00D9497D">
        <w:rPr>
          <w:rFonts w:asciiTheme="majorHAnsi" w:hAnsiTheme="majorHAnsi" w:cstheme="majorHAnsi"/>
          <w:sz w:val="16"/>
        </w:rPr>
        <w:t>inextricably</w:t>
      </w:r>
      <w:r w:rsidRPr="00D9497D">
        <w:rPr>
          <w:rStyle w:val="StyleUnderline"/>
          <w:rFonts w:asciiTheme="majorHAnsi" w:hAnsiTheme="majorHAnsi" w:cstheme="majorHAnsi"/>
          <w:highlight w:val="yellow"/>
        </w:rPr>
        <w:t xml:space="preserve"> tied. IPRs continue to homogenise </w:t>
      </w:r>
      <w:r w:rsidRPr="00FF6959">
        <w:t>agricultural production and</w:t>
      </w:r>
      <w:r w:rsidRPr="00D9497D">
        <w:rPr>
          <w:rStyle w:val="StyleUnderline"/>
          <w:rFonts w:asciiTheme="majorHAnsi" w:hAnsiTheme="majorHAnsi" w:cstheme="majorHAnsi"/>
          <w:highlight w:val="yellow"/>
        </w:rPr>
        <w:t xml:space="preserve"> medicinal plant use systems and could reduce crop variety development. </w:t>
      </w:r>
      <w:r w:rsidRPr="00D9497D">
        <w:rPr>
          <w:rFonts w:asciiTheme="majorHAnsi" w:hAnsiTheme="majorHAnsi" w:cstheme="majorHAnsi"/>
          <w:sz w:val="16"/>
        </w:rPr>
        <w:t>Our health and our environment is negatively affected, and it is of utmost importance to conserve our agricultural biodiversity</w:t>
      </w:r>
      <w:r w:rsidRPr="00D9497D">
        <w:rPr>
          <w:rStyle w:val="StyleUnderline"/>
          <w:rFonts w:asciiTheme="majorHAnsi" w:hAnsiTheme="majorHAnsi" w:cstheme="majorHAnsi"/>
        </w:rPr>
        <w:t xml:space="preserve">. </w:t>
      </w:r>
      <w:r w:rsidRPr="00D9497D">
        <w:rPr>
          <w:rStyle w:val="StyleUnderline"/>
          <w:rFonts w:asciiTheme="majorHAnsi" w:hAnsiTheme="majorHAnsi" w:cstheme="majorHAnsi"/>
          <w:sz w:val="16"/>
        </w:rPr>
        <w:t>Evolution of IPRs on biological resources As stated before, IPRs are rights to new ideas and information, which allow the creator to prevent the imitation or the commercial exploitation of his/her creations. IPRs have existed for centuries; however, the use of IPRs on living organisms such as GRs is a recent phenomenon. In 1930, the U.S. government passed the U.S. Plant Patent Act, which granted IPRs to new plant varieties with the exception of sexual and tuber-propagated plants. Other countries also extended such forms of IPRs, and in 1957, the International Union for the Protection of New Varieties of Plants (UPOV) was formed, which was established by the International Convention for the Protection of New Varieties of Plants that was signed in 1961. The convention was revised in 1972, 1978, and 1991 in Geneva, and each member state is expected to adopt laws that meet the requirements of the convention. With the latest revision in 1991, the convention recognizes new plant varieties as intellectual property and extended international PBRs. Furthermore, in 1972, the U.S. Supreme Court ruled that the patent claim made by the microbiologist Ananda Chakrabarty for a genetically engineered bacterial strain was permissible, which made it clear that anything man-made, including human genetic material, could be patentable. The legally binding TRIPS agreement in 1995 (explained in detail below) further imposed private IPRs on plant varieties, increasing the control of governments and large corporations over biogenetic resources. International Treaties and Agreements The link between IPRs and biodiversity has been shaped by numerous agreements and institutions. The Convention on Biological Diversity (CBD) and the Agreement on Trade-Related Aspects of Intellectual Property Rights (TRIPS) are the two principal agreements on this issue. Moreover, organizations such as the World Intellectual Property Organization (WIPO) and the World Trade Organization (WTO) have also become more active in dealing with this issue, and various megadiverse countries (see Major Countries Involved for definition) such as India, Costa Rica, and Mexico are passing laws in order to deal with this issue. Research Report | Page 5 of 16 The most important agreement on the conservation of biodiversity is the Convention on Biological Diversity (CBD), which is often regarded as the founding document of global commitment to sustainable growth. The CBD is a legally binding, multilateral treaty signed on June 5th, 1992. It has been signed by 168 nations, 157 of which have ratified the convention. The convention has three main goals: the “conservation of biological diversity”; the “sustainable use of the components of biological diversity”; and the “fair and equitable sharing of the benefits arising out of the utilization of genetic resources”. The treaty recognizes the sovereign right of states over GRs, and it also demands the respect and preservation of associated traditional knowledge at the national level. In fact, article 8(j) of the CBD states: ““Each contracting party shall [...]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 thus recognizing the collective rights of indigenous and local communities, and encouraging member nations to follow the ABS provisions of the agreement, which aim to share GRs equitably with the indigenous communities. Moreover, to improve the implementation of the CBD, two supplementary agreements to the CBD have been signed: the Cartagena Protocol of 2002 and the Nagoya Protocol of 2010. The Nagoya Protocol (Appendix IV), which is explained in the Previous Attempts to Solve the Issue section, deals with the implementation of the third objective: fair and equitable sharing of the benefits arising out of the utilization of genetic resources. Another important legally binding agreement is the Agreement on Trade-Related Aspects of Intellectual Property Rights (TRIPS) in 1995. All 162 members of the WTO are signatory states of the agreement. Before the TRIPS agreement was signed, IPRs were restricted within countries; however, with the national treatment article in the TRIPS agreement, every signatory state should ensure that the rights given by IPRs are applied to locals and foreigners alike. In relation to plant varieties, it is important to note that the TRIPS agreement requires that plant varieties, along with microorganisms and microbiological processes, be eligible for IPR protection. In article 27.3(b) of the TRIPS agreement, signatory member states are not permitted to exclude microorganisms and microbiological processes from patentability, and they are expected to provide protection of these new plant varieties through patents, or an “effective” sui generis system. In other words, the agreement requires an exclusive protection for plant varieties, be it in the form of patents or a new sui generis system, which the WTO decides is effective or not. Another form of protection that many developing countries are also adopting as a sui generis system is the model of plant variety protection that is provided by the UPOV Convention (PBRs), whose standards are pretty much equivalent to patent protection. Hence, the TRIPS agreement not only imposes exclusive, private IPRs on biological resources, but it also does not attempt to protect indigenous and local community knowledge. Unlike the CBD, which aims to protect TK and maintain biodiversity, the TRIPS agreement legitimizes the commercial use of biodiversity-related knowledge. However, the TRIPS agreement does require the review of Article 27.3(b)–the article that prohibits the Page 6 of 16 | Research Report exclusion of microorganisms from patentability and provides protection for plant varieties–which has facilitated discussion on the issues with the article (see ‘Previous Attempts’ for detailed information). It is also important to note that both agreements are highly flexible, even though they contradict each other in many aspects. Many articles of the TRIPS agreement can be used by indigenous communities to protect their interests. Article 8 allows members to protect public interest through legal measures and environmental protection could be justified as as being in "public interest". Moreover, article 27(2) allows members to exclude inventions from patentability to safeguard against "serious prejudice" to the environment. The CBD, on the other hand, ensures that it does not conflict with the implementation of any other international agreement. Article 22 of CBD states: “The provisions of this Convention shall not affect the rights and obligations of any Contracting Party deriving from any existing international agreement, except where the exercise of those rights and obligations would cause a serious damage or threat to biological diversity”. This article provides countries with a leeway; although both agreements are legally binding, countries can implement the TRIPS agreement without adhering to obligations of the CBD. Impacts of present IPR legislation Exploitation of traditional knowledge Existing IPR systems, particularly patents, increase the risk of exploitation of traditional knowledge. Existing IPRs are expensive and challenging to acquire, failing to provide local and indigenous communities incentives to protect or capitalize on their traditional knowledge even though traditional knowledge is often shared by all members of the community and passed through the generations.</w:t>
      </w:r>
      <w:r w:rsidRPr="00D9497D">
        <w:rPr>
          <w:rStyle w:val="StyleUnderline"/>
          <w:rFonts w:asciiTheme="majorHAnsi" w:hAnsiTheme="majorHAnsi" w:cstheme="majorHAnsi"/>
        </w:rPr>
        <w:t xml:space="preserve"> </w:t>
      </w:r>
      <w:r w:rsidRPr="00D9497D">
        <w:rPr>
          <w:rFonts w:asciiTheme="majorHAnsi" w:hAnsiTheme="majorHAnsi" w:cstheme="majorHAnsi"/>
          <w:sz w:val="16"/>
        </w:rPr>
        <w:t xml:space="preserve">Commercial Exploitation of Plant Varieties and GRs: The </w:t>
      </w:r>
      <w:r w:rsidRPr="00D9497D">
        <w:rPr>
          <w:rStyle w:val="StyleUnderline"/>
          <w:rFonts w:asciiTheme="majorHAnsi" w:hAnsiTheme="majorHAnsi" w:cstheme="majorHAnsi"/>
          <w:highlight w:val="yellow"/>
        </w:rPr>
        <w:t>TRIPS</w:t>
      </w:r>
      <w:r w:rsidRPr="00D9497D">
        <w:rPr>
          <w:rFonts w:asciiTheme="majorHAnsi" w:hAnsiTheme="majorHAnsi" w:cstheme="majorHAnsi"/>
          <w:sz w:val="16"/>
        </w:rPr>
        <w:t xml:space="preserve"> agreement is intended to provide private IPRs on any products</w:t>
      </w:r>
      <w:r w:rsidRPr="00D9497D">
        <w:rPr>
          <w:rStyle w:val="StyleUnderline"/>
          <w:rFonts w:asciiTheme="majorHAnsi" w:hAnsiTheme="majorHAnsi" w:cstheme="majorHAnsi"/>
          <w:sz w:val="16"/>
        </w:rPr>
        <w:t>, be they biogenetic resources or not, in order to ensure that trade goes smoothly and corporate interests are protected internationally.</w:t>
      </w:r>
      <w:r w:rsidRPr="00D9497D">
        <w:rPr>
          <w:rFonts w:asciiTheme="majorHAnsi" w:hAnsiTheme="majorHAnsi" w:cstheme="majorHAnsi"/>
          <w:sz w:val="16"/>
        </w:rPr>
        <w:t xml:space="preserve"> In the process, the agreement</w:t>
      </w:r>
      <w:r w:rsidRPr="00D9497D">
        <w:rPr>
          <w:rStyle w:val="StyleUnderline"/>
          <w:rFonts w:asciiTheme="majorHAnsi" w:hAnsiTheme="majorHAnsi" w:cstheme="majorHAnsi"/>
        </w:rPr>
        <w:t xml:space="preserve"> </w:t>
      </w:r>
      <w:r w:rsidRPr="00D9497D">
        <w:rPr>
          <w:rStyle w:val="StyleUnderline"/>
          <w:rFonts w:asciiTheme="majorHAnsi" w:hAnsiTheme="majorHAnsi" w:cstheme="majorHAnsi"/>
          <w:highlight w:val="yellow"/>
        </w:rPr>
        <w:t xml:space="preserve">provides exclusive control of plant varieties to corporations and individuals </w:t>
      </w:r>
      <w:r w:rsidRPr="00D9497D">
        <w:rPr>
          <w:rFonts w:asciiTheme="majorHAnsi" w:hAnsiTheme="majorHAnsi" w:cstheme="majorHAnsi"/>
          <w:sz w:val="16"/>
        </w:rPr>
        <w:t>that they have patented. The</w:t>
      </w:r>
      <w:r w:rsidRPr="00D9497D">
        <w:rPr>
          <w:rStyle w:val="StyleUnderline"/>
          <w:rFonts w:asciiTheme="majorHAnsi" w:hAnsiTheme="majorHAnsi" w:cstheme="majorHAnsi"/>
        </w:rPr>
        <w:t xml:space="preserve"> </w:t>
      </w:r>
      <w:r w:rsidRPr="00D9497D">
        <w:rPr>
          <w:rStyle w:val="StyleUnderline"/>
          <w:rFonts w:asciiTheme="majorHAnsi" w:hAnsiTheme="majorHAnsi" w:cstheme="majorHAnsi"/>
          <w:highlight w:val="yellow"/>
        </w:rPr>
        <w:t>privatization</w:t>
      </w:r>
      <w:r w:rsidRPr="00D9497D">
        <w:rPr>
          <w:rStyle w:val="StyleUnderline"/>
          <w:rFonts w:asciiTheme="majorHAnsi" w:hAnsiTheme="majorHAnsi" w:cstheme="majorHAnsi"/>
        </w:rPr>
        <w:t xml:space="preserve"> </w:t>
      </w:r>
      <w:r w:rsidRPr="00D9497D">
        <w:rPr>
          <w:rFonts w:asciiTheme="majorHAnsi" w:hAnsiTheme="majorHAnsi" w:cstheme="majorHAnsi"/>
          <w:sz w:val="16"/>
        </w:rPr>
        <w:t>of IPRs as a result of the TRIPS</w:t>
      </w:r>
      <w:r w:rsidRPr="00D9497D">
        <w:rPr>
          <w:rStyle w:val="StyleUnderline"/>
          <w:rFonts w:asciiTheme="majorHAnsi" w:hAnsiTheme="majorHAnsi" w:cstheme="majorHAnsi"/>
        </w:rPr>
        <w:t xml:space="preserve"> </w:t>
      </w:r>
      <w:r w:rsidRPr="00D9497D">
        <w:rPr>
          <w:rFonts w:asciiTheme="majorHAnsi" w:hAnsiTheme="majorHAnsi" w:cstheme="majorHAnsi"/>
          <w:sz w:val="16"/>
        </w:rPr>
        <w:t xml:space="preserve">agreement </w:t>
      </w:r>
      <w:r w:rsidRPr="00D9497D">
        <w:rPr>
          <w:rStyle w:val="StyleUnderline"/>
          <w:rFonts w:asciiTheme="majorHAnsi" w:hAnsiTheme="majorHAnsi" w:cstheme="majorHAnsi"/>
          <w:b/>
          <w:bCs/>
          <w:highlight w:val="yellow"/>
        </w:rPr>
        <w:t xml:space="preserve">has caused commercial </w:t>
      </w:r>
      <w:r w:rsidRPr="00D9497D">
        <w:rPr>
          <w:rFonts w:asciiTheme="majorHAnsi" w:hAnsiTheme="majorHAnsi" w:cstheme="majorHAnsi"/>
          <w:sz w:val="16"/>
        </w:rPr>
        <w:t>and industrial</w:t>
      </w:r>
      <w:r w:rsidRPr="00D9497D">
        <w:rPr>
          <w:rStyle w:val="StyleUnderline"/>
          <w:rFonts w:asciiTheme="majorHAnsi" w:hAnsiTheme="majorHAnsi" w:cstheme="majorHAnsi"/>
          <w:b/>
          <w:bCs/>
        </w:rPr>
        <w:t xml:space="preserve"> </w:t>
      </w:r>
      <w:r w:rsidRPr="00D9497D">
        <w:rPr>
          <w:rStyle w:val="StyleUnderline"/>
          <w:rFonts w:asciiTheme="majorHAnsi" w:hAnsiTheme="majorHAnsi" w:cstheme="majorHAnsi"/>
          <w:b/>
          <w:bCs/>
          <w:highlight w:val="yellow"/>
        </w:rPr>
        <w:t xml:space="preserve">interests to control </w:t>
      </w:r>
      <w:r w:rsidRPr="00D9497D">
        <w:rPr>
          <w:rFonts w:asciiTheme="majorHAnsi" w:hAnsiTheme="majorHAnsi" w:cstheme="majorHAnsi"/>
          <w:sz w:val="16"/>
        </w:rPr>
        <w:t>the</w:t>
      </w:r>
      <w:r w:rsidRPr="00D9497D">
        <w:rPr>
          <w:rStyle w:val="StyleUnderline"/>
          <w:rFonts w:asciiTheme="majorHAnsi" w:hAnsiTheme="majorHAnsi" w:cstheme="majorHAnsi"/>
          <w:b/>
          <w:bCs/>
          <w:highlight w:val="yellow"/>
        </w:rPr>
        <w:t xml:space="preserve"> resources of developing countries that are rich in biodiversity, leading to biological uniformity </w:t>
      </w:r>
      <w:r w:rsidRPr="00D9497D">
        <w:rPr>
          <w:rFonts w:asciiTheme="majorHAnsi" w:hAnsiTheme="majorHAnsi" w:cstheme="majorHAnsi"/>
          <w:sz w:val="16"/>
        </w:rPr>
        <w:t>and in turn biodiversity</w:t>
      </w:r>
      <w:r w:rsidRPr="00D9497D">
        <w:rPr>
          <w:rStyle w:val="StyleUnderline"/>
          <w:rFonts w:asciiTheme="majorHAnsi" w:hAnsiTheme="majorHAnsi" w:cstheme="majorHAnsi"/>
          <w:b/>
          <w:bCs/>
          <w:highlight w:val="yellow"/>
        </w:rPr>
        <w:t xml:space="preserve"> loss </w:t>
      </w:r>
      <w:r w:rsidRPr="00D9497D">
        <w:rPr>
          <w:rFonts w:asciiTheme="majorHAnsi" w:hAnsiTheme="majorHAnsi" w:cstheme="majorHAnsi"/>
          <w:sz w:val="16"/>
        </w:rPr>
        <w:t xml:space="preserve">(explained below). Besides, these private commercial interests are encroaching upon common indigenous and local community knowledge, which is another negative impact of the TRIPS agreement. Biological Uniformity Research Report | Page 7 of 16 The present IPR legislation causes biological uniformity because of growing private commercial interests, which directly causes biodiversity loss. Countries that extend IPRs to plant varieties will be establishing an IPR system where few corporations and individuals prohibit others from making or using the protected variety or any product containing protected genetic information, and push its production for profits. Farmers will be faced with production restrictions, while scientists will be faced </w:t>
      </w:r>
      <w:r w:rsidRPr="00D9497D">
        <w:rPr>
          <w:rStyle w:val="StyleUnderline"/>
          <w:rFonts w:asciiTheme="majorHAnsi" w:hAnsiTheme="majorHAnsi" w:cstheme="majorHAnsi"/>
        </w:rPr>
        <w:t xml:space="preserve">with research restrictions. </w:t>
      </w:r>
      <w:r w:rsidRPr="00D9497D">
        <w:rPr>
          <w:rFonts w:asciiTheme="majorHAnsi" w:hAnsiTheme="majorHAnsi" w:cstheme="majorHAnsi"/>
          <w:sz w:val="16"/>
        </w:rPr>
        <w:t>All in all, the present</w:t>
      </w:r>
      <w:r w:rsidRPr="00D9497D">
        <w:rPr>
          <w:rStyle w:val="StyleUnderline"/>
          <w:rFonts w:asciiTheme="majorHAnsi" w:hAnsiTheme="majorHAnsi" w:cstheme="majorHAnsi"/>
        </w:rPr>
        <w:t xml:space="preserve"> </w:t>
      </w:r>
      <w:r w:rsidRPr="00D9497D">
        <w:rPr>
          <w:rStyle w:val="StyleUnderline"/>
          <w:rFonts w:asciiTheme="majorHAnsi" w:hAnsiTheme="majorHAnsi" w:cstheme="majorHAnsi"/>
          <w:highlight w:val="yellow"/>
        </w:rPr>
        <w:t>IPR</w:t>
      </w:r>
      <w:r w:rsidRPr="00D9497D">
        <w:rPr>
          <w:rStyle w:val="StyleUnderline"/>
          <w:rFonts w:asciiTheme="majorHAnsi" w:hAnsiTheme="majorHAnsi" w:cstheme="majorHAnsi"/>
        </w:rPr>
        <w:t xml:space="preserve"> </w:t>
      </w:r>
      <w:r w:rsidRPr="00D9497D">
        <w:rPr>
          <w:rFonts w:asciiTheme="majorHAnsi" w:hAnsiTheme="majorHAnsi" w:cstheme="majorHAnsi"/>
          <w:sz w:val="16"/>
        </w:rPr>
        <w:t>legislation not only discourages the growth of new and different plant varieties, but it also</w:t>
      </w:r>
      <w:r w:rsidRPr="00D9497D">
        <w:rPr>
          <w:rStyle w:val="StyleUnderline"/>
          <w:rFonts w:asciiTheme="majorHAnsi" w:hAnsiTheme="majorHAnsi" w:cstheme="majorHAnsi"/>
        </w:rPr>
        <w:t xml:space="preserve"> </w:t>
      </w:r>
      <w:r w:rsidRPr="00D9497D">
        <w:rPr>
          <w:rStyle w:val="StyleUnderline"/>
          <w:rFonts w:asciiTheme="majorHAnsi" w:hAnsiTheme="majorHAnsi" w:cstheme="majorHAnsi"/>
          <w:highlight w:val="yellow"/>
        </w:rPr>
        <w:t>restricts researchers from</w:t>
      </w:r>
      <w:r w:rsidRPr="00D9497D">
        <w:rPr>
          <w:rStyle w:val="StyleUnderline"/>
          <w:rFonts w:asciiTheme="majorHAnsi" w:hAnsiTheme="majorHAnsi" w:cstheme="majorHAnsi"/>
        </w:rPr>
        <w:t xml:space="preserve"> freely </w:t>
      </w:r>
      <w:r w:rsidRPr="00D9497D">
        <w:rPr>
          <w:rStyle w:val="StyleUnderline"/>
          <w:rFonts w:asciiTheme="majorHAnsi" w:hAnsiTheme="majorHAnsi" w:cstheme="majorHAnsi"/>
          <w:highlight w:val="yellow"/>
        </w:rPr>
        <w:t>using</w:t>
      </w:r>
      <w:r w:rsidRPr="00D9497D">
        <w:rPr>
          <w:rStyle w:val="StyleUnderline"/>
          <w:rFonts w:asciiTheme="majorHAnsi" w:hAnsiTheme="majorHAnsi" w:cstheme="majorHAnsi"/>
        </w:rPr>
        <w:t xml:space="preserve"> the </w:t>
      </w:r>
      <w:r w:rsidRPr="00D9497D">
        <w:rPr>
          <w:rStyle w:val="StyleUnderline"/>
          <w:rFonts w:asciiTheme="majorHAnsi" w:hAnsiTheme="majorHAnsi" w:cstheme="majorHAnsi"/>
          <w:highlight w:val="yellow"/>
        </w:rPr>
        <w:t xml:space="preserve">genetic information for research into diseases </w:t>
      </w:r>
      <w:r w:rsidRPr="00D9497D">
        <w:rPr>
          <w:rFonts w:asciiTheme="majorHAnsi" w:hAnsiTheme="majorHAnsi" w:cstheme="majorHAnsi"/>
          <w:sz w:val="16"/>
        </w:rPr>
        <w:t>or for making new</w:t>
      </w:r>
      <w:r w:rsidRPr="00D9497D">
        <w:rPr>
          <w:rStyle w:val="StyleUnderline"/>
          <w:rFonts w:asciiTheme="majorHAnsi" w:hAnsiTheme="majorHAnsi" w:cstheme="majorHAnsi"/>
        </w:rPr>
        <w:t xml:space="preserve"> </w:t>
      </w:r>
      <w:r w:rsidRPr="00D9497D">
        <w:rPr>
          <w:rStyle w:val="StyleUnderline"/>
          <w:rFonts w:asciiTheme="majorHAnsi" w:hAnsiTheme="majorHAnsi" w:cstheme="majorHAnsi"/>
          <w:highlight w:val="yellow"/>
        </w:rPr>
        <w:t>and more effective plant varieties</w:t>
      </w:r>
      <w:r w:rsidRPr="00D9497D">
        <w:rPr>
          <w:rFonts w:asciiTheme="majorHAnsi" w:hAnsiTheme="majorHAnsi" w:cstheme="majorHAnsi"/>
          <w:sz w:val="16"/>
        </w:rPr>
        <w:t>. Hence, this reduces the availability of biodiversity and leads to the homogenization of agricultural production and plant use systems. For example, Monsanto, an agrochemical and agricultural biotechnology corporation that is facing a surge of lawsuits, is also accused of biological uniformity. It owns such a large portion of the world's cotton seed supply that cotton farmers are not given access to non-GM cotton seeds. These farmers are also not allowed to save, reuse, or even study the seeds due to biotech IPR laws, greatly hindering natural diversity</w:t>
      </w:r>
    </w:p>
    <w:p w14:paraId="5D415285" w14:textId="77777777" w:rsidR="00FF6959" w:rsidRDefault="00FF6959" w:rsidP="00FF6959">
      <w:pPr>
        <w:pStyle w:val="Heading4"/>
        <w:rPr>
          <w:rFonts w:cs="Calibri"/>
        </w:rPr>
      </w:pPr>
      <w:r>
        <w:rPr>
          <w:rFonts w:cs="Calibri"/>
        </w:rPr>
        <w:t xml:space="preserve">This causes </w:t>
      </w:r>
      <w:r w:rsidRPr="004635ED">
        <w:rPr>
          <w:rFonts w:cs="Calibri"/>
        </w:rPr>
        <w:t>Extinction.</w:t>
      </w:r>
    </w:p>
    <w:p w14:paraId="2E079DB2" w14:textId="77777777" w:rsidR="00FF6959" w:rsidRPr="004635ED" w:rsidRDefault="00FF6959" w:rsidP="00FF6959">
      <w:pPr>
        <w:rPr>
          <w:sz w:val="16"/>
        </w:rPr>
      </w:pPr>
      <w:r w:rsidRPr="004635ED">
        <w:rPr>
          <w:rStyle w:val="Style13ptBold"/>
        </w:rPr>
        <w:t>Schelske 20</w:t>
      </w:r>
      <w:r w:rsidRPr="004635ED">
        <w:t xml:space="preserve"> </w:t>
      </w:r>
      <w:r w:rsidRPr="004635ED">
        <w:rPr>
          <w:sz w:val="16"/>
        </w:rPr>
        <w:t>Why managing biodiversity risk is critical for the global economy By </w:t>
      </w:r>
      <w:hyperlink r:id="rId14" w:tooltip="Read more about: Oliver Schelske" w:history="1">
        <w:r w:rsidRPr="004635ED">
          <w:rPr>
            <w:rStyle w:val="Hyperlink"/>
            <w:sz w:val="16"/>
          </w:rPr>
          <w:t>Oliver Schelske</w:t>
        </w:r>
      </w:hyperlink>
      <w:r w:rsidRPr="004635ED">
        <w:rPr>
          <w:sz w:val="16"/>
        </w:rPr>
        <w:t>, Natural Assets &amp; ESG Research Lead, Swiss Re Institute &amp; </w:t>
      </w:r>
      <w:hyperlink r:id="rId15" w:tooltip="Read more about: Bernd Wilke" w:history="1">
        <w:r w:rsidRPr="004635ED">
          <w:rPr>
            <w:rStyle w:val="Hyperlink"/>
            <w:sz w:val="16"/>
          </w:rPr>
          <w:t>Bernd Wilke</w:t>
        </w:r>
      </w:hyperlink>
      <w:r w:rsidRPr="004635ED">
        <w:rPr>
          <w:sz w:val="16"/>
        </w:rPr>
        <w:t xml:space="preserve">, Senior Risk Manager, Group Risk Management Published on:23 Sep 2020 </w:t>
      </w:r>
      <w:hyperlink r:id="rId16" w:history="1">
        <w:r w:rsidRPr="004635ED">
          <w:rPr>
            <w:rStyle w:val="Hyperlink"/>
            <w:sz w:val="16"/>
          </w:rPr>
          <w:t>https://www.swissre.com/risk-knowledge/mitigating-climate-risk/managing-biodiversity-risk-is-critical-for-global-economy.html</w:t>
        </w:r>
      </w:hyperlink>
      <w:r>
        <w:rPr>
          <w:rStyle w:val="Hyperlink"/>
          <w:sz w:val="16"/>
        </w:rPr>
        <w:t xml:space="preserve"> </w:t>
      </w:r>
    </w:p>
    <w:p w14:paraId="5615280D" w14:textId="5EF416B8" w:rsidR="00FF6959" w:rsidRPr="002C1332" w:rsidRDefault="00FF6959" w:rsidP="00FF6959">
      <w:pPr>
        <w:rPr>
          <w:sz w:val="10"/>
        </w:rPr>
      </w:pPr>
      <w:r w:rsidRPr="000722F2">
        <w:rPr>
          <w:rStyle w:val="StyleUnderline"/>
        </w:rPr>
        <w:t>Biodiversity and ecosystem services underpin our daily lives and many of our products and services. From the water we drink to the food we grow and the resources we use in manufacturing, we would be at a loss without Mother Nature.</w:t>
      </w:r>
      <w:r w:rsidRPr="000722F2">
        <w:rPr>
          <w:sz w:val="10"/>
        </w:rPr>
        <w:t xml:space="preserve"> But from the wildfires raging in California to forest loss in the Amazon, it is clear many of these ecosystems are suffering. And as the United Nations points out in the promotion of its </w:t>
      </w:r>
      <w:hyperlink r:id="rId17" w:tgtFrame="_blank" w:history="1">
        <w:r w:rsidRPr="000722F2">
          <w:rPr>
            <w:rStyle w:val="Hyperlink"/>
            <w:sz w:val="10"/>
          </w:rPr>
          <w:t>2020 Biodiversity Summit</w:t>
        </w:r>
      </w:hyperlink>
      <w:r w:rsidRPr="000722F2">
        <w:rPr>
          <w:sz w:val="10"/>
        </w:rPr>
        <w:t>, the</w:t>
      </w:r>
      <w:r w:rsidRPr="007136AE">
        <w:rPr>
          <w:sz w:val="10"/>
        </w:rPr>
        <w:t xml:space="preserve"> COVID-19 pandemic has “further highlighted the importance of the relationship between people and nature”. “</w:t>
      </w:r>
      <w:r w:rsidRPr="004635ED">
        <w:rPr>
          <w:rStyle w:val="StyleUnderline"/>
        </w:rPr>
        <w:t xml:space="preserve">We are reminded that </w:t>
      </w:r>
      <w:r w:rsidRPr="004635ED">
        <w:rPr>
          <w:rStyle w:val="StyleUnderline"/>
          <w:highlight w:val="yellow"/>
        </w:rPr>
        <w:t>when we</w:t>
      </w:r>
      <w:r w:rsidRPr="004635ED">
        <w:rPr>
          <w:rStyle w:val="StyleUnderline"/>
        </w:rPr>
        <w:t xml:space="preserve"> destroy and </w:t>
      </w:r>
      <w:r w:rsidRPr="004635ED">
        <w:rPr>
          <w:rStyle w:val="StyleUnderline"/>
          <w:highlight w:val="yellow"/>
        </w:rPr>
        <w:t>degrade biodiversity, we undermine the web of life and increase the risk of disease spillover</w:t>
      </w:r>
      <w:r w:rsidRPr="004635ED">
        <w:rPr>
          <w:rStyle w:val="StyleUnderline"/>
        </w:rPr>
        <w:t xml:space="preserve"> from wildlife to people,</w:t>
      </w:r>
      <w:r w:rsidRPr="007136AE">
        <w:rPr>
          <w:sz w:val="10"/>
        </w:rPr>
        <w:t xml:space="preserve">” it says. Understanding the extent and impact of biodiversity and ecosystem decline is key to minimizing further damage, and making informed decisions that prioritise a more sustainable future. This is why the Swiss Re Institute has created the </w:t>
      </w:r>
      <w:hyperlink r:id="rId18" w:history="1">
        <w:r w:rsidRPr="007136AE">
          <w:rPr>
            <w:rStyle w:val="Hyperlink"/>
            <w:sz w:val="10"/>
          </w:rPr>
          <w:t>Biodiversity Ecosystem Services (BES) Index</w:t>
        </w:r>
      </w:hyperlink>
      <w:r w:rsidRPr="007136AE">
        <w:rPr>
          <w:sz w:val="10"/>
        </w:rPr>
        <w:t xml:space="preserve">. It brings together masses of data and research from scientists around the world to present a kilometre-by-kilometre view of the state of biodiversity-related ecosystem services. We can use this information to become more risk-aware, and inform sustainable future development. And this wealth of data for the first time gives insurers the possibility to adapt their future risk pricing, selection and products to reflect the evolving risks caused by the declining health of biodiversity and ecosystems. The insurance industry has begun to realise the impact of climate change and other environmental decline on risk profiles. </w:t>
      </w:r>
      <w:r w:rsidRPr="004635ED">
        <w:rPr>
          <w:rStyle w:val="StyleUnderline"/>
        </w:rPr>
        <w:t>And it has become apparent that the risks are both physical – for example, the increasing size and amount of pay-outs following hurricanes and tropical storms – as well as reputational.</w:t>
      </w:r>
      <w:r w:rsidRPr="007136AE">
        <w:rPr>
          <w:sz w:val="10"/>
        </w:rPr>
        <w:t xml:space="preserve"> There is now a recognition that coal, oil and gas policies, for example, have an impact on external perceptions. But until now, there has been limited recognition or ability to quantify the changing risk profile of different locations. Swiss Re’s new tool takes us beyond the awareness stage and gives us information we can act on. As Oliver Schelske, environmental and business economist at Swiss Re Institute and co-author of the new study, explains: “Biodiversity and ecosystem services are the foundation for life. They underpin economic activity</w:t>
      </w:r>
      <w:r w:rsidRPr="004635ED">
        <w:rPr>
          <w:rStyle w:val="StyleUnderline"/>
        </w:rPr>
        <w:t xml:space="preserve">. Here, we are talking about </w:t>
      </w:r>
      <w:r w:rsidRPr="004635ED">
        <w:rPr>
          <w:rStyle w:val="StyleUnderline"/>
          <w:highlight w:val="yellow"/>
        </w:rPr>
        <w:t>the health of forests and</w:t>
      </w:r>
      <w:r w:rsidRPr="004635ED">
        <w:rPr>
          <w:rStyle w:val="StyleUnderline"/>
        </w:rPr>
        <w:t xml:space="preserve"> other ecosystems and the </w:t>
      </w:r>
      <w:r w:rsidRPr="004635ED">
        <w:rPr>
          <w:rStyle w:val="StyleUnderline"/>
          <w:highlight w:val="yellow"/>
        </w:rPr>
        <w:t>plants</w:t>
      </w:r>
      <w:r w:rsidRPr="004635ED">
        <w:rPr>
          <w:rStyle w:val="StyleUnderline"/>
        </w:rPr>
        <w:t xml:space="preserve"> and wildlife within them. It </w:t>
      </w:r>
      <w:r w:rsidRPr="004635ED">
        <w:rPr>
          <w:rStyle w:val="StyleUnderline"/>
          <w:highlight w:val="yellow"/>
        </w:rPr>
        <w:t xml:space="preserve">impacts processes like water purification, pollination and soil </w:t>
      </w:r>
      <w:r w:rsidRPr="000722F2">
        <w:rPr>
          <w:rStyle w:val="StyleUnderline"/>
          <w:highlight w:val="yellow"/>
        </w:rPr>
        <w:t xml:space="preserve">formation. This </w:t>
      </w:r>
      <w:r w:rsidRPr="004635ED">
        <w:rPr>
          <w:rStyle w:val="StyleUnderline"/>
          <w:highlight w:val="yellow"/>
        </w:rPr>
        <w:t>affects food security, fresh water</w:t>
      </w:r>
      <w:r w:rsidRPr="004635ED">
        <w:rPr>
          <w:rStyle w:val="StyleUnderline"/>
        </w:rPr>
        <w:t>, and also has cultural, religious, educational and aesthetic importance.”</w:t>
      </w:r>
      <w:r w:rsidRPr="007136AE">
        <w:rPr>
          <w:sz w:val="10"/>
        </w:rPr>
        <w:t xml:space="preserve"> The index paints a grim picture. There are 39 of 195 countries with fragile ecosystems on more than 30% of their land. Among them are Malta, Israel, Cyprus, Bahrain and Kazakhstan. The risks presented by this weakening of the natural world vary country by country. And within countries too. Some economies are more dependent on ecosystem services than others – countries with high dependency on agriculture, forestry and fishing, for example, may be more at risk from a decline in the natural world. These include countries with huge and growing populations like Kenya, Vietnam, Pakistan, Indonesia and Nigeria. </w:t>
      </w:r>
      <w:r w:rsidRPr="004635ED">
        <w:rPr>
          <w:rStyle w:val="StyleUnderline"/>
        </w:rPr>
        <w:t xml:space="preserve">But while more diversified economies may feel less of a direct impact, they are far from immune. </w:t>
      </w:r>
      <w:r w:rsidRPr="000722F2">
        <w:rPr>
          <w:rStyle w:val="StyleUnderline"/>
        </w:rPr>
        <w:t>Everyone is affected by broad socio-economic vulnerabilities like food security and diversity, the ability to discover and develop</w:t>
      </w:r>
      <w:r w:rsidRPr="004635ED">
        <w:rPr>
          <w:rStyle w:val="StyleUnderline"/>
        </w:rPr>
        <w:t xml:space="preserve"> new medicines, and water quality.</w:t>
      </w:r>
      <w:r w:rsidRPr="007136AE">
        <w:rPr>
          <w:sz w:val="10"/>
        </w:rPr>
        <w:t xml:space="preserve"> The BES Index gives a detailed view of how the interplay of these factors affects the risk in any given location. This makes it possible for the insurance industry to incorporate biodiversity and ecosystem strengths and weaknesses into its risk selection and ultimately pricing in the future. This will make businesses and societies more resilient as they adapt and shift to make better use of resources and locations, influenced by premium prices and insurability. Bernd Wilke, senior emerging risk manager at Swiss Re and index co-author, says: “In the future the tool will allow the insurance industry to adjust and develop products and create nature-based solutions that take account of where in the world, on a square-kilometre scale, ecosystems are healthy or fragile. That information can be used to identify where to invest and where to restore.” He gives the example of property located near damaged mangroves and coral reefs, which might have higher premiums than that behind intact mangroves or reefs. These natural barriers provide crucial protection in areas that are more prone to flooding, erosion and tidal damage, and the tool can help promote identification and investment in them. Using the index can help insurers to not only make communities more resilient and better protected, but also promote the UN Sustainable Development Goals (SDGs) of Life on land, which Wilke says underpins all other SDGs. “If we don’t work with nature in a sustainable way, we don’t have the foundation for our economies and everything that depends on it,” he says. </w:t>
      </w:r>
      <w:r w:rsidRPr="004635ED">
        <w:rPr>
          <w:rStyle w:val="StyleUnderline"/>
          <w:highlight w:val="yellow"/>
        </w:rPr>
        <w:t>Biodiversity</w:t>
      </w:r>
      <w:r w:rsidRPr="004635ED">
        <w:rPr>
          <w:rStyle w:val="StyleUnderline"/>
        </w:rPr>
        <w:t xml:space="preserve"> and ecosystem </w:t>
      </w:r>
      <w:r w:rsidRPr="004635ED">
        <w:rPr>
          <w:rStyle w:val="StyleUnderline"/>
          <w:highlight w:val="yellow"/>
        </w:rPr>
        <w:t xml:space="preserve">strength </w:t>
      </w:r>
      <w:r w:rsidRPr="000722F2">
        <w:rPr>
          <w:rStyle w:val="StyleUnderline"/>
        </w:rPr>
        <w:t xml:space="preserve">are </w:t>
      </w:r>
      <w:r w:rsidRPr="004635ED">
        <w:rPr>
          <w:rStyle w:val="StyleUnderline"/>
          <w:highlight w:val="yellow"/>
        </w:rPr>
        <w:t>particularly poignant in the midst of the</w:t>
      </w:r>
      <w:r w:rsidRPr="004635ED">
        <w:rPr>
          <w:rStyle w:val="StyleUnderline"/>
        </w:rPr>
        <w:t xml:space="preserve"> COVID-19 </w:t>
      </w:r>
      <w:r w:rsidRPr="004635ED">
        <w:rPr>
          <w:rStyle w:val="StyleUnderline"/>
          <w:highlight w:val="yellow"/>
        </w:rPr>
        <w:t>pandemic</w:t>
      </w:r>
      <w:r w:rsidRPr="007136AE">
        <w:rPr>
          <w:sz w:val="10"/>
        </w:rPr>
        <w:t xml:space="preserve">. In fact, coronavirus could be a sentinel. All over the world, humans and animals are coming into closer contact than ever before. One of the largest potential reservoirs of future zoonotic diseases is in the rainforests of our world. And with deforestation we are making swift inroads into habitats. New roads are bringing greater connectivity to areas previously cut off. In the past, if a new disease was encountered somewhere remote it might have been days before an infected person reached the next tribe. </w:t>
      </w:r>
      <w:r w:rsidRPr="004635ED">
        <w:rPr>
          <w:rStyle w:val="StyleUnderline"/>
          <w:highlight w:val="yellow"/>
        </w:rPr>
        <w:t>Human expansion into wildlife</w:t>
      </w:r>
      <w:r w:rsidRPr="004635ED">
        <w:rPr>
          <w:rStyle w:val="StyleUnderline"/>
        </w:rPr>
        <w:t xml:space="preserve"> areas, </w:t>
      </w:r>
      <w:r w:rsidRPr="004635ED">
        <w:rPr>
          <w:rStyle w:val="StyleUnderline"/>
          <w:highlight w:val="yellow"/>
        </w:rPr>
        <w:t>soaring globalisation and urbanisation, and risky nutrition</w:t>
      </w:r>
      <w:r w:rsidRPr="004635ED">
        <w:rPr>
          <w:rStyle w:val="StyleUnderline"/>
        </w:rPr>
        <w:t xml:space="preserve"> patterns altogether </w:t>
      </w:r>
      <w:r w:rsidRPr="004635ED">
        <w:rPr>
          <w:rStyle w:val="StyleUnderline"/>
          <w:highlight w:val="yellow"/>
        </w:rPr>
        <w:t>have led to high-speed routes for future pandemics</w:t>
      </w:r>
      <w:r w:rsidRPr="004635ED">
        <w:rPr>
          <w:rStyle w:val="StyleUnderline"/>
        </w:rPr>
        <w:t xml:space="preserve"> directly into our major cities. Conversely, </w:t>
      </w:r>
      <w:r w:rsidRPr="004635ED">
        <w:rPr>
          <w:rStyle w:val="StyleUnderline"/>
          <w:highlight w:val="yellow"/>
        </w:rPr>
        <w:t xml:space="preserve">making smart use of nature </w:t>
      </w:r>
      <w:r w:rsidRPr="002244CC">
        <w:rPr>
          <w:rStyle w:val="StyleUnderline"/>
        </w:rPr>
        <w:t xml:space="preserve">could help </w:t>
      </w:r>
      <w:r w:rsidRPr="004635ED">
        <w:rPr>
          <w:rStyle w:val="StyleUnderline"/>
          <w:highlight w:val="yellow"/>
        </w:rPr>
        <w:t>increase our resilience</w:t>
      </w:r>
      <w:r w:rsidRPr="004635ED">
        <w:rPr>
          <w:rStyle w:val="StyleUnderline"/>
        </w:rPr>
        <w:t xml:space="preserve"> during future epidemic or pandemics.</w:t>
      </w:r>
      <w:r w:rsidRPr="007136AE">
        <w:rPr>
          <w:sz w:val="10"/>
        </w:rPr>
        <w:t xml:space="preserve"> Schelske notes, "</w:t>
      </w:r>
      <w:r w:rsidRPr="000722F2">
        <w:rPr>
          <w:rStyle w:val="StyleUnderline"/>
        </w:rPr>
        <w:t>Sustainable exploration of nature can help us detect new medicine for current or future diseases.</w:t>
      </w:r>
      <w:r w:rsidRPr="000722F2">
        <w:rPr>
          <w:sz w:val="10"/>
        </w:rPr>
        <w:t xml:space="preserve"> We have also seen that proximity and access to green areas in urban neighbourhoods has proven extremely important</w:t>
      </w:r>
      <w:r w:rsidRPr="00581D62">
        <w:rPr>
          <w:sz w:val="10"/>
        </w:rPr>
        <w:t xml:space="preserve"> for mental health during the current pandemic." Like nothing else, the COVID-19 pandemic has created a sense of urgency around maintaining the healthy balance between humans and nature. As we all become increasingly aware of environmental changes, we will have a better foundation of understanding the costs of disrupting this delicate balance and putting a price on this in the future. Acting on this information is key</w:t>
      </w:r>
      <w:r w:rsidRPr="007136AE">
        <w:rPr>
          <w:sz w:val="10"/>
        </w:rPr>
        <w:t xml:space="preserve"> to building a more sustainable and resilient future that benefits everyone.</w:t>
      </w:r>
    </w:p>
    <w:p w14:paraId="6B7A10BE" w14:textId="77777777" w:rsidR="00FF6959" w:rsidRPr="00FF6959" w:rsidRDefault="00FF6959" w:rsidP="00FF6959"/>
    <w:p w14:paraId="67AE9D72" w14:textId="77777777" w:rsidR="00FF6959" w:rsidRPr="00FF6959" w:rsidRDefault="00FF6959" w:rsidP="00FF6959"/>
    <w:sectPr w:rsidR="00FF6959" w:rsidRPr="00FF69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74798827872"/>
    <w:docVar w:name="VerbatimVersion" w:val="5.1"/>
  </w:docVars>
  <w:rsids>
    <w:rsidRoot w:val="00FF6959"/>
    <w:rsid w:val="000139A3"/>
    <w:rsid w:val="000D7249"/>
    <w:rsid w:val="00100833"/>
    <w:rsid w:val="00104529"/>
    <w:rsid w:val="00105942"/>
    <w:rsid w:val="00107396"/>
    <w:rsid w:val="00144A4C"/>
    <w:rsid w:val="00163BC5"/>
    <w:rsid w:val="00176AB0"/>
    <w:rsid w:val="00177B7D"/>
    <w:rsid w:val="0018322D"/>
    <w:rsid w:val="001B5776"/>
    <w:rsid w:val="001E527A"/>
    <w:rsid w:val="001F78CE"/>
    <w:rsid w:val="00251FC7"/>
    <w:rsid w:val="002855A7"/>
    <w:rsid w:val="002B146A"/>
    <w:rsid w:val="002B5E17"/>
    <w:rsid w:val="002C1332"/>
    <w:rsid w:val="00315690"/>
    <w:rsid w:val="00316B75"/>
    <w:rsid w:val="00325646"/>
    <w:rsid w:val="003460F2"/>
    <w:rsid w:val="0038158C"/>
    <w:rsid w:val="003902BA"/>
    <w:rsid w:val="003A09E2"/>
    <w:rsid w:val="00407037"/>
    <w:rsid w:val="004605D6"/>
    <w:rsid w:val="00476274"/>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1D5B"/>
    <w:rsid w:val="00823A1C"/>
    <w:rsid w:val="00845B9D"/>
    <w:rsid w:val="00860984"/>
    <w:rsid w:val="00886194"/>
    <w:rsid w:val="008B3ECB"/>
    <w:rsid w:val="008B4E85"/>
    <w:rsid w:val="008C1B2E"/>
    <w:rsid w:val="0091627E"/>
    <w:rsid w:val="0097032B"/>
    <w:rsid w:val="009D2EAD"/>
    <w:rsid w:val="009D54B2"/>
    <w:rsid w:val="009E1922"/>
    <w:rsid w:val="009E7A8B"/>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2ABE"/>
    <w:rsid w:val="00E15E75"/>
    <w:rsid w:val="00E5262C"/>
    <w:rsid w:val="00EC7DC4"/>
    <w:rsid w:val="00ED30CF"/>
    <w:rsid w:val="00F176EF"/>
    <w:rsid w:val="00F45E10"/>
    <w:rsid w:val="00F6364A"/>
    <w:rsid w:val="00F9113A"/>
    <w:rsid w:val="00FE2546"/>
    <w:rsid w:val="00FF53A6"/>
    <w:rsid w:val="00FF69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1E2DF"/>
  <w15:chartTrackingRefBased/>
  <w15:docId w15:val="{78F969DF-C944-4401-9FF1-57738375E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C1332"/>
    <w:rPr>
      <w:rFonts w:ascii="Calibri" w:hAnsi="Calibri" w:cs="Calibri"/>
    </w:rPr>
  </w:style>
  <w:style w:type="paragraph" w:styleId="Heading1">
    <w:name w:val="heading 1"/>
    <w:aliases w:val="Pocket"/>
    <w:basedOn w:val="Normal"/>
    <w:next w:val="Normal"/>
    <w:link w:val="Heading1Char"/>
    <w:qFormat/>
    <w:rsid w:val="002C13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C133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C133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2C133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2C13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1332"/>
  </w:style>
  <w:style w:type="character" w:customStyle="1" w:styleId="Heading1Char">
    <w:name w:val="Heading 1 Char"/>
    <w:aliases w:val="Pocket Char"/>
    <w:basedOn w:val="DefaultParagraphFont"/>
    <w:link w:val="Heading1"/>
    <w:rsid w:val="002C133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C133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C1332"/>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2C1332"/>
    <w:rPr>
      <w:rFonts w:ascii="Calibri" w:eastAsiaTheme="majorEastAsia" w:hAnsi="Calibri" w:cstheme="majorBidi"/>
      <w:b/>
      <w:iCs/>
      <w:sz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Box,s,/,Debate"/>
    <w:basedOn w:val="DefaultParagraphFont"/>
    <w:link w:val="Emphasis1"/>
    <w:uiPriority w:val="7"/>
    <w:qFormat/>
    <w:rsid w:val="002C1332"/>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C1332"/>
    <w:rPr>
      <w:b/>
      <w:bCs/>
      <w:sz w:val="26"/>
      <w:u w:val="singl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
    <w:basedOn w:val="DefaultParagraphFont"/>
    <w:uiPriority w:val="6"/>
    <w:qFormat/>
    <w:rsid w:val="002C1332"/>
    <w:rPr>
      <w:b w:val="0"/>
      <w:sz w:val="26"/>
      <w:u w:val="singl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C"/>
    <w:basedOn w:val="DefaultParagraphFont"/>
    <w:uiPriority w:val="99"/>
    <w:unhideWhenUsed/>
    <w:rsid w:val="002C1332"/>
    <w:rPr>
      <w:color w:val="auto"/>
      <w:u w:val="none"/>
    </w:rPr>
  </w:style>
  <w:style w:type="character" w:styleId="FollowedHyperlink">
    <w:name w:val="FollowedHyperlink"/>
    <w:basedOn w:val="DefaultParagraphFont"/>
    <w:uiPriority w:val="99"/>
    <w:semiHidden/>
    <w:unhideWhenUsed/>
    <w:rsid w:val="002C1332"/>
    <w:rPr>
      <w:color w:val="auto"/>
      <w:u w:val="none"/>
    </w:rPr>
  </w:style>
  <w:style w:type="paragraph" w:customStyle="1" w:styleId="Emphasis1">
    <w:name w:val="Emphasis1"/>
    <w:basedOn w:val="Normal"/>
    <w:link w:val="Emphasis"/>
    <w:autoRedefine/>
    <w:uiPriority w:val="7"/>
    <w:qFormat/>
    <w:rsid w:val="00FF6959"/>
    <w:pPr>
      <w:widowControl w:val="0"/>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uiPriority w:val="7"/>
    <w:qFormat/>
    <w:rsid w:val="00FF695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article/10.1007/s40319-020-00985-0" TargetMode="External"/><Relationship Id="rId13" Type="http://schemas.openxmlformats.org/officeDocument/2006/relationships/hyperlink" Target="http://asp-edu.net/pamun/pamun2013/wp-content/uploads/2014/04/OK_EDITED_-UNCTAD-biodiversity-and-IP-1.pdf" TargetMode="External"/><Relationship Id="rId18" Type="http://schemas.openxmlformats.org/officeDocument/2006/relationships/hyperlink" Target="https://www.swissre.com/institute/research/topics-and-risk-dialogues/climate-and-natural-catastrophe-risk/expertise-publication-biodiversity-and-ecosystems-services.html" TargetMode="External"/><Relationship Id="rId3" Type="http://schemas.openxmlformats.org/officeDocument/2006/relationships/styles" Target="styles.xml"/><Relationship Id="rId7" Type="http://schemas.openxmlformats.org/officeDocument/2006/relationships/hyperlink" Target="https://www.statnews.com/2021/05/19/beyond-a-symbolic-gesture-whats-needed-to-turn-the-ip-waiver-into-covid-19-vaccines/" TargetMode="External"/><Relationship Id="rId12" Type="http://schemas.openxmlformats.org/officeDocument/2006/relationships/hyperlink" Target="https://www2.ucar.edu/atmosnews/just-published/3995/nuclear-war-and-ultraviolet-radiation" TargetMode="External"/><Relationship Id="rId17" Type="http://schemas.openxmlformats.org/officeDocument/2006/relationships/hyperlink" Target="https://www.un.org/pga/74/united-nations-summit-on-biodiversity/" TargetMode="External"/><Relationship Id="rId2" Type="http://schemas.openxmlformats.org/officeDocument/2006/relationships/numbering" Target="numbering.xml"/><Relationship Id="rId16" Type="http://schemas.openxmlformats.org/officeDocument/2006/relationships/hyperlink" Target="https://www.swissre.com/risk-knowledge/mitigating-climate-risk/managing-biodiversity-risk-is-critical-for-global-economy.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idsa.in/issuebrief/wto-trips-waiver-covid-vaccine-rkumar-120721" TargetMode="External"/><Relationship Id="rId11" Type="http://schemas.openxmlformats.org/officeDocument/2006/relationships/hyperlink" Target="https://ratical.org/radiation/NuclearExtinction/StarrNuclearWinterOct09.pdf" TargetMode="External"/><Relationship Id="rId5" Type="http://schemas.openxmlformats.org/officeDocument/2006/relationships/webSettings" Target="webSettings.xml"/><Relationship Id="rId15" Type="http://schemas.openxmlformats.org/officeDocument/2006/relationships/hyperlink" Target="https://www.swissre.com/profile/Bernd_Wilke/ip_567f65" TargetMode="External"/><Relationship Id="rId10" Type="http://schemas.openxmlformats.org/officeDocument/2006/relationships/hyperlink" Target="https://ratical.org/radiation/NuclearExtinction/StevenStarr022815.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necsi.edu/research/social/pandemics/transition" TargetMode="External"/><Relationship Id="rId14" Type="http://schemas.openxmlformats.org/officeDocument/2006/relationships/hyperlink" Target="https://www.swissre.com/profile/Oliver_Schelske/ip_bdeb3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72</TotalTime>
  <Pages>1</Pages>
  <Words>15835</Words>
  <Characters>90266</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4</cp:revision>
  <dcterms:created xsi:type="dcterms:W3CDTF">2021-09-17T22:06:00Z</dcterms:created>
  <dcterms:modified xsi:type="dcterms:W3CDTF">2021-09-18T13:03:00Z</dcterms:modified>
</cp:coreProperties>
</file>