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B27F8" w14:textId="77777777" w:rsidR="0088774A" w:rsidRDefault="0088774A" w:rsidP="0088774A">
      <w:pPr>
        <w:pStyle w:val="Heading2"/>
      </w:pPr>
      <w:r>
        <w:t>AC</w:t>
      </w:r>
    </w:p>
    <w:p w14:paraId="6F492D22" w14:textId="73687B89" w:rsidR="0088774A" w:rsidRDefault="0088774A" w:rsidP="0088774A">
      <w:pPr>
        <w:pStyle w:val="Heading3"/>
      </w:pPr>
      <w:r>
        <w:t>Shell</w:t>
      </w:r>
    </w:p>
    <w:p w14:paraId="65555B99" w14:textId="77777777" w:rsidR="0088774A" w:rsidRPr="00473EE4" w:rsidRDefault="0088774A" w:rsidP="0088774A">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16A7EC4E" w14:textId="77777777" w:rsidR="0088774A" w:rsidRPr="00473EE4" w:rsidRDefault="0088774A" w:rsidP="0088774A">
      <w:pPr>
        <w:pStyle w:val="Heading4"/>
      </w:pPr>
      <w:r w:rsidRPr="00473EE4">
        <w:t>It’s preemptive, you violate by reading turns</w:t>
      </w:r>
      <w:r>
        <w:t xml:space="preserve"> or defense</w:t>
      </w:r>
      <w:r w:rsidRPr="00473EE4">
        <w:t xml:space="preserve"> </w:t>
      </w:r>
      <w:r>
        <w:t>to my offense and reading an alternative framework.</w:t>
      </w:r>
    </w:p>
    <w:p w14:paraId="43211925" w14:textId="77777777" w:rsidR="0088774A" w:rsidRDefault="0088774A" w:rsidP="0088774A">
      <w:pPr>
        <w:pStyle w:val="Heading4"/>
      </w:pPr>
      <w:r>
        <w:t xml:space="preserve">Prefer – </w:t>
      </w:r>
    </w:p>
    <w:p w14:paraId="67CE6BBE" w14:textId="77777777" w:rsidR="0088774A" w:rsidRDefault="0088774A" w:rsidP="0088774A">
      <w:pPr>
        <w:pStyle w:val="Analytic"/>
      </w:pPr>
      <w:r>
        <w:t>1.</w:t>
      </w:r>
      <w:r w:rsidRPr="001D6E7E">
        <w:t xml:space="preserve"> 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w:t>
      </w:r>
      <w:proofErr w:type="spellStart"/>
      <w:r w:rsidRPr="001D6E7E">
        <w:t>aff</w:t>
      </w:r>
      <w:proofErr w:type="spellEnd"/>
      <w:r w:rsidRPr="001D6E7E">
        <w:t xml:space="preserve"> making the round impossible in 4min</w:t>
      </w:r>
      <w:r>
        <w:t xml:space="preserve"> – especially since the 2n can collapse on either the framework or the contention for 6 minutes B) Neg reactivity advantage, </w:t>
      </w:r>
      <w:proofErr w:type="spellStart"/>
      <w:r>
        <w:t>aff</w:t>
      </w:r>
      <w:proofErr w:type="spellEnd"/>
      <w:r>
        <w:t xml:space="preserve"> disclosure, and 1n time allocation means they can craft a perfect 1nc – conceding one layer of substance solves since it gives me weighing recourse and strategic 1ar maneuvers without having to brute force both. </w:t>
      </w:r>
    </w:p>
    <w:p w14:paraId="750846EA" w14:textId="77777777" w:rsidR="0088774A" w:rsidRDefault="0088774A" w:rsidP="0088774A">
      <w:pPr>
        <w:pStyle w:val="Analytic"/>
      </w:pPr>
      <w:r>
        <w:t xml:space="preserve">1AR theory is legitimate since the negative could do literally anything without the ability to call out the abuse. </w:t>
      </w:r>
      <w:proofErr w:type="spellStart"/>
      <w:r>
        <w:t>Aff</w:t>
      </w:r>
      <w:proofErr w:type="spellEnd"/>
      <w:r>
        <w:t xml:space="preserve"> theory is Drop the debater because four minutes isn’t enough to read a shell and still have time to cover substance sufficiently. No RVI because the 2nr would get six minutes to collapse to turns on a shell I only spent 30 seconds on. </w:t>
      </w:r>
      <w:proofErr w:type="spellStart"/>
      <w:r>
        <w:t>Aff</w:t>
      </w:r>
      <w:proofErr w:type="spellEnd"/>
      <w:r>
        <w:t xml:space="preserve"> theory first – A) Proportionality – The 1ar </w:t>
      </w:r>
      <w:proofErr w:type="gramStart"/>
      <w:r>
        <w:t>has to</w:t>
      </w:r>
      <w:proofErr w:type="gramEnd"/>
      <w:r>
        <w:t xml:space="preserve"> dedicate a significantly larger portion of </w:t>
      </w:r>
      <w:proofErr w:type="spellStart"/>
      <w:r>
        <w:t>it’s</w:t>
      </w:r>
      <w:proofErr w:type="spellEnd"/>
      <w:r>
        <w:t xml:space="preserve"> time reading theory and the 2n can spend much longer answering it B) Size of impact – neg abuse is always structurally worse since the 1ar only has 4 minutes to compensate whereas the NC has 13 to adapt. </w:t>
      </w:r>
    </w:p>
    <w:p w14:paraId="7B1A89D4" w14:textId="77777777" w:rsidR="0088774A" w:rsidRDefault="0088774A" w:rsidP="0088774A">
      <w:pPr>
        <w:pStyle w:val="Heading3"/>
      </w:pPr>
      <w:r>
        <w:t>ROB</w:t>
      </w:r>
    </w:p>
    <w:p w14:paraId="442695C2" w14:textId="77777777" w:rsidR="0088774A" w:rsidRDefault="0088774A" w:rsidP="0088774A">
      <w:pPr>
        <w:pStyle w:val="Heading4"/>
      </w:pPr>
      <w:r>
        <w:t>The Role of the ballot is to the test if the resolution is true.</w:t>
      </w:r>
    </w:p>
    <w:p w14:paraId="174C042D" w14:textId="77777777" w:rsidR="0088774A" w:rsidRPr="004A563F" w:rsidRDefault="0088774A" w:rsidP="0088774A">
      <w:pPr>
        <w:pStyle w:val="Heading4"/>
      </w:pPr>
      <w:r>
        <w:rPr>
          <w:rFonts w:eastAsia="Calibri"/>
        </w:rPr>
        <w:t xml:space="preserve">1] </w:t>
      </w:r>
      <w:proofErr w:type="spellStart"/>
      <w:r w:rsidRPr="005A49FB">
        <w:t>Constitutivism</w:t>
      </w:r>
      <w:proofErr w:type="spellEnd"/>
      <w:r w:rsidRPr="005A49FB">
        <w:t xml:space="preserve">: The ballot asks you to either vote </w:t>
      </w:r>
      <w:proofErr w:type="spellStart"/>
      <w:r w:rsidRPr="005A49FB">
        <w:t>aff</w:t>
      </w:r>
      <w:proofErr w:type="spellEnd"/>
      <w:r w:rsidRPr="005A49FB">
        <w:t xml:space="preserve">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w:t>
      </w:r>
      <w:proofErr w:type="spellStart"/>
      <w:r w:rsidRPr="005A49FB">
        <w:rPr>
          <w:rFonts w:eastAsia="Calibri"/>
        </w:rPr>
        <w:t>resolutional</w:t>
      </w:r>
      <w:proofErr w:type="spellEnd"/>
      <w:r w:rsidRPr="005A49FB">
        <w:rPr>
          <w:rFonts w:eastAsia="Calibri"/>
        </w:rPr>
        <w:t xml:space="preserve">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 </w:t>
      </w:r>
    </w:p>
    <w:p w14:paraId="5A48FDE0" w14:textId="77777777" w:rsidR="0088774A" w:rsidRDefault="0088774A" w:rsidP="0088774A">
      <w:pPr>
        <w:pStyle w:val="Heading4"/>
      </w:pPr>
      <w:r>
        <w:t>2] Reject the western binary of truth and futurism in favor of a more nuanced understanding of the world.</w:t>
      </w:r>
    </w:p>
    <w:p w14:paraId="3D4057D0" w14:textId="77777777" w:rsidR="0088774A" w:rsidRPr="00D575E3" w:rsidRDefault="0088774A" w:rsidP="0088774A">
      <w:pPr>
        <w:rPr>
          <w:sz w:val="14"/>
        </w:rPr>
      </w:pPr>
      <w:r w:rsidRPr="00D575E3">
        <w:rPr>
          <w:sz w:val="14"/>
        </w:rPr>
        <w:t xml:space="preserve">Graham </w:t>
      </w:r>
      <w:r w:rsidRPr="00D575E3">
        <w:rPr>
          <w:rStyle w:val="Style13ptBold"/>
        </w:rPr>
        <w:t>Priest</w:t>
      </w:r>
      <w:r w:rsidRPr="00D575E3">
        <w:rPr>
          <w:sz w:val="14"/>
        </w:rPr>
        <w:t xml:space="preserve">, Distinguished professor of philosophy at City University of New York and professor emeritus at the University of Melbourne. His latest book is One (2014), Beyond true and false, 5 May </w:t>
      </w:r>
      <w:r w:rsidRPr="00D575E3">
        <w:rPr>
          <w:rStyle w:val="Style13ptBold"/>
        </w:rPr>
        <w:t>2014</w:t>
      </w:r>
      <w:r w:rsidRPr="00D575E3">
        <w:rPr>
          <w:sz w:val="14"/>
        </w:rPr>
        <w:t xml:space="preserve">, </w:t>
      </w:r>
      <w:hyperlink r:id="rId8" w:history="1">
        <w:r w:rsidRPr="00D575E3">
          <w:rPr>
            <w:rStyle w:val="Hyperlink"/>
            <w:sz w:val="14"/>
          </w:rPr>
          <w:t>https://aeon.co/essays/the-logic-of-buddhist-philosophy-goes-beyond-simple-truth</w:t>
        </w:r>
      </w:hyperlink>
      <w:r w:rsidRPr="00D575E3">
        <w:rPr>
          <w:sz w:val="14"/>
        </w:rPr>
        <w:t xml:space="preserve"> ///BA PB</w:t>
      </w:r>
    </w:p>
    <w:p w14:paraId="68758D71" w14:textId="77777777" w:rsidR="0088774A" w:rsidRPr="004A563F" w:rsidRDefault="0088774A" w:rsidP="0088774A">
      <w:pPr>
        <w:rPr>
          <w:sz w:val="16"/>
        </w:rPr>
      </w:pPr>
      <w:r w:rsidRPr="004A563F">
        <w:rPr>
          <w:sz w:val="16"/>
        </w:rPr>
        <w:t xml:space="preserve">At the core of the explanation, one </w:t>
      </w:r>
      <w:proofErr w:type="gramStart"/>
      <w:r w:rsidRPr="004A563F">
        <w:rPr>
          <w:sz w:val="16"/>
        </w:rPr>
        <w:t>has to</w:t>
      </w:r>
      <w:proofErr w:type="gramEnd"/>
      <w:r w:rsidRPr="004A563F">
        <w:rPr>
          <w:sz w:val="16"/>
        </w:rPr>
        <w:t xml:space="preserve"> grasp a very basic mathematical distinction. I speak of the difference between a relation and a function. </w:t>
      </w:r>
      <w:r w:rsidRPr="00D575E3">
        <w:rPr>
          <w:rStyle w:val="Style13ptBold"/>
          <w:highlight w:val="yellow"/>
        </w:rPr>
        <w:t>A relation is something that relates a certain</w:t>
      </w:r>
      <w:r w:rsidRPr="00D575E3">
        <w:rPr>
          <w:rStyle w:val="Style13ptBold"/>
        </w:rPr>
        <w:t xml:space="preserve"> kind of </w:t>
      </w:r>
      <w:r w:rsidRPr="00D575E3">
        <w:rPr>
          <w:rStyle w:val="Style13ptBold"/>
          <w:highlight w:val="yellow"/>
        </w:rPr>
        <w:t>object to</w:t>
      </w:r>
      <w:r w:rsidRPr="00D575E3">
        <w:rPr>
          <w:rStyle w:val="Style13ptBold"/>
        </w:rPr>
        <w:t xml:space="preserve"> some number of </w:t>
      </w:r>
      <w:r w:rsidRPr="00D575E3">
        <w:rPr>
          <w:rStyle w:val="Style13ptBold"/>
          <w:highlight w:val="yellow"/>
        </w:rPr>
        <w:t>others</w:t>
      </w:r>
      <w:r w:rsidRPr="004A563F">
        <w:rPr>
          <w:sz w:val="16"/>
        </w:rPr>
        <w:t xml:space="preserve"> (zero, one, two, </w:t>
      </w:r>
      <w:proofErr w:type="spellStart"/>
      <w:r w:rsidRPr="004A563F">
        <w:rPr>
          <w:sz w:val="16"/>
        </w:rPr>
        <w:t>etc</w:t>
      </w:r>
      <w:proofErr w:type="spellEnd"/>
      <w:r w:rsidRPr="004A563F">
        <w:rPr>
          <w:sz w:val="16"/>
        </w:rPr>
        <w:t xml:space="preserve">). </w:t>
      </w:r>
      <w:r w:rsidRPr="00D575E3">
        <w:rPr>
          <w:rStyle w:val="Style13ptBold"/>
          <w:highlight w:val="yellow"/>
        </w:rPr>
        <w:t>A function</w:t>
      </w:r>
      <w:r w:rsidRPr="004A563F">
        <w:rPr>
          <w:sz w:val="16"/>
        </w:rPr>
        <w:t xml:space="preserve">, on the other hand, </w:t>
      </w:r>
      <w:r w:rsidRPr="00D575E3">
        <w:rPr>
          <w:rStyle w:val="Style13ptBold"/>
        </w:rPr>
        <w:t xml:space="preserve">is a special kind of relation that </w:t>
      </w:r>
      <w:r w:rsidRPr="00D575E3">
        <w:rPr>
          <w:rStyle w:val="Style13ptBold"/>
          <w:highlight w:val="yellow"/>
        </w:rPr>
        <w:t>links each</w:t>
      </w:r>
      <w:r w:rsidRPr="00D575E3">
        <w:rPr>
          <w:rStyle w:val="Style13ptBold"/>
        </w:rPr>
        <w:t xml:space="preserve"> such </w:t>
      </w:r>
      <w:r w:rsidRPr="00D575E3">
        <w:rPr>
          <w:rStyle w:val="Style13ptBold"/>
          <w:highlight w:val="yellow"/>
        </w:rPr>
        <w:t>object to exactly one thing</w:t>
      </w:r>
      <w:r w:rsidRPr="004A563F">
        <w:rPr>
          <w:sz w:val="16"/>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Buddha might </w:t>
      </w:r>
      <w:proofErr w:type="spellStart"/>
      <w:r w:rsidRPr="004A563F">
        <w:rPr>
          <w:sz w:val="16"/>
        </w:rPr>
        <w:t>recognise</w:t>
      </w:r>
      <w:proofErr w:type="spellEnd"/>
      <w:r w:rsidRPr="004A563F">
        <w:rPr>
          <w:sz w:val="16"/>
        </w:rPr>
        <w:t xml:space="preserve">, all we need to do is make value of into a relation instead of a function. </w:t>
      </w:r>
      <w:proofErr w:type="gramStart"/>
      <w:r w:rsidRPr="004A563F">
        <w:rPr>
          <w:sz w:val="16"/>
        </w:rPr>
        <w:t>Thus</w:t>
      </w:r>
      <w:proofErr w:type="gramEnd"/>
      <w:r w:rsidRPr="004A563F">
        <w:rPr>
          <w:sz w:val="16"/>
        </w:rPr>
        <w:t xml:space="preserve"> T might be a value of a sentence, as can F, both, or neither. We now have four possibilities: {T}, {F}, {</w:t>
      </w:r>
      <w:proofErr w:type="gramStart"/>
      <w:r w:rsidRPr="004A563F">
        <w:rPr>
          <w:sz w:val="16"/>
        </w:rPr>
        <w:t>T,F</w:t>
      </w:r>
      <w:proofErr w:type="gramEnd"/>
      <w:r w:rsidRPr="004A563F">
        <w:rPr>
          <w:sz w:val="16"/>
        </w:rPr>
        <w:t xml:space="preserve">}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4A563F">
        <w:rPr>
          <w:sz w:val="16"/>
        </w:rPr>
        <w:t>Hasse</w:t>
      </w:r>
      <w:proofErr w:type="spellEnd"/>
      <w:r w:rsidRPr="004A563F">
        <w:rPr>
          <w:sz w:val="16"/>
        </w:rPr>
        <w:t xml:space="preserve"> diagram, like so: {T} ↗ ↖ {T, F} </w:t>
      </w:r>
      <w:proofErr w:type="gramStart"/>
      <w:r w:rsidRPr="004A563F">
        <w:rPr>
          <w:sz w:val="16"/>
        </w:rPr>
        <w:t>{ }</w:t>
      </w:r>
      <w:proofErr w:type="gramEnd"/>
      <w:r w:rsidRPr="004A563F">
        <w:rPr>
          <w:sz w:val="16"/>
        </w:rPr>
        <w:t xml:space="preserve"> ↖ ↗ {F} Thus the four </w:t>
      </w:r>
      <w:proofErr w:type="spellStart"/>
      <w:r w:rsidRPr="004A563F">
        <w:rPr>
          <w:sz w:val="16"/>
        </w:rPr>
        <w:t>kotis</w:t>
      </w:r>
      <w:proofErr w:type="spellEnd"/>
      <w:r w:rsidRPr="004A563F">
        <w:rPr>
          <w:sz w:val="16"/>
        </w:rPr>
        <w:t xml:space="preserve"> (corners) of the </w:t>
      </w:r>
      <w:proofErr w:type="spellStart"/>
      <w:r w:rsidRPr="004A563F">
        <w:rPr>
          <w:sz w:val="16"/>
        </w:rPr>
        <w:t>catuskoti</w:t>
      </w:r>
      <w:proofErr w:type="spellEnd"/>
      <w:r w:rsidRPr="004A563F">
        <w:rPr>
          <w:sz w:val="16"/>
        </w:rPr>
        <w:t xml:space="preserve"> appear before us. In case this all sounds rather convenient for the purposes of Buddhist </w:t>
      </w:r>
      <w:proofErr w:type="spellStart"/>
      <w:r w:rsidRPr="004A563F">
        <w:rPr>
          <w:sz w:val="16"/>
        </w:rPr>
        <w:t>apologism</w:t>
      </w:r>
      <w:proofErr w:type="spellEnd"/>
      <w:r w:rsidRPr="004A563F">
        <w:rPr>
          <w:sz w:val="16"/>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4A563F">
        <w:rPr>
          <w:sz w:val="16"/>
        </w:rPr>
        <w:t>Nuel</w:t>
      </w:r>
      <w:proofErr w:type="spellEnd"/>
      <w:r w:rsidRPr="004A563F">
        <w:rPr>
          <w:sz w:val="16"/>
        </w:rPr>
        <w:t xml:space="preserve"> </w:t>
      </w:r>
      <w:proofErr w:type="spellStart"/>
      <w:r w:rsidRPr="004A563F">
        <w:rPr>
          <w:sz w:val="16"/>
        </w:rPr>
        <w:t>Belnap</w:t>
      </w:r>
      <w:proofErr w:type="spellEnd"/>
      <w:r w:rsidRPr="004A563F">
        <w:rPr>
          <w:sz w:val="16"/>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4A563F">
        <w:rPr>
          <w:sz w:val="16"/>
        </w:rPr>
        <w:t>Interpretatione</w:t>
      </w:r>
      <w:proofErr w:type="spellEnd"/>
      <w:r w:rsidRPr="004A563F">
        <w:rPr>
          <w:sz w:val="16"/>
        </w:rPr>
        <w:t xml:space="preserve">, he claims that </w:t>
      </w:r>
      <w:r w:rsidRPr="00D575E3">
        <w:rPr>
          <w:rStyle w:val="Style13ptBold"/>
          <w:highlight w:val="yellow"/>
        </w:rPr>
        <w:t>contingent statements about</w:t>
      </w:r>
      <w:r w:rsidRPr="00D575E3">
        <w:rPr>
          <w:rStyle w:val="Style13ptBold"/>
        </w:rPr>
        <w:t xml:space="preserve"> </w:t>
      </w:r>
      <w:r w:rsidRPr="00D575E3">
        <w:rPr>
          <w:rStyle w:val="Style13ptBold"/>
          <w:highlight w:val="yellow"/>
        </w:rPr>
        <w:t>the future</w:t>
      </w:r>
      <w:r w:rsidRPr="004A563F">
        <w:rPr>
          <w:sz w:val="16"/>
        </w:rPr>
        <w:t xml:space="preserve">, such as ‘the first pope in the 22nd century will be African’, </w:t>
      </w:r>
      <w:r w:rsidRPr="00D575E3">
        <w:rPr>
          <w:rStyle w:val="Style13ptBold"/>
          <w:highlight w:val="yellow"/>
        </w:rPr>
        <w:t>are neither true nor false. The future is</w:t>
      </w:r>
      <w:r w:rsidRPr="00D575E3">
        <w:rPr>
          <w:rStyle w:val="Style13ptBold"/>
        </w:rPr>
        <w:t xml:space="preserve">, </w:t>
      </w:r>
      <w:proofErr w:type="gramStart"/>
      <w:r w:rsidRPr="00D575E3">
        <w:rPr>
          <w:rStyle w:val="Style13ptBold"/>
        </w:rPr>
        <w:t>as yet</w:t>
      </w:r>
      <w:proofErr w:type="gramEnd"/>
      <w:r w:rsidRPr="00D575E3">
        <w:rPr>
          <w:rStyle w:val="Style13ptBold"/>
        </w:rPr>
        <w:t xml:space="preserve">, </w:t>
      </w:r>
      <w:r w:rsidRPr="00D575E3">
        <w:rPr>
          <w:rStyle w:val="Style13ptBold"/>
          <w:highlight w:val="yellow"/>
        </w:rPr>
        <w:t>indeterminate</w:t>
      </w:r>
      <w:r w:rsidRPr="004A563F">
        <w:rPr>
          <w:sz w:val="16"/>
        </w:rPr>
        <w:t xml:space="preserve">. So much for his arguments in the Metaphysics. </w:t>
      </w:r>
      <w:r w:rsidRPr="0088774A">
        <w:rPr>
          <w:rStyle w:val="Style13ptBold"/>
        </w:rPr>
        <w:t>The notion that some things might be both true and false is</w:t>
      </w:r>
      <w:r w:rsidRPr="0088774A">
        <w:rPr>
          <w:sz w:val="16"/>
        </w:rPr>
        <w:t xml:space="preserve"> much more unorthodox. But here, too, we can find some </w:t>
      </w:r>
      <w:r w:rsidRPr="0088774A">
        <w:rPr>
          <w:rStyle w:val="Style13ptBold"/>
        </w:rPr>
        <w:t xml:space="preserve">plausible </w:t>
      </w:r>
      <w:r w:rsidRPr="0088774A">
        <w:rPr>
          <w:sz w:val="16"/>
          <w:szCs w:val="14"/>
        </w:rPr>
        <w:t>examples.</w:t>
      </w:r>
      <w:r w:rsidRPr="0088774A">
        <w:rPr>
          <w:rStyle w:val="Style13ptBold"/>
        </w:rPr>
        <w:t xml:space="preserve"> Take the</w:t>
      </w:r>
      <w:r w:rsidRPr="0088774A">
        <w:rPr>
          <w:sz w:val="16"/>
        </w:rPr>
        <w:t xml:space="preserve"> notorious ‘paradoxes of self-reference’, the oldest of which, reputedly discovered by </w:t>
      </w:r>
      <w:proofErr w:type="spellStart"/>
      <w:r w:rsidRPr="0088774A">
        <w:rPr>
          <w:sz w:val="16"/>
        </w:rPr>
        <w:t>Eubulides</w:t>
      </w:r>
      <w:proofErr w:type="spellEnd"/>
      <w:r w:rsidRPr="0088774A">
        <w:rPr>
          <w:sz w:val="16"/>
        </w:rPr>
        <w:t xml:space="preserve"> in the fourth century BCE, is called the </w:t>
      </w:r>
      <w:r w:rsidRPr="0088774A">
        <w:rPr>
          <w:rStyle w:val="Style13ptBold"/>
        </w:rPr>
        <w:t>Liar Paradox</w:t>
      </w:r>
      <w:r w:rsidRPr="0088774A">
        <w:rPr>
          <w:sz w:val="16"/>
        </w:rPr>
        <w:t xml:space="preserve">. Here’s its commonest expression: </w:t>
      </w:r>
      <w:r w:rsidRPr="0088774A">
        <w:rPr>
          <w:rStyle w:val="Style13ptBold"/>
        </w:rPr>
        <w:t xml:space="preserve">This statement is false. </w:t>
      </w:r>
      <w:r w:rsidRPr="0088774A">
        <w:rPr>
          <w:sz w:val="16"/>
        </w:rPr>
        <w:t xml:space="preserve">Where’s the paradox? </w:t>
      </w:r>
      <w:r w:rsidRPr="0088774A">
        <w:rPr>
          <w:rStyle w:val="Style13ptBold"/>
        </w:rPr>
        <w:t xml:space="preserve">If the statement is true, then it is indeed false. But if it is false, well, then it is true. </w:t>
      </w:r>
      <w:proofErr w:type="gramStart"/>
      <w:r w:rsidRPr="0088774A">
        <w:rPr>
          <w:rStyle w:val="Style13ptBold"/>
        </w:rPr>
        <w:t>So</w:t>
      </w:r>
      <w:proofErr w:type="gramEnd"/>
      <w:r w:rsidRPr="0088774A">
        <w:rPr>
          <w:rStyle w:val="Style13ptBold"/>
        </w:rPr>
        <w:t xml:space="preserve"> it seems to be both true and false.</w:t>
      </w:r>
    </w:p>
    <w:p w14:paraId="00C021D0" w14:textId="77777777" w:rsidR="0088774A" w:rsidRDefault="0088774A" w:rsidP="0088774A">
      <w:pPr>
        <w:pStyle w:val="Heading3"/>
      </w:pPr>
      <w:r>
        <w:t>Framework</w:t>
      </w:r>
    </w:p>
    <w:p w14:paraId="65DDE268" w14:textId="77777777" w:rsidR="0088774A" w:rsidRPr="00334ED3" w:rsidRDefault="0088774A" w:rsidP="0088774A">
      <w:pPr>
        <w:pStyle w:val="Heading4"/>
      </w:pPr>
      <w:r w:rsidRPr="00334ED3">
        <w:t xml:space="preserve">I value morality. </w:t>
      </w:r>
      <w:r>
        <w:t xml:space="preserve">Ethical </w:t>
      </w:r>
      <w:proofErr w:type="spellStart"/>
      <w:r>
        <w:t>Internalism</w:t>
      </w:r>
      <w:proofErr w:type="spellEnd"/>
      <w:r>
        <w:t xml:space="preserve"> is true</w:t>
      </w:r>
      <w:r w:rsidRPr="00334ED3">
        <w:t xml:space="preserve">: </w:t>
      </w:r>
    </w:p>
    <w:p w14:paraId="0C439251" w14:textId="77777777" w:rsidR="0088774A" w:rsidRPr="00FF16B5" w:rsidRDefault="0088774A" w:rsidP="0088774A">
      <w:pPr>
        <w:pStyle w:val="Heading4"/>
        <w:rPr>
          <w:b w:val="0"/>
        </w:rPr>
      </w:pPr>
      <w:r w:rsidRPr="00334ED3">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334ED3">
        <w:rPr>
          <w:u w:val="single"/>
        </w:rPr>
        <w:t>Markovits</w:t>
      </w:r>
      <w:proofErr w:type="spellEnd"/>
      <w:r w:rsidRPr="00334ED3">
        <w:rPr>
          <w:u w:val="single"/>
        </w:rPr>
        <w:t xml:space="preserve"> 14,</w:t>
      </w:r>
      <w:r w:rsidRPr="00334ED3">
        <w:t xml:space="preserve"> </w:t>
      </w:r>
      <w:proofErr w:type="spellStart"/>
      <w:r w:rsidRPr="00FF16B5">
        <w:rPr>
          <w:b w:val="0"/>
          <w:sz w:val="12"/>
          <w:szCs w:val="12"/>
        </w:rPr>
        <w:t>Markovits</w:t>
      </w:r>
      <w:proofErr w:type="spellEnd"/>
      <w:r w:rsidRPr="00FF16B5">
        <w:rPr>
          <w:b w:val="0"/>
          <w:sz w:val="12"/>
          <w:szCs w:val="12"/>
        </w:rPr>
        <w:t xml:space="preserve">, Julia. Moral reason. Oxford University Press, </w:t>
      </w:r>
      <w:proofErr w:type="gramStart"/>
      <w:r w:rsidRPr="00FF16B5">
        <w:rPr>
          <w:b w:val="0"/>
          <w:sz w:val="12"/>
          <w:szCs w:val="12"/>
        </w:rPr>
        <w:t>2014./</w:t>
      </w:r>
      <w:proofErr w:type="gramEnd"/>
      <w:r w:rsidRPr="00FF16B5">
        <w:rPr>
          <w:b w:val="0"/>
          <w:sz w:val="12"/>
          <w:szCs w:val="12"/>
        </w:rPr>
        <w:t>/Scopa</w:t>
      </w:r>
      <w:r>
        <w:rPr>
          <w:b w:val="0"/>
          <w:sz w:val="12"/>
          <w:szCs w:val="12"/>
        </w:rPr>
        <w:t xml:space="preserve"> </w:t>
      </w:r>
      <w:r w:rsidRPr="00FF16B5">
        <w:rPr>
          <w:b w:val="0"/>
          <w:sz w:val="12"/>
        </w:rPr>
        <w:t xml:space="preserve">Relatedly, </w:t>
      </w:r>
      <w:proofErr w:type="spellStart"/>
      <w:r w:rsidRPr="00FF16B5">
        <w:rPr>
          <w:b w:val="0"/>
          <w:sz w:val="12"/>
        </w:rPr>
        <w:t>internalism</w:t>
      </w:r>
      <w:proofErr w:type="spellEnd"/>
      <w:r w:rsidRPr="00FF16B5">
        <w:rPr>
          <w:b w:val="0"/>
          <w:sz w:val="12"/>
        </w:rPr>
        <w:t xml:space="preserve"> about reasons seems less presumptive than externalism. </w:t>
      </w:r>
      <w:r w:rsidRPr="00CE2CDB">
        <w:rPr>
          <w:highlight w:val="yellow"/>
          <w:u w:val="single"/>
        </w:rPr>
        <w:t>We should not assume</w:t>
      </w:r>
      <w:r w:rsidRPr="00FF16B5">
        <w:rPr>
          <w:u w:val="single"/>
        </w:rPr>
        <w:t xml:space="preserve"> that </w:t>
      </w:r>
      <w:r w:rsidRPr="00CE2CDB">
        <w:rPr>
          <w:highlight w:val="yellow"/>
          <w:u w:val="single"/>
        </w:rPr>
        <w:t>some</w:t>
      </w:r>
      <w:r w:rsidRPr="00FF16B5">
        <w:rPr>
          <w:u w:val="single"/>
        </w:rPr>
        <w:t xml:space="preserve"> of us </w:t>
      </w:r>
      <w:r w:rsidRPr="00CE2CDB">
        <w:rPr>
          <w:highlight w:val="yellow"/>
          <w:u w:val="single"/>
        </w:rPr>
        <w:t>have special epistemic access to what matters</w:t>
      </w:r>
      <w:r w:rsidRPr="00FF16B5">
        <w:rPr>
          <w:b w:val="0"/>
          <w:sz w:val="12"/>
        </w:rPr>
        <w:t xml:space="preserve">, especially in the absence of any criterion for making such a judgment. It’s better to start from the assumption, as </w:t>
      </w:r>
      <w:proofErr w:type="spellStart"/>
      <w:r w:rsidRPr="00FF16B5">
        <w:rPr>
          <w:b w:val="0"/>
          <w:sz w:val="12"/>
        </w:rPr>
        <w:t>internalism</w:t>
      </w:r>
      <w:proofErr w:type="spellEnd"/>
      <w:r w:rsidRPr="00FF16B5">
        <w:rPr>
          <w:b w:val="0"/>
          <w:sz w:val="12"/>
        </w:rPr>
        <w:t xml:space="preserve"> does, that everyone’s ends are equally worthy of pursuit – and correct this assumption only by appealing to standards that are as uncontroversial as possible.  </w:t>
      </w:r>
      <w:r w:rsidRPr="00CE2CDB">
        <w:rPr>
          <w:highlight w:val="yellow"/>
          <w:u w:val="single"/>
        </w:rPr>
        <w:t>According to externalism</w:t>
      </w:r>
      <w:r w:rsidRPr="00FF16B5">
        <w:rPr>
          <w:b w:val="0"/>
          <w:sz w:val="12"/>
        </w:rPr>
        <w:t xml:space="preserve"> about reasons, </w:t>
      </w:r>
      <w:r w:rsidRPr="00FF16B5">
        <w:rPr>
          <w:u w:val="single"/>
        </w:rPr>
        <w:t>what matters normatively</w:t>
      </w:r>
      <w:r w:rsidRPr="00FF16B5">
        <w:rPr>
          <w:b w:val="0"/>
          <w:sz w:val="12"/>
        </w:rPr>
        <w:t xml:space="preserve"> – that is, what we have reason to do or pursue or protect or respect or promote – </w:t>
      </w:r>
      <w:r w:rsidRPr="00FF16B5">
        <w:rPr>
          <w:u w:val="single"/>
        </w:rPr>
        <w:t>does not depend in any fundamental way on what in fact matters to us</w:t>
      </w:r>
      <w:r w:rsidRPr="00FF16B5">
        <w:rPr>
          <w:b w:val="0"/>
          <w:sz w:val="12"/>
        </w:rPr>
        <w:t xml:space="preserve"> – that is, what we do </w:t>
      </w:r>
      <w:proofErr w:type="spellStart"/>
      <w:r w:rsidRPr="00FF16B5">
        <w:rPr>
          <w:b w:val="0"/>
          <w:sz w:val="12"/>
        </w:rPr>
        <w:t>do</w:t>
      </w:r>
      <w:proofErr w:type="spellEnd"/>
      <w:r w:rsidRPr="00FF16B5">
        <w:rPr>
          <w:b w:val="0"/>
          <w:sz w:val="12"/>
        </w:rPr>
        <w:t xml:space="preserve"> and pursue and protect and respect and promote. </w:t>
      </w:r>
      <w:r w:rsidRPr="00CE2CDB">
        <w:rPr>
          <w:highlight w:val="yellow"/>
          <w:u w:val="single"/>
        </w:rPr>
        <w:t>Some</w:t>
      </w:r>
      <w:r w:rsidRPr="00FF16B5">
        <w:rPr>
          <w:u w:val="single"/>
        </w:rPr>
        <w:t xml:space="preserve"> of </w:t>
      </w:r>
      <w:proofErr w:type="gramStart"/>
      <w:r w:rsidRPr="00FF16B5">
        <w:rPr>
          <w:u w:val="single"/>
        </w:rPr>
        <w:t xml:space="preserve">us  </w:t>
      </w:r>
      <w:r w:rsidRPr="00CE2CDB">
        <w:rPr>
          <w:highlight w:val="yellow"/>
          <w:u w:val="single"/>
        </w:rPr>
        <w:t>happen</w:t>
      </w:r>
      <w:proofErr w:type="gramEnd"/>
      <w:r w:rsidRPr="00CE2CDB">
        <w:rPr>
          <w:highlight w:val="yellow"/>
          <w:u w:val="single"/>
        </w:rPr>
        <w:t xml:space="preserve"> to be motivated by what</w:t>
      </w:r>
      <w:r w:rsidRPr="00FF16B5">
        <w:rPr>
          <w:u w:val="single"/>
        </w:rPr>
        <w:t xml:space="preserve"> actually </w:t>
      </w:r>
      <w:r w:rsidRPr="00CE2CDB">
        <w:rPr>
          <w:highlight w:val="yellow"/>
          <w:u w:val="single"/>
        </w:rPr>
        <w:t>matters, and some</w:t>
      </w:r>
      <w:r w:rsidRPr="00FF16B5">
        <w:rPr>
          <w:u w:val="single"/>
        </w:rPr>
        <w:t xml:space="preserve"> of us are </w:t>
      </w:r>
      <w:r w:rsidRPr="00CE2CDB">
        <w:rPr>
          <w:highlight w:val="yellow"/>
          <w:u w:val="single"/>
        </w:rPr>
        <w:t>“wrongly” motivated. But</w:t>
      </w:r>
      <w:r w:rsidRPr="00FF16B5">
        <w:rPr>
          <w:u w:val="single"/>
        </w:rPr>
        <w:t xml:space="preserve"> externalists </w:t>
      </w:r>
      <w:r w:rsidRPr="00CE2CDB">
        <w:rPr>
          <w:highlight w:val="yellow"/>
          <w:u w:val="single"/>
        </w:rPr>
        <w:t>can offer no explanation</w:t>
      </w:r>
      <w:r w:rsidRPr="00FF16B5">
        <w:rPr>
          <w:u w:val="single"/>
        </w:rPr>
        <w:t xml:space="preserve"> for this</w:t>
      </w:r>
      <w:r w:rsidRPr="00FF16B5">
        <w:rPr>
          <w:b w:val="0"/>
          <w:sz w:val="12"/>
        </w:rPr>
        <w:t xml:space="preserve"> supposed difference in how well we respond to reasons – no explanation of why some of us have the right motivations and some of us the wrong ones – </w:t>
      </w:r>
      <w:r w:rsidRPr="00CE2CDB">
        <w:rPr>
          <w:highlight w:val="yellow"/>
          <w:u w:val="single"/>
        </w:rPr>
        <w:t>that doesn’t</w:t>
      </w:r>
      <w:r w:rsidRPr="00FF16B5">
        <w:rPr>
          <w:u w:val="single"/>
        </w:rPr>
        <w:t xml:space="preserve"> itself </w:t>
      </w:r>
      <w:r w:rsidRPr="00CE2CDB">
        <w:rPr>
          <w:highlight w:val="yellow"/>
          <w:u w:val="single"/>
        </w:rPr>
        <w:t>appeal to</w:t>
      </w:r>
      <w:r w:rsidRPr="00FF16B5">
        <w:rPr>
          <w:u w:val="single"/>
        </w:rPr>
        <w:t xml:space="preserve"> the views about </w:t>
      </w:r>
      <w:r w:rsidRPr="00CE2CDB">
        <w:rPr>
          <w:highlight w:val="yellow"/>
          <w:u w:val="single"/>
        </w:rPr>
        <w:t>what</w:t>
      </w:r>
      <w:r w:rsidRPr="00FF16B5">
        <w:rPr>
          <w:u w:val="single"/>
        </w:rPr>
        <w:t xml:space="preserve"> matters that </w:t>
      </w:r>
      <w:r w:rsidRPr="00CE2CDB">
        <w:rPr>
          <w:highlight w:val="yellow"/>
          <w:u w:val="single"/>
        </w:rPr>
        <w:t>they’re trying to justify</w:t>
      </w:r>
      <w:r w:rsidRPr="00FF16B5">
        <w:rPr>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FF16B5">
        <w:rPr>
          <w:u w:val="single"/>
        </w:rPr>
        <w:t>We sometimes attribute greater epistemic powers to some people than to others despite not being able to explain why</w:t>
      </w:r>
      <w:r w:rsidRPr="00FF16B5">
        <w:rPr>
          <w:b w:val="0"/>
          <w:sz w:val="12"/>
        </w:rPr>
        <w:t xml:space="preserve"> they’re more likely to be right in their beliefs about a certain topic. Chicken-sexing is a popular example of this among philosophers. </w:t>
      </w:r>
      <w:r w:rsidRPr="00FF16B5">
        <w:rPr>
          <w:u w:val="single"/>
        </w:rPr>
        <w:t xml:space="preserve">We think </w:t>
      </w:r>
      <w:r w:rsidRPr="00CE2CDB">
        <w:rPr>
          <w:highlight w:val="yellow"/>
          <w:u w:val="single"/>
        </w:rPr>
        <w:t>some people are more likely to form true beliefs about the sex of chickens</w:t>
      </w:r>
      <w:r w:rsidRPr="00FF16B5">
        <w:rPr>
          <w:u w:val="single"/>
        </w:rPr>
        <w:t xml:space="preserve"> than others</w:t>
      </w:r>
      <w:r w:rsidRPr="00FF16B5">
        <w:rPr>
          <w:b w:val="0"/>
          <w:sz w:val="12"/>
        </w:rPr>
        <w:t xml:space="preserve"> even though we can’t explain why they are better at judging the sex of chickens. </w:t>
      </w:r>
      <w:r w:rsidRPr="00CE2CDB">
        <w:rPr>
          <w:highlight w:val="yellow"/>
          <w:u w:val="single"/>
        </w:rPr>
        <w:t>But</w:t>
      </w:r>
      <w:r w:rsidRPr="00FF16B5">
        <w:rPr>
          <w:u w:val="single"/>
        </w:rPr>
        <w:t xml:space="preserve"> in the case of chicken-sexing, </w:t>
      </w:r>
      <w:r w:rsidRPr="00CE2CDB">
        <w:rPr>
          <w:highlight w:val="yellow"/>
          <w:u w:val="single"/>
        </w:rPr>
        <w:t>we have independent means of</w:t>
      </w:r>
      <w:r w:rsidRPr="00FF16B5">
        <w:rPr>
          <w:u w:val="single"/>
        </w:rPr>
        <w:t xml:space="preserve"> determining the </w:t>
      </w:r>
      <w:r w:rsidRPr="00CE2CDB">
        <w:rPr>
          <w:highlight w:val="yellow"/>
          <w:u w:val="single"/>
        </w:rPr>
        <w:t>truth</w:t>
      </w:r>
      <w:r w:rsidRPr="00FF16B5">
        <w:rPr>
          <w:b w:val="0"/>
          <w:sz w:val="12"/>
        </w:rPr>
        <w:t xml:space="preserve">, and so we have independent verification that chicken-sexers usually get things right. </w:t>
      </w:r>
      <w:r w:rsidRPr="00FF16B5">
        <w:rPr>
          <w:u w:val="single"/>
        </w:rPr>
        <w:t>Externalism</w:t>
      </w:r>
      <w:r w:rsidRPr="00FF16B5">
        <w:rPr>
          <w:b w:val="0"/>
          <w:sz w:val="12"/>
        </w:rPr>
        <w:t xml:space="preserve"> seems to </w:t>
      </w:r>
      <w:r w:rsidRPr="00FF16B5">
        <w:rPr>
          <w:u w:val="single"/>
        </w:rPr>
        <w:t>tell[s] us that some of us are better reasons- sensors than others, but without providing the independent means of determining which of us are in fact</w:t>
      </w:r>
      <w:r w:rsidRPr="00FF16B5">
        <w:rPr>
          <w:b w:val="0"/>
          <w:sz w:val="12"/>
        </w:rPr>
        <w:t xml:space="preserve"> more reliably motivated by genuine normative reasons (or even that some of us are).</w:t>
      </w:r>
    </w:p>
    <w:p w14:paraId="1750E6E6" w14:textId="77777777" w:rsidR="0088774A" w:rsidRPr="006901B2" w:rsidRDefault="0088774A" w:rsidP="0088774A">
      <w:pPr>
        <w:pStyle w:val="Heading4"/>
      </w:pPr>
      <w:r>
        <w:t>2. Linguistics –</w:t>
      </w:r>
      <w:r w:rsidRPr="006901B2">
        <w:t xml:space="preserve"> To decide about the content of my own mind is to deliberate between reasons – only this can prevent the contents of my own mind from being external to me since I may not be able to control the external definitions of my </w:t>
      </w:r>
      <w:proofErr w:type="gramStart"/>
      <w:r w:rsidRPr="006901B2">
        <w:t>thoughts</w:t>
      </w:r>
      <w:proofErr w:type="gramEnd"/>
      <w:r w:rsidRPr="006901B2">
        <w:t xml:space="preserve"> but I can control the deliberation between them which solves epistemic skep about my ability to have true beliefs</w:t>
      </w:r>
      <w:r>
        <w:t>.</w:t>
      </w:r>
    </w:p>
    <w:p w14:paraId="15B6C53F" w14:textId="77777777" w:rsidR="0088774A" w:rsidRDefault="0088774A" w:rsidP="0088774A">
      <w:pPr>
        <w:pStyle w:val="Heading4"/>
      </w:pPr>
      <w:r>
        <w:t xml:space="preserve">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t>it</w:t>
      </w:r>
      <w:proofErr w:type="gramEnd"/>
      <w:r>
        <w:t xml:space="preserve"> B) Empirics – there is no factual account of the good since each agents’ motivations are unique and there has been no conversion of differing beliefs into a unified ethic.</w:t>
      </w:r>
    </w:p>
    <w:p w14:paraId="1FB9C480" w14:textId="77777777" w:rsidR="0088774A" w:rsidRPr="00A15583" w:rsidRDefault="0088774A" w:rsidP="0088774A">
      <w:pPr>
        <w:pStyle w:val="Heading4"/>
      </w:pPr>
      <w:r w:rsidRPr="000512AB">
        <w:t xml:space="preserve">4. Open Question – A) There is a gap between my ability to claim the truth of a moral belief and my ability to justify its truth. I can always be asked why I ought to follow an externalist principle, but there is no verifiable evidence to justify my claim in a satisfactory manner </w:t>
      </w:r>
    </w:p>
    <w:p w14:paraId="34B42856" w14:textId="77777777" w:rsidR="0088774A" w:rsidRPr="00D16ADD" w:rsidRDefault="0088774A" w:rsidP="0088774A">
      <w:pPr>
        <w:pStyle w:val="Heading4"/>
        <w:rPr>
          <w:b w:val="0"/>
          <w:sz w:val="12"/>
          <w:szCs w:val="12"/>
        </w:rPr>
      </w:pPr>
      <w:r>
        <w:t xml:space="preserve">5. Moral truths are contextual rather than universal – A) Contradictions – it would be illogical to say that x is always true because there are situations in which we internally judge x to be false, for example to assert “murder is wrong” as an external force would be to say every instance like “self-defense is just” would be a contradiction. Contextual </w:t>
      </w:r>
      <w:proofErr w:type="spellStart"/>
      <w:r>
        <w:t>internalism</w:t>
      </w:r>
      <w:proofErr w:type="spellEnd"/>
      <w:r>
        <w:t xml:space="preserve"> solves because they are merely expressions of disagreements B) Experience – Even the most objective description of another individuals’ experience cannot bridge the epistemic gap between my experience and theirs (for example, I cannot know what cilantro tastes like to a lemur), which means a universal understanding of experience is impossible C) Ethical theories are insular – they define the good and language to describe it in their own terms. </w:t>
      </w:r>
      <w:r w:rsidRPr="006323CE">
        <w:rPr>
          <w:u w:val="single"/>
        </w:rPr>
        <w:t>Joyce 02,</w:t>
      </w:r>
      <w:r>
        <w:t xml:space="preserve"> </w:t>
      </w:r>
      <w:r w:rsidRPr="00D16ADD">
        <w:rPr>
          <w:b w:val="0"/>
          <w:sz w:val="12"/>
          <w:szCs w:val="12"/>
        </w:rPr>
        <w:t>Joyce, Richard. Myth of Morality. Port Chester, NY, USA: Cambridge University Press, 2002. p 45-47. //Scopa</w:t>
      </w:r>
      <w:r>
        <w:rPr>
          <w:b w:val="0"/>
          <w:sz w:val="12"/>
          <w:szCs w:val="12"/>
        </w:rPr>
        <w:t xml:space="preserve"> </w:t>
      </w:r>
      <w:r w:rsidRPr="00D16ADD">
        <w:rPr>
          <w:rFonts w:eastAsia="Calibri" w:cs="Times New Roman"/>
          <w:b w:val="0"/>
          <w:sz w:val="12"/>
        </w:rPr>
        <w:t xml:space="preserve">This distinction between what is accepted from within an institution, and “stepping out” of that institution and appraising it from an exterior perspective, is close to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distinction between internal and external questions. 15 </w:t>
      </w:r>
      <w:r w:rsidRPr="00D16ADD">
        <w:rPr>
          <w:rFonts w:eastAsia="Calibri" w:cs="Times New Roman"/>
          <w:b w:val="0"/>
          <w:sz w:val="12"/>
          <w:szCs w:val="12"/>
        </w:rPr>
        <w:t>Certain</w:t>
      </w:r>
      <w:r w:rsidRPr="00D16ADD">
        <w:rPr>
          <w:rFonts w:eastAsia="Calibri" w:cs="Times New Roman"/>
          <w:sz w:val="22"/>
        </w:rPr>
        <w:t xml:space="preserve"> </w:t>
      </w:r>
      <w:r w:rsidRPr="00D16ADD">
        <w:rPr>
          <w:rFonts w:eastAsia="Calibri" w:cs="Times New Roman"/>
          <w:u w:val="single"/>
        </w:rPr>
        <w:t>“linguistic frameworks”</w:t>
      </w:r>
      <w:r w:rsidRPr="00D16ADD">
        <w:rPr>
          <w:rFonts w:eastAsia="Calibri" w:cs="Times New Roman"/>
          <w:b w:val="0"/>
          <w:sz w:val="12"/>
        </w:rPr>
        <w:t xml:space="preserve"> (as Carnap calls them) </w:t>
      </w:r>
      <w:r w:rsidRPr="00D16ADD">
        <w:rPr>
          <w:rFonts w:eastAsia="Calibri" w:cs="Times New Roman"/>
          <w:u w:val="single"/>
        </w:rPr>
        <w:t xml:space="preserve">bring </w:t>
      </w:r>
      <w:r w:rsidRPr="00D16ADD">
        <w:rPr>
          <w:rFonts w:eastAsia="Calibri" w:cs="Times New Roman"/>
          <w:b w:val="0"/>
          <w:sz w:val="12"/>
        </w:rPr>
        <w:t>with them</w:t>
      </w:r>
      <w:r w:rsidRPr="00D16ADD">
        <w:rPr>
          <w:rFonts w:eastAsia="Calibri" w:cs="Times New Roman"/>
          <w:sz w:val="22"/>
        </w:rPr>
        <w:t xml:space="preserve"> </w:t>
      </w:r>
      <w:r w:rsidRPr="00D16ADD">
        <w:rPr>
          <w:rFonts w:eastAsia="Calibri" w:cs="Times New Roman"/>
          <w:u w:val="single"/>
        </w:rPr>
        <w:t>new</w:t>
      </w:r>
      <w:r w:rsidRPr="00D16ADD">
        <w:rPr>
          <w:rFonts w:eastAsia="Calibri" w:cs="Times New Roman"/>
          <w:sz w:val="22"/>
        </w:rPr>
        <w:t xml:space="preserve"> </w:t>
      </w:r>
      <w:r w:rsidRPr="00D16ADD">
        <w:rPr>
          <w:rFonts w:eastAsia="Calibri" w:cs="Times New Roman"/>
          <w:b w:val="0"/>
          <w:sz w:val="12"/>
          <w:szCs w:val="12"/>
        </w:rPr>
        <w:t xml:space="preserve">terms and </w:t>
      </w:r>
      <w:r w:rsidRPr="00D16ADD">
        <w:rPr>
          <w:rFonts w:eastAsia="Calibri" w:cs="Times New Roman"/>
          <w:u w:val="single"/>
        </w:rPr>
        <w:t>ways of talking</w:t>
      </w:r>
      <w:r w:rsidRPr="00D16ADD">
        <w:rPr>
          <w:rFonts w:eastAsia="Calibri" w:cs="Times New Roman"/>
          <w:b w:val="0"/>
          <w:sz w:val="12"/>
          <w:szCs w:val="12"/>
        </w:rPr>
        <w:t>: accepting the language of “things” licenses making assertions like “The shirt is in the cu</w:t>
      </w:r>
      <w:r w:rsidRPr="00D16ADD">
        <w:rPr>
          <w:rFonts w:eastAsia="Calibri" w:cs="Times New Roman"/>
          <w:b w:val="0"/>
          <w:sz w:val="12"/>
        </w:rPr>
        <w:t>pboard”;</w:t>
      </w:r>
      <w:r w:rsidRPr="00D16ADD">
        <w:rPr>
          <w:rFonts w:eastAsia="Calibri" w:cs="Times New Roman"/>
          <w:sz w:val="22"/>
        </w:rPr>
        <w:t xml:space="preserve"> </w:t>
      </w:r>
      <w:r w:rsidRPr="00D16ADD">
        <w:rPr>
          <w:rFonts w:eastAsia="Calibri" w:cs="Times New Roman"/>
          <w:u w:val="single"/>
        </w:rPr>
        <w:t xml:space="preserve">accepting </w:t>
      </w:r>
      <w:r w:rsidRPr="0097551B">
        <w:rPr>
          <w:rFonts w:eastAsia="Calibri" w:cs="Times New Roman"/>
          <w:highlight w:val="yellow"/>
          <w:u w:val="single"/>
        </w:rPr>
        <w:t xml:space="preserve">mathematics allows one to </w:t>
      </w:r>
      <w:proofErr w:type="gramStart"/>
      <w:r w:rsidRPr="0097551B">
        <w:rPr>
          <w:rFonts w:eastAsia="Calibri" w:cs="Times New Roman"/>
          <w:highlight w:val="yellow"/>
          <w:u w:val="single"/>
        </w:rPr>
        <w:t>say</w:t>
      </w:r>
      <w:proofErr w:type="gramEnd"/>
      <w:r w:rsidRPr="0097551B">
        <w:rPr>
          <w:rFonts w:eastAsia="Calibri" w:cs="Times New Roman"/>
          <w:highlight w:val="yellow"/>
          <w:u w:val="single"/>
        </w:rPr>
        <w:t xml:space="preserve"> </w:t>
      </w:r>
      <w:r w:rsidRPr="00D16ADD">
        <w:rPr>
          <w:rFonts w:eastAsia="Calibri" w:cs="Times New Roman"/>
          <w:highlight w:val="yellow"/>
          <w:u w:val="single"/>
        </w:rPr>
        <w:t>“There is a prime number greater than one</w:t>
      </w:r>
      <w:r w:rsidRPr="00D16ADD">
        <w:rPr>
          <w:rFonts w:eastAsia="Calibri" w:cs="Times New Roman"/>
          <w:u w:val="single"/>
        </w:rPr>
        <w:t xml:space="preserve"> </w:t>
      </w:r>
      <w:r w:rsidRPr="00D16ADD">
        <w:rPr>
          <w:rFonts w:eastAsia="Calibri" w:cs="Times New Roman"/>
          <w:highlight w:val="yellow"/>
          <w:u w:val="single"/>
        </w:rPr>
        <w:t>hundred”;</w:t>
      </w:r>
      <w:r w:rsidRPr="00D16ADD">
        <w:rPr>
          <w:rFonts w:eastAsia="Calibri" w:cs="Times New Roman"/>
          <w:b w:val="0"/>
          <w:sz w:val="12"/>
          <w:szCs w:val="12"/>
        </w:rPr>
        <w:t xml:space="preserve"> accepting the language of propositions permits saying “Chicago is large is a true proposition,” etc. Internal to the framework in question, confirming or disconfirming the truth of these </w:t>
      </w:r>
      <w:r w:rsidRPr="00D16ADD">
        <w:rPr>
          <w:rFonts w:eastAsia="Calibri" w:cs="Times New Roman"/>
          <w:b w:val="0"/>
          <w:sz w:val="12"/>
        </w:rPr>
        <w:t>propositions</w:t>
      </w:r>
      <w:r w:rsidRPr="00D16ADD">
        <w:rPr>
          <w:rFonts w:eastAsia="Calibri" w:cs="Times New Roman"/>
          <w:b w:val="0"/>
          <w:sz w:val="12"/>
          <w:szCs w:val="12"/>
        </w:rPr>
        <w:t xml:space="preserve"> </w:t>
      </w:r>
      <w:r w:rsidRPr="00D16ADD">
        <w:rPr>
          <w:rFonts w:eastAsia="Calibri" w:cs="Times New Roman"/>
          <w:b w:val="0"/>
          <w:sz w:val="12"/>
        </w:rPr>
        <w:t>is a trivi</w:t>
      </w:r>
      <w:r w:rsidRPr="00D16ADD">
        <w:rPr>
          <w:rFonts w:eastAsia="Calibri" w:cs="Times New Roman"/>
          <w:b w:val="0"/>
          <w:sz w:val="12"/>
          <w:szCs w:val="12"/>
        </w:rPr>
        <w:t>al matter. But traditionally</w:t>
      </w:r>
      <w:r w:rsidRPr="00D16ADD">
        <w:rPr>
          <w:rFonts w:eastAsia="Calibri" w:cs="Times New Roman"/>
          <w:sz w:val="22"/>
        </w:rPr>
        <w:t xml:space="preserve"> </w:t>
      </w:r>
      <w:r w:rsidRPr="00D16ADD">
        <w:rPr>
          <w:rFonts w:eastAsia="Calibri" w:cs="Times New Roman"/>
          <w:highlight w:val="yellow"/>
          <w:u w:val="single"/>
        </w:rPr>
        <w:t>philosophers</w:t>
      </w:r>
      <w:r w:rsidRPr="0097551B">
        <w:rPr>
          <w:rFonts w:eastAsia="Calibri" w:cs="Times New Roman"/>
          <w:u w:val="single"/>
        </w:rPr>
        <w:t xml:space="preserve"> </w:t>
      </w:r>
      <w:r w:rsidRPr="00D16ADD">
        <w:rPr>
          <w:rFonts w:eastAsia="Calibri" w:cs="Times New Roman"/>
          <w:u w:val="single"/>
        </w:rPr>
        <w:t>have interest</w:t>
      </w:r>
      <w:r w:rsidRPr="00D16ADD">
        <w:rPr>
          <w:rFonts w:eastAsia="Calibri" w:cs="Times New Roman"/>
          <w:b w:val="0"/>
          <w:sz w:val="12"/>
        </w:rPr>
        <w:t xml:space="preserve">ed themselves </w:t>
      </w:r>
      <w:r w:rsidRPr="00D16ADD">
        <w:rPr>
          <w:rFonts w:eastAsia="Calibri" w:cs="Times New Roman"/>
          <w:u w:val="single"/>
        </w:rPr>
        <w:t>in</w:t>
      </w:r>
      <w:r w:rsidRPr="00D16ADD">
        <w:rPr>
          <w:rFonts w:eastAsia="Calibri" w:cs="Times New Roman"/>
          <w:sz w:val="22"/>
        </w:rPr>
        <w:t xml:space="preserve"> </w:t>
      </w:r>
      <w:r w:rsidRPr="00D16ADD">
        <w:rPr>
          <w:rFonts w:eastAsia="Calibri" w:cs="Times New Roman"/>
          <w:b w:val="0"/>
          <w:sz w:val="12"/>
          <w:szCs w:val="12"/>
        </w:rPr>
        <w:t xml:space="preserve">the external </w:t>
      </w:r>
      <w:r w:rsidRPr="00D16ADD">
        <w:rPr>
          <w:rFonts w:eastAsia="Calibri" w:cs="Times New Roman"/>
          <w:highlight w:val="yellow"/>
          <w:u w:val="single"/>
        </w:rPr>
        <w:t>question</w:t>
      </w:r>
      <w:r w:rsidRPr="00D16ADD">
        <w:rPr>
          <w:rFonts w:eastAsia="Calibri" w:cs="Times New Roman"/>
          <w:b w:val="0"/>
          <w:sz w:val="12"/>
          <w:szCs w:val="12"/>
        </w:rPr>
        <w:t xml:space="preserve"> – the issue of the adequacy of </w:t>
      </w:r>
      <w:r w:rsidRPr="00D16ADD">
        <w:rPr>
          <w:rFonts w:eastAsia="Calibri" w:cs="Times New Roman"/>
          <w:u w:val="single"/>
        </w:rPr>
        <w:t>the framework itself:</w:t>
      </w:r>
      <w:r w:rsidRPr="00D16ADD">
        <w:rPr>
          <w:rFonts w:eastAsia="Calibri" w:cs="Times New Roman"/>
          <w:sz w:val="22"/>
        </w:rPr>
        <w:t xml:space="preserve"> </w:t>
      </w:r>
      <w:r w:rsidRPr="00D16ADD">
        <w:rPr>
          <w:rFonts w:eastAsia="Calibri" w:cs="Times New Roman"/>
          <w:b w:val="0"/>
          <w:sz w:val="12"/>
        </w:rPr>
        <w:t>“Do objects exist?”, “Does the world exist?”, “</w:t>
      </w:r>
      <w:r w:rsidRPr="00D16ADD">
        <w:rPr>
          <w:rFonts w:eastAsia="Calibri" w:cs="Times New Roman"/>
          <w:highlight w:val="yellow"/>
          <w:u w:val="single"/>
        </w:rPr>
        <w:t>Are there numbers?</w:t>
      </w:r>
      <w:r w:rsidRPr="00D16ADD">
        <w:rPr>
          <w:rFonts w:eastAsia="Calibri" w:cs="Times New Roman"/>
          <w:b w:val="0"/>
          <w:sz w:val="12"/>
          <w:szCs w:val="12"/>
        </w:rPr>
        <w:t>”, “</w:t>
      </w:r>
      <w:r w:rsidRPr="00D16ADD">
        <w:rPr>
          <w:rFonts w:eastAsia="Calibri" w:cs="Times New Roman"/>
          <w:b w:val="0"/>
          <w:sz w:val="12"/>
        </w:rPr>
        <w:t xml:space="preserve">Are the propositions?”, etc.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argument is that </w:t>
      </w:r>
      <w:r w:rsidRPr="00D16ADD">
        <w:rPr>
          <w:rFonts w:eastAsia="Calibri" w:cs="Times New Roman"/>
          <w:highlight w:val="yellow"/>
          <w:u w:val="single"/>
        </w:rPr>
        <w:t>the</w:t>
      </w:r>
      <w:r w:rsidRPr="00D16ADD">
        <w:rPr>
          <w:rFonts w:eastAsia="Calibri" w:cs="Times New Roman"/>
          <w:sz w:val="22"/>
        </w:rPr>
        <w:t xml:space="preserve"> </w:t>
      </w:r>
      <w:r w:rsidRPr="00D16ADD">
        <w:rPr>
          <w:rFonts w:eastAsia="Calibri" w:cs="Times New Roman"/>
          <w:b w:val="0"/>
          <w:sz w:val="12"/>
        </w:rPr>
        <w:t>external</w:t>
      </w:r>
      <w:r w:rsidRPr="00D16ADD">
        <w:rPr>
          <w:rFonts w:eastAsia="Calibri" w:cs="Times New Roman"/>
          <w:sz w:val="22"/>
        </w:rPr>
        <w:t xml:space="preserve"> </w:t>
      </w:r>
      <w:r w:rsidRPr="00D16ADD">
        <w:rPr>
          <w:rFonts w:eastAsia="Calibri" w:cs="Times New Roman"/>
          <w:highlight w:val="yellow"/>
          <w:u w:val="single"/>
        </w:rPr>
        <w:t>question</w:t>
      </w:r>
      <w:r w:rsidRPr="00D16ADD">
        <w:rPr>
          <w:rFonts w:eastAsia="Calibri" w:cs="Times New Roman"/>
          <w:u w:val="single"/>
        </w:rPr>
        <w:t>,</w:t>
      </w:r>
      <w:r w:rsidRPr="00D16ADD">
        <w:rPr>
          <w:rFonts w:eastAsia="Calibri" w:cs="Times New Roman"/>
          <w:sz w:val="22"/>
        </w:rPr>
        <w:t xml:space="preserve"> </w:t>
      </w:r>
      <w:r w:rsidRPr="00D16ADD">
        <w:rPr>
          <w:rFonts w:eastAsia="Calibri" w:cs="Times New Roman"/>
          <w:b w:val="0"/>
          <w:sz w:val="12"/>
          <w:szCs w:val="12"/>
        </w:rPr>
        <w:t>as it has been typically construed,</w:t>
      </w:r>
      <w:r w:rsidRPr="00D16ADD">
        <w:rPr>
          <w:rFonts w:eastAsia="Calibri" w:cs="Times New Roman"/>
          <w:sz w:val="22"/>
        </w:rPr>
        <w:t xml:space="preserve"> </w:t>
      </w:r>
      <w:r w:rsidRPr="00D16ADD">
        <w:rPr>
          <w:rFonts w:eastAsia="Calibri" w:cs="Times New Roman"/>
          <w:highlight w:val="yellow"/>
          <w:u w:val="single"/>
        </w:rPr>
        <w:t>does not make sense. From a perspective that accepts mathematics, the answer</w:t>
      </w:r>
      <w:r w:rsidRPr="00D16ADD">
        <w:rPr>
          <w:rFonts w:eastAsia="Calibri" w:cs="Times New Roman"/>
          <w:b w:val="0"/>
          <w:sz w:val="12"/>
          <w:szCs w:val="12"/>
        </w:rPr>
        <w:t xml:space="preserve"> to the question “Do numbers exist?” </w:t>
      </w:r>
      <w:r w:rsidRPr="00D16ADD">
        <w:rPr>
          <w:rFonts w:eastAsia="Calibri" w:cs="Times New Roman"/>
          <w:highlight w:val="yellow"/>
          <w:u w:val="single"/>
        </w:rPr>
        <w:t>is</w:t>
      </w:r>
      <w:r w:rsidRPr="00D16ADD">
        <w:rPr>
          <w:rFonts w:eastAsia="Calibri" w:cs="Times New Roman"/>
          <w:u w:val="single"/>
        </w:rPr>
        <w:t xml:space="preserve"> just</w:t>
      </w:r>
      <w:r w:rsidRPr="00D16ADD">
        <w:rPr>
          <w:rFonts w:eastAsia="Calibri" w:cs="Times New Roman"/>
          <w:sz w:val="22"/>
        </w:rPr>
        <w:t xml:space="preserve"> </w:t>
      </w:r>
      <w:r w:rsidRPr="00D16ADD">
        <w:rPr>
          <w:rFonts w:eastAsia="Calibri" w:cs="Times New Roman"/>
          <w:b w:val="0"/>
          <w:sz w:val="12"/>
        </w:rPr>
        <w:t>trivially</w:t>
      </w:r>
      <w:r w:rsidRPr="00D16ADD">
        <w:rPr>
          <w:rFonts w:eastAsia="Calibri" w:cs="Times New Roman"/>
          <w:sz w:val="22"/>
        </w:rPr>
        <w:t xml:space="preserve"> </w:t>
      </w:r>
      <w:r w:rsidRPr="00D16ADD">
        <w:rPr>
          <w:rFonts w:eastAsia="Calibri" w:cs="Times New Roman"/>
          <w:highlight w:val="yellow"/>
          <w:u w:val="single"/>
        </w:rPr>
        <w:t>“Yes.”</w:t>
      </w:r>
      <w:r w:rsidRPr="00D16ADD">
        <w:rPr>
          <w:rFonts w:eastAsia="Calibri" w:cs="Times New Roman"/>
          <w:sz w:val="22"/>
        </w:rPr>
        <w:t xml:space="preserve"> </w:t>
      </w:r>
      <w:r w:rsidRPr="00D16ADD">
        <w:rPr>
          <w:rFonts w:eastAsia="Calibri" w:cs="Times New Roman"/>
          <w:b w:val="0"/>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16ADD">
        <w:rPr>
          <w:rFonts w:eastAsia="Calibri" w:cs="Times New Roman"/>
          <w:b w:val="0"/>
          <w:sz w:val="12"/>
          <w:szCs w:val="12"/>
        </w:rPr>
        <w:t>the efficiency, the fruitfulness,</w:t>
      </w:r>
      <w:r w:rsidRPr="00D16ADD">
        <w:rPr>
          <w:rFonts w:eastAsia="Calibri" w:cs="Times New Roman"/>
          <w:b w:val="0"/>
          <w:sz w:val="12"/>
        </w:rPr>
        <w:t xml:space="preserve"> the usefulness,</w:t>
      </w:r>
      <w:r w:rsidRPr="00D16ADD">
        <w:rPr>
          <w:rFonts w:eastAsia="Calibri" w:cs="Times New Roman"/>
          <w:sz w:val="22"/>
        </w:rPr>
        <w:t xml:space="preserve"> </w:t>
      </w:r>
      <w:r w:rsidRPr="00D16ADD">
        <w:rPr>
          <w:rFonts w:eastAsia="Calibri" w:cs="Times New Roman"/>
          <w:b w:val="0"/>
          <w:sz w:val="12"/>
        </w:rPr>
        <w:t xml:space="preserve">etc., of the </w:t>
      </w:r>
      <w:r w:rsidRPr="00D16ADD">
        <w:rPr>
          <w:rFonts w:eastAsia="Calibri" w:cs="Times New Roman"/>
          <w:b w:val="0"/>
          <w:sz w:val="12"/>
          <w:szCs w:val="12"/>
        </w:rPr>
        <w:t>a</w:t>
      </w:r>
      <w:r w:rsidRPr="00D16ADD">
        <w:rPr>
          <w:rFonts w:eastAsia="Calibri" w:cs="Times New Roman"/>
          <w:b w:val="0"/>
          <w:sz w:val="12"/>
        </w:rPr>
        <w:t>dopt</w:t>
      </w:r>
      <w:r w:rsidRPr="00D16ADD">
        <w:rPr>
          <w:rFonts w:eastAsia="Calibri" w:cs="Times New Roman"/>
          <w:b w:val="0"/>
          <w:sz w:val="12"/>
          <w:szCs w:val="12"/>
        </w:rPr>
        <w:t>ion. But the (</w:t>
      </w:r>
      <w:r w:rsidRPr="00D16ADD">
        <w:rPr>
          <w:rFonts w:eastAsia="Calibri" w:cs="Times New Roman"/>
          <w:b w:val="0"/>
          <w:sz w:val="12"/>
        </w:rPr>
        <w:t>traditional</w:t>
      </w:r>
      <w:r w:rsidRPr="00D16ADD">
        <w:rPr>
          <w:rFonts w:eastAsia="Calibri" w:cs="Times New Roman"/>
          <w:b w:val="0"/>
          <w:sz w:val="12"/>
          <w:szCs w:val="12"/>
        </w:rPr>
        <w:t>)</w:t>
      </w:r>
      <w:r w:rsidRPr="00D16ADD">
        <w:rPr>
          <w:rFonts w:eastAsia="Calibri" w:cs="Times New Roman"/>
          <w:sz w:val="22"/>
        </w:rPr>
        <w:t xml:space="preserve"> </w:t>
      </w:r>
      <w:r w:rsidRPr="00D16ADD">
        <w:rPr>
          <w:rFonts w:eastAsia="Calibri" w:cs="Times New Roman"/>
          <w:u w:val="single"/>
        </w:rPr>
        <w:t>philosopher’s questions</w:t>
      </w:r>
      <w:r w:rsidRPr="00D16ADD">
        <w:rPr>
          <w:rFonts w:eastAsia="Calibri" w:cs="Times New Roman"/>
          <w:b w:val="0"/>
          <w:sz w:val="12"/>
        </w:rPr>
        <w:t xml:space="preserve"> – “But is mathematics true?”, “Are there really numbers?” – </w:t>
      </w:r>
      <w:r w:rsidRPr="00D16ADD">
        <w:rPr>
          <w:rFonts w:eastAsia="Calibri" w:cs="Times New Roman"/>
          <w:u w:val="single"/>
        </w:rPr>
        <w:t>are pseudo-questions.</w:t>
      </w:r>
      <w:r w:rsidRPr="00D16ADD">
        <w:rPr>
          <w:rFonts w:eastAsia="Calibri" w:cs="Times New Roman"/>
          <w:b w:val="0"/>
          <w:sz w:val="12"/>
        </w:rPr>
        <w:t xml:space="preserve"> By turning traditional philosophical questions into practical questions of the form “Shall I adopt...?”, Carnap is offering a noncognitive analysis of </w:t>
      </w:r>
      <w:r w:rsidRPr="00D16ADD">
        <w:rPr>
          <w:rFonts w:eastAsia="Calibri" w:cs="Times New Roman"/>
          <w:b w:val="0"/>
          <w:sz w:val="12"/>
          <w:szCs w:val="12"/>
        </w:rPr>
        <w:t>metaphysics. Since</w:t>
      </w:r>
      <w:r w:rsidRPr="00D16ADD">
        <w:rPr>
          <w:rFonts w:eastAsia="Calibri" w:cs="Times New Roman"/>
          <w:b w:val="0"/>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position represents a threat. What arguments does Carnap offer to his conclusion? He starts with the example of the “thing language,” which involves reference to objects that exist in time and space.</w:t>
      </w:r>
      <w:r w:rsidRPr="00D16ADD">
        <w:rPr>
          <w:rFonts w:eastAsia="Calibri" w:cs="Times New Roman"/>
          <w:sz w:val="22"/>
        </w:rPr>
        <w:t xml:space="preserve"> </w:t>
      </w:r>
      <w:r w:rsidRPr="00D16ADD">
        <w:rPr>
          <w:rFonts w:eastAsia="Calibri" w:cs="Times New Roman"/>
          <w:u w:val="single"/>
        </w:rPr>
        <w:t>To</w:t>
      </w:r>
      <w:r w:rsidRPr="00D16ADD">
        <w:rPr>
          <w:rFonts w:eastAsia="Calibri" w:cs="Times New Roman"/>
          <w:sz w:val="22"/>
        </w:rPr>
        <w:t xml:space="preserve"> </w:t>
      </w:r>
      <w:r w:rsidRPr="00D16ADD">
        <w:rPr>
          <w:rFonts w:eastAsia="Calibri" w:cs="Times New Roman"/>
          <w:b w:val="0"/>
          <w:sz w:val="12"/>
        </w:rPr>
        <w:t>step out of the thing language and</w:t>
      </w:r>
      <w:r w:rsidRPr="00D16ADD">
        <w:rPr>
          <w:rFonts w:eastAsia="Calibri" w:cs="Times New Roman"/>
          <w:sz w:val="22"/>
        </w:rPr>
        <w:t xml:space="preserve"> </w:t>
      </w:r>
      <w:proofErr w:type="gramStart"/>
      <w:r w:rsidRPr="00D16ADD">
        <w:rPr>
          <w:rFonts w:eastAsia="Calibri" w:cs="Times New Roman"/>
          <w:u w:val="single"/>
        </w:rPr>
        <w:t>ask</w:t>
      </w:r>
      <w:proofErr w:type="gramEnd"/>
      <w:r w:rsidRPr="00D16ADD">
        <w:rPr>
          <w:rFonts w:eastAsia="Calibri" w:cs="Times New Roman"/>
          <w:u w:val="single"/>
        </w:rPr>
        <w:t xml:space="preserve"> “But does the world exist?” is a mistake,</w:t>
      </w:r>
      <w:r w:rsidRPr="00D16ADD">
        <w:rPr>
          <w:rFonts w:eastAsia="Calibri" w:cs="Times New Roman"/>
          <w:b w:val="0"/>
          <w:sz w:val="12"/>
        </w:rPr>
        <w:t xml:space="preserve"> Carnap thinks, </w:t>
      </w:r>
      <w:r w:rsidRPr="00D16ADD">
        <w:rPr>
          <w:rFonts w:eastAsia="Calibri" w:cs="Times New Roman"/>
          <w:highlight w:val="yellow"/>
          <w:u w:val="single"/>
        </w:rPr>
        <w:t xml:space="preserve">because the very notion </w:t>
      </w:r>
      <w:r w:rsidRPr="00D16ADD">
        <w:rPr>
          <w:rFonts w:eastAsia="Calibri" w:cs="Times New Roman"/>
          <w:u w:val="single"/>
        </w:rPr>
        <w:t>of “existence”</w:t>
      </w:r>
      <w:r w:rsidRPr="00D16ADD">
        <w:rPr>
          <w:rFonts w:eastAsia="Calibri" w:cs="Times New Roman"/>
          <w:b w:val="0"/>
          <w:sz w:val="12"/>
          <w:szCs w:val="12"/>
        </w:rPr>
        <w:t xml:space="preserve"> is a term which belongs to the thing language, and </w:t>
      </w:r>
      <w:r w:rsidRPr="00D16ADD">
        <w:rPr>
          <w:rFonts w:eastAsia="Calibri" w:cs="Times New Roman"/>
          <w:highlight w:val="yellow"/>
          <w:u w:val="single"/>
        </w:rPr>
        <w:t>can be understood only within that framework</w:t>
      </w:r>
      <w:r w:rsidRPr="00D16ADD">
        <w:rPr>
          <w:rFonts w:eastAsia="Calibri" w:cs="Times New Roman"/>
          <w:b w:val="0"/>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D16ADD">
        <w:rPr>
          <w:rFonts w:eastAsia="Calibri" w:cs="Times New Roman"/>
          <w:b w:val="0"/>
          <w:sz w:val="12"/>
        </w:rPr>
        <w:t xml:space="preserve">and thus cannot be applied to the </w:t>
      </w:r>
      <w:proofErr w:type="gramStart"/>
      <w:r w:rsidRPr="00D16ADD">
        <w:rPr>
          <w:rFonts w:eastAsia="Calibri" w:cs="Times New Roman"/>
          <w:b w:val="0"/>
          <w:sz w:val="12"/>
        </w:rPr>
        <w:t>system as a whole</w:t>
      </w:r>
      <w:proofErr w:type="gramEnd"/>
      <w:r w:rsidRPr="00D16ADD">
        <w:rPr>
          <w:rFonts w:eastAsia="Calibri" w:cs="Times New Roman"/>
          <w:b w:val="0"/>
          <w:sz w:val="12"/>
        </w:rPr>
        <w:t xml:space="preserve">. </w:t>
      </w:r>
      <w:proofErr w:type="gramStart"/>
      <w:r w:rsidRPr="00D16ADD">
        <w:rPr>
          <w:rFonts w:eastAsia="Calibri" w:cs="Times New Roman"/>
          <w:b w:val="0"/>
          <w:sz w:val="12"/>
        </w:rPr>
        <w:t>Instead</w:t>
      </w:r>
      <w:proofErr w:type="gramEnd"/>
      <w:r w:rsidRPr="00D16ADD">
        <w:rPr>
          <w:rFonts w:eastAsia="Calibri" w:cs="Times New Roman"/>
          <w:b w:val="0"/>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577CC">
        <w:rPr>
          <w:rFonts w:eastAsia="Calibri" w:cs="Times New Roman"/>
          <w:highlight w:val="yellow"/>
          <w:u w:val="single"/>
        </w:rPr>
        <w:t>persons who dispute</w:t>
      </w:r>
      <w:r w:rsidRPr="00D16ADD">
        <w:rPr>
          <w:rFonts w:eastAsia="Calibri" w:cs="Times New Roman"/>
          <w:u w:val="single"/>
        </w:rPr>
        <w:t xml:space="preserve"> </w:t>
      </w:r>
      <w:r w:rsidRPr="00D16ADD">
        <w:rPr>
          <w:rFonts w:eastAsia="Calibri" w:cs="Times New Roman"/>
          <w:b w:val="0"/>
          <w:sz w:val="12"/>
          <w:szCs w:val="12"/>
        </w:rPr>
        <w:t>whether propositions exist,</w:t>
      </w:r>
      <w:r w:rsidRPr="00D16ADD">
        <w:rPr>
          <w:rFonts w:eastAsia="Calibri" w:cs="Times New Roman"/>
          <w:b w:val="0"/>
          <w:sz w:val="12"/>
        </w:rPr>
        <w:t xml:space="preserve"> </w:t>
      </w:r>
      <w:r w:rsidRPr="00D16ADD">
        <w:rPr>
          <w:rFonts w:eastAsia="Calibri" w:cs="Times New Roman"/>
          <w:u w:val="single"/>
        </w:rPr>
        <w:t>whether properties exist,</w:t>
      </w:r>
      <w:r w:rsidRPr="00D16ADD">
        <w:rPr>
          <w:rFonts w:eastAsia="Calibri" w:cs="Times New Roman"/>
          <w:b w:val="0"/>
          <w:sz w:val="12"/>
          <w:szCs w:val="12"/>
        </w:rPr>
        <w:t xml:space="preserve"> etc., do not know what they are arguing over, thus they</w:t>
      </w:r>
      <w:r w:rsidRPr="00D16ADD">
        <w:rPr>
          <w:rFonts w:eastAsia="Calibri" w:cs="Times New Roman"/>
          <w:sz w:val="22"/>
        </w:rPr>
        <w:t xml:space="preserve"> </w:t>
      </w:r>
      <w:r w:rsidRPr="004577CC">
        <w:rPr>
          <w:rFonts w:eastAsia="Calibri" w:cs="Times New Roman"/>
          <w:highlight w:val="yellow"/>
          <w:u w:val="single"/>
        </w:rPr>
        <w:t>are not arguing over</w:t>
      </w:r>
      <w:r w:rsidRPr="00D16ADD">
        <w:rPr>
          <w:rFonts w:eastAsia="Calibri" w:cs="Times New Roman"/>
          <w:u w:val="single"/>
        </w:rPr>
        <w:t xml:space="preserve"> the </w:t>
      </w:r>
      <w:r w:rsidRPr="004577CC">
        <w:rPr>
          <w:rFonts w:eastAsia="Calibri" w:cs="Times New Roman"/>
          <w:highlight w:val="yellow"/>
          <w:u w:val="single"/>
        </w:rPr>
        <w:t>truth</w:t>
      </w:r>
      <w:r w:rsidRPr="00D16ADD">
        <w:rPr>
          <w:rFonts w:eastAsia="Calibri" w:cs="Times New Roman"/>
          <w:u w:val="single"/>
        </w:rPr>
        <w:t xml:space="preserve"> of a proposition, </w:t>
      </w:r>
      <w:r w:rsidRPr="004577CC">
        <w:rPr>
          <w:rFonts w:eastAsia="Calibri" w:cs="Times New Roman"/>
          <w:highlight w:val="yellow"/>
          <w:u w:val="single"/>
        </w:rPr>
        <w:t>but over</w:t>
      </w:r>
      <w:r w:rsidRPr="00D16ADD">
        <w:rPr>
          <w:rFonts w:eastAsia="Calibri" w:cs="Times New Roman"/>
          <w:u w:val="single"/>
        </w:rPr>
        <w:t xml:space="preserve"> the </w:t>
      </w:r>
      <w:r w:rsidRPr="004577CC">
        <w:rPr>
          <w:rFonts w:eastAsia="Calibri" w:cs="Times New Roman"/>
          <w:highlight w:val="yellow"/>
          <w:u w:val="single"/>
        </w:rPr>
        <w:t>practical value</w:t>
      </w:r>
      <w:r w:rsidRPr="00D16ADD">
        <w:rPr>
          <w:rFonts w:eastAsia="Calibri" w:cs="Times New Roman"/>
          <w:u w:val="single"/>
        </w:rPr>
        <w:t xml:space="preserve"> of their</w:t>
      </w:r>
      <w:r w:rsidRPr="00D16ADD">
        <w:rPr>
          <w:rFonts w:eastAsia="Calibri" w:cs="Times New Roman"/>
          <w:b w:val="0"/>
          <w:sz w:val="12"/>
          <w:szCs w:val="12"/>
        </w:rPr>
        <w:t xml:space="preserve"> respective </w:t>
      </w:r>
      <w:r w:rsidRPr="00D16ADD">
        <w:rPr>
          <w:rFonts w:eastAsia="Calibri" w:cs="Times New Roman"/>
          <w:u w:val="single"/>
        </w:rPr>
        <w:t>positions.</w:t>
      </w:r>
      <w:r w:rsidRPr="00D16ADD">
        <w:rPr>
          <w:rFonts w:eastAsia="Calibri" w:cs="Times New Roman"/>
          <w:b w:val="0"/>
          <w:sz w:val="12"/>
        </w:rPr>
        <w:t xml:space="preserve"> Carnap adds that this is so because there is nothing that both parties would possibly count as evidence that would sway the debate one way or the other.</w:t>
      </w:r>
    </w:p>
    <w:p w14:paraId="7E7C29CE" w14:textId="77777777" w:rsidR="0088774A" w:rsidRDefault="0088774A" w:rsidP="0088774A">
      <w:pPr>
        <w:pStyle w:val="Heading4"/>
      </w:pPr>
      <w:r w:rsidRPr="0001758E">
        <w:rPr>
          <w:rFonts w:eastAsia="Times New Roman" w:cs="Times New Roman"/>
        </w:rPr>
        <w:t>Thus,</w:t>
      </w:r>
      <w:r>
        <w:rPr>
          <w:rFonts w:eastAsia="Times New Roman" w:cs="Times New Roman"/>
          <w:szCs w:val="24"/>
        </w:rPr>
        <w:t xml:space="preserve"> </w:t>
      </w:r>
      <w:r>
        <w:t>a</w:t>
      </w:r>
      <w:r w:rsidRPr="0001758E">
        <w:t xml:space="preserve">gents justify their actions based on individual moral preferences and deal with ethical dilemmas by prioritizing certain beliefs. </w:t>
      </w:r>
      <w:r>
        <w:t xml:space="preserve">It’s a </w:t>
      </w:r>
      <w:r w:rsidRPr="0001758E">
        <w:t xml:space="preserve">constitutive feature of humanity to rationally maximize value under a particular index of the good. </w:t>
      </w:r>
      <w:r w:rsidRPr="0001758E">
        <w:rPr>
          <w:u w:val="single"/>
        </w:rPr>
        <w:t>Gauthier 98,</w:t>
      </w:r>
      <w:r w:rsidRPr="0001758E">
        <w:t xml:space="preserve"> </w:t>
      </w:r>
      <w:r w:rsidRPr="00513C7A">
        <w:rPr>
          <w:rFonts w:eastAsia="Calibri" w:cs="Times New Roman"/>
          <w:b w:val="0"/>
          <w:sz w:val="12"/>
          <w:szCs w:val="12"/>
        </w:rPr>
        <w:t xml:space="preserve">David </w:t>
      </w:r>
      <w:r w:rsidRPr="0001758E">
        <w:rPr>
          <w:rFonts w:eastAsia="Calibri" w:cs="Times New Roman"/>
          <w:b w:val="0"/>
          <w:sz w:val="12"/>
          <w:szCs w:val="12"/>
        </w:rPr>
        <w:t>Gauthier</w:t>
      </w:r>
      <w:r w:rsidRPr="00513C7A">
        <w:rPr>
          <w:rFonts w:eastAsia="Calibri" w:cs="Times New Roman"/>
          <w:b w:val="0"/>
          <w:sz w:val="12"/>
          <w:szCs w:val="12"/>
        </w:rPr>
        <w:t xml:space="preserve">, Canadian-American philosopher best known for his neo-Hobbesian social contract theory of morality, Why </w:t>
      </w:r>
      <w:proofErr w:type="gramStart"/>
      <w:r w:rsidRPr="00513C7A">
        <w:rPr>
          <w:rFonts w:eastAsia="Calibri" w:cs="Times New Roman"/>
          <w:b w:val="0"/>
          <w:sz w:val="12"/>
          <w:szCs w:val="12"/>
        </w:rPr>
        <w:t>Contractarianism?,</w:t>
      </w:r>
      <w:proofErr w:type="gramEnd"/>
      <w:r w:rsidRPr="00513C7A">
        <w:rPr>
          <w:rFonts w:eastAsia="Calibri" w:cs="Times New Roman"/>
          <w:b w:val="0"/>
          <w:sz w:val="12"/>
          <w:szCs w:val="12"/>
        </w:rPr>
        <w:t xml:space="preserve"> </w:t>
      </w:r>
      <w:r w:rsidRPr="0001758E">
        <w:rPr>
          <w:rFonts w:eastAsia="Calibri" w:cs="Times New Roman"/>
          <w:b w:val="0"/>
          <w:sz w:val="12"/>
          <w:szCs w:val="12"/>
        </w:rPr>
        <w:t>1998</w:t>
      </w:r>
      <w:r w:rsidRPr="00513C7A">
        <w:rPr>
          <w:rFonts w:eastAsia="Calibri" w:cs="Times New Roman"/>
          <w:b w:val="0"/>
          <w:sz w:val="12"/>
          <w:szCs w:val="12"/>
        </w:rPr>
        <w:t>, ///AHS PB</w:t>
      </w:r>
      <w:r w:rsidRPr="0001758E">
        <w:rPr>
          <w:rFonts w:eastAsia="Calibri"/>
          <w:b w:val="0"/>
          <w:sz w:val="12"/>
          <w:szCs w:val="12"/>
        </w:rPr>
        <w:t xml:space="preserve"> //Recut by Scopa</w:t>
      </w:r>
      <w:r>
        <w:rPr>
          <w:rFonts w:eastAsia="Calibri"/>
          <w:b w:val="0"/>
          <w:sz w:val="12"/>
          <w:szCs w:val="12"/>
        </w:rPr>
        <w:t xml:space="preserve"> </w:t>
      </w:r>
      <w:r w:rsidRPr="00513C7A">
        <w:rPr>
          <w:rFonts w:eastAsia="Calibri" w:cs="Times New Roman"/>
          <w:b w:val="0"/>
          <w:sz w:val="12"/>
          <w:szCs w:val="12"/>
        </w:rPr>
        <w:t xml:space="preserve">Fortunately, </w:t>
      </w:r>
      <w:r w:rsidRPr="00513C7A">
        <w:rPr>
          <w:rFonts w:eastAsia="Calibri" w:cs="Times New Roman"/>
          <w:u w:val="single"/>
        </w:rPr>
        <w:t>I do not have to defend normative foundationalism</w:t>
      </w:r>
      <w:r w:rsidRPr="00513C7A">
        <w:rPr>
          <w:rFonts w:eastAsia="Calibri" w:cs="Times New Roman"/>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513C7A">
        <w:rPr>
          <w:rFonts w:eastAsia="Calibri" w:cs="Times New Roman"/>
          <w:u w:val="single"/>
        </w:rPr>
        <w:t>we have</w:t>
      </w:r>
      <w:r w:rsidRPr="00513C7A">
        <w:rPr>
          <w:rFonts w:eastAsia="Calibri" w:cs="Times New Roman"/>
          <w:b w:val="0"/>
          <w:sz w:val="12"/>
          <w:szCs w:val="12"/>
        </w:rPr>
        <w:t xml:space="preserve">, ready to hand, </w:t>
      </w:r>
      <w:r w:rsidRPr="00513C7A">
        <w:rPr>
          <w:rFonts w:eastAsia="Calibri" w:cs="Times New Roman"/>
          <w:u w:val="single"/>
        </w:rPr>
        <w:t>an alternative mode for justifying our choices and actions</w:t>
      </w:r>
      <w:r w:rsidRPr="00513C7A">
        <w:rPr>
          <w:rFonts w:eastAsia="Calibri" w:cs="Times New Roman"/>
          <w:b w:val="0"/>
          <w:sz w:val="12"/>
          <w:szCs w:val="12"/>
        </w:rPr>
        <w:t xml:space="preserve">. In its more austere and, in my view, more defensible form, this is to show that </w:t>
      </w:r>
      <w:r w:rsidRPr="00513C7A">
        <w:rPr>
          <w:rFonts w:eastAsia="Calibri" w:cs="Times New Roman"/>
          <w:highlight w:val="yellow"/>
          <w:u w:val="single"/>
        </w:rPr>
        <w:t>choices</w:t>
      </w:r>
      <w:r w:rsidRPr="00513C7A">
        <w:rPr>
          <w:rFonts w:eastAsia="Calibri" w:cs="Times New Roman"/>
          <w:u w:val="single"/>
        </w:rPr>
        <w:t xml:space="preserve"> and actions </w:t>
      </w:r>
      <w:r w:rsidRPr="00513C7A">
        <w:rPr>
          <w:rFonts w:eastAsia="Calibri" w:cs="Times New Roman"/>
          <w:highlight w:val="yellow"/>
          <w:u w:val="single"/>
        </w:rPr>
        <w:t>maximize the agent ’s</w:t>
      </w:r>
      <w:r w:rsidRPr="00513C7A">
        <w:rPr>
          <w:rFonts w:eastAsia="Calibri" w:cs="Times New Roman"/>
          <w:u w:val="single"/>
        </w:rPr>
        <w:t xml:space="preserve"> expected utility, where utility is a measure of </w:t>
      </w:r>
      <w:r w:rsidRPr="00513C7A">
        <w:rPr>
          <w:rFonts w:eastAsia="Calibri" w:cs="Times New Roman"/>
          <w:highlight w:val="yellow"/>
          <w:u w:val="single"/>
        </w:rPr>
        <w:t>considered preference</w:t>
      </w:r>
      <w:r w:rsidRPr="00513C7A">
        <w:rPr>
          <w:rFonts w:eastAsia="Calibri" w:cs="Times New Roman"/>
          <w:b w:val="0"/>
          <w:sz w:val="12"/>
          <w:szCs w:val="12"/>
        </w:rPr>
        <w:t xml:space="preserve">. In its less austere version, this is to show that choices and actions satisfy, not a subjectively defined requirement such as utility, but meet the </w:t>
      </w:r>
      <w:proofErr w:type="gramStart"/>
      <w:r w:rsidRPr="00513C7A">
        <w:rPr>
          <w:rFonts w:eastAsia="Calibri" w:cs="Times New Roman"/>
          <w:b w:val="0"/>
          <w:sz w:val="12"/>
          <w:szCs w:val="12"/>
        </w:rPr>
        <w:t>agent ’</w:t>
      </w:r>
      <w:proofErr w:type="gramEnd"/>
      <w:r w:rsidRPr="00513C7A">
        <w:rPr>
          <w:rFonts w:eastAsia="Calibri" w:cs="Times New Roman"/>
          <w:b w:val="0"/>
          <w:sz w:val="12"/>
          <w:szCs w:val="12"/>
        </w:rPr>
        <w:t xml:space="preserve"> s objective interests. </w:t>
      </w:r>
      <w:r w:rsidRPr="00513C7A">
        <w:rPr>
          <w:rFonts w:eastAsia="Calibri" w:cs="Times New Roman"/>
          <w:u w:val="single"/>
        </w:rPr>
        <w:t>Since I do not believe that we have objective interests</w:t>
      </w:r>
      <w:r w:rsidRPr="00513C7A">
        <w:rPr>
          <w:rFonts w:eastAsia="Calibri" w:cs="Times New Roman"/>
          <w:b w:val="0"/>
          <w:sz w:val="12"/>
          <w:szCs w:val="12"/>
        </w:rPr>
        <w:t xml:space="preserve">, I shall ignore this latter. But it will not matter. For the idea is clear; </w:t>
      </w:r>
      <w:r w:rsidRPr="00FA2003">
        <w:rPr>
          <w:rFonts w:eastAsia="Calibri" w:cs="Times New Roman"/>
          <w:u w:val="single"/>
        </w:rPr>
        <w:t>we have a mode of justification that does not require the introduction of moral considerations</w:t>
      </w:r>
      <w:r w:rsidRPr="00513C7A">
        <w:rPr>
          <w:rFonts w:eastAsia="Calibri" w:cs="Times New Roman"/>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513C7A">
        <w:rPr>
          <w:rFonts w:eastAsia="Calibri" w:cs="Times New Roman"/>
          <w:u w:val="single"/>
        </w:rPr>
        <w:t>We can say</w:t>
      </w:r>
      <w:r w:rsidRPr="00513C7A">
        <w:rPr>
          <w:rFonts w:eastAsia="Calibri" w:cs="Times New Roman"/>
          <w:b w:val="0"/>
          <w:sz w:val="12"/>
          <w:szCs w:val="12"/>
        </w:rPr>
        <w:t xml:space="preserve">, of course, that his </w:t>
      </w:r>
      <w:r w:rsidRPr="00513C7A">
        <w:rPr>
          <w:rFonts w:eastAsia="Calibri" w:cs="Times New Roman"/>
          <w:u w:val="single"/>
        </w:rPr>
        <w:t>behavior lacks moral justification, but this seems to lack any hold, unless he chooses to enter the moral framework</w:t>
      </w:r>
      <w:r w:rsidRPr="00513C7A">
        <w:rPr>
          <w:rFonts w:eastAsia="Calibri" w:cs="Times New Roman"/>
          <w:b w:val="0"/>
          <w:sz w:val="12"/>
          <w:szCs w:val="12"/>
        </w:rPr>
        <w:t xml:space="preserve">. And such entry, he may insist, lacks any deliberative justification, at least for him. </w:t>
      </w:r>
      <w:r w:rsidRPr="00513C7A">
        <w:rPr>
          <w:rFonts w:eastAsia="Calibri" w:cs="Times New Roman"/>
          <w:highlight w:val="yellow"/>
          <w:u w:val="single"/>
        </w:rPr>
        <w:t>If morality perishes</w:t>
      </w:r>
      <w:r w:rsidRPr="00513C7A">
        <w:rPr>
          <w:rFonts w:eastAsia="Calibri" w:cs="Times New Roman"/>
          <w:u w:val="single"/>
        </w:rPr>
        <w:t xml:space="preserve">, the </w:t>
      </w:r>
      <w:r w:rsidRPr="00513C7A">
        <w:rPr>
          <w:rFonts w:eastAsia="Calibri" w:cs="Times New Roman"/>
          <w:highlight w:val="yellow"/>
          <w:u w:val="single"/>
        </w:rPr>
        <w:t>justificatory</w:t>
      </w:r>
      <w:r w:rsidRPr="00513C7A">
        <w:rPr>
          <w:rFonts w:eastAsia="Calibri" w:cs="Times New Roman"/>
          <w:u w:val="single"/>
        </w:rPr>
        <w:t xml:space="preserve"> enterprise, in relation </w:t>
      </w:r>
      <w:proofErr w:type="gramStart"/>
      <w:r w:rsidRPr="00513C7A">
        <w:rPr>
          <w:rFonts w:eastAsia="Calibri" w:cs="Times New Roman"/>
          <w:u w:val="single"/>
        </w:rPr>
        <w:t>to choice</w:t>
      </w:r>
      <w:proofErr w:type="gramEnd"/>
      <w:r w:rsidRPr="00513C7A">
        <w:rPr>
          <w:rFonts w:eastAsia="Calibri" w:cs="Times New Roman"/>
          <w:u w:val="single"/>
        </w:rPr>
        <w:t xml:space="preserve"> and </w:t>
      </w:r>
      <w:r w:rsidRPr="00513C7A">
        <w:rPr>
          <w:rFonts w:eastAsia="Calibri" w:cs="Times New Roman"/>
          <w:highlight w:val="yellow"/>
          <w:u w:val="single"/>
        </w:rPr>
        <w:t>action, does not perish with it</w:t>
      </w:r>
      <w:r w:rsidRPr="00513C7A">
        <w:rPr>
          <w:rFonts w:eastAsia="Calibri" w:cs="Times New Roman"/>
          <w:u w:val="single"/>
        </w:rPr>
        <w:t>. Rather</w:t>
      </w:r>
      <w:r w:rsidRPr="00513C7A">
        <w:rPr>
          <w:rFonts w:eastAsia="Calibri" w:cs="Times New Roman"/>
          <w:b w:val="0"/>
          <w:sz w:val="12"/>
          <w:szCs w:val="12"/>
        </w:rPr>
        <w:t xml:space="preserve">, one mode of justification perishes, a </w:t>
      </w:r>
      <w:proofErr w:type="spellStart"/>
      <w:r w:rsidRPr="00513C7A">
        <w:rPr>
          <w:rFonts w:eastAsia="Calibri" w:cs="Times New Roman"/>
          <w:b w:val="0"/>
          <w:sz w:val="12"/>
          <w:szCs w:val="12"/>
        </w:rPr>
        <w:t>mode</w:t>
      </w:r>
      <w:proofErr w:type="spellEnd"/>
      <w:r w:rsidRPr="00513C7A">
        <w:rPr>
          <w:rFonts w:eastAsia="Calibri" w:cs="Times New Roman"/>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513C7A">
        <w:rPr>
          <w:rFonts w:eastAsia="Calibri" w:cs="Times New Roman"/>
          <w:u w:val="single"/>
        </w:rPr>
        <w:t xml:space="preserve">Deliberative justification relates to our deep sense of self. </w:t>
      </w:r>
      <w:r w:rsidRPr="00513C7A">
        <w:rPr>
          <w:rFonts w:eastAsia="Calibri" w:cs="Times New Roman"/>
          <w:highlight w:val="yellow"/>
          <w:u w:val="single"/>
        </w:rPr>
        <w:t>What</w:t>
      </w:r>
      <w:r w:rsidRPr="00513C7A">
        <w:rPr>
          <w:rFonts w:eastAsia="Calibri" w:cs="Times New Roman"/>
          <w:u w:val="single"/>
        </w:rPr>
        <w:t xml:space="preserve"> distinguishes human beings from other animals, and </w:t>
      </w:r>
      <w:r w:rsidRPr="00513C7A">
        <w:rPr>
          <w:rFonts w:eastAsia="Calibri" w:cs="Times New Roman"/>
          <w:highlight w:val="yellow"/>
          <w:u w:val="single"/>
        </w:rPr>
        <w:t>provides the basis for rationality, is</w:t>
      </w:r>
      <w:r w:rsidRPr="00513C7A">
        <w:rPr>
          <w:rFonts w:eastAsia="Calibri" w:cs="Times New Roman"/>
          <w:u w:val="single"/>
        </w:rPr>
        <w:t xml:space="preserve"> the capacity for </w:t>
      </w:r>
      <w:r w:rsidRPr="00513C7A">
        <w:rPr>
          <w:rFonts w:eastAsia="Calibri" w:cs="Times New Roman"/>
          <w:highlight w:val="yellow"/>
          <w:u w:val="single"/>
        </w:rPr>
        <w:t>semantic representation. You can</w:t>
      </w:r>
      <w:r w:rsidRPr="00513C7A">
        <w:rPr>
          <w:rFonts w:eastAsia="Calibri" w:cs="Times New Roman"/>
          <w:u w:val="single"/>
        </w:rPr>
        <w:t xml:space="preserve">, as your dog </w:t>
      </w:r>
      <w:proofErr w:type="gramStart"/>
      <w:r w:rsidRPr="00513C7A">
        <w:rPr>
          <w:rFonts w:eastAsia="Calibri" w:cs="Times New Roman"/>
          <w:u w:val="single"/>
        </w:rPr>
        <w:t>on the whole</w:t>
      </w:r>
      <w:proofErr w:type="gramEnd"/>
      <w:r w:rsidRPr="00513C7A">
        <w:rPr>
          <w:rFonts w:eastAsia="Calibri" w:cs="Times New Roman"/>
          <w:u w:val="single"/>
        </w:rPr>
        <w:t xml:space="preserve"> cannot, </w:t>
      </w:r>
      <w:r w:rsidRPr="00513C7A">
        <w:rPr>
          <w:rFonts w:eastAsia="Calibri" w:cs="Times New Roman"/>
          <w:highlight w:val="yellow"/>
          <w:u w:val="single"/>
        </w:rPr>
        <w:t>represent a state of affairs</w:t>
      </w:r>
      <w:r w:rsidRPr="00513C7A">
        <w:rPr>
          <w:rFonts w:eastAsia="Calibri" w:cs="Times New Roman"/>
          <w:u w:val="single"/>
        </w:rPr>
        <w:t xml:space="preserve"> to yourself, </w:t>
      </w:r>
      <w:r w:rsidRPr="00513C7A">
        <w:rPr>
          <w:rFonts w:eastAsia="Calibri" w:cs="Times New Roman"/>
          <w:highlight w:val="yellow"/>
          <w:u w:val="single"/>
        </w:rPr>
        <w:t>and consider</w:t>
      </w:r>
      <w:r w:rsidRPr="00513C7A">
        <w:rPr>
          <w:rFonts w:eastAsia="Calibri" w:cs="Times New Roman"/>
          <w:u w:val="single"/>
        </w:rPr>
        <w:t xml:space="preserve"> in particular whether or not it is the case, and whether or not you would want it to be the case. You can represent to yourself the contents of your beliefs, and </w:t>
      </w:r>
      <w:r w:rsidRPr="00513C7A">
        <w:rPr>
          <w:rFonts w:eastAsia="Calibri" w:cs="Times New Roman"/>
          <w:highlight w:val="yellow"/>
          <w:u w:val="single"/>
        </w:rPr>
        <w:t xml:space="preserve">your </w:t>
      </w:r>
      <w:r w:rsidRPr="003B78D7">
        <w:rPr>
          <w:rFonts w:eastAsia="Calibri" w:cs="Times New Roman"/>
          <w:u w:val="single"/>
        </w:rPr>
        <w:t xml:space="preserve">desires or </w:t>
      </w:r>
      <w:r w:rsidRPr="00513C7A">
        <w:rPr>
          <w:rFonts w:eastAsia="Calibri" w:cs="Times New Roman"/>
          <w:highlight w:val="yellow"/>
          <w:u w:val="single"/>
        </w:rPr>
        <w:t>preferences</w:t>
      </w:r>
      <w:r w:rsidRPr="00513C7A">
        <w:rPr>
          <w:rFonts w:eastAsia="Calibri" w:cs="Times New Roman"/>
          <w:u w:val="single"/>
        </w:rPr>
        <w:t>. But in representing them, you bring them into relation with one another</w:t>
      </w:r>
      <w:r w:rsidRPr="00513C7A">
        <w:rPr>
          <w:rFonts w:eastAsia="Calibri" w:cs="Times New Roman"/>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513C7A">
        <w:rPr>
          <w:rFonts w:eastAsia="Calibri" w:cs="Times New Roman"/>
          <w:b w:val="0"/>
          <w:sz w:val="12"/>
          <w:szCs w:val="12"/>
        </w:rPr>
        <w:t>find  rationality</w:t>
      </w:r>
      <w:proofErr w:type="gramEnd"/>
      <w:r w:rsidRPr="00513C7A">
        <w:rPr>
          <w:rFonts w:eastAsia="Calibri" w:cs="Times New Roman"/>
          <w:b w:val="0"/>
          <w:sz w:val="12"/>
          <w:szCs w:val="12"/>
        </w:rPr>
        <w:t xml:space="preserve"> thrust upon you. Note that the first two beliefs could be replaced by preferences, with the same effect. Since </w:t>
      </w:r>
      <w:r w:rsidRPr="00513C7A">
        <w:rPr>
          <w:rFonts w:eastAsia="Calibri" w:cs="Times New Roman"/>
          <w:u w:val="single"/>
        </w:rPr>
        <w:t xml:space="preserve">in representing our </w:t>
      </w:r>
      <w:proofErr w:type="gramStart"/>
      <w:r w:rsidRPr="00513C7A">
        <w:rPr>
          <w:rFonts w:eastAsia="Calibri" w:cs="Times New Roman"/>
          <w:u w:val="single"/>
        </w:rPr>
        <w:t>preferences</w:t>
      </w:r>
      <w:proofErr w:type="gramEnd"/>
      <w:r w:rsidRPr="00513C7A">
        <w:rPr>
          <w:rFonts w:eastAsia="Calibri" w:cs="Times New Roman"/>
          <w:u w:val="single"/>
        </w:rPr>
        <w:t xml:space="preserve"> we become aware of conflict among them, the step from representation to choice becomes complicated. </w:t>
      </w:r>
      <w:r w:rsidRPr="00513C7A">
        <w:rPr>
          <w:rFonts w:eastAsia="Calibri" w:cs="Times New Roman"/>
          <w:highlight w:val="yellow"/>
          <w:u w:val="single"/>
        </w:rPr>
        <w:t>We</w:t>
      </w:r>
      <w:r w:rsidRPr="00513C7A">
        <w:rPr>
          <w:rFonts w:eastAsia="Calibri" w:cs="Times New Roman"/>
          <w:u w:val="single"/>
        </w:rPr>
        <w:t xml:space="preserve"> must, somehow, </w:t>
      </w:r>
      <w:r w:rsidRPr="00513C7A">
        <w:rPr>
          <w:rFonts w:eastAsia="Calibri" w:cs="Times New Roman"/>
          <w:highlight w:val="yellow"/>
          <w:u w:val="single"/>
        </w:rPr>
        <w:t>bring our</w:t>
      </w:r>
      <w:r w:rsidRPr="00513C7A">
        <w:rPr>
          <w:rFonts w:eastAsia="Calibri" w:cs="Times New Roman"/>
          <w:u w:val="single"/>
        </w:rPr>
        <w:t xml:space="preserve"> conflicting </w:t>
      </w:r>
      <w:r w:rsidRPr="00513C7A">
        <w:rPr>
          <w:rFonts w:eastAsia="Calibri" w:cs="Times New Roman"/>
          <w:highlight w:val="yellow"/>
          <w:u w:val="single"/>
        </w:rPr>
        <w:t>desires</w:t>
      </w:r>
      <w:r w:rsidRPr="00513C7A">
        <w:rPr>
          <w:rFonts w:eastAsia="Calibri" w:cs="Times New Roman"/>
          <w:u w:val="single"/>
        </w:rPr>
        <w:t xml:space="preserve"> and preferences </w:t>
      </w:r>
      <w:r w:rsidRPr="00513C7A">
        <w:rPr>
          <w:rFonts w:eastAsia="Calibri" w:cs="Times New Roman"/>
          <w:highlight w:val="yellow"/>
          <w:u w:val="single"/>
        </w:rPr>
        <w:t>into</w:t>
      </w:r>
      <w:r w:rsidRPr="00513C7A">
        <w:rPr>
          <w:rFonts w:eastAsia="Calibri" w:cs="Times New Roman"/>
          <w:u w:val="single"/>
        </w:rPr>
        <w:t xml:space="preserve"> some sort of </w:t>
      </w:r>
      <w:r w:rsidRPr="00513C7A">
        <w:rPr>
          <w:rFonts w:eastAsia="Calibri" w:cs="Times New Roman"/>
          <w:highlight w:val="yellow"/>
          <w:u w:val="single"/>
        </w:rPr>
        <w:t>coherence. And</w:t>
      </w:r>
      <w:r w:rsidRPr="00513C7A">
        <w:rPr>
          <w:rFonts w:eastAsia="Calibri" w:cs="Times New Roman"/>
          <w:b w:val="0"/>
          <w:sz w:val="12"/>
          <w:szCs w:val="12"/>
        </w:rPr>
        <w:t xml:space="preserve"> there is only one plausible candidate for a principle of coherence – a maximizing principle. </w:t>
      </w:r>
      <w:r w:rsidRPr="00513C7A">
        <w:rPr>
          <w:rFonts w:eastAsia="Calibri" w:cs="Times New Roman"/>
          <w:u w:val="single"/>
        </w:rPr>
        <w:t xml:space="preserve">We </w:t>
      </w:r>
      <w:r w:rsidRPr="00513C7A">
        <w:rPr>
          <w:rFonts w:eastAsia="Calibri" w:cs="Times New Roman"/>
          <w:highlight w:val="yellow"/>
          <w:u w:val="single"/>
        </w:rPr>
        <w:t>order our preferences</w:t>
      </w:r>
      <w:r w:rsidRPr="00513C7A">
        <w:rPr>
          <w:rFonts w:eastAsia="Calibri" w:cs="Times New Roman"/>
          <w:u w:val="single"/>
        </w:rPr>
        <w:t xml:space="preserve">, in relation </w:t>
      </w:r>
      <w:r w:rsidRPr="00513C7A">
        <w:rPr>
          <w:rFonts w:eastAsia="Calibri" w:cs="Times New Roman"/>
          <w:highlight w:val="yellow"/>
          <w:u w:val="single"/>
        </w:rPr>
        <w:t>to</w:t>
      </w:r>
      <w:r w:rsidRPr="00513C7A">
        <w:rPr>
          <w:rFonts w:eastAsia="Calibri" w:cs="Times New Roman"/>
          <w:u w:val="single"/>
        </w:rPr>
        <w:t xml:space="preserve"> decision and action, so that we may choose in a way that </w:t>
      </w:r>
      <w:r w:rsidRPr="00513C7A">
        <w:rPr>
          <w:rFonts w:eastAsia="Calibri" w:cs="Times New Roman"/>
          <w:highlight w:val="yellow"/>
          <w:u w:val="single"/>
        </w:rPr>
        <w:t>maximize</w:t>
      </w:r>
      <w:r w:rsidRPr="003B78D7">
        <w:rPr>
          <w:rFonts w:eastAsia="Calibri" w:cs="Times New Roman"/>
          <w:u w:val="single"/>
        </w:rPr>
        <w:t>s</w:t>
      </w:r>
      <w:r w:rsidRPr="00513C7A">
        <w:rPr>
          <w:rFonts w:eastAsia="Calibri" w:cs="Times New Roman"/>
          <w:u w:val="single"/>
        </w:rPr>
        <w:t xml:space="preserve"> our expectation of preference </w:t>
      </w:r>
      <w:r w:rsidRPr="00513C7A">
        <w:rPr>
          <w:rFonts w:eastAsia="Calibri" w:cs="Times New Roman"/>
          <w:highlight w:val="yellow"/>
          <w:u w:val="single"/>
        </w:rPr>
        <w:t>fulfillment</w:t>
      </w:r>
      <w:r w:rsidRPr="00513C7A">
        <w:rPr>
          <w:rFonts w:eastAsia="Calibri" w:cs="Times New Roman"/>
          <w:u w:val="single"/>
        </w:rPr>
        <w:t xml:space="preserve">. And in so doing, </w:t>
      </w:r>
      <w:r w:rsidRPr="003B78D7">
        <w:rPr>
          <w:rFonts w:eastAsia="Calibri" w:cs="Times New Roman"/>
          <w:u w:val="single"/>
        </w:rPr>
        <w:t xml:space="preserve">we show ourselves to be rational agents, engaged </w:t>
      </w:r>
      <w:r w:rsidRPr="00513C7A">
        <w:rPr>
          <w:rFonts w:eastAsia="Calibri" w:cs="Times New Roman"/>
          <w:highlight w:val="yellow"/>
          <w:u w:val="single"/>
        </w:rPr>
        <w:t>in</w:t>
      </w:r>
      <w:r w:rsidRPr="00513C7A">
        <w:rPr>
          <w:rFonts w:eastAsia="Calibri" w:cs="Times New Roman"/>
          <w:u w:val="single"/>
        </w:rPr>
        <w:t xml:space="preserve"> deliberation and deliberative justification.</w:t>
      </w:r>
      <w:r w:rsidRPr="00513C7A">
        <w:rPr>
          <w:rFonts w:eastAsia="Calibri" w:cs="Times New Roman"/>
          <w:b w:val="0"/>
          <w:sz w:val="12"/>
          <w:szCs w:val="12"/>
        </w:rPr>
        <w:t xml:space="preserve"> There is simply nothing else for practical rationality to be. The foundational crisis of morality thus cannot be avoided by pointing to the existence of a practice of justification within the moral </w:t>
      </w:r>
      <w:proofErr w:type="gramStart"/>
      <w:r w:rsidRPr="00513C7A">
        <w:rPr>
          <w:rFonts w:eastAsia="Calibri" w:cs="Times New Roman"/>
          <w:b w:val="0"/>
          <w:sz w:val="12"/>
          <w:szCs w:val="12"/>
        </w:rPr>
        <w:t>framework, and</w:t>
      </w:r>
      <w:proofErr w:type="gramEnd"/>
      <w:r w:rsidRPr="00513C7A">
        <w:rPr>
          <w:rFonts w:eastAsia="Calibri" w:cs="Times New Roman"/>
          <w:b w:val="0"/>
          <w:sz w:val="12"/>
          <w:szCs w:val="12"/>
        </w:rPr>
        <w:t xml:space="preserve"> denying that any </w:t>
      </w:r>
      <w:proofErr w:type="spellStart"/>
      <w:r w:rsidRPr="00513C7A">
        <w:rPr>
          <w:rFonts w:eastAsia="Calibri" w:cs="Times New Roman"/>
          <w:b w:val="0"/>
          <w:sz w:val="12"/>
          <w:szCs w:val="12"/>
        </w:rPr>
        <w:t>extramoral</w:t>
      </w:r>
      <w:proofErr w:type="spellEnd"/>
      <w:r w:rsidRPr="00513C7A">
        <w:rPr>
          <w:rFonts w:eastAsia="Calibri" w:cs="Times New Roman"/>
          <w:b w:val="0"/>
          <w:sz w:val="12"/>
          <w:szCs w:val="12"/>
        </w:rPr>
        <w:t xml:space="preserve"> foundation is relevant. For </w:t>
      </w:r>
      <w:r w:rsidRPr="003B78D7">
        <w:rPr>
          <w:rFonts w:eastAsia="Calibri" w:cs="Times New Roman"/>
          <w:u w:val="single"/>
        </w:rPr>
        <w:t xml:space="preserve">an </w:t>
      </w:r>
      <w:proofErr w:type="spellStart"/>
      <w:r w:rsidRPr="00513C7A">
        <w:rPr>
          <w:rFonts w:eastAsia="Calibri" w:cs="Times New Roman"/>
          <w:highlight w:val="yellow"/>
          <w:u w:val="single"/>
        </w:rPr>
        <w:t>extramoral</w:t>
      </w:r>
      <w:proofErr w:type="spellEnd"/>
      <w:r w:rsidRPr="003B78D7">
        <w:rPr>
          <w:rFonts w:eastAsia="Calibri" w:cs="Times New Roman"/>
          <w:u w:val="single"/>
        </w:rPr>
        <w:t xml:space="preserve"> mode of </w:t>
      </w:r>
      <w:r w:rsidRPr="00513C7A">
        <w:rPr>
          <w:rFonts w:eastAsia="Calibri" w:cs="Times New Roman"/>
          <w:highlight w:val="yellow"/>
          <w:u w:val="single"/>
        </w:rPr>
        <w:t>justification</w:t>
      </w:r>
      <w:r w:rsidRPr="00513C7A">
        <w:rPr>
          <w:rFonts w:eastAsia="Calibri" w:cs="Times New Roman"/>
          <w:u w:val="single"/>
        </w:rPr>
        <w:t xml:space="preserve"> is already present</w:t>
      </w:r>
      <w:r w:rsidRPr="00513C7A">
        <w:rPr>
          <w:rFonts w:eastAsia="Calibri" w:cs="Times New Roman"/>
          <w:b w:val="0"/>
          <w:sz w:val="12"/>
          <w:szCs w:val="12"/>
        </w:rPr>
        <w:t xml:space="preserve">, existing not side by side with moral justification, </w:t>
      </w:r>
      <w:r w:rsidRPr="00513C7A">
        <w:rPr>
          <w:rFonts w:eastAsia="Calibri" w:cs="Times New Roman"/>
          <w:u w:val="single"/>
        </w:rPr>
        <w:t>but in a manner tied to the way in which we unify our beliefs and preferences and so acquire our deep sense of self</w:t>
      </w:r>
      <w:r w:rsidRPr="00513C7A">
        <w:rPr>
          <w:rFonts w:eastAsia="Calibri" w:cs="Times New Roman"/>
          <w:b w:val="0"/>
          <w:sz w:val="12"/>
          <w:szCs w:val="12"/>
        </w:rPr>
        <w:t xml:space="preserve">. We need not suppose that this deliberative justification is itself to be understood foundationally. All that we need suppose is that </w:t>
      </w:r>
      <w:r w:rsidRPr="00513C7A">
        <w:rPr>
          <w:rFonts w:eastAsia="Calibri" w:cs="Times New Roman"/>
          <w:u w:val="single"/>
        </w:rPr>
        <w:t>moral justification does not plausibly survive conflict with it.</w:t>
      </w:r>
    </w:p>
    <w:p w14:paraId="7C5CB75F" w14:textId="77777777" w:rsidR="0088774A" w:rsidRPr="00513C7A" w:rsidRDefault="0088774A" w:rsidP="0088774A">
      <w:pPr>
        <w:keepNext/>
        <w:keepLines/>
        <w:spacing w:before="40"/>
        <w:outlineLvl w:val="3"/>
        <w:rPr>
          <w:b/>
          <w:iCs/>
          <w:sz w:val="26"/>
        </w:rPr>
      </w:pPr>
      <w:r w:rsidRPr="00513C7A">
        <w:rPr>
          <w:b/>
          <w:iCs/>
          <w:sz w:val="26"/>
        </w:rPr>
        <w:t xml:space="preserve">And because agents takes their own ability to act as intrinsically valuable, permissibility is avoided through a system of </w:t>
      </w:r>
      <w:r w:rsidRPr="00513C7A">
        <w:rPr>
          <w:b/>
          <w:iCs/>
          <w:sz w:val="26"/>
          <w:u w:val="single"/>
        </w:rPr>
        <w:t xml:space="preserve">mutual </w:t>
      </w:r>
      <w:proofErr w:type="spellStart"/>
      <w:r w:rsidRPr="00513C7A">
        <w:rPr>
          <w:b/>
          <w:iCs/>
          <w:sz w:val="26"/>
          <w:u w:val="single"/>
        </w:rPr>
        <w:t>self restraint</w:t>
      </w:r>
      <w:proofErr w:type="spellEnd"/>
      <w:r w:rsidRPr="00513C7A">
        <w:rPr>
          <w:b/>
          <w:iCs/>
          <w:sz w:val="26"/>
        </w:rPr>
        <w:t xml:space="preserve"> where </w:t>
      </w:r>
      <w:proofErr w:type="gramStart"/>
      <w:r w:rsidRPr="00513C7A">
        <w:rPr>
          <w:b/>
          <w:iCs/>
          <w:sz w:val="26"/>
        </w:rPr>
        <w:t>agents  refrain</w:t>
      </w:r>
      <w:proofErr w:type="gramEnd"/>
      <w:r w:rsidRPr="00513C7A">
        <w:rPr>
          <w:b/>
          <w:iCs/>
          <w:sz w:val="26"/>
        </w:rPr>
        <w:t xml:space="preserve"> from impeding upon the actions of other agents, under the expectation that others will d</w:t>
      </w:r>
      <w:r>
        <w:rPr>
          <w:b/>
          <w:iCs/>
          <w:sz w:val="26"/>
        </w:rPr>
        <w:t>o</w:t>
      </w:r>
      <w:r w:rsidRPr="00513C7A">
        <w:rPr>
          <w:b/>
          <w:iCs/>
          <w:sz w:val="26"/>
        </w:rPr>
        <w:t xml:space="preserve"> the same out of rational </w:t>
      </w:r>
      <w:proofErr w:type="spellStart"/>
      <w:r w:rsidRPr="00513C7A">
        <w:rPr>
          <w:b/>
          <w:iCs/>
          <w:sz w:val="26"/>
        </w:rPr>
        <w:t>self interest</w:t>
      </w:r>
      <w:proofErr w:type="spellEnd"/>
      <w:r w:rsidRPr="00513C7A">
        <w:rPr>
          <w:b/>
          <w:iCs/>
          <w:sz w:val="26"/>
        </w:rPr>
        <w:t xml:space="preserve">. This is achieved through a system of contracts which both parties’ consent to </w:t>
      </w:r>
      <w:proofErr w:type="gramStart"/>
      <w:r w:rsidRPr="00513C7A">
        <w:rPr>
          <w:b/>
          <w:iCs/>
          <w:sz w:val="26"/>
        </w:rPr>
        <w:t>in order to</w:t>
      </w:r>
      <w:proofErr w:type="gramEnd"/>
      <w:r w:rsidRPr="00513C7A">
        <w:rPr>
          <w:b/>
          <w:iCs/>
          <w:sz w:val="26"/>
        </w:rPr>
        <w:t xml:space="preserve"> regulate behavior.</w:t>
      </w:r>
      <w:r>
        <w:rPr>
          <w:b/>
          <w:iCs/>
          <w:sz w:val="26"/>
        </w:rPr>
        <w:t xml:space="preserve"> </w:t>
      </w:r>
      <w:r w:rsidRPr="00894839">
        <w:rPr>
          <w:b/>
          <w:iCs/>
          <w:sz w:val="26"/>
          <w:u w:val="single"/>
        </w:rPr>
        <w:t>Gauthier 2,</w:t>
      </w:r>
      <w:r>
        <w:rPr>
          <w:b/>
          <w:iCs/>
          <w:sz w:val="26"/>
        </w:rPr>
        <w:t xml:space="preserve"> </w:t>
      </w:r>
      <w:r w:rsidRPr="00513C7A">
        <w:rPr>
          <w:rFonts w:eastAsia="Calibri"/>
          <w:sz w:val="12"/>
          <w:szCs w:val="12"/>
        </w:rPr>
        <w:t xml:space="preserve">David </w:t>
      </w:r>
      <w:r w:rsidRPr="00894839">
        <w:rPr>
          <w:rFonts w:eastAsia="Calibri"/>
          <w:bCs/>
          <w:sz w:val="12"/>
          <w:szCs w:val="12"/>
        </w:rPr>
        <w:t>Gauthier</w:t>
      </w:r>
      <w:r w:rsidRPr="00513C7A">
        <w:rPr>
          <w:rFonts w:eastAsia="Calibri"/>
          <w:sz w:val="12"/>
          <w:szCs w:val="12"/>
        </w:rPr>
        <w:t xml:space="preserve">, Canadian-American philosopher best known for his neo-Hobbesian social contract theory of morality, Why </w:t>
      </w:r>
      <w:proofErr w:type="gramStart"/>
      <w:r w:rsidRPr="00513C7A">
        <w:rPr>
          <w:rFonts w:eastAsia="Calibri"/>
          <w:sz w:val="12"/>
          <w:szCs w:val="12"/>
        </w:rPr>
        <w:t>Contractarianism?,</w:t>
      </w:r>
      <w:proofErr w:type="gramEnd"/>
      <w:r w:rsidRPr="00513C7A">
        <w:rPr>
          <w:rFonts w:eastAsia="Calibri"/>
          <w:sz w:val="12"/>
          <w:szCs w:val="12"/>
        </w:rPr>
        <w:t xml:space="preserve"> </w:t>
      </w:r>
      <w:r w:rsidRPr="00894839">
        <w:rPr>
          <w:rFonts w:eastAsia="Calibri"/>
          <w:bCs/>
          <w:sz w:val="12"/>
          <w:szCs w:val="12"/>
        </w:rPr>
        <w:t xml:space="preserve">1998 </w:t>
      </w:r>
      <w:r w:rsidRPr="00513C7A">
        <w:rPr>
          <w:rFonts w:eastAsia="Calibri"/>
          <w:sz w:val="12"/>
          <w:szCs w:val="12"/>
        </w:rPr>
        <w:t>///AHS PB</w:t>
      </w:r>
      <w:r>
        <w:rPr>
          <w:rFonts w:eastAsia="Calibri"/>
          <w:sz w:val="12"/>
          <w:szCs w:val="12"/>
        </w:rPr>
        <w:t xml:space="preserve"> //Recut by Scopa</w:t>
      </w:r>
      <w:r>
        <w:rPr>
          <w:b/>
          <w:iCs/>
          <w:sz w:val="26"/>
        </w:rPr>
        <w:t xml:space="preserve"> </w:t>
      </w:r>
      <w:r w:rsidRPr="00513C7A">
        <w:rPr>
          <w:rFonts w:eastAsia="Calibri"/>
          <w:sz w:val="12"/>
          <w:szCs w:val="12"/>
        </w:rPr>
        <w:t xml:space="preserve">I shall not rehearse at length an argument that is now familiar to at least some readers, and, in any event, can be found in that book. But let me </w:t>
      </w:r>
      <w:proofErr w:type="gramStart"/>
      <w:r w:rsidRPr="00513C7A">
        <w:rPr>
          <w:rFonts w:eastAsia="Calibri"/>
          <w:sz w:val="12"/>
          <w:szCs w:val="12"/>
        </w:rPr>
        <w:t>sketch briefly</w:t>
      </w:r>
      <w:proofErr w:type="gramEnd"/>
      <w:r w:rsidRPr="00513C7A">
        <w:rPr>
          <w:rFonts w:eastAsia="Calibri"/>
          <w:sz w:val="12"/>
          <w:szCs w:val="12"/>
        </w:rPr>
        <w:t xml:space="preserve"> those features of deliberative rationality that enable it to constrain maximizing choice. The key idea is that </w:t>
      </w:r>
      <w:r w:rsidRPr="00513C7A">
        <w:rPr>
          <w:rFonts w:eastAsia="Calibri"/>
          <w:b/>
          <w:bCs/>
          <w:sz w:val="26"/>
          <w:u w:val="single"/>
        </w:rPr>
        <w:t xml:space="preserve">in many situations, </w:t>
      </w:r>
      <w:r w:rsidRPr="00513C7A">
        <w:rPr>
          <w:rFonts w:eastAsia="Calibri"/>
          <w:b/>
          <w:bCs/>
          <w:sz w:val="26"/>
          <w:highlight w:val="yellow"/>
          <w:u w:val="single"/>
        </w:rPr>
        <w:t>if each person chooses what,</w:t>
      </w:r>
      <w:r w:rsidRPr="00513C7A">
        <w:rPr>
          <w:rFonts w:eastAsia="Calibri"/>
          <w:b/>
          <w:bCs/>
          <w:sz w:val="26"/>
          <w:u w:val="single"/>
        </w:rPr>
        <w:t xml:space="preserve"> given the choices of the others, </w:t>
      </w:r>
      <w:r w:rsidRPr="00513C7A">
        <w:rPr>
          <w:rFonts w:eastAsia="Calibri"/>
          <w:b/>
          <w:bCs/>
          <w:sz w:val="26"/>
          <w:highlight w:val="yellow"/>
          <w:u w:val="single"/>
        </w:rPr>
        <w:t>would maximize her</w:t>
      </w:r>
      <w:r w:rsidRPr="00513C7A">
        <w:rPr>
          <w:rFonts w:eastAsia="Calibri"/>
          <w:b/>
          <w:bCs/>
          <w:sz w:val="26"/>
          <w:u w:val="single"/>
        </w:rPr>
        <w:t xml:space="preserve"> expected </w:t>
      </w:r>
      <w:r w:rsidRPr="00513C7A">
        <w:rPr>
          <w:rFonts w:eastAsia="Calibri"/>
          <w:b/>
          <w:bCs/>
          <w:sz w:val="26"/>
          <w:highlight w:val="yellow"/>
          <w:u w:val="single"/>
        </w:rPr>
        <w:t>utility</w:t>
      </w:r>
      <w:r w:rsidRPr="00513C7A">
        <w:rPr>
          <w:rFonts w:eastAsia="Calibri"/>
          <w:b/>
          <w:bCs/>
          <w:sz w:val="26"/>
          <w:u w:val="single"/>
        </w:rPr>
        <w:t>, then the outcome will be mutually disadvantageous in comparison with some alternative – everyone could do better</w:t>
      </w:r>
      <w:r w:rsidRPr="00513C7A">
        <w:rPr>
          <w:rFonts w:eastAsia="Calibri"/>
          <w:sz w:val="12"/>
          <w:szCs w:val="12"/>
        </w:rPr>
        <w:t xml:space="preserve">. 14 Equilibrium, which obtains when each </w:t>
      </w:r>
      <w:proofErr w:type="gramStart"/>
      <w:r w:rsidRPr="00513C7A">
        <w:rPr>
          <w:rFonts w:eastAsia="Calibri"/>
          <w:sz w:val="12"/>
          <w:szCs w:val="12"/>
        </w:rPr>
        <w:t>person ’</w:t>
      </w:r>
      <w:proofErr w:type="gramEnd"/>
      <w:r w:rsidRPr="00513C7A">
        <w:rPr>
          <w:rFonts w:eastAsia="Calibri"/>
          <w:sz w:val="12"/>
          <w:szCs w:val="12"/>
        </w:rPr>
        <w:t xml:space="preserve"> s action is a best response to the others ’ actions, is incompatible with (Pareto-) optimality, which obtains when no one could do better without someone else doing worse. Given the ubiquity of such situations, </w:t>
      </w:r>
      <w:r w:rsidRPr="00513C7A">
        <w:rPr>
          <w:rFonts w:eastAsia="Calibri"/>
          <w:b/>
          <w:bCs/>
          <w:sz w:val="26"/>
          <w:highlight w:val="yellow"/>
          <w:u w:val="single"/>
        </w:rPr>
        <w:t>each person can see</w:t>
      </w:r>
      <w:r w:rsidRPr="00513C7A">
        <w:rPr>
          <w:rFonts w:eastAsia="Calibri"/>
          <w:b/>
          <w:bCs/>
          <w:sz w:val="26"/>
          <w:u w:val="single"/>
        </w:rPr>
        <w:t xml:space="preserve"> the benefit, to herself, of participating with her fellows in practices requiring each to refrain from the direct endeavor to maximize her own utility, when such </w:t>
      </w:r>
      <w:r w:rsidRPr="00513C7A">
        <w:rPr>
          <w:rFonts w:eastAsia="Calibri"/>
          <w:b/>
          <w:bCs/>
          <w:sz w:val="26"/>
          <w:highlight w:val="yellow"/>
          <w:u w:val="single"/>
        </w:rPr>
        <w:t>mutual restraint is</w:t>
      </w:r>
      <w:r w:rsidRPr="004A3068">
        <w:rPr>
          <w:rFonts w:eastAsia="Calibri"/>
          <w:b/>
          <w:bCs/>
          <w:sz w:val="26"/>
          <w:u w:val="single"/>
        </w:rPr>
        <w:t xml:space="preserve"> mutually </w:t>
      </w:r>
      <w:r w:rsidRPr="00513C7A">
        <w:rPr>
          <w:rFonts w:eastAsia="Calibri"/>
          <w:b/>
          <w:bCs/>
          <w:sz w:val="26"/>
          <w:highlight w:val="yellow"/>
          <w:u w:val="single"/>
        </w:rPr>
        <w:t>advantageous</w:t>
      </w:r>
      <w:r w:rsidRPr="00513C7A">
        <w:rPr>
          <w:rFonts w:eastAsia="Calibri"/>
          <w:b/>
          <w:bCs/>
          <w:sz w:val="26"/>
          <w:u w:val="single"/>
        </w:rPr>
        <w:t>. No one</w:t>
      </w:r>
      <w:r w:rsidRPr="00513C7A">
        <w:rPr>
          <w:rFonts w:eastAsia="Calibri"/>
          <w:sz w:val="12"/>
          <w:szCs w:val="12"/>
        </w:rPr>
        <w:t xml:space="preserve">, of course, </w:t>
      </w:r>
      <w:r w:rsidRPr="00513C7A">
        <w:rPr>
          <w:rFonts w:eastAsia="Calibri"/>
          <w:b/>
          <w:bCs/>
          <w:sz w:val="26"/>
          <w:u w:val="single"/>
        </w:rPr>
        <w:t xml:space="preserve">can have reason to accept any unilateral constraint on her maximizing behavior; each </w:t>
      </w:r>
      <w:proofErr w:type="gramStart"/>
      <w:r w:rsidRPr="00513C7A">
        <w:rPr>
          <w:rFonts w:eastAsia="Calibri"/>
          <w:b/>
          <w:bCs/>
          <w:sz w:val="26"/>
          <w:u w:val="single"/>
        </w:rPr>
        <w:t>benefits</w:t>
      </w:r>
      <w:proofErr w:type="gramEnd"/>
      <w:r w:rsidRPr="00513C7A">
        <w:rPr>
          <w:rFonts w:eastAsia="Calibri"/>
          <w:b/>
          <w:bCs/>
          <w:sz w:val="26"/>
          <w:u w:val="single"/>
        </w:rPr>
        <w:t xml:space="preserve"> from, and only from, the constraint accepted by her fellows</w:t>
      </w:r>
      <w:r w:rsidRPr="00513C7A">
        <w:rPr>
          <w:rFonts w:eastAsia="Calibri"/>
          <w:sz w:val="12"/>
          <w:szCs w:val="12"/>
        </w:rPr>
        <w:t xml:space="preserve">. But if one benefits more from a constraint on others than one loses by being constrained oneself, one may have reason to accept a practice requiring everyone, including oneself, to exhibit such a constraint. We may represent </w:t>
      </w:r>
      <w:r w:rsidRPr="00513C7A">
        <w:rPr>
          <w:rFonts w:eastAsia="Calibri"/>
          <w:b/>
          <w:bCs/>
          <w:sz w:val="26"/>
          <w:u w:val="single"/>
        </w:rPr>
        <w:t>such a practice</w:t>
      </w:r>
      <w:r w:rsidRPr="00513C7A">
        <w:rPr>
          <w:rFonts w:eastAsia="Calibri"/>
          <w:sz w:val="12"/>
          <w:szCs w:val="12"/>
        </w:rPr>
        <w:t xml:space="preserve"> as capable of gaining unanimous agreement among rational persons who were choosing the terms on which they would interact with each other. And this agreement </w:t>
      </w:r>
      <w:r w:rsidRPr="00513C7A">
        <w:rPr>
          <w:rFonts w:eastAsia="Calibri"/>
          <w:b/>
          <w:bCs/>
          <w:sz w:val="26"/>
          <w:u w:val="single"/>
        </w:rPr>
        <w:t>is the basis of morality</w:t>
      </w:r>
      <w:r w:rsidRPr="00513C7A">
        <w:rPr>
          <w:rFonts w:eastAsia="Calibri"/>
          <w:sz w:val="12"/>
          <w:szCs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 </w:t>
      </w:r>
      <w:r w:rsidRPr="00513C7A">
        <w:rPr>
          <w:rFonts w:eastAsia="Calibri"/>
          <w:b/>
          <w:bCs/>
          <w:sz w:val="26"/>
          <w:highlight w:val="yellow"/>
          <w:u w:val="single"/>
        </w:rPr>
        <w:t>Each would</w:t>
      </w:r>
      <w:r w:rsidRPr="00513C7A">
        <w:rPr>
          <w:rFonts w:eastAsia="Calibri"/>
          <w:b/>
          <w:bCs/>
          <w:sz w:val="26"/>
          <w:u w:val="single"/>
        </w:rPr>
        <w:t xml:space="preserve"> thereby </w:t>
      </w:r>
      <w:r w:rsidRPr="00513C7A">
        <w:rPr>
          <w:rFonts w:eastAsia="Calibri"/>
          <w:b/>
          <w:bCs/>
          <w:sz w:val="26"/>
          <w:highlight w:val="yellow"/>
          <w:u w:val="single"/>
        </w:rPr>
        <w:t>accept a constraint on the direct pursuit of her own concerns</w:t>
      </w:r>
      <w:r w:rsidRPr="00513C7A">
        <w:rPr>
          <w:rFonts w:eastAsia="Calibri"/>
          <w:b/>
          <w:bCs/>
          <w:sz w:val="26"/>
          <w:u w:val="single"/>
        </w:rPr>
        <w:t xml:space="preserve">, not unilaterally, but </w:t>
      </w:r>
      <w:r w:rsidRPr="00513C7A">
        <w:rPr>
          <w:rFonts w:eastAsia="Calibri"/>
          <w:b/>
          <w:bCs/>
          <w:sz w:val="26"/>
          <w:highlight w:val="yellow"/>
          <w:u w:val="single"/>
        </w:rPr>
        <w:t>given</w:t>
      </w:r>
      <w:r w:rsidRPr="004A3068">
        <w:rPr>
          <w:rFonts w:eastAsia="Calibri"/>
          <w:b/>
          <w:bCs/>
          <w:sz w:val="26"/>
          <w:u w:val="single"/>
        </w:rPr>
        <w:t xml:space="preserve"> a like </w:t>
      </w:r>
      <w:r w:rsidRPr="00513C7A">
        <w:rPr>
          <w:rFonts w:eastAsia="Calibri"/>
          <w:b/>
          <w:bCs/>
          <w:sz w:val="26"/>
          <w:highlight w:val="yellow"/>
          <w:u w:val="single"/>
        </w:rPr>
        <w:t>acceptance by others</w:t>
      </w:r>
      <w:r w:rsidRPr="00513C7A">
        <w:rPr>
          <w:rFonts w:eastAsia="Calibri"/>
          <w:b/>
          <w:bCs/>
          <w:sz w:val="26"/>
          <w:u w:val="single"/>
        </w:rPr>
        <w:t>. Reflection leads us to recognize that those who belong to groups whose members adhere to such a practice of mutual assistance enjoy benefits in interaction that are denied to others</w:t>
      </w:r>
      <w:r w:rsidRPr="00513C7A">
        <w:rPr>
          <w:rFonts w:eastAsia="Calibri"/>
          <w:sz w:val="12"/>
          <w:szCs w:val="12"/>
        </w:rPr>
        <w:t xml:space="preserve">. We may then represent such a practice as rationally acceptable to everyone. </w:t>
      </w:r>
      <w:r w:rsidRPr="00513C7A">
        <w:rPr>
          <w:rFonts w:eastAsia="Calibri"/>
          <w:b/>
          <w:bCs/>
          <w:sz w:val="26"/>
          <w:u w:val="single"/>
        </w:rPr>
        <w:t xml:space="preserve">This rationale for </w:t>
      </w:r>
      <w:r w:rsidRPr="00513C7A">
        <w:rPr>
          <w:rFonts w:eastAsia="Calibri"/>
          <w:b/>
          <w:bCs/>
          <w:sz w:val="26"/>
          <w:highlight w:val="yellow"/>
          <w:u w:val="single"/>
        </w:rPr>
        <w:t xml:space="preserve">agreed constraint makes no reference to the content of </w:t>
      </w:r>
      <w:proofErr w:type="gramStart"/>
      <w:r w:rsidRPr="00513C7A">
        <w:rPr>
          <w:rFonts w:eastAsia="Calibri"/>
          <w:b/>
          <w:bCs/>
          <w:sz w:val="26"/>
          <w:highlight w:val="yellow"/>
          <w:u w:val="single"/>
        </w:rPr>
        <w:t>anyone ’</w:t>
      </w:r>
      <w:proofErr w:type="gramEnd"/>
      <w:r w:rsidRPr="00513C7A">
        <w:rPr>
          <w:rFonts w:eastAsia="Calibri"/>
          <w:b/>
          <w:bCs/>
          <w:sz w:val="26"/>
          <w:highlight w:val="yellow"/>
          <w:u w:val="single"/>
        </w:rPr>
        <w:t xml:space="preserve"> s preferences</w:t>
      </w:r>
      <w:r w:rsidRPr="00513C7A">
        <w:rPr>
          <w:rFonts w:eastAsia="Calibri"/>
          <w:sz w:val="12"/>
          <w:szCs w:val="12"/>
        </w:rPr>
        <w:t xml:space="preserve">. The argument depends simply on the structure of interaction, on the way in which each </w:t>
      </w:r>
      <w:proofErr w:type="gramStart"/>
      <w:r w:rsidRPr="00513C7A">
        <w:rPr>
          <w:rFonts w:eastAsia="Calibri"/>
          <w:sz w:val="12"/>
          <w:szCs w:val="12"/>
        </w:rPr>
        <w:t>person ’</w:t>
      </w:r>
      <w:proofErr w:type="gramEnd"/>
      <w:r w:rsidRPr="00513C7A">
        <w:rPr>
          <w:rFonts w:eastAsia="Calibri"/>
          <w:sz w:val="12"/>
          <w:szCs w:val="12"/>
        </w:rPr>
        <w:t xml:space="preserve"> s endeavor to fulfill her own preferences affects the fulfillment of everyone else. </w:t>
      </w:r>
      <w:r w:rsidRPr="00513C7A">
        <w:rPr>
          <w:rFonts w:eastAsia="Calibri"/>
          <w:b/>
          <w:bCs/>
          <w:sz w:val="26"/>
          <w:highlight w:val="yellow"/>
          <w:u w:val="single"/>
        </w:rPr>
        <w:t>Thus</w:t>
      </w:r>
      <w:r w:rsidRPr="00513C7A">
        <w:rPr>
          <w:rFonts w:eastAsia="Calibri"/>
          <w:b/>
          <w:bCs/>
          <w:sz w:val="26"/>
          <w:u w:val="single"/>
        </w:rPr>
        <w:t xml:space="preserve">, each </w:t>
      </w:r>
      <w:proofErr w:type="gramStart"/>
      <w:r w:rsidRPr="00513C7A">
        <w:rPr>
          <w:rFonts w:eastAsia="Calibri"/>
          <w:b/>
          <w:bCs/>
          <w:sz w:val="26"/>
          <w:u w:val="single"/>
        </w:rPr>
        <w:t>person ’</w:t>
      </w:r>
      <w:proofErr w:type="gramEnd"/>
      <w:r w:rsidRPr="00513C7A">
        <w:rPr>
          <w:rFonts w:eastAsia="Calibri"/>
          <w:b/>
          <w:bCs/>
          <w:sz w:val="26"/>
          <w:u w:val="single"/>
        </w:rPr>
        <w:t xml:space="preserve"> s reason to accept a mutually constraining practice is independent of her particular desires, aims and interests, although not, of course, of the fact that she has such concerns</w:t>
      </w:r>
      <w:r w:rsidRPr="00513C7A">
        <w:rPr>
          <w:rFonts w:eastAsia="Calibri"/>
          <w:sz w:val="12"/>
          <w:szCs w:val="12"/>
        </w:rPr>
        <w:t xml:space="preserve">. The idea of a purely rational agent, moved to act by reason alone, is not, I think, an intelligible one. </w:t>
      </w:r>
      <w:r w:rsidRPr="00513C7A">
        <w:rPr>
          <w:rFonts w:eastAsia="Calibri"/>
          <w:b/>
          <w:bCs/>
          <w:sz w:val="26"/>
          <w:highlight w:val="yellow"/>
          <w:u w:val="single"/>
        </w:rPr>
        <w:t>Morality is not</w:t>
      </w:r>
      <w:r w:rsidRPr="00513C7A">
        <w:rPr>
          <w:rFonts w:eastAsia="Calibri"/>
          <w:b/>
          <w:bCs/>
          <w:sz w:val="26"/>
          <w:u w:val="single"/>
        </w:rPr>
        <w:t xml:space="preserve"> to be understood </w:t>
      </w:r>
      <w:r w:rsidRPr="00513C7A">
        <w:rPr>
          <w:rFonts w:eastAsia="Calibri"/>
          <w:b/>
          <w:bCs/>
          <w:sz w:val="26"/>
          <w:highlight w:val="yellow"/>
          <w:u w:val="single"/>
        </w:rPr>
        <w:t>as a constraint arising from reason alone</w:t>
      </w:r>
      <w:r w:rsidRPr="00513C7A">
        <w:rPr>
          <w:rFonts w:eastAsia="Calibri"/>
          <w:b/>
          <w:bCs/>
          <w:sz w:val="26"/>
          <w:u w:val="single"/>
        </w:rPr>
        <w:t xml:space="preserve"> on the fulfillment of nonrational preferences. </w:t>
      </w:r>
      <w:r w:rsidRPr="00513C7A">
        <w:rPr>
          <w:rFonts w:eastAsia="Calibri"/>
          <w:b/>
          <w:bCs/>
          <w:sz w:val="26"/>
          <w:highlight w:val="yellow"/>
          <w:u w:val="single"/>
        </w:rPr>
        <w:t>Rather, a</w:t>
      </w:r>
      <w:r w:rsidRPr="00513C7A">
        <w:rPr>
          <w:rFonts w:eastAsia="Calibri"/>
          <w:b/>
          <w:bCs/>
          <w:sz w:val="26"/>
          <w:u w:val="single"/>
        </w:rPr>
        <w:t xml:space="preserve"> rational agent is one who acts to achieve the maximal fulfillment of her preferences, and morality is a </w:t>
      </w:r>
      <w:r w:rsidRPr="00513C7A">
        <w:rPr>
          <w:rFonts w:eastAsia="Calibri"/>
          <w:b/>
          <w:bCs/>
          <w:sz w:val="26"/>
          <w:highlight w:val="yellow"/>
          <w:u w:val="single"/>
        </w:rPr>
        <w:t>constraint on</w:t>
      </w:r>
      <w:r w:rsidRPr="00513C7A">
        <w:rPr>
          <w:rFonts w:eastAsia="Calibri"/>
          <w:b/>
          <w:bCs/>
          <w:sz w:val="26"/>
          <w:u w:val="single"/>
        </w:rPr>
        <w:t xml:space="preserve"> the </w:t>
      </w:r>
      <w:proofErr w:type="gramStart"/>
      <w:r w:rsidRPr="00513C7A">
        <w:rPr>
          <w:rFonts w:eastAsia="Calibri"/>
          <w:b/>
          <w:bCs/>
          <w:sz w:val="26"/>
          <w:u w:val="single"/>
        </w:rPr>
        <w:t>manner in which</w:t>
      </w:r>
      <w:proofErr w:type="gramEnd"/>
      <w:r w:rsidRPr="00513C7A">
        <w:rPr>
          <w:rFonts w:eastAsia="Calibri"/>
          <w:b/>
          <w:bCs/>
          <w:sz w:val="26"/>
          <w:u w:val="single"/>
        </w:rPr>
        <w:t xml:space="preserve"> she acts, arising from the effects of </w:t>
      </w:r>
      <w:r w:rsidRPr="00513C7A">
        <w:rPr>
          <w:rFonts w:eastAsia="Calibri"/>
          <w:b/>
          <w:bCs/>
          <w:sz w:val="26"/>
          <w:highlight w:val="yellow"/>
          <w:u w:val="single"/>
        </w:rPr>
        <w:t>interaction</w:t>
      </w:r>
      <w:r w:rsidRPr="004A3068">
        <w:rPr>
          <w:rFonts w:eastAsia="Calibri"/>
          <w:b/>
          <w:bCs/>
          <w:sz w:val="26"/>
          <w:u w:val="single"/>
        </w:rPr>
        <w:t xml:space="preserve"> with other agents</w:t>
      </w:r>
    </w:p>
    <w:p w14:paraId="0BF3BB50" w14:textId="77777777" w:rsidR="0088774A" w:rsidRDefault="0088774A" w:rsidP="0088774A">
      <w:pPr>
        <w:pStyle w:val="Heading4"/>
      </w:pPr>
      <w:r w:rsidRPr="004A3068">
        <w:t>Thus</w:t>
      </w:r>
      <w:r>
        <w:t>,</w:t>
      </w:r>
      <w:r w:rsidRPr="004A3068">
        <w:t xml:space="preserve"> the standard is consistency with </w:t>
      </w:r>
      <w:r>
        <w:rPr>
          <w:u w:val="single"/>
        </w:rPr>
        <w:t>C</w:t>
      </w:r>
      <w:r w:rsidRPr="00844D74">
        <w:rPr>
          <w:u w:val="single"/>
        </w:rPr>
        <w:t>ontractarianism</w:t>
      </w:r>
      <w:r w:rsidRPr="004A3068">
        <w:t xml:space="preserve">. </w:t>
      </w:r>
      <w:proofErr w:type="gramStart"/>
      <w:r w:rsidRPr="004A3068">
        <w:t>And,</w:t>
      </w:r>
      <w:proofErr w:type="gramEnd"/>
      <w:r w:rsidRPr="004A3068">
        <w:t xml:space="preserve"> the framework outweighs on actor specificity: States are not physical actors, but derive authority from contracts that </w:t>
      </w:r>
      <w:r>
        <w:t>allow them</w:t>
      </w:r>
      <w:r w:rsidRPr="004A3068">
        <w:t xml:space="preserve"> to constrain action. </w:t>
      </w:r>
    </w:p>
    <w:p w14:paraId="2065B306" w14:textId="77777777" w:rsidR="0088774A" w:rsidRPr="00F119C7" w:rsidRDefault="0088774A" w:rsidP="0088774A">
      <w:pPr>
        <w:pStyle w:val="Heading4"/>
      </w:pPr>
      <w:r w:rsidRPr="00F119C7">
        <w:t xml:space="preserve">Prefer additionally – </w:t>
      </w:r>
    </w:p>
    <w:p w14:paraId="7891A12D" w14:textId="77777777" w:rsidR="0088774A" w:rsidRDefault="0088774A" w:rsidP="0088774A">
      <w:pPr>
        <w:pStyle w:val="Heading4"/>
      </w:pPr>
      <w:r w:rsidRPr="00F119C7">
        <w:t xml:space="preserve">1. </w:t>
      </w:r>
      <w:r>
        <w:t>Flexibility – Contracts</w:t>
      </w:r>
      <w:r w:rsidRPr="000A4A3A">
        <w:t xml:space="preserve"> are key to a) </w:t>
      </w:r>
      <w:r>
        <w:t>E</w:t>
      </w:r>
      <w:r w:rsidRPr="000A4A3A">
        <w:t xml:space="preserve">ncompassing all other ethical calculus into our decision since we process the consistency of those frameworks with our </w:t>
      </w:r>
      <w:proofErr w:type="spellStart"/>
      <w:r>
        <w:t>self interest</w:t>
      </w:r>
      <w:proofErr w:type="spellEnd"/>
      <w:r w:rsidRPr="000A4A3A">
        <w:t xml:space="preserve"> and b) Value pluralism – recognizing a singular ethic fails to account for the complexity of moral problems and genuine moral disagreement. My framework solves since we can recognize multiple legitimate values while </w:t>
      </w:r>
      <w:r>
        <w:t>allowing individuals to exclude ones that are bad</w:t>
      </w:r>
      <w:r w:rsidRPr="000A4A3A">
        <w:t>.</w:t>
      </w:r>
      <w:r>
        <w:t xml:space="preserve"> </w:t>
      </w:r>
    </w:p>
    <w:p w14:paraId="05E13DCD" w14:textId="77777777" w:rsidR="0088774A" w:rsidRPr="00F119C7" w:rsidRDefault="0088774A" w:rsidP="0088774A">
      <w:pPr>
        <w:pStyle w:val="Heading4"/>
      </w:pPr>
      <w:r w:rsidRPr="00F119C7">
        <w:t xml:space="preserve">2. </w:t>
      </w:r>
      <w:r>
        <w:t>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2D0C9E17" w14:textId="77777777" w:rsidR="0088774A" w:rsidRDefault="0088774A" w:rsidP="0088774A">
      <w:pPr>
        <w:pStyle w:val="Heading4"/>
      </w:pPr>
      <w:r w:rsidRPr="00F119C7">
        <w:t xml:space="preserve">3. </w:t>
      </w:r>
      <w:r>
        <w:t xml:space="preserve">Regress – A) Reason – </w:t>
      </w:r>
      <w:r w:rsidRPr="004A3068">
        <w:t>Only my framework answers the question “why be moral”, since agents have a reason to restrain their conflict due to self-interest</w:t>
      </w:r>
      <w:r>
        <w:t xml:space="preserve"> rather than some non-existent transcendental </w:t>
      </w:r>
      <w:proofErr w:type="gramStart"/>
      <w:r>
        <w:t>principle</w:t>
      </w:r>
      <w:proofErr w:type="gramEnd"/>
      <w:r>
        <w:t xml:space="preserve"> B) Debates – When we compare between frameworks we suppose a higher evaluative mechanism, which presupposes a higher one, which means only self-contained rules in contracts are coherent. </w:t>
      </w:r>
    </w:p>
    <w:p w14:paraId="380990AB" w14:textId="77777777" w:rsidR="0088774A" w:rsidRDefault="0088774A" w:rsidP="0088774A">
      <w:pPr>
        <w:pStyle w:val="Heading4"/>
      </w:pPr>
      <w:r>
        <w:t>4. Reject consequences</w:t>
      </w:r>
    </w:p>
    <w:p w14:paraId="61FFC430" w14:textId="77777777" w:rsidR="0088774A" w:rsidRDefault="0088774A" w:rsidP="0088774A">
      <w:pPr>
        <w:pStyle w:val="Heading4"/>
        <w:rPr>
          <w:rFonts w:cs="Times New Roman"/>
        </w:rPr>
      </w:pPr>
      <w:r>
        <w:rPr>
          <w:rFonts w:cs="Times New Roman"/>
        </w:rPr>
        <w:t xml:space="preserve">a.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2C165E00" w14:textId="77777777" w:rsidR="0088774A" w:rsidRDefault="0088774A" w:rsidP="0088774A">
      <w:pPr>
        <w:pStyle w:val="Heading4"/>
        <w:rPr>
          <w:rFonts w:cs="Times New Roman"/>
        </w:rPr>
      </w:pPr>
      <w:r>
        <w:rPr>
          <w:rFonts w:cs="Times New Roman"/>
        </w:rPr>
        <w:t xml:space="preserve">b.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7120E370" w14:textId="77777777" w:rsidR="0088774A" w:rsidRDefault="0088774A" w:rsidP="0088774A">
      <w:pPr>
        <w:pStyle w:val="Heading4"/>
      </w:pPr>
      <w:r>
        <w:t xml:space="preserve">c. </w:t>
      </w:r>
      <w:r w:rsidRPr="00945D06">
        <w:t xml:space="preserve">Aggregation is impossible since there’s no way to quantify different amounts of pain and pleasure – how can 2 headaches equal a migraine </w:t>
      </w:r>
    </w:p>
    <w:p w14:paraId="15C23DCB" w14:textId="77777777" w:rsidR="0088774A" w:rsidRDefault="0088774A" w:rsidP="0088774A">
      <w:pPr>
        <w:pStyle w:val="Heading4"/>
      </w:pPr>
      <w:r>
        <w:t>d.</w:t>
      </w:r>
      <w:r w:rsidRPr="00945D06">
        <w:t xml:space="preserve"> </w:t>
      </w:r>
      <w:r>
        <w:t xml:space="preserve">Induction fails – it’s incoherent to justify the past to justify the future because there’s no logical certainty that what has happened before will happen again </w:t>
      </w:r>
    </w:p>
    <w:p w14:paraId="57C96332" w14:textId="77777777" w:rsidR="0088774A" w:rsidRDefault="0088774A" w:rsidP="0088774A">
      <w:pPr>
        <w:pStyle w:val="Heading4"/>
        <w:rPr>
          <w:rFonts w:eastAsia="SimSun"/>
          <w:lang w:eastAsia="zh-CN"/>
        </w:rPr>
      </w:pPr>
      <w:r>
        <w:rPr>
          <w:rFonts w:eastAsia="SimSun"/>
          <w:lang w:eastAsia="zh-CN"/>
        </w:rPr>
        <w:t xml:space="preserve">e.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w:t>
      </w:r>
    </w:p>
    <w:p w14:paraId="55C26A9A" w14:textId="15861113" w:rsidR="0088774A" w:rsidRPr="0088774A" w:rsidRDefault="0088774A" w:rsidP="0088774A">
      <w:pPr>
        <w:pStyle w:val="Heading4"/>
        <w:rPr>
          <w:rFonts w:cs="Times New Roman"/>
        </w:rPr>
      </w:pPr>
      <w:r>
        <w:rPr>
          <w:rFonts w:eastAsia="SimSun"/>
          <w:lang w:eastAsia="zh-CN"/>
        </w:rPr>
        <w:t xml:space="preserve">f.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9"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1E807901" w14:textId="77777777" w:rsidR="0088774A" w:rsidRDefault="0088774A" w:rsidP="0088774A">
      <w:pPr>
        <w:pStyle w:val="Heading3"/>
      </w:pPr>
      <w:r>
        <w:t>Offense</w:t>
      </w:r>
    </w:p>
    <w:p w14:paraId="41AED3C9" w14:textId="366943C0" w:rsidR="0088774A" w:rsidRPr="00652176" w:rsidRDefault="0088774A" w:rsidP="0088774A">
      <w:pPr>
        <w:pStyle w:val="Heading4"/>
      </w:pPr>
      <w:r>
        <w:t>I affirm the resolution- The appropriation of outer space by private entities is unjust.</w:t>
      </w:r>
      <w:r w:rsidR="00AA5A20">
        <w:t xml:space="preserve"> Ill defend implementation but consequences are irrelevant under my </w:t>
      </w:r>
      <w:proofErr w:type="spellStart"/>
      <w:r w:rsidR="00AA5A20">
        <w:t>fwk</w:t>
      </w:r>
      <w:proofErr w:type="spellEnd"/>
      <w:r w:rsidR="00AA5A20">
        <w:t>.</w:t>
      </w:r>
    </w:p>
    <w:p w14:paraId="6AFF973D" w14:textId="77777777" w:rsidR="0088774A" w:rsidRDefault="0088774A" w:rsidP="0088774A">
      <w:pPr>
        <w:pStyle w:val="Heading4"/>
      </w:pPr>
      <w:r>
        <w:t xml:space="preserve">The Outer Space Treaty affirms – “national appropriation” in Article 2 applies to all entities under a national sovereign – that’s the best legal meaning and most coherent. </w:t>
      </w:r>
    </w:p>
    <w:p w14:paraId="6A59FB77" w14:textId="77777777" w:rsidR="0088774A" w:rsidRPr="00DC4852" w:rsidRDefault="0088774A" w:rsidP="0088774A">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10" w:history="1">
        <w:r w:rsidRPr="00DC4852">
          <w:rPr>
            <w:rStyle w:val="Hyperlink"/>
            <w:sz w:val="16"/>
          </w:rPr>
          <w:t>https://scholarlycommons.law.emory.edu/eilr/vol33/iss4/6</w:t>
        </w:r>
      </w:hyperlink>
      <w:r w:rsidRPr="00DC4852">
        <w:rPr>
          <w:sz w:val="16"/>
        </w:rPr>
        <w:t xml:space="preserve"> JS</w:t>
      </w:r>
    </w:p>
    <w:p w14:paraId="1910EB42" w14:textId="77777777" w:rsidR="0088774A" w:rsidRPr="008A3130" w:rsidRDefault="0088774A" w:rsidP="0088774A">
      <w:pPr>
        <w:rPr>
          <w:sz w:val="16"/>
        </w:rPr>
      </w:pPr>
      <w:r w:rsidRPr="002F0B54">
        <w:rPr>
          <w:sz w:val="16"/>
        </w:rPr>
        <w:t xml:space="preserve">The broad text in Article II of the Outer Space Treaty provides an ordinary and unambiguous meaning free from absurdity.90 The language of Article II is short: </w:t>
      </w:r>
      <w:r w:rsidRPr="000E7567">
        <w:rPr>
          <w:rStyle w:val="StyleUnderline"/>
          <w:highlight w:val="yellow"/>
        </w:rPr>
        <w:t>“[o]</w:t>
      </w:r>
      <w:proofErr w:type="spellStart"/>
      <w:r w:rsidRPr="000E7567">
        <w:rPr>
          <w:rStyle w:val="StyleUnderline"/>
          <w:highlight w:val="yellow"/>
        </w:rPr>
        <w:t>uter</w:t>
      </w:r>
      <w:proofErr w:type="spellEnd"/>
      <w:r w:rsidRPr="000E7567">
        <w:rPr>
          <w:rStyle w:val="StyleUnderline"/>
          <w:highlight w:val="yellow"/>
        </w:rPr>
        <w:t xml:space="preserve"> space</w:t>
      </w:r>
      <w:r w:rsidRPr="002F0B54">
        <w:rPr>
          <w:rStyle w:val="StyleUnderline"/>
        </w:rPr>
        <w:t>,</w:t>
      </w:r>
      <w:r w:rsidRPr="002F0B54">
        <w:rPr>
          <w:sz w:val="16"/>
        </w:rPr>
        <w:t xml:space="preserve"> including the Moon and other celestial bodies, </w:t>
      </w:r>
      <w:r w:rsidRPr="000E7567">
        <w:rPr>
          <w:rStyle w:val="StyleUnderline"/>
          <w:highlight w:val="yellow"/>
        </w:rPr>
        <w:t>is not subject to national appropriation</w:t>
      </w:r>
      <w:r w:rsidRPr="002F0B54">
        <w:rPr>
          <w:rStyle w:val="StyleUnderline"/>
        </w:rPr>
        <w:t xml:space="preserve"> by claim of sovereignty</w:t>
      </w:r>
      <w:r w:rsidRPr="002F0B54">
        <w:rPr>
          <w:sz w:val="16"/>
        </w:rPr>
        <w:t xml:space="preserve">, by means of use or occupation, or by any other means.”91 At first glance, the language clearly intends to bar ownership over all aspects of outer space, with the only wrinkle of confusion being the meaning of “national appropriation.” Stephen </w:t>
      </w:r>
      <w:proofErr w:type="spellStart"/>
      <w:r w:rsidRPr="002F0B54">
        <w:rPr>
          <w:sz w:val="16"/>
        </w:rPr>
        <w:t>Gorove</w:t>
      </w:r>
      <w:proofErr w:type="spellEnd"/>
      <w:r w:rsidRPr="002F0B54">
        <w:rPr>
          <w:sz w:val="16"/>
        </w:rPr>
        <w:t>, a space law expert, has suggested it is better to first define appropriation before determining how “national” modifies the term.92 Broadly</w:t>
      </w:r>
      <w:r w:rsidRPr="009605CC">
        <w:rPr>
          <w:sz w:val="16"/>
        </w:rPr>
        <w:t xml:space="preserve">, </w:t>
      </w:r>
      <w:r w:rsidRPr="009605CC">
        <w:rPr>
          <w:rStyle w:val="StyleUnderline"/>
        </w:rPr>
        <w:t>appropriation is “the taking of property for one’s own or exclusive use with a sense of permanence</w:t>
      </w:r>
      <w:r w:rsidRPr="002F0B54">
        <w:rPr>
          <w:sz w:val="16"/>
        </w:rPr>
        <w:t>.”93 In this regard</w:t>
      </w:r>
      <w:r w:rsidRPr="002F0B54">
        <w:rPr>
          <w:rStyle w:val="StyleUnderline"/>
        </w:rPr>
        <w:t xml:space="preserve">, </w:t>
      </w:r>
      <w:r w:rsidRPr="000E7567">
        <w:rPr>
          <w:rStyle w:val="StyleUnderline"/>
          <w:highlight w:val="yellow"/>
        </w:rPr>
        <w:t>appropriation is</w:t>
      </w:r>
      <w:r w:rsidRPr="002F0B54">
        <w:rPr>
          <w:rStyle w:val="StyleUnderline"/>
        </w:rPr>
        <w:t xml:space="preserve"> of a </w:t>
      </w:r>
      <w:r w:rsidRPr="000E7567">
        <w:rPr>
          <w:rStyle w:val="StyleUnderline"/>
          <w:highlight w:val="yellow"/>
        </w:rPr>
        <w:t>“national”</w:t>
      </w:r>
      <w:r w:rsidRPr="002F0B54">
        <w:rPr>
          <w:rStyle w:val="StyleUnderline"/>
        </w:rPr>
        <w:t xml:space="preserve"> character </w:t>
      </w:r>
      <w:r w:rsidRPr="000E7567">
        <w:rPr>
          <w:rStyle w:val="StyleUnderline"/>
          <w:highlight w:val="yellow"/>
        </w:rPr>
        <w:t xml:space="preserve">when it is by an entity under </w:t>
      </w:r>
      <w:r w:rsidRPr="009605CC">
        <w:rPr>
          <w:rStyle w:val="StyleUnderline"/>
        </w:rPr>
        <w:t>the</w:t>
      </w:r>
      <w:r w:rsidRPr="002243A6">
        <w:rPr>
          <w:rStyle w:val="StyleUnderline"/>
          <w:highlight w:val="cyan"/>
        </w:rPr>
        <w:t xml:space="preserve"> </w:t>
      </w:r>
      <w:r w:rsidRPr="000E7567">
        <w:rPr>
          <w:rStyle w:val="StyleUnderline"/>
          <w:highlight w:val="yellow"/>
        </w:rPr>
        <w:t xml:space="preserve">sovereignty </w:t>
      </w:r>
      <w:r w:rsidRPr="009605CC">
        <w:rPr>
          <w:rStyle w:val="StyleUnderline"/>
        </w:rPr>
        <w:t>of the state from which they come or represent</w:t>
      </w:r>
      <w:r w:rsidRPr="002F0B54">
        <w:rPr>
          <w:sz w:val="16"/>
        </w:rPr>
        <w:t xml:space="preserve">.94 Even though Article II uses the “national” language, </w:t>
      </w:r>
      <w:r w:rsidRPr="000E7567">
        <w:rPr>
          <w:rStyle w:val="StyleUnderline"/>
          <w:highlight w:val="yellow"/>
        </w:rPr>
        <w:t>its ordinary meaning is</w:t>
      </w:r>
      <w:r w:rsidRPr="002F0B54">
        <w:rPr>
          <w:rStyle w:val="StyleUnderline"/>
        </w:rPr>
        <w:t xml:space="preserve"> most closely </w:t>
      </w:r>
      <w:r w:rsidRPr="000E7567">
        <w:rPr>
          <w:rStyle w:val="StyleUnderline"/>
          <w:highlight w:val="yellow"/>
        </w:rPr>
        <w:t>linked to</w:t>
      </w:r>
      <w:r w:rsidRPr="002243A6">
        <w:rPr>
          <w:rStyle w:val="StyleUnderline"/>
          <w:highlight w:val="cyan"/>
        </w:rPr>
        <w:t xml:space="preserve"> </w:t>
      </w:r>
      <w:r w:rsidRPr="001E6B4A">
        <w:rPr>
          <w:rStyle w:val="StyleUnderline"/>
        </w:rPr>
        <w:t>all sovereignties</w:t>
      </w:r>
      <w:r w:rsidRPr="002F0B54">
        <w:rPr>
          <w:rStyle w:val="StyleUnderline"/>
        </w:rPr>
        <w:t xml:space="preserve"> and the individuals and </w:t>
      </w:r>
      <w:r w:rsidRPr="000E7567">
        <w:rPr>
          <w:rStyle w:val="StyleUnderline"/>
          <w:highlight w:val="yellow"/>
        </w:rPr>
        <w:t>entities that attain property rights under the authority of a sovereign</w:t>
      </w:r>
      <w:r w:rsidRPr="002F0B54">
        <w:rPr>
          <w:sz w:val="16"/>
        </w:rPr>
        <w:t xml:space="preserve">. A separate insight of classic legal realism logically lends itself to the same conclusion. </w:t>
      </w:r>
      <w:r w:rsidRPr="000E7567">
        <w:rPr>
          <w:rStyle w:val="StyleUnderline"/>
          <w:highlight w:val="yellow"/>
        </w:rPr>
        <w:t>For an individual to hold property rights</w:t>
      </w:r>
      <w:r w:rsidRPr="002F0B54">
        <w:rPr>
          <w:rStyle w:val="StyleUnderline"/>
        </w:rPr>
        <w:t xml:space="preserve"> in something, </w:t>
      </w:r>
      <w:r w:rsidRPr="000E7567">
        <w:rPr>
          <w:rStyle w:val="StyleUnderline"/>
          <w:highlight w:val="yellow"/>
        </w:rPr>
        <w:t>the government must legally recognize the property rights</w:t>
      </w:r>
      <w:r w:rsidRPr="002F0B54">
        <w:rPr>
          <w:sz w:val="16"/>
        </w:rPr>
        <w:t xml:space="preserve">.95 </w:t>
      </w:r>
      <w:r w:rsidRPr="002F0B54">
        <w:rPr>
          <w:rStyle w:val="StyleUnderline"/>
        </w:rPr>
        <w:t xml:space="preserve">The language of </w:t>
      </w:r>
      <w:r w:rsidRPr="000E7567">
        <w:rPr>
          <w:rStyle w:val="StyleUnderline"/>
          <w:highlight w:val="yellow"/>
        </w:rPr>
        <w:t>Article II bars governments from recognizing property interests</w:t>
      </w:r>
      <w:r w:rsidRPr="002F0B54">
        <w:rPr>
          <w:rStyle w:val="StyleUnderline"/>
        </w:rPr>
        <w:t xml:space="preserve"> in outer space for themselves. Because individuals and private entities cannot hold property rights in something without recognition from a sovereign that it will protect their rights, </w:t>
      </w:r>
      <w:r w:rsidRPr="000E7567">
        <w:rPr>
          <w:rStyle w:val="StyleUnderline"/>
          <w:highlight w:val="yellow"/>
        </w:rPr>
        <w:t>a correct interpretation of</w:t>
      </w:r>
      <w:r w:rsidRPr="002F0B54">
        <w:rPr>
          <w:rStyle w:val="StyleUnderline"/>
        </w:rPr>
        <w:t xml:space="preserve"> the language of </w:t>
      </w:r>
      <w:r w:rsidRPr="000E7567">
        <w:rPr>
          <w:rStyle w:val="StyleUnderline"/>
          <w:highlight w:val="yellow"/>
        </w:rPr>
        <w:t>Article II should bar</w:t>
      </w:r>
      <w:r w:rsidRPr="002F0B54">
        <w:rPr>
          <w:rStyle w:val="StyleUnderline"/>
        </w:rPr>
        <w:t xml:space="preserve"> the ability of </w:t>
      </w:r>
      <w:r w:rsidRPr="000E7567">
        <w:rPr>
          <w:rStyle w:val="StyleUnderline"/>
          <w:highlight w:val="yellow"/>
        </w:rPr>
        <w:t>private entities</w:t>
      </w:r>
      <w:r w:rsidRPr="002F0B54">
        <w:rPr>
          <w:sz w:val="16"/>
        </w:rPr>
        <w:t xml:space="preserve"> and </w:t>
      </w:r>
      <w:r w:rsidRPr="009605CC">
        <w:rPr>
          <w:sz w:val="16"/>
        </w:rPr>
        <w:t xml:space="preserve">individuals </w:t>
      </w:r>
      <w:r w:rsidRPr="000E7567">
        <w:rPr>
          <w:rStyle w:val="StyleUnderline"/>
          <w:highlight w:val="yellow"/>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 xml:space="preserve">such recognition </w:t>
      </w:r>
      <w:proofErr w:type="gramStart"/>
      <w:r w:rsidRPr="002F0B54">
        <w:rPr>
          <w:rStyle w:val="StyleUnderline"/>
        </w:rPr>
        <w:t>would</w:t>
      </w:r>
      <w:proofErr w:type="gramEnd"/>
      <w:r w:rsidRPr="002F0B54">
        <w:rPr>
          <w:rStyle w:val="StyleUnderline"/>
        </w:rPr>
        <w:t xml:space="preserve">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14:paraId="391E1373" w14:textId="77777777" w:rsidR="0088774A" w:rsidRDefault="0088774A" w:rsidP="0088774A">
      <w:pPr>
        <w:pStyle w:val="Heading4"/>
      </w:pPr>
      <w:r>
        <w:t xml:space="preserve">This is in line with the </w:t>
      </w:r>
      <w:r w:rsidRPr="006753B6">
        <w:rPr>
          <w:u w:val="single"/>
        </w:rPr>
        <w:t xml:space="preserve">spirit </w:t>
      </w:r>
      <w:r>
        <w:t xml:space="preserve">of the treaty. </w:t>
      </w:r>
    </w:p>
    <w:p w14:paraId="51DCFFC3" w14:textId="77777777" w:rsidR="0088774A" w:rsidRPr="00703FBC" w:rsidRDefault="0088774A" w:rsidP="0088774A">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(2)</w:t>
      </w:r>
      <w:r w:rsidRPr="00DC4852">
        <w:rPr>
          <w:sz w:val="16"/>
        </w:rPr>
        <w:t xml:space="preserve"> </w:t>
      </w:r>
      <w:hyperlink r:id="rId11" w:history="1">
        <w:r w:rsidRPr="00DC4852">
          <w:rPr>
            <w:rStyle w:val="Hyperlink"/>
            <w:sz w:val="16"/>
          </w:rPr>
          <w:t>https://scholarlycommons.law.emory.edu/eilr/vol33/iss4/6</w:t>
        </w:r>
      </w:hyperlink>
      <w:r w:rsidRPr="00DC4852">
        <w:rPr>
          <w:sz w:val="16"/>
        </w:rPr>
        <w:t xml:space="preserve"> JS</w:t>
      </w:r>
    </w:p>
    <w:p w14:paraId="264CC5A4" w14:textId="77777777" w:rsidR="0088774A" w:rsidRPr="008A3130" w:rsidRDefault="0088774A" w:rsidP="0088774A">
      <w:pPr>
        <w:rPr>
          <w:sz w:val="16"/>
        </w:rPr>
      </w:pPr>
      <w:r w:rsidRPr="006753B6">
        <w:rPr>
          <w:rStyle w:val="StyleUnderline"/>
        </w:rPr>
        <w:t>There exists a direct counter-argument that Article II of the Outer Space Treaty does not apply to private actors at all, only to state actors</w:t>
      </w:r>
      <w:r w:rsidRPr="006753B6">
        <w:rPr>
          <w:sz w:val="16"/>
        </w:rPr>
        <w:t xml:space="preserve">.150 This argument rests primarily on the idea that a treaty is a kind of contract between states that benefits their citizens but does not directly bind their citizens to international obligations.151 </w:t>
      </w:r>
      <w:r w:rsidRPr="006753B6">
        <w:rPr>
          <w:rStyle w:val="StyleUnderline"/>
        </w:rPr>
        <w:t xml:space="preserve">However, </w:t>
      </w:r>
      <w:r w:rsidRPr="000E7567">
        <w:rPr>
          <w:rStyle w:val="StyleUnderline"/>
          <w:highlight w:val="yellow"/>
        </w:rPr>
        <w:t>the purpose behind the drafting of the Treaty</w:t>
      </w:r>
      <w:r w:rsidRPr="006753B6">
        <w:rPr>
          <w:rStyle w:val="StyleUnderline"/>
        </w:rPr>
        <w:t xml:space="preserve"> in the first place </w:t>
      </w:r>
      <w:r w:rsidRPr="000E7567">
        <w:rPr>
          <w:rStyle w:val="StyleUnderline"/>
          <w:highlight w:val="yellow"/>
        </w:rPr>
        <w:t>most logically stands</w:t>
      </w:r>
      <w:r w:rsidRPr="009605CC">
        <w:rPr>
          <w:rStyle w:val="StyleUnderline"/>
        </w:rPr>
        <w:t xml:space="preserve"> for</w:t>
      </w:r>
      <w:r w:rsidRPr="006753B6">
        <w:rPr>
          <w:rStyle w:val="StyleUnderline"/>
        </w:rPr>
        <w:t xml:space="preserve"> the conclusion </w:t>
      </w:r>
      <w:r w:rsidRPr="000E7567">
        <w:rPr>
          <w:rStyle w:val="StyleUnderline"/>
          <w:highlight w:val="yellow"/>
        </w:rPr>
        <w:t>that ensuring safety</w:t>
      </w:r>
      <w:r w:rsidRPr="006753B6">
        <w:rPr>
          <w:rStyle w:val="StyleUnderline"/>
        </w:rPr>
        <w:t xml:space="preserve"> and ecological standards </w:t>
      </w:r>
      <w:r w:rsidRPr="000E7567">
        <w:rPr>
          <w:rStyle w:val="StyleUnderline"/>
          <w:highlight w:val="yellow"/>
        </w:rPr>
        <w:t>in outer space has</w:t>
      </w:r>
      <w:r w:rsidRPr="006753B6">
        <w:rPr>
          <w:rStyle w:val="StyleUnderline"/>
        </w:rPr>
        <w:t xml:space="preserve"> always </w:t>
      </w:r>
      <w:r w:rsidRPr="000E7567">
        <w:rPr>
          <w:rStyle w:val="StyleUnderline"/>
          <w:highlight w:val="yellow"/>
        </w:rPr>
        <w:t>been important</w:t>
      </w:r>
      <w:r w:rsidRPr="006753B6">
        <w:rPr>
          <w:sz w:val="16"/>
        </w:rPr>
        <w:t xml:space="preserve">.152 </w:t>
      </w:r>
      <w:r w:rsidRPr="000E7567">
        <w:rPr>
          <w:rStyle w:val="StyleUnderline"/>
          <w:highlight w:val="yellow"/>
        </w:rPr>
        <w:t>Allowing a loophole for private actors</w:t>
      </w:r>
      <w:r w:rsidRPr="006753B6">
        <w:rPr>
          <w:rStyle w:val="StyleUnderline"/>
        </w:rPr>
        <w:t xml:space="preserve"> to essentially do whatever they want with celestial resources and planetary bodies </w:t>
      </w:r>
      <w:r w:rsidRPr="000E7567">
        <w:rPr>
          <w:rStyle w:val="StyleUnderline"/>
          <w:highlight w:val="yellow"/>
        </w:rPr>
        <w:t>goes directly against the core purpose</w:t>
      </w:r>
      <w:r w:rsidRPr="006753B6">
        <w:rPr>
          <w:rStyle w:val="StyleUnderline"/>
        </w:rPr>
        <w:t xml:space="preserve"> of having such a treaty in the first place</w:t>
      </w:r>
      <w:r w:rsidRPr="006753B6">
        <w:rPr>
          <w:sz w:val="16"/>
        </w:rPr>
        <w:t>.</w:t>
      </w:r>
    </w:p>
    <w:p w14:paraId="6A46EA56" w14:textId="77777777" w:rsidR="0088774A" w:rsidRDefault="0088774A" w:rsidP="0088774A">
      <w:pPr>
        <w:pStyle w:val="Heading4"/>
      </w:pPr>
      <w:r>
        <w:t xml:space="preserve">OST not mentioning private entities flows </w:t>
      </w:r>
      <w:proofErr w:type="spellStart"/>
      <w:r>
        <w:t>aff</w:t>
      </w:r>
      <w:proofErr w:type="spellEnd"/>
      <w:r>
        <w:t xml:space="preserve"> – accepted legal interpretation means this proves lack of intent to exclude private entities. </w:t>
      </w:r>
    </w:p>
    <w:p w14:paraId="3D98C334" w14:textId="77777777" w:rsidR="0088774A" w:rsidRPr="008A3130" w:rsidRDefault="0088774A" w:rsidP="0088774A">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(3)</w:t>
      </w:r>
      <w:r w:rsidRPr="00DC4852">
        <w:rPr>
          <w:sz w:val="16"/>
        </w:rPr>
        <w:t xml:space="preserve"> </w:t>
      </w:r>
      <w:hyperlink r:id="rId12" w:history="1">
        <w:r w:rsidRPr="00DC4852">
          <w:rPr>
            <w:rStyle w:val="Hyperlink"/>
            <w:sz w:val="16"/>
          </w:rPr>
          <w:t>https://scholarlycommons.law.emory.edu/eilr/vol33/iss4/6</w:t>
        </w:r>
      </w:hyperlink>
      <w:r w:rsidRPr="00DC4852">
        <w:rPr>
          <w:sz w:val="16"/>
        </w:rPr>
        <w:t xml:space="preserve"> JS</w:t>
      </w:r>
    </w:p>
    <w:p w14:paraId="28857331" w14:textId="77777777" w:rsidR="0088774A" w:rsidRPr="000F3031" w:rsidRDefault="0088774A" w:rsidP="0088774A">
      <w:pPr>
        <w:rPr>
          <w:sz w:val="16"/>
        </w:rPr>
      </w:pPr>
      <w:proofErr w:type="spellStart"/>
      <w:r w:rsidRPr="000F3031">
        <w:rPr>
          <w:sz w:val="16"/>
        </w:rPr>
        <w:t>Expressio</w:t>
      </w:r>
      <w:proofErr w:type="spellEnd"/>
      <w:r w:rsidRPr="000F3031">
        <w:rPr>
          <w:sz w:val="16"/>
        </w:rPr>
        <w:t xml:space="preserve"> </w:t>
      </w:r>
      <w:proofErr w:type="spellStart"/>
      <w:r w:rsidRPr="000F3031">
        <w:rPr>
          <w:sz w:val="16"/>
        </w:rPr>
        <w:t>unius</w:t>
      </w:r>
      <w:proofErr w:type="spellEnd"/>
      <w:r w:rsidRPr="000F3031">
        <w:rPr>
          <w:sz w:val="16"/>
        </w:rPr>
        <w:t xml:space="preserve"> </w:t>
      </w:r>
      <w:proofErr w:type="spellStart"/>
      <w:r w:rsidRPr="000F3031">
        <w:rPr>
          <w:sz w:val="16"/>
        </w:rPr>
        <w:t>est</w:t>
      </w:r>
      <w:proofErr w:type="spellEnd"/>
      <w:r w:rsidRPr="000F3031">
        <w:rPr>
          <w:sz w:val="16"/>
        </w:rPr>
        <w:t xml:space="preserve"> exclusion </w:t>
      </w:r>
      <w:proofErr w:type="spellStart"/>
      <w:r w:rsidRPr="000F3031">
        <w:rPr>
          <w:sz w:val="16"/>
        </w:rPr>
        <w:t>alterius</w:t>
      </w:r>
      <w:proofErr w:type="spellEnd"/>
      <w:r w:rsidRPr="000F3031">
        <w:rPr>
          <w:sz w:val="16"/>
        </w:rPr>
        <w:t xml:space="preserve"> </w:t>
      </w:r>
      <w:r w:rsidRPr="000E7567">
        <w:rPr>
          <w:sz w:val="16"/>
          <w:highlight w:val="yellow"/>
        </w:rPr>
        <w:t xml:space="preserve">is </w:t>
      </w:r>
      <w:r w:rsidRPr="000E7567">
        <w:rPr>
          <w:rStyle w:val="StyleUnderline"/>
          <w:highlight w:val="yellow"/>
        </w:rPr>
        <w:t>a widely accepted</w:t>
      </w:r>
      <w:r w:rsidRPr="000F3031">
        <w:rPr>
          <w:rStyle w:val="StyleUnderline"/>
        </w:rPr>
        <w:t xml:space="preserve"> international canon of </w:t>
      </w:r>
      <w:r w:rsidRPr="000E7567">
        <w:rPr>
          <w:rStyle w:val="StyleUnderline"/>
          <w:highlight w:val="yellow"/>
        </w:rPr>
        <w:t>interpretation</w:t>
      </w:r>
      <w:r w:rsidRPr="000F3031">
        <w:rPr>
          <w:sz w:val="16"/>
        </w:rPr>
        <w:t xml:space="preserve">.127 It </w:t>
      </w:r>
      <w:r w:rsidRPr="000E7567">
        <w:rPr>
          <w:rStyle w:val="StyleUnderline"/>
          <w:highlight w:val="yellow"/>
        </w:rPr>
        <w:t>states that when interpreting international materials, one should presume things not mentioned were excluded by deliberate choice</w:t>
      </w:r>
      <w:r w:rsidRPr="000F3031">
        <w:rPr>
          <w:sz w:val="16"/>
        </w:rPr>
        <w:t xml:space="preserve">, not inadvertence.128 Defined as “[a] canon of construction holding that to </w:t>
      </w:r>
      <w:r w:rsidRPr="00C85D99">
        <w:rPr>
          <w:sz w:val="16"/>
        </w:rPr>
        <w:t xml:space="preserve">express or include one thing implies the exclusion of the other, or of the alternative,”129 </w:t>
      </w:r>
      <w:r w:rsidRPr="00C85D99">
        <w:rPr>
          <w:rStyle w:val="StyleUnderline"/>
        </w:rPr>
        <w:t>the canon can</w:t>
      </w:r>
      <w:r w:rsidRPr="00C85D99">
        <w:rPr>
          <w:sz w:val="16"/>
        </w:rPr>
        <w:t xml:space="preserve"> theoretically </w:t>
      </w:r>
      <w:r w:rsidRPr="00C85D99">
        <w:rPr>
          <w:rStyle w:val="StyleUnderline"/>
        </w:rPr>
        <w:t>be applied to support the conclusion that the Outer</w:t>
      </w:r>
      <w:r w:rsidRPr="000F3031">
        <w:rPr>
          <w:rStyle w:val="StyleUnderline"/>
        </w:rPr>
        <w:t xml:space="preserve"> Space Treaty </w:t>
      </w:r>
      <w:r w:rsidRPr="00C85D99">
        <w:rPr>
          <w:rStyle w:val="StyleUnderline"/>
        </w:rPr>
        <w:t>does indeed prohibit the appropriation</w:t>
      </w:r>
      <w:r w:rsidRPr="000F3031">
        <w:rPr>
          <w:rStyle w:val="StyleUnderline"/>
        </w:rPr>
        <w:t xml:space="preserve"> of celestial resources by both state and private actors.</w:t>
      </w:r>
      <w:r w:rsidRPr="000F3031">
        <w:rPr>
          <w:sz w:val="16"/>
        </w:rPr>
        <w:t xml:space="preserve"> At the time of the Treaty’s drafting, in the 1960s, only state actors were interested in outer space endeavors; it was far beyond the realm of possibility for the drafters to even imagine the technological advancements and privatization of space interests that have since occurred. </w:t>
      </w:r>
      <w:r w:rsidRPr="000F3031">
        <w:rPr>
          <w:rStyle w:val="StyleUnderline"/>
        </w:rPr>
        <w:t xml:space="preserve">Through the treaty, the drafters were speaking only to the audience to whom it would </w:t>
      </w:r>
      <w:proofErr w:type="gramStart"/>
      <w:r w:rsidRPr="000F3031">
        <w:rPr>
          <w:rStyle w:val="StyleUnderline"/>
        </w:rPr>
        <w:t>apply:</w:t>
      </w:r>
      <w:proofErr w:type="gramEnd"/>
      <w:r w:rsidRPr="000F3031">
        <w:rPr>
          <w:rStyle w:val="StyleUnderline"/>
        </w:rPr>
        <w:t xml:space="preserve"> sovereigns. </w:t>
      </w:r>
      <w:r w:rsidRPr="000E7567">
        <w:rPr>
          <w:rStyle w:val="StyleUnderline"/>
          <w:highlight w:val="yellow"/>
        </w:rPr>
        <w:t>If the drafters intended for private actors to be governed differently</w:t>
      </w:r>
      <w:r w:rsidRPr="009D6D3A">
        <w:rPr>
          <w:rStyle w:val="StyleUnderline"/>
        </w:rPr>
        <w:t xml:space="preserve">, </w:t>
      </w:r>
      <w:proofErr w:type="spellStart"/>
      <w:r w:rsidRPr="009D6D3A">
        <w:rPr>
          <w:rStyle w:val="StyleUnderline"/>
        </w:rPr>
        <w:t>expressio</w:t>
      </w:r>
      <w:proofErr w:type="spellEnd"/>
      <w:r w:rsidRPr="009D6D3A">
        <w:rPr>
          <w:rStyle w:val="StyleUnderline"/>
        </w:rPr>
        <w:t xml:space="preserve"> </w:t>
      </w:r>
      <w:proofErr w:type="spellStart"/>
      <w:r w:rsidRPr="009D6D3A">
        <w:rPr>
          <w:rStyle w:val="StyleUnderline"/>
        </w:rPr>
        <w:t>unius</w:t>
      </w:r>
      <w:proofErr w:type="spellEnd"/>
      <w:r w:rsidRPr="009D6D3A">
        <w:rPr>
          <w:rStyle w:val="StyleUnderline"/>
        </w:rPr>
        <w:t xml:space="preserve"> could be applied negatively </w:t>
      </w:r>
      <w:r w:rsidRPr="009D6D3A">
        <w:rPr>
          <w:sz w:val="16"/>
        </w:rPr>
        <w:t xml:space="preserve">to support that they would have explicitly addressed this in the Treaty.130 Because Article II of the Treaty addresses a specific issue (non-appropriation of celestial resources and bodies) within the context of every actor to which it applied at the time of its drafting (state actors only), </w:t>
      </w:r>
      <w:r w:rsidRPr="009D6D3A">
        <w:rPr>
          <w:rStyle w:val="StyleUnderline"/>
        </w:rPr>
        <w:t>the canon should apply to say if the drafters wanted any interested entity to be excluded from the Treaty’s non-</w:t>
      </w:r>
      <w:r w:rsidRPr="00C85D99">
        <w:rPr>
          <w:rStyle w:val="StyleUnderline"/>
        </w:rPr>
        <w:t>appropriation effect</w:t>
      </w:r>
      <w:r w:rsidRPr="00962470">
        <w:rPr>
          <w:rStyle w:val="StyleUnderline"/>
          <w:highlight w:val="yellow"/>
        </w:rPr>
        <w:t xml:space="preserve">, they </w:t>
      </w:r>
      <w:r w:rsidRPr="000E7567">
        <w:rPr>
          <w:rStyle w:val="StyleUnderline"/>
          <w:highlight w:val="yellow"/>
        </w:rPr>
        <w:t xml:space="preserve">would have expressly stated so </w:t>
      </w:r>
      <w:r w:rsidRPr="00C85D99">
        <w:rPr>
          <w:rStyle w:val="StyleUnderline"/>
        </w:rPr>
        <w:t>in the text, thus drastically altering its literal interpretation</w:t>
      </w:r>
      <w:r w:rsidRPr="00C85D99">
        <w:rPr>
          <w:sz w:val="16"/>
        </w:rPr>
        <w:t>.</w:t>
      </w:r>
    </w:p>
    <w:p w14:paraId="22A0D55A" w14:textId="77777777" w:rsidR="0088774A" w:rsidRDefault="0088774A" w:rsidP="0088774A">
      <w:pPr>
        <w:pStyle w:val="Heading3"/>
      </w:pPr>
      <w:r>
        <w:t>If Time</w:t>
      </w:r>
    </w:p>
    <w:p w14:paraId="0F259A2A" w14:textId="77777777" w:rsidR="0088774A" w:rsidRDefault="0088774A" w:rsidP="0088774A">
      <w:pPr>
        <w:pStyle w:val="Heading4"/>
      </w:pPr>
      <w:r>
        <w:t xml:space="preserve">1] Permissibility affirms – A) Ought </w:t>
      </w:r>
      <w:proofErr w:type="gramStart"/>
      <w:r>
        <w:t>is</w:t>
      </w:r>
      <w:proofErr w:type="gramEnd"/>
      <w:r>
        <w:t xml:space="preserve"> defined as having sufficient reason because all instances of ought are just indexed to sufficient reason in particular contexts (i.e. moral, legal, logical, </w:t>
      </w:r>
      <w:proofErr w:type="spellStart"/>
      <w:r>
        <w:t>etc</w:t>
      </w:r>
      <w:proofErr w:type="spellEnd"/>
      <w:r>
        <w:t>). That affirms since if every reason is equally invalid, that means any reason is a sufficient reason to justify an action C) 1AR flexibility – the neg has infinite more ground since they aren’t constrained by the topic, 30 min to prep the perfect 1nc, and a 2n collapse which requires the 1ar to have more strategic options like permissibility triggers.</w:t>
      </w:r>
    </w:p>
    <w:p w14:paraId="3098072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7707A" w14:textId="77777777" w:rsidR="00DD4A53" w:rsidRDefault="00DD4A53" w:rsidP="0088774A">
      <w:pPr>
        <w:spacing w:after="0" w:line="240" w:lineRule="auto"/>
      </w:pPr>
      <w:r>
        <w:separator/>
      </w:r>
    </w:p>
  </w:endnote>
  <w:endnote w:type="continuationSeparator" w:id="0">
    <w:p w14:paraId="262441A9" w14:textId="77777777" w:rsidR="00DD4A53" w:rsidRDefault="00DD4A53" w:rsidP="0088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52D54" w14:textId="77777777" w:rsidR="00DD4A53" w:rsidRDefault="00DD4A53" w:rsidP="0088774A">
      <w:pPr>
        <w:spacing w:after="0" w:line="240" w:lineRule="auto"/>
      </w:pPr>
      <w:r>
        <w:separator/>
      </w:r>
    </w:p>
  </w:footnote>
  <w:footnote w:type="continuationSeparator" w:id="0">
    <w:p w14:paraId="5C3B43C3" w14:textId="77777777" w:rsidR="00DD4A53" w:rsidRDefault="00DD4A53" w:rsidP="0088774A">
      <w:pPr>
        <w:spacing w:after="0" w:line="240" w:lineRule="auto"/>
      </w:pPr>
      <w:r>
        <w:continuationSeparator/>
      </w:r>
    </w:p>
  </w:footnote>
  <w:footnote w:id="1">
    <w:p w14:paraId="0A57DB44" w14:textId="77777777" w:rsidR="0088774A" w:rsidRPr="00752E9C" w:rsidRDefault="0088774A" w:rsidP="0088774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7836EE8" w14:textId="77777777" w:rsidR="0088774A" w:rsidRPr="00855FDC" w:rsidRDefault="0088774A" w:rsidP="0088774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8774A"/>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4DC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8774A"/>
    <w:rsid w:val="008B3ECB"/>
    <w:rsid w:val="008B4E85"/>
    <w:rsid w:val="008C1B2E"/>
    <w:rsid w:val="0091627E"/>
    <w:rsid w:val="00962470"/>
    <w:rsid w:val="0097032B"/>
    <w:rsid w:val="009D2EAD"/>
    <w:rsid w:val="009D54B2"/>
    <w:rsid w:val="009E1922"/>
    <w:rsid w:val="009E7A8B"/>
    <w:rsid w:val="009F7ED2"/>
    <w:rsid w:val="00A93661"/>
    <w:rsid w:val="00A95652"/>
    <w:rsid w:val="00AA5A20"/>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4A53"/>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5463B"/>
  <w15:chartTrackingRefBased/>
  <w15:docId w15:val="{8977C57F-61E4-4B4B-A558-ED224452E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774A"/>
    <w:rPr>
      <w:rFonts w:ascii="Calibri" w:hAnsi="Calibri" w:cs="Calibri"/>
    </w:rPr>
  </w:style>
  <w:style w:type="paragraph" w:styleId="Heading1">
    <w:name w:val="heading 1"/>
    <w:aliases w:val="Pocket"/>
    <w:basedOn w:val="Normal"/>
    <w:next w:val="Normal"/>
    <w:link w:val="Heading1Char"/>
    <w:qFormat/>
    <w:rsid w:val="008877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77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877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8877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77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774A"/>
  </w:style>
  <w:style w:type="character" w:customStyle="1" w:styleId="Heading1Char">
    <w:name w:val="Heading 1 Char"/>
    <w:aliases w:val="Pocket Char"/>
    <w:basedOn w:val="DefaultParagraphFont"/>
    <w:link w:val="Heading1"/>
    <w:rsid w:val="008877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877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8774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88774A"/>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88774A"/>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88774A"/>
    <w:rPr>
      <w:b/>
      <w:bCs/>
      <w:sz w:val="26"/>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88774A"/>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88774A"/>
    <w:rPr>
      <w:color w:val="auto"/>
      <w:u w:val="none"/>
    </w:rPr>
  </w:style>
  <w:style w:type="character" w:styleId="FollowedHyperlink">
    <w:name w:val="FollowedHyperlink"/>
    <w:basedOn w:val="DefaultParagraphFont"/>
    <w:uiPriority w:val="99"/>
    <w:semiHidden/>
    <w:unhideWhenUsed/>
    <w:rsid w:val="0088774A"/>
    <w:rPr>
      <w:color w:val="auto"/>
      <w:u w:val="none"/>
    </w:rPr>
  </w:style>
  <w:style w:type="paragraph" w:customStyle="1" w:styleId="Analytic">
    <w:name w:val="Analytic"/>
    <w:basedOn w:val="Heading4"/>
    <w:link w:val="AnalyticChar"/>
    <w:qFormat/>
    <w:rsid w:val="0088774A"/>
    <w:rPr>
      <w:color w:val="000000" w:themeColor="text1"/>
    </w:rPr>
  </w:style>
  <w:style w:type="character" w:customStyle="1" w:styleId="AnalyticChar">
    <w:name w:val="Analytic Char"/>
    <w:basedOn w:val="DefaultParagraphFont"/>
    <w:link w:val="Analytic"/>
    <w:rsid w:val="0088774A"/>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88774A"/>
    <w:rPr>
      <w:vertAlign w:val="superscript"/>
    </w:rPr>
  </w:style>
  <w:style w:type="paragraph" w:customStyle="1" w:styleId="textbold">
    <w:name w:val="text bold"/>
    <w:basedOn w:val="Normal"/>
    <w:link w:val="Emphasis"/>
    <w:uiPriority w:val="7"/>
    <w:qFormat/>
    <w:rsid w:val="0088774A"/>
    <w:pPr>
      <w:widowControl w:val="0"/>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the-logic-of-buddhist-philosophy-goes-beyond-simple-trut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holarlycommons.law.emory.edu/eilr/vol33/iss4/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lycommons.law.emory.edu/eilr/vol33/iss4/6" TargetMode="External"/><Relationship Id="rId5" Type="http://schemas.openxmlformats.org/officeDocument/2006/relationships/webSettings" Target="webSettings.xml"/><Relationship Id="rId10" Type="http://schemas.openxmlformats.org/officeDocument/2006/relationships/hyperlink" Target="https://scholarlycommons.law.emory.edu/eilr/vol33/iss4/6" TargetMode="External"/><Relationship Id="rId4" Type="http://schemas.openxmlformats.org/officeDocument/2006/relationships/settings" Target="settings.xml"/><Relationship Id="rId9" Type="http://schemas.openxmlformats.org/officeDocument/2006/relationships/hyperlink" Target="http://www.newyorker.com/magazine/2005/12/05/everybodys-an-exper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5252</Words>
  <Characters>29942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2022-01-08T19:10:00Z</dcterms:created>
  <dcterms:modified xsi:type="dcterms:W3CDTF">2022-01-08T19:17:00Z</dcterms:modified>
</cp:coreProperties>
</file>