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C3A00" w14:textId="6B4A41A4" w:rsidR="003B571E" w:rsidRDefault="003B571E" w:rsidP="003B571E">
      <w:pPr>
        <w:pStyle w:val="Heading1"/>
      </w:pPr>
      <w:r>
        <w:t>1AC</w:t>
      </w:r>
    </w:p>
    <w:p w14:paraId="1AC5343B" w14:textId="6B3C4274" w:rsidR="003B571E" w:rsidRDefault="003B571E" w:rsidP="003B571E">
      <w:pPr>
        <w:pStyle w:val="Heading2"/>
      </w:pPr>
      <w:r>
        <w:t>Shell</w:t>
      </w:r>
    </w:p>
    <w:p w14:paraId="6135B645" w14:textId="77777777" w:rsidR="003B571E" w:rsidRDefault="003B571E" w:rsidP="003B571E">
      <w:pPr>
        <w:pStyle w:val="Heading4"/>
        <w:rPr>
          <w:rStyle w:val="Style13ptBold"/>
          <w:b/>
          <w:bCs w:val="0"/>
          <w:iCs w:val="0"/>
          <w:u w:val="none"/>
        </w:rPr>
      </w:pPr>
      <w:proofErr w:type="spellStart"/>
      <w:r>
        <w:rPr>
          <w:rStyle w:val="Style13ptBold"/>
          <w:b/>
          <w:bCs w:val="0"/>
          <w:iCs w:val="0"/>
          <w:u w:val="none"/>
        </w:rPr>
        <w:t>Interp</w:t>
      </w:r>
      <w:proofErr w:type="spellEnd"/>
      <w:r>
        <w:rPr>
          <w:rStyle w:val="Style13ptBold"/>
          <w:b/>
          <w:bCs w:val="0"/>
          <w:iCs w:val="0"/>
          <w:u w:val="none"/>
        </w:rPr>
        <w:t xml:space="preserve"> – The negative must grant the </w:t>
      </w:r>
      <w:proofErr w:type="spellStart"/>
      <w:r>
        <w:rPr>
          <w:rStyle w:val="Style13ptBold"/>
          <w:b/>
          <w:bCs w:val="0"/>
          <w:iCs w:val="0"/>
          <w:u w:val="none"/>
        </w:rPr>
        <w:t>aff</w:t>
      </w:r>
      <w:proofErr w:type="spellEnd"/>
      <w:r>
        <w:rPr>
          <w:rStyle w:val="Style13ptBold"/>
          <w:b/>
          <w:bCs w:val="0"/>
          <w:iCs w:val="0"/>
          <w:u w:val="none"/>
        </w:rPr>
        <w:t xml:space="preserve"> presumption or permissibility. </w:t>
      </w:r>
    </w:p>
    <w:p w14:paraId="649E4DEF" w14:textId="77777777" w:rsidR="003B571E" w:rsidRDefault="003B571E" w:rsidP="003B571E">
      <w:pPr>
        <w:pStyle w:val="Heading4"/>
        <w:rPr>
          <w:rStyle w:val="Style13ptBold"/>
          <w:b/>
          <w:bCs w:val="0"/>
          <w:iCs w:val="0"/>
          <w:u w:val="none"/>
        </w:rPr>
      </w:pPr>
      <w:r>
        <w:rPr>
          <w:rStyle w:val="Style13ptBold"/>
          <w:b/>
          <w:bCs w:val="0"/>
          <w:iCs w:val="0"/>
          <w:u w:val="none"/>
        </w:rPr>
        <w:t xml:space="preserve">A violation would be reading both or contesting one in the 2n. </w:t>
      </w:r>
    </w:p>
    <w:p w14:paraId="2820A4A4" w14:textId="77777777" w:rsidR="003B571E" w:rsidRDefault="003B571E" w:rsidP="003B571E">
      <w:pPr>
        <w:pStyle w:val="Heading4"/>
        <w:rPr>
          <w:rStyle w:val="Style13ptBold"/>
          <w:b/>
          <w:bCs w:val="0"/>
          <w:iCs w:val="0"/>
          <w:u w:val="none"/>
        </w:rPr>
      </w:pPr>
      <w:r>
        <w:rPr>
          <w:rStyle w:val="Style13ptBold"/>
          <w:b/>
          <w:bCs w:val="0"/>
          <w:iCs w:val="0"/>
          <w:u w:val="none"/>
        </w:rPr>
        <w:t xml:space="preserve">Prefer – </w:t>
      </w:r>
    </w:p>
    <w:p w14:paraId="0758E0C1" w14:textId="6E92E8E6" w:rsidR="003B571E" w:rsidRDefault="003B571E" w:rsidP="003B571E">
      <w:pPr>
        <w:pStyle w:val="Heading4"/>
        <w:rPr>
          <w:rStyle w:val="Style13ptBold"/>
          <w:b/>
          <w:bCs w:val="0"/>
          <w:iCs w:val="0"/>
          <w:u w:val="none"/>
        </w:rPr>
      </w:pPr>
      <w:r>
        <w:rPr>
          <w:rStyle w:val="Style13ptBold"/>
          <w:b/>
          <w:bCs w:val="0"/>
          <w:iCs w:val="0"/>
          <w:u w:val="none"/>
        </w:rPr>
        <w:t xml:space="preserve">A) Strat skew – </w:t>
      </w:r>
    </w:p>
    <w:p w14:paraId="77B2EFED" w14:textId="14FDA709" w:rsidR="003B571E" w:rsidRDefault="003B571E" w:rsidP="003B571E">
      <w:pPr>
        <w:pStyle w:val="Heading4"/>
        <w:rPr>
          <w:rStyle w:val="Style13ptBold"/>
          <w:b/>
          <w:bCs w:val="0"/>
          <w:iCs w:val="0"/>
          <w:u w:val="none"/>
        </w:rPr>
      </w:pPr>
      <w:r>
        <w:rPr>
          <w:rStyle w:val="Style13ptBold"/>
          <w:b/>
          <w:bCs w:val="0"/>
          <w:iCs w:val="0"/>
          <w:u w:val="none"/>
        </w:rPr>
        <w:t xml:space="preserve">B) </w:t>
      </w:r>
      <w:proofErr w:type="spellStart"/>
      <w:r>
        <w:rPr>
          <w:rStyle w:val="Style13ptBold"/>
          <w:b/>
          <w:bCs w:val="0"/>
          <w:iCs w:val="0"/>
          <w:u w:val="none"/>
        </w:rPr>
        <w:t>Timeskew</w:t>
      </w:r>
      <w:proofErr w:type="spellEnd"/>
      <w:r>
        <w:rPr>
          <w:rStyle w:val="Style13ptBold"/>
          <w:b/>
          <w:bCs w:val="0"/>
          <w:iCs w:val="0"/>
          <w:u w:val="none"/>
        </w:rPr>
        <w:t xml:space="preserve"> –</w:t>
      </w:r>
    </w:p>
    <w:p w14:paraId="5FB7E83F" w14:textId="47A338B8" w:rsidR="0065638B" w:rsidRDefault="0065638B" w:rsidP="0065638B">
      <w:pPr>
        <w:pStyle w:val="Heading2"/>
      </w:pPr>
      <w:r>
        <w:t>ROB</w:t>
      </w:r>
    </w:p>
    <w:p w14:paraId="3A5C68F4" w14:textId="77777777" w:rsidR="0065638B" w:rsidRDefault="0065638B" w:rsidP="0065638B">
      <w:pPr>
        <w:pStyle w:val="Heading4"/>
      </w:pPr>
      <w:r>
        <w:t>The Role of the ballot is to the test if the resolution is true.</w:t>
      </w:r>
    </w:p>
    <w:p w14:paraId="0633255F" w14:textId="61FDB1E6" w:rsidR="0065638B" w:rsidRPr="005A49FB" w:rsidRDefault="0065638B" w:rsidP="0065638B">
      <w:pPr>
        <w:pStyle w:val="Heading4"/>
        <w:rPr>
          <w:rFonts w:eastAsia="Calibri"/>
        </w:rPr>
      </w:pPr>
      <w:r>
        <w:rPr>
          <w:rFonts w:eastAsia="Calibri"/>
        </w:rPr>
        <w:t>1] I</w:t>
      </w:r>
      <w:r w:rsidRPr="005A49FB">
        <w:rPr>
          <w:rFonts w:eastAsia="Calibri"/>
        </w:rPr>
        <w:t xml:space="preserve">nclusion: </w:t>
      </w:r>
    </w:p>
    <w:p w14:paraId="732D60FC" w14:textId="2431B451" w:rsidR="0065638B" w:rsidRDefault="0065638B" w:rsidP="0065638B">
      <w:pPr>
        <w:pStyle w:val="Heading4"/>
        <w:rPr>
          <w:rFonts w:eastAsia="Calibri"/>
        </w:rPr>
      </w:pPr>
      <w:r>
        <w:t>2]</w:t>
      </w:r>
      <w:r w:rsidRPr="005A49FB">
        <w:t xml:space="preserve">. </w:t>
      </w:r>
      <w:proofErr w:type="spellStart"/>
      <w:r w:rsidRPr="005A49FB">
        <w:t>Constitutivism</w:t>
      </w:r>
      <w:proofErr w:type="spellEnd"/>
      <w:r w:rsidRPr="005A49FB">
        <w:t xml:space="preserve">: </w:t>
      </w:r>
    </w:p>
    <w:p w14:paraId="2EEE9B95" w14:textId="77777777" w:rsidR="0065638B" w:rsidRDefault="0065638B" w:rsidP="0065638B">
      <w:pPr>
        <w:pStyle w:val="Heading4"/>
      </w:pPr>
      <w:r>
        <w:t>3] Reject the western binary of truth and futurism in favor of a more nuanced understanding of the world.</w:t>
      </w:r>
    </w:p>
    <w:p w14:paraId="12D37CAC" w14:textId="77777777" w:rsidR="0065638B" w:rsidRPr="00D575E3" w:rsidRDefault="0065638B" w:rsidP="0065638B">
      <w:pPr>
        <w:rPr>
          <w:sz w:val="14"/>
        </w:rPr>
      </w:pPr>
      <w:r w:rsidRPr="00D575E3">
        <w:rPr>
          <w:sz w:val="14"/>
        </w:rPr>
        <w:t xml:space="preserve">Graham </w:t>
      </w:r>
      <w:r w:rsidRPr="00D575E3">
        <w:rPr>
          <w:rStyle w:val="Style13ptBold"/>
        </w:rPr>
        <w:t>Priest</w:t>
      </w:r>
      <w:r w:rsidRPr="00D575E3">
        <w:rPr>
          <w:sz w:val="14"/>
        </w:rPr>
        <w:t xml:space="preserve">, Distinguished professor of philosophy at City University of New York and professor emeritus at the University of Melbourne. His latest book is One (2014), Beyond true and false, 5 May </w:t>
      </w:r>
      <w:r w:rsidRPr="00D575E3">
        <w:rPr>
          <w:rStyle w:val="Style13ptBold"/>
        </w:rPr>
        <w:t>2014</w:t>
      </w:r>
      <w:r w:rsidRPr="00D575E3">
        <w:rPr>
          <w:sz w:val="14"/>
        </w:rPr>
        <w:t xml:space="preserve">, </w:t>
      </w:r>
      <w:hyperlink r:id="rId8" w:history="1">
        <w:r w:rsidRPr="00D575E3">
          <w:rPr>
            <w:rStyle w:val="Hyperlink"/>
            <w:sz w:val="14"/>
          </w:rPr>
          <w:t>https://aeon.co/essays/the-logic-of-buddhist-philosophy-goes-beyond-simple-truth</w:t>
        </w:r>
      </w:hyperlink>
      <w:r w:rsidRPr="00D575E3">
        <w:rPr>
          <w:sz w:val="14"/>
        </w:rPr>
        <w:t xml:space="preserve"> ///BA PB</w:t>
      </w:r>
    </w:p>
    <w:p w14:paraId="5BC3B732" w14:textId="5A6169C1" w:rsidR="0065638B" w:rsidRPr="0065638B" w:rsidRDefault="0065638B" w:rsidP="0065638B">
      <w:pPr>
        <w:rPr>
          <w:sz w:val="14"/>
        </w:rPr>
      </w:pPr>
      <w:r w:rsidRPr="00D575E3">
        <w:rPr>
          <w:sz w:val="14"/>
        </w:rPr>
        <w:t xml:space="preserve">At the core of the explanation, one has to grasp a very basic mathematical distinction. I speak of the difference between a relation and a function. </w:t>
      </w:r>
      <w:r w:rsidRPr="00D575E3">
        <w:rPr>
          <w:rStyle w:val="Style13ptBold"/>
          <w:highlight w:val="yellow"/>
        </w:rPr>
        <w:t>A relation is something that relates a certain</w:t>
      </w:r>
      <w:r w:rsidRPr="00D575E3">
        <w:rPr>
          <w:rStyle w:val="Style13ptBold"/>
        </w:rPr>
        <w:t xml:space="preserve"> kind of </w:t>
      </w:r>
      <w:r w:rsidRPr="00D575E3">
        <w:rPr>
          <w:rStyle w:val="Style13ptBold"/>
          <w:highlight w:val="yellow"/>
        </w:rPr>
        <w:t>object to</w:t>
      </w:r>
      <w:r w:rsidRPr="00D575E3">
        <w:rPr>
          <w:rStyle w:val="Style13ptBold"/>
        </w:rPr>
        <w:t xml:space="preserve"> some number of </w:t>
      </w:r>
      <w:r w:rsidRPr="00D575E3">
        <w:rPr>
          <w:rStyle w:val="Style13ptBold"/>
          <w:highlight w:val="yellow"/>
        </w:rPr>
        <w:t>others</w:t>
      </w:r>
      <w:r w:rsidRPr="00D575E3">
        <w:rPr>
          <w:sz w:val="14"/>
        </w:rPr>
        <w:t xml:space="preserve"> (zero, one, two, </w:t>
      </w:r>
      <w:proofErr w:type="spellStart"/>
      <w:r w:rsidRPr="00D575E3">
        <w:rPr>
          <w:sz w:val="14"/>
        </w:rPr>
        <w:t>etc</w:t>
      </w:r>
      <w:proofErr w:type="spellEnd"/>
      <w:r w:rsidRPr="00D575E3">
        <w:rPr>
          <w:sz w:val="14"/>
        </w:rPr>
        <w:t xml:space="preserve">). </w:t>
      </w:r>
      <w:r w:rsidRPr="00D575E3">
        <w:rPr>
          <w:rStyle w:val="Style13ptBold"/>
          <w:highlight w:val="yellow"/>
        </w:rPr>
        <w:t>A function</w:t>
      </w:r>
      <w:r w:rsidRPr="00D575E3">
        <w:rPr>
          <w:sz w:val="14"/>
        </w:rPr>
        <w:t xml:space="preserve">, on the other hand, </w:t>
      </w:r>
      <w:r w:rsidRPr="00D575E3">
        <w:rPr>
          <w:rStyle w:val="Style13ptBold"/>
        </w:rPr>
        <w:t xml:space="preserve">is a special kind of relation that </w:t>
      </w:r>
      <w:r w:rsidRPr="00D575E3">
        <w:rPr>
          <w:rStyle w:val="Style13ptBold"/>
          <w:highlight w:val="yellow"/>
        </w:rPr>
        <w:t>links each</w:t>
      </w:r>
      <w:r w:rsidRPr="00D575E3">
        <w:rPr>
          <w:rStyle w:val="Style13ptBold"/>
        </w:rPr>
        <w:t xml:space="preserve"> such </w:t>
      </w:r>
      <w:r w:rsidRPr="00D575E3">
        <w:rPr>
          <w:rStyle w:val="Style13ptBold"/>
          <w:highlight w:val="yellow"/>
        </w:rPr>
        <w:t>object to exactly one thing</w:t>
      </w:r>
      <w:r w:rsidRPr="00D575E3">
        <w:rPr>
          <w:sz w:val="14"/>
        </w:rPr>
        <w:t xml:space="preserve">. Suppose we are talking about people. Mother of and father of are functions, because every person has exactly one (biological) mother and exactly one father. But son of and daughter of are relations, because parents might have any number of sons and daughters. Functions give a unique output; relations can give any number of outputs. Keep that distinction in mind; we’ll come back to it a lot. Now, in logic, one is generally interested in whether a given claim is true or false. Logicians call true and false truth values. Normally, and following Aristotle, it is assumed that ‘value of’ is a function: the value of any given assertion is exactly one of true (or T), and false (or F). In this way, the principles of excluded middle (PEM) and non-contradiction (PNC) are built into the mathematics from the start. But they needn’t be. To get back to something that the </w:t>
      </w:r>
      <w:r w:rsidRPr="00D575E3">
        <w:rPr>
          <w:rStyle w:val="Style13ptBold"/>
          <w:highlight w:val="yellow"/>
        </w:rPr>
        <w:t>Buddha</w:t>
      </w:r>
      <w:r w:rsidRPr="00D575E3">
        <w:rPr>
          <w:sz w:val="14"/>
        </w:rPr>
        <w:t xml:space="preserve"> might </w:t>
      </w:r>
      <w:proofErr w:type="spellStart"/>
      <w:r w:rsidRPr="00D575E3">
        <w:rPr>
          <w:sz w:val="14"/>
        </w:rPr>
        <w:t>recognise</w:t>
      </w:r>
      <w:proofErr w:type="spellEnd"/>
      <w:r w:rsidRPr="00D575E3">
        <w:rPr>
          <w:sz w:val="14"/>
        </w:rPr>
        <w:t xml:space="preserve">, all we need to do is </w:t>
      </w:r>
      <w:r w:rsidRPr="00D575E3">
        <w:rPr>
          <w:rStyle w:val="Style13ptBold"/>
          <w:highlight w:val="yellow"/>
        </w:rPr>
        <w:t>make value of into a relation instead of a function</w:t>
      </w:r>
      <w:r w:rsidRPr="00D575E3">
        <w:rPr>
          <w:sz w:val="14"/>
        </w:rPr>
        <w:t xml:space="preserve">. Thus T might be a value of a sentence, as can F, both, or neither. We now have four possibilities: {T}, {F}, {T,F} and { }. The curly brackets, by the way, indicate that we are dealing with sets of truth values rather than individual ones, as befits a relation rather than a function. The last pair of brackets denotes what mathematicians call the empty set: it is a collection with no members, like the set of humans with 17 legs. It would be conventional in mathematics to represent our four values using something called a </w:t>
      </w:r>
      <w:proofErr w:type="spellStart"/>
      <w:r w:rsidRPr="00D575E3">
        <w:rPr>
          <w:sz w:val="14"/>
        </w:rPr>
        <w:t>Hasse</w:t>
      </w:r>
      <w:proofErr w:type="spellEnd"/>
      <w:r w:rsidRPr="00D575E3">
        <w:rPr>
          <w:sz w:val="14"/>
        </w:rPr>
        <w:t xml:space="preserve"> diagram, like so: {T} ↗ ↖ {T, F} { } ↖ ↗ {F} Thus the four </w:t>
      </w:r>
      <w:proofErr w:type="spellStart"/>
      <w:r w:rsidRPr="00D575E3">
        <w:rPr>
          <w:sz w:val="14"/>
        </w:rPr>
        <w:t>kotis</w:t>
      </w:r>
      <w:proofErr w:type="spellEnd"/>
      <w:r w:rsidRPr="00D575E3">
        <w:rPr>
          <w:sz w:val="14"/>
        </w:rPr>
        <w:t xml:space="preserve"> (corners) of the </w:t>
      </w:r>
      <w:proofErr w:type="spellStart"/>
      <w:r w:rsidRPr="00D575E3">
        <w:rPr>
          <w:sz w:val="14"/>
        </w:rPr>
        <w:t>catuskoti</w:t>
      </w:r>
      <w:proofErr w:type="spellEnd"/>
      <w:r w:rsidRPr="00D575E3">
        <w:rPr>
          <w:sz w:val="14"/>
        </w:rPr>
        <w:t xml:space="preserve"> appear before us. In case this all sounds rather convenient for the purposes of Buddhist </w:t>
      </w:r>
      <w:proofErr w:type="spellStart"/>
      <w:r w:rsidRPr="00D575E3">
        <w:rPr>
          <w:sz w:val="14"/>
        </w:rPr>
        <w:t>apologism</w:t>
      </w:r>
      <w:proofErr w:type="spellEnd"/>
      <w:r w:rsidRPr="00D575E3">
        <w:rPr>
          <w:sz w:val="14"/>
        </w:rPr>
        <w:t xml:space="preserve">, I should mention that the logic I have just described is called First Degree Entailment (FDE). It was originally constructed in the 1960s in an area called relevant logic. Exactly what this is need not concern us, but the US logician </w:t>
      </w:r>
      <w:proofErr w:type="spellStart"/>
      <w:r w:rsidRPr="00D575E3">
        <w:rPr>
          <w:sz w:val="14"/>
        </w:rPr>
        <w:t>Nuel</w:t>
      </w:r>
      <w:proofErr w:type="spellEnd"/>
      <w:r w:rsidRPr="00D575E3">
        <w:rPr>
          <w:sz w:val="14"/>
        </w:rPr>
        <w:t xml:space="preserve"> </w:t>
      </w:r>
      <w:proofErr w:type="spellStart"/>
      <w:r w:rsidRPr="00D575E3">
        <w:rPr>
          <w:sz w:val="14"/>
        </w:rPr>
        <w:t>Belnap</w:t>
      </w:r>
      <w:proofErr w:type="spellEnd"/>
      <w:r w:rsidRPr="00D575E3">
        <w:rPr>
          <w:sz w:val="14"/>
        </w:rPr>
        <w:t xml:space="preserve"> argued that FDE was a sensible system for databases that might have been fed inconsistent or incomplete information. All of which is to say, it had nothing to do with Buddhism whatsoever. Even so, you might be wondering how on earth something could be both true and false, or neither true nor false. In fact, the idea that some claims are neither true nor false is a very old one in Western philosophy. None other than Aristotle himself argued for one kind of example. In the somewhat infamous Chapter 9 of De </w:t>
      </w:r>
      <w:proofErr w:type="spellStart"/>
      <w:r w:rsidRPr="00D575E3">
        <w:rPr>
          <w:sz w:val="14"/>
        </w:rPr>
        <w:t>Interpretatione</w:t>
      </w:r>
      <w:proofErr w:type="spellEnd"/>
      <w:r w:rsidRPr="00D575E3">
        <w:rPr>
          <w:sz w:val="14"/>
        </w:rPr>
        <w:t xml:space="preserve">, he claims that </w:t>
      </w:r>
      <w:r w:rsidRPr="00D575E3">
        <w:rPr>
          <w:rStyle w:val="Style13ptBold"/>
          <w:highlight w:val="yellow"/>
        </w:rPr>
        <w:t>contingent statements about</w:t>
      </w:r>
      <w:r w:rsidRPr="00D575E3">
        <w:rPr>
          <w:rStyle w:val="Style13ptBold"/>
        </w:rPr>
        <w:t xml:space="preserve"> </w:t>
      </w:r>
      <w:r w:rsidRPr="00D575E3">
        <w:rPr>
          <w:rStyle w:val="Style13ptBold"/>
          <w:highlight w:val="yellow"/>
        </w:rPr>
        <w:t>the future</w:t>
      </w:r>
      <w:r w:rsidRPr="00D575E3">
        <w:rPr>
          <w:sz w:val="14"/>
        </w:rPr>
        <w:t xml:space="preserve">, such as ‘the first pope in the 22nd century will be African’, </w:t>
      </w:r>
      <w:r w:rsidRPr="00D575E3">
        <w:rPr>
          <w:rStyle w:val="Style13ptBold"/>
          <w:highlight w:val="yellow"/>
        </w:rPr>
        <w:t>are neither true nor false. The future is</w:t>
      </w:r>
      <w:r w:rsidRPr="00D575E3">
        <w:rPr>
          <w:rStyle w:val="Style13ptBold"/>
        </w:rPr>
        <w:t xml:space="preserve">, as yet, </w:t>
      </w:r>
      <w:r w:rsidRPr="00D575E3">
        <w:rPr>
          <w:rStyle w:val="Style13ptBold"/>
          <w:highlight w:val="yellow"/>
        </w:rPr>
        <w:t>indeterminate</w:t>
      </w:r>
      <w:r w:rsidRPr="00D575E3">
        <w:rPr>
          <w:sz w:val="14"/>
        </w:rPr>
        <w:t xml:space="preserve">. So much for his arguments in the Metaphysics. </w:t>
      </w:r>
      <w:r w:rsidRPr="00D575E3">
        <w:rPr>
          <w:rStyle w:val="Style13ptBold"/>
          <w:highlight w:val="yellow"/>
        </w:rPr>
        <w:t>The notion that some things might be both true and false is</w:t>
      </w:r>
      <w:r w:rsidRPr="00D575E3">
        <w:rPr>
          <w:sz w:val="14"/>
        </w:rPr>
        <w:t xml:space="preserve"> much more unorthodox. But here, too, we can find some </w:t>
      </w:r>
      <w:r w:rsidRPr="00D575E3">
        <w:rPr>
          <w:rStyle w:val="Style13ptBold"/>
          <w:highlight w:val="yellow"/>
        </w:rPr>
        <w:t>plausible</w:t>
      </w:r>
      <w:r w:rsidRPr="00D575E3">
        <w:rPr>
          <w:rStyle w:val="Style13ptBold"/>
        </w:rPr>
        <w:t xml:space="preserve"> </w:t>
      </w:r>
      <w:r w:rsidRPr="00D575E3">
        <w:rPr>
          <w:sz w:val="14"/>
          <w:szCs w:val="14"/>
        </w:rPr>
        <w:t>examples.</w:t>
      </w:r>
      <w:r w:rsidRPr="00D575E3">
        <w:rPr>
          <w:rStyle w:val="Style13ptBold"/>
        </w:rPr>
        <w:t xml:space="preserve"> </w:t>
      </w:r>
      <w:r w:rsidRPr="00D575E3">
        <w:rPr>
          <w:rStyle w:val="Style13ptBold"/>
          <w:highlight w:val="yellow"/>
        </w:rPr>
        <w:t>Take the</w:t>
      </w:r>
      <w:r w:rsidRPr="00D575E3">
        <w:rPr>
          <w:sz w:val="14"/>
        </w:rPr>
        <w:t xml:space="preserve"> notorious ‘paradoxes of self-reference’, the oldest of which, reputedly discovered by </w:t>
      </w:r>
      <w:proofErr w:type="spellStart"/>
      <w:r w:rsidRPr="00D575E3">
        <w:rPr>
          <w:sz w:val="14"/>
        </w:rPr>
        <w:t>Eubulides</w:t>
      </w:r>
      <w:proofErr w:type="spellEnd"/>
      <w:r w:rsidRPr="00D575E3">
        <w:rPr>
          <w:sz w:val="14"/>
        </w:rPr>
        <w:t xml:space="preserve"> in the fourth century BCE, is called the </w:t>
      </w:r>
      <w:r w:rsidRPr="00D575E3">
        <w:rPr>
          <w:rStyle w:val="Style13ptBold"/>
        </w:rPr>
        <w:t xml:space="preserve">Liar </w:t>
      </w:r>
      <w:r w:rsidRPr="00D575E3">
        <w:rPr>
          <w:rStyle w:val="Style13ptBold"/>
          <w:highlight w:val="yellow"/>
        </w:rPr>
        <w:t>Paradox</w:t>
      </w:r>
      <w:r w:rsidRPr="00D575E3">
        <w:rPr>
          <w:sz w:val="14"/>
        </w:rPr>
        <w:t xml:space="preserve">. Here’s its commonest expression: </w:t>
      </w:r>
      <w:r w:rsidRPr="00D575E3">
        <w:rPr>
          <w:rStyle w:val="Style13ptBold"/>
          <w:highlight w:val="yellow"/>
        </w:rPr>
        <w:t>This statement is false.</w:t>
      </w:r>
      <w:r>
        <w:rPr>
          <w:rStyle w:val="Style13ptBold"/>
        </w:rPr>
        <w:t xml:space="preserve"> </w:t>
      </w:r>
      <w:r w:rsidRPr="00D575E3">
        <w:rPr>
          <w:sz w:val="14"/>
        </w:rPr>
        <w:t xml:space="preserve">Where’s the paradox? </w:t>
      </w:r>
      <w:r w:rsidRPr="00D575E3">
        <w:rPr>
          <w:rStyle w:val="Style13ptBold"/>
          <w:highlight w:val="yellow"/>
        </w:rPr>
        <w:t>If the statement is true, then it is indeed false. But if it is false, well, then it is true. So it seems to be both true and false.</w:t>
      </w:r>
    </w:p>
    <w:p w14:paraId="01CE44E5" w14:textId="744C2CE8" w:rsidR="003B571E" w:rsidRPr="003B571E" w:rsidRDefault="003B571E" w:rsidP="003B571E">
      <w:pPr>
        <w:pStyle w:val="Heading2"/>
      </w:pPr>
      <w:r>
        <w:t>FWK</w:t>
      </w:r>
    </w:p>
    <w:p w14:paraId="59B9DFD9" w14:textId="77777777" w:rsidR="003B571E" w:rsidRPr="00E20F8E" w:rsidRDefault="003B571E" w:rsidP="003B571E">
      <w:pPr>
        <w:pStyle w:val="Heading4"/>
        <w:rPr>
          <w:rFonts w:cs="Calibri"/>
        </w:rPr>
      </w:pPr>
      <w:r w:rsidRPr="00E20F8E">
        <w:rPr>
          <w:rFonts w:cs="Calibri"/>
        </w:rPr>
        <w:t>The meta-ethic is consistency with transcendental form of subjects.</w:t>
      </w:r>
    </w:p>
    <w:p w14:paraId="4ACD7D78" w14:textId="77777777" w:rsidR="003B571E" w:rsidRPr="00E20F8E" w:rsidRDefault="003B571E" w:rsidP="003B571E">
      <w:pPr>
        <w:rPr>
          <w:b/>
          <w:szCs w:val="26"/>
        </w:rPr>
      </w:pPr>
    </w:p>
    <w:p w14:paraId="4853452D" w14:textId="1DD40ED8" w:rsidR="003B571E" w:rsidRPr="00E20F8E" w:rsidRDefault="003B571E" w:rsidP="003B571E">
      <w:pPr>
        <w:pStyle w:val="Heading4"/>
        <w:rPr>
          <w:rFonts w:cs="Calibri"/>
        </w:rPr>
      </w:pPr>
      <w:r w:rsidRPr="00E20F8E">
        <w:rPr>
          <w:rFonts w:cs="Calibri"/>
        </w:rPr>
        <w:t>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in an attempt to find the ultimate one</w:t>
      </w:r>
      <w:r>
        <w:rPr>
          <w:rFonts w:cs="Calibri"/>
        </w:rPr>
        <w:t xml:space="preserve"> c) </w:t>
      </w:r>
      <w:bookmarkStart w:id="0" w:name="_Hlk83469856"/>
      <w:r w:rsidRPr="006645BA">
        <w:t>Weighing practices is incoherent because it relies on an assessment of ends, which relies on a further assessment. A practice that negates is not contradictory to a practice that affirms, and thus proving my end affirms is sufficient. So, proving the converse of the resolution is not sufficient to disprove the resolution’s truth.  And, this is also true of obligations since an obligation existing doesn’t mean that there can’t be a stronger obligation to do something else, as an obligation is a locus of moral duty and there can always be different obligations, particularly allowing for individual meaning creation is inherently good regardless of the content of index.</w:t>
      </w:r>
      <w:r>
        <w:t xml:space="preserve"> I think the </w:t>
      </w:r>
      <w:proofErr w:type="spellStart"/>
      <w:r>
        <w:t>aff</w:t>
      </w:r>
      <w:proofErr w:type="spellEnd"/>
      <w:r>
        <w:t xml:space="preserve"> is amazing and super cool so here is my framing mechanism.</w:t>
      </w:r>
      <w:bookmarkEnd w:id="0"/>
    </w:p>
    <w:p w14:paraId="3D91AE5B" w14:textId="77777777" w:rsidR="003B571E" w:rsidRPr="00E20F8E" w:rsidRDefault="003B571E" w:rsidP="003B571E">
      <w:pPr>
        <w:pStyle w:val="Normal1"/>
        <w:spacing w:line="240" w:lineRule="auto"/>
        <w:rPr>
          <w:rFonts w:ascii="Calibri" w:hAnsi="Calibri" w:cs="Calibri"/>
          <w:b/>
          <w:sz w:val="26"/>
          <w:szCs w:val="26"/>
        </w:rPr>
      </w:pPr>
    </w:p>
    <w:p w14:paraId="18DABF30" w14:textId="2A82F643" w:rsidR="003B571E" w:rsidRPr="00E20F8E" w:rsidRDefault="003B571E" w:rsidP="003B571E">
      <w:pPr>
        <w:pStyle w:val="Heading4"/>
        <w:rPr>
          <w:rFonts w:eastAsia="Times New Roman" w:cs="Calibri"/>
          <w:sz w:val="24"/>
        </w:rPr>
      </w:pPr>
      <w:r w:rsidRPr="00E20F8E">
        <w:rPr>
          <w:rFonts w:cs="Calibri"/>
        </w:rPr>
        <w:t xml:space="preserve">And, that’s only accessible through procedural transcendental idealism – a) Is/ought gap – appeals to the empirical world merely explain how the world is rather than what it ought to be b) Motivation – empirical circumstances change based one each individual, only transcendent moral truths can motivate all agents absent those features. </w:t>
      </w:r>
      <w:r w:rsidRPr="00E20F8E">
        <w:rPr>
          <w:rFonts w:eastAsia="Times New Roman" w:cs="Calibri"/>
          <w:u w:val="single"/>
        </w:rPr>
        <w:t>Jindal 99,</w:t>
      </w:r>
      <w:r w:rsidRPr="00E20F8E">
        <w:rPr>
          <w:rFonts w:eastAsia="Times New Roman" w:cs="Calibri"/>
          <w:b w:val="0"/>
          <w:sz w:val="12"/>
        </w:rPr>
        <w:t xml:space="preserve"> Jindal, Bobby. Louisiana Law Review, 1999. Web. &lt;http://digitalcommons.law.lsu.edu/cgi/viewcontent.cgi?article=5780&amp;context=lalrev&gt;.//Scopa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E20F8E">
        <w:rPr>
          <w:rFonts w:eastAsia="Times New Roman" w:cs="Calibri"/>
          <w:u w:val="single"/>
        </w:rPr>
        <w:t>why one should be just is</w:t>
      </w:r>
      <w:r w:rsidRPr="00E20F8E">
        <w:rPr>
          <w:rFonts w:eastAsia="Times New Roman" w:cs="Calibri"/>
          <w:b w:val="0"/>
          <w:sz w:val="12"/>
        </w:rPr>
        <w:t xml:space="preserve"> an </w:t>
      </w:r>
      <w:r w:rsidRPr="00E20F8E">
        <w:rPr>
          <w:rFonts w:eastAsia="Times New Roman" w:cs="Calibri"/>
          <w:u w:val="single"/>
        </w:rPr>
        <w:t>intelligible</w:t>
      </w:r>
      <w:r w:rsidRPr="00E20F8E">
        <w:rPr>
          <w:rFonts w:eastAsia="Times New Roman" w:cs="Calibri"/>
          <w:b w:val="0"/>
          <w:sz w:val="12"/>
        </w:rPr>
        <w:t xml:space="preserve"> one to ask and deserves some response. This paper argues that the political-legal </w:t>
      </w:r>
      <w:r w:rsidRPr="00E20F8E">
        <w:rPr>
          <w:rFonts w:eastAsia="Times New Roman" w:cs="Calibri"/>
          <w:highlight w:val="yellow"/>
          <w:u w:val="single"/>
        </w:rPr>
        <w:t>obligation</w:t>
      </w:r>
      <w:r w:rsidRPr="00E20F8E">
        <w:rPr>
          <w:rFonts w:eastAsia="Times New Roman" w:cs="Calibri"/>
          <w:u w:val="single"/>
        </w:rPr>
        <w:t xml:space="preserve"> to be just </w:t>
      </w:r>
      <w:r w:rsidRPr="00E20F8E">
        <w:rPr>
          <w:rFonts w:eastAsia="Times New Roman" w:cs="Calibri"/>
          <w:highlight w:val="yellow"/>
          <w:u w:val="single"/>
        </w:rPr>
        <w:t>is derivative from</w:t>
      </w:r>
      <w:r w:rsidRPr="00E20F8E">
        <w:rPr>
          <w:rFonts w:eastAsia="Times New Roman" w:cs="Calibri"/>
          <w:b w:val="0"/>
          <w:sz w:val="12"/>
        </w:rPr>
        <w:t xml:space="preserve"> man's more general duty to be moral, a commitment grounded in </w:t>
      </w:r>
      <w:r w:rsidRPr="00E20F8E">
        <w:rPr>
          <w:rFonts w:eastAsia="Times New Roman" w:cs="Calibri"/>
          <w:b w:val="0"/>
          <w:sz w:val="12"/>
          <w:szCs w:val="12"/>
        </w:rPr>
        <w:t>intuitions</w:t>
      </w:r>
      <w:r w:rsidRPr="00E20F8E">
        <w:rPr>
          <w:rFonts w:eastAsia="Times New Roman" w:cs="Calibri"/>
          <w:b w:val="0"/>
          <w:sz w:val="12"/>
        </w:rPr>
        <w:t xml:space="preserve"> which are themselves based on </w:t>
      </w:r>
      <w:r w:rsidRPr="00E20F8E">
        <w:rPr>
          <w:rFonts w:eastAsia="Times New Roman" w:cs="Calibri"/>
          <w:highlight w:val="yellow"/>
          <w:u w:val="single"/>
        </w:rPr>
        <w:t>transcendental values</w:t>
      </w:r>
      <w:r w:rsidRPr="00E20F8E">
        <w:rPr>
          <w:rFonts w:eastAsia="Times New Roman" w:cs="Calibri"/>
          <w:b w:val="0"/>
          <w:sz w:val="12"/>
        </w:rPr>
        <w:t xml:space="preserve">, i.e., values that exist apart from a particular society. Those </w:t>
      </w:r>
      <w:r w:rsidRPr="00E20F8E">
        <w:rPr>
          <w:rFonts w:eastAsia="Times New Roman" w:cs="Calibri"/>
          <w:u w:val="single"/>
        </w:rPr>
        <w:t>political theories</w:t>
      </w:r>
      <w:r w:rsidRPr="00E20F8E">
        <w:rPr>
          <w:rFonts w:eastAsia="Times New Roman" w:cs="Calibri"/>
          <w:b w:val="0"/>
          <w:sz w:val="12"/>
        </w:rPr>
        <w:t xml:space="preserve"> that lack a transcendental notion of morality </w:t>
      </w:r>
      <w:r w:rsidRPr="00E20F8E">
        <w:rPr>
          <w:rFonts w:eastAsia="Times New Roman" w:cs="Calibri"/>
          <w:u w:val="single"/>
        </w:rPr>
        <w:t xml:space="preserve">lack binding force; </w:t>
      </w:r>
      <w:r w:rsidRPr="00E20F8E">
        <w:rPr>
          <w:rFonts w:eastAsia="Times New Roman" w:cs="Calibri"/>
          <w:highlight w:val="yellow"/>
          <w:u w:val="single"/>
        </w:rPr>
        <w:t>the theorist who persuades without asserting truth is helpless</w:t>
      </w:r>
      <w:r w:rsidRPr="00E20F8E">
        <w:rPr>
          <w:rFonts w:eastAsia="Times New Roman" w:cs="Calibri"/>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E20F8E">
        <w:rPr>
          <w:rFonts w:eastAsia="Times New Roman" w:cs="Calibri"/>
          <w:highlight w:val="yellow"/>
          <w:u w:val="single"/>
        </w:rPr>
        <w:t>Principles of justice not based on objective moral principles are arbitrary</w:t>
      </w:r>
      <w:r w:rsidRPr="00E20F8E">
        <w:rPr>
          <w:rFonts w:eastAsia="Times New Roman" w:cs="Calibri"/>
          <w:u w:val="single"/>
        </w:rPr>
        <w:t xml:space="preserve"> at best and prejudicial at worst, without binding</w:t>
      </w:r>
      <w:r w:rsidRPr="00E20F8E">
        <w:rPr>
          <w:rFonts w:eastAsia="Times New Roman" w:cs="Calibri"/>
          <w:b w:val="0"/>
          <w:sz w:val="12"/>
        </w:rPr>
        <w:t xml:space="preserve"> authority or persuasive </w:t>
      </w:r>
      <w:r w:rsidRPr="00E20F8E">
        <w:rPr>
          <w:rFonts w:eastAsia="Times New Roman" w:cs="Calibri"/>
          <w:u w:val="single"/>
        </w:rPr>
        <w:t>moral force</w:t>
      </w:r>
      <w:r w:rsidRPr="00E20F8E">
        <w:rPr>
          <w:rFonts w:eastAsia="Times New Roman" w:cs="Calibri"/>
          <w:b w:val="0"/>
          <w:sz w:val="12"/>
        </w:rPr>
        <w:t xml:space="preserve">. Though Rawls claims the "conception of justice is a practical social task rather than an epistemological or metaphysical problem,"1 </w:t>
      </w:r>
      <w:r w:rsidRPr="00E20F8E">
        <w:rPr>
          <w:rFonts w:eastAsia="Times New Roman" w:cs="Calibri"/>
          <w:highlight w:val="yellow"/>
          <w:u w:val="single"/>
        </w:rPr>
        <w:t>there must be some a priori, non-subjective commitment</w:t>
      </w:r>
      <w:r w:rsidRPr="00E20F8E">
        <w:rPr>
          <w:rFonts w:eastAsia="Times New Roman" w:cs="Calibri"/>
          <w:b w:val="0"/>
          <w:sz w:val="12"/>
        </w:rPr>
        <w:t xml:space="preserve"> to justice, as well as positive laws, </w:t>
      </w:r>
      <w:r w:rsidRPr="00E20F8E">
        <w:rPr>
          <w:rFonts w:eastAsia="Times New Roman" w:cs="Calibri"/>
          <w:highlight w:val="yellow"/>
          <w:u w:val="single"/>
        </w:rPr>
        <w:t>that compels individuals to sacrifice</w:t>
      </w:r>
      <w:r w:rsidRPr="00E20F8E">
        <w:rPr>
          <w:rFonts w:eastAsia="Times New Roman" w:cs="Calibri"/>
          <w:u w:val="single"/>
        </w:rPr>
        <w:t xml:space="preserve"> their </w:t>
      </w:r>
      <w:r w:rsidRPr="00E20F8E">
        <w:rPr>
          <w:rFonts w:eastAsia="Times New Roman" w:cs="Calibri"/>
          <w:highlight w:val="yellow"/>
          <w:u w:val="single"/>
        </w:rPr>
        <w:t>self-interest</w:t>
      </w:r>
      <w:r w:rsidRPr="00E20F8E">
        <w:rPr>
          <w:rFonts w:eastAsia="Times New Roman" w:cs="Calibri"/>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E20F8E">
        <w:rPr>
          <w:rFonts w:eastAsia="Times New Roman" w:cs="Calibri"/>
          <w:u w:val="single"/>
        </w:rPr>
        <w:t>The gap</w:t>
      </w:r>
      <w:r w:rsidRPr="00E20F8E">
        <w:rPr>
          <w:rFonts w:eastAsia="Times New Roman" w:cs="Calibri"/>
          <w:b w:val="0"/>
          <w:sz w:val="12"/>
        </w:rPr>
        <w:t xml:space="preserve"> between "is" and "ought" </w:t>
      </w:r>
      <w:r w:rsidRPr="00E20F8E">
        <w:rPr>
          <w:rFonts w:eastAsia="Times New Roman" w:cs="Calibri"/>
          <w:u w:val="single"/>
        </w:rPr>
        <w:t>reflects the distance between</w:t>
      </w:r>
      <w:r w:rsidRPr="00E20F8E">
        <w:rPr>
          <w:rFonts w:eastAsia="Times New Roman" w:cs="Calibri"/>
          <w:b w:val="0"/>
          <w:sz w:val="12"/>
        </w:rPr>
        <w:t xml:space="preserve"> factual claims and moral ones, between truth and motivation, between </w:t>
      </w:r>
      <w:r w:rsidRPr="00E20F8E">
        <w:rPr>
          <w:rFonts w:eastAsia="Times New Roman" w:cs="Calibri"/>
          <w:u w:val="single"/>
        </w:rPr>
        <w:t xml:space="preserve">description and obligation. </w:t>
      </w:r>
    </w:p>
    <w:p w14:paraId="1AE55E05" w14:textId="77777777" w:rsidR="003B571E" w:rsidRPr="00E20F8E" w:rsidRDefault="003B571E" w:rsidP="003B571E">
      <w:pPr>
        <w:rPr>
          <w:b/>
          <w:szCs w:val="26"/>
        </w:rPr>
      </w:pPr>
    </w:p>
    <w:p w14:paraId="6C54A787" w14:textId="77777777" w:rsidR="003B571E" w:rsidRPr="00E20F8E" w:rsidRDefault="003B571E" w:rsidP="003B571E">
      <w:pPr>
        <w:pStyle w:val="Heading4"/>
        <w:rPr>
          <w:rFonts w:cs="Calibri"/>
          <w:b w:val="0"/>
          <w:sz w:val="12"/>
          <w:szCs w:val="12"/>
        </w:rPr>
      </w:pPr>
      <w:r w:rsidRPr="00E20F8E">
        <w:rPr>
          <w:rFonts w:cs="Calibri"/>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E20F8E">
        <w:rPr>
          <w:rFonts w:cs="Calibri"/>
          <w:u w:val="single"/>
        </w:rPr>
        <w:t>Heyüman</w:t>
      </w:r>
      <w:proofErr w:type="spellEnd"/>
      <w:r w:rsidRPr="00E20F8E">
        <w:rPr>
          <w:rFonts w:cs="Calibri"/>
          <w:u w:val="single"/>
        </w:rPr>
        <w:t xml:space="preserve"> 15,</w:t>
      </w:r>
      <w:r w:rsidRPr="00E20F8E">
        <w:rPr>
          <w:rFonts w:cs="Calibri"/>
        </w:rPr>
        <w:t xml:space="preserve"> </w:t>
      </w:r>
      <w:hyperlink r:id="rId9" w:history="1">
        <w:r w:rsidRPr="00E20F8E">
          <w:rPr>
            <w:rStyle w:val="Hyperlink"/>
            <w:rFonts w:cs="Calibri"/>
            <w:b w:val="0"/>
            <w:sz w:val="12"/>
            <w:szCs w:val="12"/>
          </w:rPr>
          <w:t>http://ftp.oxfordphilsoc.org/Documents/StudentPrize/2015_H1b.pdf</w:t>
        </w:r>
      </w:hyperlink>
      <w:r w:rsidRPr="00E20F8E">
        <w:rPr>
          <w:rFonts w:cs="Calibri"/>
          <w:b w:val="0"/>
          <w:sz w:val="12"/>
          <w:szCs w:val="12"/>
        </w:rPr>
        <w:t xml:space="preserve"> //scopa</w:t>
      </w:r>
    </w:p>
    <w:p w14:paraId="06ABCB5A" w14:textId="2FFE78A8" w:rsidR="003B571E" w:rsidRPr="00E20F8E" w:rsidRDefault="003B571E" w:rsidP="003B571E">
      <w:pPr>
        <w:rPr>
          <w:sz w:val="12"/>
        </w:rPr>
      </w:pPr>
      <w:r w:rsidRPr="00E20F8E">
        <w:rPr>
          <w:b/>
          <w:highlight w:val="yellow"/>
          <w:u w:val="single"/>
        </w:rPr>
        <w:t>Forms</w:t>
      </w:r>
      <w:r w:rsidRPr="00E20F8E">
        <w:rPr>
          <w:sz w:val="12"/>
        </w:rPr>
        <w:t xml:space="preserve"> can be thought of </w:t>
      </w:r>
      <w:r w:rsidRPr="00E20F8E">
        <w:rPr>
          <w:b/>
          <w:u w:val="single"/>
        </w:rPr>
        <w:t>as abstract entities</w:t>
      </w:r>
      <w:r w:rsidRPr="00E20F8E">
        <w:rPr>
          <w:sz w:val="12"/>
        </w:rPr>
        <w:t xml:space="preserve"> or qualities that </w:t>
      </w:r>
      <w:r w:rsidRPr="00E20F8E">
        <w:rPr>
          <w:b/>
          <w:highlight w:val="yellow"/>
          <w:u w:val="single"/>
        </w:rPr>
        <w:t>are the essence of</w:t>
      </w:r>
      <w:r w:rsidRPr="00E20F8E">
        <w:rPr>
          <w:b/>
          <w:u w:val="single"/>
        </w:rPr>
        <w:t xml:space="preserve"> sensible </w:t>
      </w:r>
      <w:r w:rsidRPr="00E20F8E">
        <w:rPr>
          <w:b/>
          <w:highlight w:val="yellow"/>
          <w:u w:val="single"/>
        </w:rPr>
        <w:t>things</w:t>
      </w:r>
      <w:r w:rsidRPr="00E20F8E">
        <w:rPr>
          <w:sz w:val="12"/>
        </w:rPr>
        <w:t xml:space="preserve">. Take, </w:t>
      </w:r>
      <w:r w:rsidRPr="00E20F8E">
        <w:rPr>
          <w:b/>
          <w:u w:val="single"/>
        </w:rPr>
        <w:t>for example, an apple: Roundness, color and weight of the apple are all the properties that make up that apple, each of which is a separate form in itself</w:t>
      </w:r>
      <w:r w:rsidRPr="00E20F8E">
        <w:rPr>
          <w:sz w:val="12"/>
        </w:rPr>
        <w:t xml:space="preserve">. According to Plato, two apples are “round” because they both partake in the form of “roundness”. This “partaking” in any form is what makes things share similar attributes. </w:t>
      </w:r>
      <w:r w:rsidRPr="00E20F8E">
        <w:rPr>
          <w:b/>
          <w:highlight w:val="yellow"/>
          <w:u w:val="single"/>
        </w:rPr>
        <w:t>All material objects owe their existence to</w:t>
      </w:r>
      <w:r w:rsidRPr="00E20F8E">
        <w:rPr>
          <w:b/>
          <w:u w:val="single"/>
        </w:rPr>
        <w:t xml:space="preserve"> these </w:t>
      </w:r>
      <w:r w:rsidRPr="00E20F8E">
        <w:rPr>
          <w:b/>
          <w:highlight w:val="yellow"/>
          <w:u w:val="single"/>
        </w:rPr>
        <w:t>forms</w:t>
      </w:r>
      <w:r w:rsidRPr="00E20F8E">
        <w:rPr>
          <w:b/>
          <w:u w:val="single"/>
        </w:rPr>
        <w:t>; whereas each form exists by itself, independently of the object that exemplifies the particular form</w:t>
      </w:r>
      <w:r w:rsidRPr="00E20F8E">
        <w:rPr>
          <w:sz w:val="12"/>
        </w:rPr>
        <w:t xml:space="preserve">. In Phaedo, which is widely agreed to be the first dialogue Plato introduced the forms, forms are “marked as auto </w:t>
      </w:r>
      <w:proofErr w:type="spellStart"/>
      <w:r w:rsidRPr="00E20F8E">
        <w:rPr>
          <w:sz w:val="12"/>
        </w:rPr>
        <w:t>kath</w:t>
      </w:r>
      <w:proofErr w:type="spellEnd"/>
      <w:r w:rsidRPr="00E20F8E">
        <w:rPr>
          <w:sz w:val="12"/>
        </w:rPr>
        <w:t xml:space="preserve"> auto beings, beings that are what they are in virtue of themselves1 .” </w:t>
      </w:r>
      <w:r w:rsidRPr="00E20F8E">
        <w:rPr>
          <w:b/>
          <w:highlight w:val="yellow"/>
          <w:u w:val="single"/>
        </w:rPr>
        <w:t>Forms</w:t>
      </w:r>
      <w:r w:rsidRPr="00E20F8E">
        <w:rPr>
          <w:b/>
          <w:u w:val="single"/>
        </w:rPr>
        <w:t xml:space="preserve"> are transcendent to our material world in that they </w:t>
      </w:r>
      <w:r w:rsidRPr="00E20F8E">
        <w:rPr>
          <w:b/>
          <w:highlight w:val="yellow"/>
          <w:u w:val="single"/>
        </w:rPr>
        <w:t>exist beyond space and time</w:t>
      </w:r>
      <w:r w:rsidRPr="00E20F8E">
        <w:rPr>
          <w:b/>
          <w:u w:val="single"/>
        </w:rPr>
        <w:t>, whereas material objects occupy a specific place at a specific time</w:t>
      </w:r>
      <w:r w:rsidRPr="00E20F8E">
        <w:rPr>
          <w:sz w:val="12"/>
        </w:rPr>
        <w:t xml:space="preserve">. Atemporal and aspatial features of forms have very important implications. First, this explains why </w:t>
      </w:r>
      <w:r w:rsidRPr="00E20F8E">
        <w:rPr>
          <w:b/>
          <w:u w:val="single"/>
        </w:rPr>
        <w:t>the form of F does not change</w:t>
      </w:r>
      <w:r w:rsidRPr="00E20F8E">
        <w:rPr>
          <w:sz w:val="12"/>
        </w:rPr>
        <w:t xml:space="preserve">, and remains stable beyond a </w:t>
      </w:r>
      <w:proofErr w:type="spellStart"/>
      <w:r w:rsidRPr="00E20F8E">
        <w:rPr>
          <w:sz w:val="12"/>
        </w:rPr>
        <w:t>spatio</w:t>
      </w:r>
      <w:proofErr w:type="spellEnd"/>
      <w:r w:rsidRPr="00E20F8E">
        <w:rPr>
          <w:sz w:val="12"/>
        </w:rPr>
        <w:t xml:space="preserve">-temporal world while particulars are subject to continuous change. Second, </w:t>
      </w:r>
      <w:r w:rsidRPr="00E20F8E">
        <w:rPr>
          <w:b/>
          <w:u w:val="single"/>
        </w:rPr>
        <w:t>since F does not exist in space, it can be instantiated in many particulars at once or need not even be instantiated to exist</w:t>
      </w:r>
      <w:r w:rsidRPr="00E20F8E">
        <w:rPr>
          <w:sz w:val="12"/>
        </w:rPr>
        <w:t xml:space="preserve">. The forms are also pure. The roundness of an apple is one of its properties and roundness is only “roundness” in its pure and perfect form. Unlike forms, </w:t>
      </w:r>
      <w:r w:rsidRPr="00E20F8E">
        <w:rPr>
          <w:b/>
          <w:u w:val="single"/>
        </w:rPr>
        <w:t>material objects are impure, imperfect</w:t>
      </w:r>
      <w:r w:rsidRPr="00E20F8E">
        <w:rPr>
          <w:sz w:val="12"/>
        </w:rPr>
        <w:t xml:space="preserve">, and are complex combinations of several forms. </w:t>
      </w:r>
      <w:r w:rsidRPr="00E20F8E">
        <w:rPr>
          <w:b/>
          <w:highlight w:val="yellow"/>
          <w:u w:val="single"/>
        </w:rPr>
        <w:t>Being is the ontological relation that ties the form</w:t>
      </w:r>
      <w:r w:rsidRPr="00E20F8E">
        <w:rPr>
          <w:b/>
          <w:u w:val="single"/>
        </w:rPr>
        <w:t xml:space="preserve"> of F </w:t>
      </w:r>
      <w:r w:rsidRPr="00E20F8E">
        <w:rPr>
          <w:b/>
          <w:highlight w:val="yellow"/>
          <w:u w:val="single"/>
        </w:rPr>
        <w:t>to its essence</w:t>
      </w:r>
      <w:r w:rsidRPr="00E20F8E">
        <w:rPr>
          <w:b/>
          <w:u w:val="single"/>
        </w:rPr>
        <w:t xml:space="preserve">, and each form of F is of one essence </w:t>
      </w:r>
      <w:r w:rsidRPr="00E20F8E">
        <w:rPr>
          <w:sz w:val="12"/>
        </w:rPr>
        <w:t>(</w:t>
      </w:r>
      <w:proofErr w:type="spellStart"/>
      <w:r w:rsidRPr="00E20F8E">
        <w:rPr>
          <w:sz w:val="12"/>
        </w:rPr>
        <w:t>monoeides</w:t>
      </w:r>
      <w:proofErr w:type="spellEnd"/>
      <w:r w:rsidRPr="00E20F8E">
        <w:rPr>
          <w:sz w:val="12"/>
        </w:rPr>
        <w:t xml:space="preserve">). It follows from these principles that each form self-predicates; each form of F is itself F. The form of beauty is itself beautiful, and Helen would not be beautiful if the form of Beauty were not beautiful itself. </w:t>
      </w:r>
      <w:r w:rsidRPr="00E20F8E">
        <w:rPr>
          <w:b/>
          <w:u w:val="single"/>
        </w:rPr>
        <w:t xml:space="preserve">The </w:t>
      </w:r>
      <w:r w:rsidRPr="00E20F8E">
        <w:rPr>
          <w:b/>
          <w:highlight w:val="yellow"/>
          <w:u w:val="single"/>
        </w:rPr>
        <w:t>forms</w:t>
      </w:r>
      <w:r w:rsidRPr="00E20F8E">
        <w:rPr>
          <w:b/>
          <w:u w:val="single"/>
        </w:rPr>
        <w:t xml:space="preserve"> are real, sublime entities that </w:t>
      </w:r>
      <w:r w:rsidRPr="00E20F8E">
        <w:rPr>
          <w:b/>
          <w:highlight w:val="yellow"/>
          <w:u w:val="single"/>
        </w:rPr>
        <w:t>belong to an intelligible realm</w:t>
      </w:r>
      <w:r w:rsidRPr="00E20F8E">
        <w:rPr>
          <w:b/>
          <w:u w:val="single"/>
        </w:rPr>
        <w:t xml:space="preserve"> that can </w:t>
      </w:r>
      <w:r w:rsidRPr="00E20F8E">
        <w:rPr>
          <w:b/>
          <w:highlight w:val="yellow"/>
          <w:u w:val="single"/>
        </w:rPr>
        <w:t>only</w:t>
      </w:r>
      <w:r w:rsidRPr="00E20F8E">
        <w:rPr>
          <w:b/>
          <w:u w:val="single"/>
        </w:rPr>
        <w:t xml:space="preserve"> be </w:t>
      </w:r>
      <w:r w:rsidRPr="00E20F8E">
        <w:rPr>
          <w:b/>
          <w:highlight w:val="yellow"/>
          <w:u w:val="single"/>
        </w:rPr>
        <w:t>grasped by reason</w:t>
      </w:r>
      <w:r w:rsidRPr="00E20F8E">
        <w:rPr>
          <w:b/>
          <w:u w:val="single"/>
        </w:rPr>
        <w:t>. They are not subject to change; are stable and enduring, while particulars/material objects belong to this material world of change</w:t>
      </w:r>
      <w:r w:rsidRPr="00E20F8E">
        <w:rPr>
          <w:sz w:val="12"/>
        </w:rPr>
        <w:t xml:space="preserve">, becoming and perishing in a </w:t>
      </w:r>
      <w:proofErr w:type="spellStart"/>
      <w:r w:rsidRPr="00E20F8E">
        <w:rPr>
          <w:sz w:val="12"/>
        </w:rPr>
        <w:t>Heraclitean</w:t>
      </w:r>
      <w:proofErr w:type="spellEnd"/>
      <w:r w:rsidRPr="00E20F8E">
        <w:rPr>
          <w:sz w:val="1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E20F8E">
        <w:rPr>
          <w:sz w:val="12"/>
        </w:rPr>
        <w:t>Sinem</w:t>
      </w:r>
      <w:proofErr w:type="spellEnd"/>
      <w:r w:rsidRPr="00E20F8E">
        <w:rPr>
          <w:sz w:val="12"/>
        </w:rPr>
        <w:t xml:space="preserve"> </w:t>
      </w:r>
      <w:proofErr w:type="spellStart"/>
      <w:r w:rsidRPr="00E20F8E">
        <w:rPr>
          <w:sz w:val="12"/>
        </w:rPr>
        <w:t>Hümeydan</w:t>
      </w:r>
      <w:proofErr w:type="spellEnd"/>
      <w:r w:rsidRPr="00E20F8E">
        <w:rPr>
          <w:sz w:val="1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be2 ”.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E20F8E">
        <w:rPr>
          <w:b/>
          <w:u w:val="single"/>
        </w:rPr>
        <w:t xml:space="preserve">The visible realm is </w:t>
      </w:r>
      <w:r w:rsidRPr="00E20F8E">
        <w:rPr>
          <w:b/>
          <w:highlight w:val="yellow"/>
          <w:u w:val="single"/>
        </w:rPr>
        <w:t>the physical world</w:t>
      </w:r>
      <w:r w:rsidRPr="00E20F8E">
        <w:rPr>
          <w:b/>
          <w:u w:val="single"/>
        </w:rPr>
        <w:t xml:space="preserve"> that </w:t>
      </w:r>
      <w:r w:rsidRPr="00E20F8E">
        <w:rPr>
          <w:b/>
          <w:highlight w:val="yellow"/>
          <w:u w:val="single"/>
        </w:rPr>
        <w:t>is perceived through senses</w:t>
      </w:r>
      <w:r w:rsidRPr="00E20F8E">
        <w:rPr>
          <w:b/>
          <w:u w:val="single"/>
        </w:rPr>
        <w:t xml:space="preserve">, and is </w:t>
      </w:r>
      <w:r w:rsidRPr="00E20F8E">
        <w:rPr>
          <w:b/>
          <w:highlight w:val="yellow"/>
          <w:u w:val="single"/>
        </w:rPr>
        <w:t>susceptible to “becoming” and “ceasing to be”</w:t>
      </w:r>
      <w:r w:rsidRPr="00E20F8E">
        <w:rPr>
          <w:b/>
          <w:u w:val="single"/>
        </w:rPr>
        <w:t>. On the contrary, the intelligible realm represents the ultimate reality, is enduring, and is accessible only via reasoning</w:t>
      </w:r>
      <w:r w:rsidRPr="00E20F8E">
        <w:rPr>
          <w:sz w:val="1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E20F8E">
        <w:rPr>
          <w:b/>
          <w:u w:val="single"/>
        </w:rPr>
        <w:t xml:space="preserve">what we perceive through </w:t>
      </w:r>
      <w:r w:rsidRPr="00E20F8E">
        <w:rPr>
          <w:b/>
          <w:highlight w:val="yellow"/>
          <w:u w:val="single"/>
        </w:rPr>
        <w:t>our deceptive senses</w:t>
      </w:r>
      <w:r w:rsidRPr="00E20F8E">
        <w:rPr>
          <w:b/>
          <w:u w:val="single"/>
        </w:rPr>
        <w:t xml:space="preserve"> in this world of </w:t>
      </w:r>
      <w:proofErr w:type="spellStart"/>
      <w:r w:rsidRPr="00E20F8E">
        <w:rPr>
          <w:b/>
          <w:u w:val="single"/>
        </w:rPr>
        <w:t>appearence</w:t>
      </w:r>
      <w:proofErr w:type="spellEnd"/>
      <w:r w:rsidRPr="00E20F8E">
        <w:rPr>
          <w:b/>
          <w:u w:val="single"/>
        </w:rPr>
        <w:t xml:space="preserve"> </w:t>
      </w:r>
      <w:r w:rsidRPr="00E20F8E">
        <w:rPr>
          <w:b/>
          <w:highlight w:val="yellow"/>
          <w:u w:val="single"/>
        </w:rPr>
        <w:t>are</w:t>
      </w:r>
      <w:r w:rsidRPr="00E20F8E">
        <w:rPr>
          <w:b/>
          <w:u w:val="single"/>
        </w:rPr>
        <w:t xml:space="preserve"> merely </w:t>
      </w:r>
      <w:r w:rsidRPr="00E20F8E">
        <w:rPr>
          <w:b/>
          <w:highlight w:val="yellow"/>
          <w:u w:val="single"/>
        </w:rPr>
        <w:t>shadows of reality, one cannot have any genuine knowledge of these things</w:t>
      </w:r>
      <w:r w:rsidRPr="00E20F8E">
        <w:rPr>
          <w:b/>
          <w:u w:val="single"/>
        </w:rPr>
        <w:t>, but can only have beliefs/opinions</w:t>
      </w:r>
      <w:r w:rsidRPr="00E20F8E">
        <w:rPr>
          <w:sz w:val="12"/>
        </w:rPr>
        <w:t xml:space="preserve"> about these objects. In other words, Plato thinks that one can only have “knowledge of forms and of Forms one can only have knowledge3 .” Because forms are the only objects of knowledge, individuals should </w:t>
      </w:r>
      <w:proofErr w:type="spellStart"/>
      <w:r w:rsidRPr="00E20F8E">
        <w:rPr>
          <w:sz w:val="12"/>
        </w:rPr>
        <w:t>endeavour</w:t>
      </w:r>
      <w:proofErr w:type="spellEnd"/>
      <w:r w:rsidRPr="00E20F8E">
        <w:rPr>
          <w:sz w:val="12"/>
        </w:rPr>
        <w:t xml:space="preserve">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E20F8E">
        <w:rPr>
          <w:b/>
          <w:highlight w:val="yellow"/>
          <w:u w:val="single"/>
        </w:rPr>
        <w:t>what we perceive</w:t>
      </w:r>
      <w:r w:rsidRPr="00E20F8E">
        <w:rPr>
          <w:b/>
          <w:u w:val="single"/>
        </w:rPr>
        <w:t xml:space="preserve"> via our senses </w:t>
      </w:r>
      <w:r w:rsidRPr="00E20F8E">
        <w:rPr>
          <w:b/>
          <w:highlight w:val="yellow"/>
          <w:u w:val="single"/>
        </w:rPr>
        <w:t>is</w:t>
      </w:r>
      <w:r w:rsidRPr="00E20F8E">
        <w:rPr>
          <w:b/>
          <w:u w:val="single"/>
        </w:rPr>
        <w:t xml:space="preserve"> usually </w:t>
      </w:r>
      <w:r w:rsidRPr="00E20F8E">
        <w:rPr>
          <w:b/>
          <w:highlight w:val="yellow"/>
          <w:u w:val="single"/>
        </w:rPr>
        <w:t>deceitful, the objects</w:t>
      </w:r>
      <w:r w:rsidRPr="00E20F8E">
        <w:rPr>
          <w:b/>
          <w:u w:val="single"/>
        </w:rPr>
        <w:t xml:space="preserve"> of experience </w:t>
      </w:r>
      <w:r w:rsidRPr="00E20F8E">
        <w:rPr>
          <w:b/>
          <w:highlight w:val="yellow"/>
          <w:u w:val="single"/>
        </w:rPr>
        <w:t>cannot be real entities</w:t>
      </w:r>
      <w:r w:rsidRPr="00E20F8E">
        <w:rPr>
          <w:sz w:val="12"/>
        </w:rPr>
        <w:t xml:space="preserve">. Besides, </w:t>
      </w:r>
      <w:r w:rsidRPr="00E20F8E">
        <w:rPr>
          <w:b/>
          <w:highlight w:val="yellow"/>
          <w:u w:val="single"/>
        </w:rPr>
        <w:t>it is possible to form different subjective views</w:t>
      </w:r>
      <w:r w:rsidRPr="00E20F8E">
        <w:rPr>
          <w:b/>
          <w:u w:val="single"/>
        </w:rPr>
        <w:t xml:space="preserve"> of the same objects; </w:t>
      </w:r>
      <w:r w:rsidRPr="00E20F8E">
        <w:rPr>
          <w:b/>
          <w:highlight w:val="yellow"/>
          <w:u w:val="single"/>
        </w:rPr>
        <w:t>depending on</w:t>
      </w:r>
      <w:r w:rsidRPr="00E20F8E">
        <w:rPr>
          <w:b/>
          <w:u w:val="single"/>
        </w:rPr>
        <w:t xml:space="preserve"> the </w:t>
      </w:r>
      <w:r w:rsidRPr="00E20F8E">
        <w:rPr>
          <w:b/>
          <w:highlight w:val="yellow"/>
          <w:u w:val="single"/>
        </w:rPr>
        <w:t>perceptual or mental states of the observer</w:t>
      </w:r>
      <w:r w:rsidRPr="00E20F8E">
        <w:rPr>
          <w:sz w:val="1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07A4DEFE" w14:textId="77777777" w:rsidR="003B571E" w:rsidRPr="00E20F8E" w:rsidRDefault="003B571E" w:rsidP="003B571E">
      <w:pPr>
        <w:rPr>
          <w:b/>
          <w:szCs w:val="26"/>
        </w:rPr>
      </w:pPr>
    </w:p>
    <w:p w14:paraId="5B0B5897" w14:textId="77777777" w:rsidR="003B571E" w:rsidRPr="00E20F8E" w:rsidRDefault="003B571E" w:rsidP="003B571E">
      <w:pPr>
        <w:pStyle w:val="Heading4"/>
        <w:rPr>
          <w:rFonts w:cs="Calibri"/>
        </w:rPr>
      </w:pPr>
      <w:r w:rsidRPr="00E20F8E">
        <w:rPr>
          <w:rFonts w:cs="Calibri"/>
        </w:rPr>
        <w:t xml:space="preserve">Prefer – </w:t>
      </w:r>
    </w:p>
    <w:p w14:paraId="5D527A09" w14:textId="77777777" w:rsidR="003B571E" w:rsidRPr="00E20F8E" w:rsidRDefault="003B571E" w:rsidP="003B571E">
      <w:pPr>
        <w:rPr>
          <w:b/>
          <w:szCs w:val="26"/>
        </w:rPr>
      </w:pPr>
    </w:p>
    <w:p w14:paraId="40209BAA" w14:textId="21DF5C2C" w:rsidR="003B571E" w:rsidRPr="00E20F8E" w:rsidRDefault="003B571E" w:rsidP="003B571E">
      <w:pPr>
        <w:pStyle w:val="Heading4"/>
        <w:rPr>
          <w:rFonts w:cs="Calibri"/>
        </w:rPr>
      </w:pPr>
      <w:r w:rsidRPr="00E20F8E">
        <w:rPr>
          <w:rFonts w:cs="Calibri"/>
        </w:rPr>
        <w:t xml:space="preserve">1. Infinite regress – </w:t>
      </w:r>
    </w:p>
    <w:p w14:paraId="3E008DEB" w14:textId="77777777" w:rsidR="003B571E" w:rsidRPr="00E20F8E" w:rsidRDefault="003B571E" w:rsidP="003B571E">
      <w:pPr>
        <w:rPr>
          <w:b/>
          <w:szCs w:val="26"/>
        </w:rPr>
      </w:pPr>
    </w:p>
    <w:p w14:paraId="36513CF3" w14:textId="10DFC82C" w:rsidR="003B571E" w:rsidRPr="00E20F8E" w:rsidRDefault="003B571E" w:rsidP="003B571E">
      <w:pPr>
        <w:pStyle w:val="Heading4"/>
        <w:rPr>
          <w:rFonts w:cs="Calibri"/>
        </w:rPr>
      </w:pPr>
      <w:r w:rsidRPr="00E20F8E">
        <w:rPr>
          <w:rFonts w:cs="Calibri"/>
        </w:rPr>
        <w:t xml:space="preserve">2. Performativity – </w:t>
      </w:r>
    </w:p>
    <w:p w14:paraId="659C022E" w14:textId="77777777" w:rsidR="003B571E" w:rsidRPr="00E20F8E" w:rsidRDefault="003B571E" w:rsidP="003B571E">
      <w:pPr>
        <w:rPr>
          <w:b/>
          <w:szCs w:val="26"/>
        </w:rPr>
      </w:pPr>
    </w:p>
    <w:p w14:paraId="2D0C78A0" w14:textId="0F9BDE20" w:rsidR="003B571E" w:rsidRPr="00E20F8E" w:rsidRDefault="003B571E" w:rsidP="003B571E">
      <w:pPr>
        <w:pStyle w:val="Heading4"/>
        <w:rPr>
          <w:rFonts w:cs="Calibri"/>
        </w:rPr>
      </w:pPr>
      <w:r w:rsidRPr="00E20F8E">
        <w:rPr>
          <w:rFonts w:cs="Calibri"/>
        </w:rPr>
        <w:t xml:space="preserve">3. </w:t>
      </w:r>
      <w:proofErr w:type="spellStart"/>
      <w:r w:rsidRPr="00E20F8E">
        <w:rPr>
          <w:rFonts w:cs="Calibri"/>
        </w:rPr>
        <w:t>Constitutivism</w:t>
      </w:r>
      <w:proofErr w:type="spellEnd"/>
      <w:r w:rsidRPr="00E20F8E">
        <w:rPr>
          <w:rFonts w:cs="Calibri"/>
        </w:rPr>
        <w:t xml:space="preserve"> –  </w:t>
      </w:r>
    </w:p>
    <w:p w14:paraId="527C6AC4" w14:textId="77777777" w:rsidR="003B571E" w:rsidRPr="00E20F8E" w:rsidRDefault="003B571E" w:rsidP="003B571E"/>
    <w:p w14:paraId="0A18B67A" w14:textId="77777777" w:rsidR="003B571E" w:rsidRPr="00E20F8E" w:rsidRDefault="003B571E" w:rsidP="003B571E">
      <w:pPr>
        <w:pStyle w:val="Heading4"/>
        <w:rPr>
          <w:rFonts w:cs="Calibri"/>
        </w:rPr>
      </w:pPr>
      <w:r w:rsidRPr="00E20F8E">
        <w:rPr>
          <w:rFonts w:cs="Calibri"/>
        </w:rPr>
        <w:t>Next, ethics are split between the deontic and the aretaic. Deontic theories guide ethics by looking at the actions of moral actors, whereas aretaic theories guide ethics by looking at the character of moral actors themselves. By developing good moral character, good actions will naturally follow.</w:t>
      </w:r>
    </w:p>
    <w:p w14:paraId="711D0E8E" w14:textId="77777777" w:rsidR="003B571E" w:rsidRPr="00E20F8E" w:rsidRDefault="003B571E" w:rsidP="003B571E">
      <w:pPr>
        <w:shd w:val="clear" w:color="auto" w:fill="FFFFFF"/>
        <w:spacing w:after="150"/>
        <w:rPr>
          <w:color w:val="333333"/>
          <w:sz w:val="21"/>
          <w:szCs w:val="21"/>
        </w:rPr>
      </w:pPr>
    </w:p>
    <w:p w14:paraId="02C44C2F" w14:textId="77777777" w:rsidR="003B571E" w:rsidRPr="00E20F8E" w:rsidRDefault="003B571E" w:rsidP="003B571E">
      <w:pPr>
        <w:pStyle w:val="Heading4"/>
        <w:rPr>
          <w:rFonts w:cs="Calibri"/>
        </w:rPr>
      </w:pPr>
      <w:r w:rsidRPr="00E20F8E">
        <w:rPr>
          <w:rFonts w:cs="Calibri"/>
        </w:rPr>
        <w:t>Prefer the aretaic:</w:t>
      </w:r>
    </w:p>
    <w:p w14:paraId="3FAB5E72" w14:textId="77777777" w:rsidR="003B571E" w:rsidRPr="00E20F8E" w:rsidRDefault="003B571E" w:rsidP="003B571E">
      <w:pPr>
        <w:pStyle w:val="Heading4"/>
        <w:rPr>
          <w:rFonts w:cs="Calibri"/>
        </w:rPr>
      </w:pPr>
      <w:r w:rsidRPr="00E20F8E">
        <w:rPr>
          <w:rFonts w:cs="Calibri"/>
        </w:rPr>
        <w:t xml:space="preserve">[1] Descriptively – </w:t>
      </w:r>
      <w:r w:rsidRPr="00E20F8E">
        <w:rPr>
          <w:rFonts w:cs="Calibri"/>
          <w:b w:val="0"/>
        </w:rPr>
        <w:t>The aretaic provides an infinitely richer vocabulary for evaluating actions that extends beyond goodness and badness.</w:t>
      </w:r>
      <w:r w:rsidRPr="00E20F8E">
        <w:rPr>
          <w:rFonts w:cs="Calibri"/>
        </w:rPr>
        <w:t xml:space="preserve"> </w:t>
      </w:r>
      <w:proofErr w:type="spellStart"/>
      <w:r w:rsidRPr="00E20F8E">
        <w:rPr>
          <w:rFonts w:cs="Calibri"/>
        </w:rPr>
        <w:t>Gryz</w:t>
      </w:r>
      <w:proofErr w:type="spellEnd"/>
      <w:r w:rsidRPr="00E20F8E">
        <w:rPr>
          <w:rFonts w:cs="Calibri"/>
        </w:rPr>
        <w:t xml:space="preserve"> 11.</w:t>
      </w:r>
    </w:p>
    <w:p w14:paraId="2C531E2C" w14:textId="0B89F9F0" w:rsidR="003B571E" w:rsidRPr="00E20F8E" w:rsidRDefault="003B571E" w:rsidP="003B571E">
      <w:pPr>
        <w:rPr>
          <w:sz w:val="12"/>
        </w:rPr>
      </w:pPr>
      <w:r w:rsidRPr="00E20F8E">
        <w:rPr>
          <w:sz w:val="12"/>
        </w:rPr>
        <w:t>[</w:t>
      </w:r>
      <w:proofErr w:type="spellStart"/>
      <w:r w:rsidRPr="00E20F8E">
        <w:rPr>
          <w:sz w:val="12"/>
        </w:rPr>
        <w:t>Gryz</w:t>
      </w:r>
      <w:proofErr w:type="spellEnd"/>
      <w:r w:rsidRPr="00E20F8E">
        <w:rPr>
          <w:sz w:val="12"/>
        </w:rPr>
        <w:t xml:space="preserve"> ’11 (</w:t>
      </w:r>
      <w:proofErr w:type="spellStart"/>
      <w:r w:rsidRPr="00E20F8E">
        <w:rPr>
          <w:sz w:val="12"/>
        </w:rPr>
        <w:t>Jarek</w:t>
      </w:r>
      <w:proofErr w:type="spellEnd"/>
      <w:r w:rsidRPr="00E20F8E">
        <w:rPr>
          <w:sz w:val="12"/>
        </w:rPr>
        <w:t>, Prof in the Department of Electrical Engineering and Computer Science at York University, “On the Relationship Between the Aretaic and the Deontic,” Ethical Theory and Moral Practice, 2011, 14:493–501, Springer)] SHS ZS</w:t>
      </w:r>
      <w:r w:rsidRPr="00E20F8E">
        <w:rPr>
          <w:sz w:val="12"/>
        </w:rPr>
        <w:br/>
        <w:t xml:space="preserve">The way we use words ‘good/bad’ and ‘right/wrong’ seems to support the above claims. </w:t>
      </w:r>
      <w:r w:rsidRPr="00E20F8E">
        <w:rPr>
          <w:b/>
          <w:bCs/>
          <w:highlight w:val="green"/>
          <w:u w:val="single"/>
        </w:rPr>
        <w:t>Goodness and badness come in degrees</w:t>
      </w:r>
      <w:r w:rsidRPr="00E20F8E">
        <w:rPr>
          <w:sz w:val="12"/>
        </w:rPr>
        <w:t xml:space="preserve">, hence </w:t>
      </w:r>
      <w:r w:rsidRPr="00E20F8E">
        <w:rPr>
          <w:b/>
          <w:bCs/>
          <w:highlight w:val="green"/>
          <w:u w:val="single"/>
        </w:rPr>
        <w:t>we have words like ‘better’ and ‘worse’</w:t>
      </w:r>
      <w:r w:rsidRPr="00E20F8E">
        <w:rPr>
          <w:sz w:val="12"/>
        </w:rPr>
        <w:t xml:space="preserve">; </w:t>
      </w:r>
      <w:r w:rsidRPr="00E20F8E">
        <w:rPr>
          <w:b/>
          <w:bCs/>
          <w:highlight w:val="green"/>
          <w:u w:val="single"/>
        </w:rPr>
        <w:t>we lack similar terms for</w:t>
      </w:r>
      <w:r w:rsidRPr="00E20F8E">
        <w:rPr>
          <w:sz w:val="12"/>
          <w:highlight w:val="green"/>
        </w:rPr>
        <w:t xml:space="preserve"> </w:t>
      </w:r>
      <w:proofErr w:type="spellStart"/>
      <w:r w:rsidRPr="00E20F8E">
        <w:rPr>
          <w:b/>
          <w:bCs/>
          <w:highlight w:val="green"/>
          <w:u w:val="single"/>
        </w:rPr>
        <w:t>deontically</w:t>
      </w:r>
      <w:proofErr w:type="spellEnd"/>
      <w:r w:rsidRPr="00E20F8E">
        <w:rPr>
          <w:b/>
          <w:bCs/>
          <w:highlight w:val="green"/>
          <w:u w:val="single"/>
        </w:rPr>
        <w:t xml:space="preserve"> evaluated actions</w:t>
      </w:r>
      <w:r w:rsidRPr="00E20F8E">
        <w:rPr>
          <w:sz w:val="12"/>
        </w:rPr>
        <w:t xml:space="preserve">. The availability of degree terms in the former case seems to indicate the presence of many criteria used in evaluation; </w:t>
      </w:r>
      <w:r w:rsidRPr="00E20F8E">
        <w:rPr>
          <w:b/>
          <w:bCs/>
          <w:highlight w:val="green"/>
          <w:u w:val="single"/>
        </w:rPr>
        <w:t>an all-or- nothing choice, implied by</w:t>
      </w:r>
      <w:r w:rsidRPr="00E20F8E">
        <w:rPr>
          <w:sz w:val="12"/>
        </w:rPr>
        <w:t xml:space="preserve"> the use of </w:t>
      </w:r>
      <w:r w:rsidRPr="00E20F8E">
        <w:rPr>
          <w:b/>
          <w:bCs/>
          <w:u w:val="single"/>
        </w:rPr>
        <w:t>‘</w:t>
      </w:r>
      <w:r w:rsidRPr="00E20F8E">
        <w:rPr>
          <w:b/>
          <w:bCs/>
          <w:highlight w:val="green"/>
          <w:u w:val="single"/>
        </w:rPr>
        <w:t>right’ or ‘wrong’, suggests focusing on</w:t>
      </w:r>
      <w:r w:rsidRPr="00E20F8E">
        <w:rPr>
          <w:b/>
          <w:bCs/>
          <w:u w:val="single"/>
        </w:rPr>
        <w:t xml:space="preserve"> </w:t>
      </w:r>
      <w:r w:rsidRPr="00E20F8E">
        <w:rPr>
          <w:sz w:val="12"/>
        </w:rPr>
        <w:t xml:space="preserve">only </w:t>
      </w:r>
      <w:r w:rsidRPr="00E20F8E">
        <w:rPr>
          <w:b/>
          <w:bCs/>
          <w:highlight w:val="green"/>
          <w:u w:val="single"/>
        </w:rPr>
        <w:t>one</w:t>
      </w:r>
      <w:r w:rsidRPr="00E20F8E">
        <w:rPr>
          <w:b/>
          <w:bCs/>
          <w:u w:val="single"/>
        </w:rPr>
        <w:t xml:space="preserve"> quantum </w:t>
      </w:r>
      <w:r w:rsidRPr="00E20F8E">
        <w:rPr>
          <w:b/>
          <w:bCs/>
          <w:highlight w:val="green"/>
          <w:u w:val="single"/>
        </w:rPr>
        <w:t>quality</w:t>
      </w:r>
      <w:r w:rsidRPr="00E20F8E">
        <w:rPr>
          <w:sz w:val="12"/>
        </w:rPr>
        <w:t>.12 But fine-</w:t>
      </w:r>
      <w:proofErr w:type="spellStart"/>
      <w:r w:rsidRPr="00E20F8E">
        <w:rPr>
          <w:sz w:val="12"/>
        </w:rPr>
        <w:t>grainedness</w:t>
      </w:r>
      <w:proofErr w:type="spellEnd"/>
      <w:r w:rsidRPr="00E20F8E">
        <w:rPr>
          <w:sz w:val="12"/>
        </w:rPr>
        <w:t xml:space="preserve"> is not only a property of particular aretaic terms, </w:t>
      </w:r>
      <w:r w:rsidRPr="00E20F8E">
        <w:rPr>
          <w:b/>
          <w:bCs/>
          <w:highlight w:val="green"/>
          <w:u w:val="single"/>
        </w:rPr>
        <w:t>the</w:t>
      </w:r>
      <w:r w:rsidRPr="00E20F8E">
        <w:rPr>
          <w:b/>
          <w:bCs/>
          <w:u w:val="single"/>
        </w:rPr>
        <w:t xml:space="preserve"> entire </w:t>
      </w:r>
      <w:r w:rsidRPr="00E20F8E">
        <w:rPr>
          <w:b/>
          <w:bCs/>
          <w:highlight w:val="green"/>
          <w:u w:val="single"/>
        </w:rPr>
        <w:t>aretaic vocabulary is infinitely richer and allows us to draw</w:t>
      </w:r>
      <w:r w:rsidRPr="00E20F8E">
        <w:rPr>
          <w:b/>
          <w:bCs/>
          <w:u w:val="single"/>
        </w:rPr>
        <w:t xml:space="preserve"> much</w:t>
      </w:r>
      <w:r w:rsidRPr="00E20F8E">
        <w:rPr>
          <w:sz w:val="12"/>
        </w:rPr>
        <w:t xml:space="preserve"> </w:t>
      </w:r>
      <w:r w:rsidRPr="00E20F8E">
        <w:rPr>
          <w:b/>
          <w:bCs/>
          <w:highlight w:val="green"/>
          <w:u w:val="single"/>
        </w:rPr>
        <w:t>finer distinctions in act-evaluations</w:t>
      </w:r>
      <w:r w:rsidRPr="00E20F8E">
        <w:rPr>
          <w:b/>
          <w:bCs/>
          <w:u w:val="single"/>
        </w:rPr>
        <w:t xml:space="preserve"> than the deontic vocabulary</w:t>
      </w:r>
      <w:r w:rsidRPr="00E20F8E">
        <w:rPr>
          <w:sz w:val="12"/>
        </w:rPr>
        <w:t xml:space="preserve">. For example, </w:t>
      </w:r>
      <w:r w:rsidRPr="00E20F8E">
        <w:rPr>
          <w:b/>
          <w:bCs/>
          <w:u w:val="single"/>
        </w:rPr>
        <w:t>by saying</w:t>
      </w:r>
      <w:r w:rsidRPr="00E20F8E">
        <w:rPr>
          <w:sz w:val="12"/>
        </w:rPr>
        <w:t xml:space="preserve"> that </w:t>
      </w:r>
      <w:r w:rsidRPr="00E20F8E">
        <w:rPr>
          <w:b/>
          <w:bCs/>
          <w:u w:val="single"/>
        </w:rPr>
        <w:t>something is praiseworthy we imply</w:t>
      </w:r>
      <w:r w:rsidRPr="00E20F8E">
        <w:rPr>
          <w:sz w:val="12"/>
        </w:rPr>
        <w:t xml:space="preserve"> that </w:t>
      </w:r>
      <w:r w:rsidRPr="00E20F8E">
        <w:rPr>
          <w:b/>
          <w:bCs/>
          <w:u w:val="single"/>
        </w:rPr>
        <w:t>it deserves approval</w:t>
      </w:r>
      <w:r w:rsidRPr="00E20F8E">
        <w:rPr>
          <w:sz w:val="12"/>
        </w:rPr>
        <w:t xml:space="preserve"> or favor: we assess it higher when we say that it is admirable, since then it should be also respected and honored. The meaning of the word ‘praiseworthy’ can be quite well conveyed by saying, that it is something that ought to be done, or that it is the right (in Ross’s understanding of ‘right’) thing to do: yet </w:t>
      </w:r>
      <w:r w:rsidRPr="00E20F8E">
        <w:rPr>
          <w:b/>
          <w:bCs/>
          <w:highlight w:val="green"/>
          <w:u w:val="single"/>
        </w:rPr>
        <w:t>expressing the word</w:t>
      </w:r>
      <w:r w:rsidRPr="00E20F8E">
        <w:rPr>
          <w:b/>
          <w:bCs/>
          <w:u w:val="single"/>
        </w:rPr>
        <w:t xml:space="preserve"> ‘</w:t>
      </w:r>
      <w:r w:rsidRPr="00E20F8E">
        <w:rPr>
          <w:b/>
          <w:bCs/>
          <w:highlight w:val="green"/>
          <w:u w:val="single"/>
        </w:rPr>
        <w:t>admirable’ in deontic vocabulary seems</w:t>
      </w:r>
      <w:r w:rsidRPr="00E20F8E">
        <w:rPr>
          <w:sz w:val="12"/>
        </w:rPr>
        <w:t xml:space="preserve"> just </w:t>
      </w:r>
      <w:r w:rsidRPr="00E20F8E">
        <w:rPr>
          <w:b/>
          <w:bCs/>
          <w:highlight w:val="green"/>
          <w:u w:val="single"/>
        </w:rPr>
        <w:t>impossible</w:t>
      </w:r>
      <w:r w:rsidRPr="00E20F8E">
        <w:rPr>
          <w:sz w:val="12"/>
        </w:rPr>
        <w:t>. From what has been said so far one can derive an encouraging conclusion for the advocates of attractive ethics. Sheer richness and fine-</w:t>
      </w:r>
      <w:proofErr w:type="spellStart"/>
      <w:r w:rsidRPr="00E20F8E">
        <w:rPr>
          <w:sz w:val="12"/>
        </w:rPr>
        <w:t>grainedness</w:t>
      </w:r>
      <w:proofErr w:type="spellEnd"/>
      <w:r w:rsidRPr="00E20F8E">
        <w:rPr>
          <w:sz w:val="12"/>
        </w:rPr>
        <w:t xml:space="preserve"> of aretaic vocabulary seems to be a good reason for believing that </w:t>
      </w:r>
      <w:r w:rsidRPr="00E20F8E">
        <w:rPr>
          <w:b/>
          <w:bCs/>
          <w:u w:val="single"/>
        </w:rPr>
        <w:t>all that can be said in deontic terms can be equally well expressed in aretaic terms</w:t>
      </w:r>
      <w:r w:rsidRPr="00E20F8E">
        <w:rPr>
          <w:sz w:val="12"/>
        </w:rPr>
        <w:t xml:space="preserve">. This is not to say, however, that we can produce a translation manual which would provide us with a general method of expressing deontic notions in terms of aretaic ones for all possible cases. In particular, it does not seem possible, as we hope to have shown, to substitute ‘good’ for ‘right’ or ‘deplorable’ for ‘wrong’.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and in particular, Stocker’s identification of rightness and goodness, is doomed. But we can still pursue a more modest goal. </w:t>
      </w:r>
      <w:r w:rsidRPr="00E20F8E">
        <w:rPr>
          <w:b/>
          <w:bCs/>
          <w:u w:val="single"/>
        </w:rPr>
        <w:t>If our task is</w:t>
      </w:r>
      <w:r w:rsidRPr="00E20F8E">
        <w:rPr>
          <w:sz w:val="12"/>
        </w:rPr>
        <w:t xml:space="preserve"> just </w:t>
      </w:r>
      <w:r w:rsidRPr="00E20F8E">
        <w:rPr>
          <w:b/>
          <w:bCs/>
          <w:u w:val="single"/>
        </w:rPr>
        <w:t>to substitute</w:t>
      </w:r>
      <w:r w:rsidRPr="00E20F8E">
        <w:rPr>
          <w:sz w:val="12"/>
        </w:rPr>
        <w:t xml:space="preserve"> </w:t>
      </w:r>
      <w:r w:rsidRPr="00E20F8E">
        <w:rPr>
          <w:b/>
          <w:bCs/>
          <w:u w:val="single"/>
        </w:rPr>
        <w:t>every</w:t>
      </w:r>
      <w:r w:rsidRPr="00E20F8E">
        <w:rPr>
          <w:sz w:val="12"/>
        </w:rPr>
        <w:t xml:space="preserve"> particular </w:t>
      </w:r>
      <w:r w:rsidRPr="00E20F8E">
        <w:rPr>
          <w:b/>
          <w:bCs/>
          <w:u w:val="single"/>
        </w:rPr>
        <w:t>deontic evaluation with an aretaic</w:t>
      </w:r>
      <w:r w:rsidRPr="00E20F8E">
        <w:rPr>
          <w:sz w:val="12"/>
        </w:rPr>
        <w:t xml:space="preserve"> one, </w:t>
      </w:r>
      <w:r w:rsidRPr="00E20F8E">
        <w:rPr>
          <w:b/>
          <w:bCs/>
          <w:u w:val="single"/>
        </w:rPr>
        <w:t>there are no</w:t>
      </w:r>
      <w:r w:rsidRPr="00E20F8E">
        <w:rPr>
          <w:sz w:val="12"/>
        </w:rPr>
        <w:t xml:space="preserve"> logical </w:t>
      </w:r>
      <w:r w:rsidRPr="00E20F8E">
        <w:rPr>
          <w:b/>
          <w:bCs/>
          <w:u w:val="single"/>
        </w:rPr>
        <w:t>reasons that would make it impossible</w:t>
      </w:r>
      <w:r w:rsidRPr="00E20F8E">
        <w:rPr>
          <w:sz w:val="12"/>
        </w:rPr>
        <w:t xml:space="preserve"> (it would not work, of course, in the opposite direction). From that perspective, </w:t>
      </w:r>
      <w:r w:rsidRPr="00E20F8E">
        <w:rPr>
          <w:b/>
          <w:bCs/>
          <w:u w:val="single"/>
        </w:rPr>
        <w:t>attractive ethical theories seem</w:t>
      </w:r>
      <w:r w:rsidRPr="00E20F8E">
        <w:rPr>
          <w:sz w:val="12"/>
        </w:rPr>
        <w:t xml:space="preserve"> to be much </w:t>
      </w:r>
      <w:r w:rsidRPr="00E20F8E">
        <w:rPr>
          <w:b/>
          <w:bCs/>
          <w:u w:val="single"/>
        </w:rPr>
        <w:t>better</w:t>
      </w:r>
      <w:r w:rsidRPr="00E20F8E">
        <w:rPr>
          <w:sz w:val="12"/>
        </w:rPr>
        <w:t xml:space="preserve"> off </w:t>
      </w:r>
      <w:r w:rsidRPr="00E20F8E">
        <w:rPr>
          <w:b/>
          <w:bCs/>
          <w:u w:val="single"/>
        </w:rPr>
        <w:t>than the imperative ones</w:t>
      </w:r>
      <w:r w:rsidRPr="00E20F8E">
        <w:rPr>
          <w:sz w:val="12"/>
        </w:rPr>
        <w:t>.</w:t>
      </w:r>
    </w:p>
    <w:p w14:paraId="0BB957E7" w14:textId="77777777" w:rsidR="003B571E" w:rsidRPr="00E20F8E" w:rsidRDefault="003B571E" w:rsidP="003B571E">
      <w:pPr>
        <w:rPr>
          <w:sz w:val="12"/>
        </w:rPr>
      </w:pPr>
    </w:p>
    <w:p w14:paraId="606DEB31" w14:textId="14639F1B" w:rsidR="003B571E" w:rsidRPr="00E20F8E" w:rsidRDefault="003B571E" w:rsidP="003B571E">
      <w:pPr>
        <w:pStyle w:val="Heading4"/>
        <w:rPr>
          <w:rFonts w:cs="Calibri"/>
          <w:b w:val="0"/>
          <w:bCs/>
        </w:rPr>
      </w:pPr>
      <w:r w:rsidRPr="00E20F8E">
        <w:rPr>
          <w:rFonts w:cs="Calibri"/>
        </w:rPr>
        <w:t xml:space="preserve">[2] Deontic theories collapse – </w:t>
      </w:r>
    </w:p>
    <w:p w14:paraId="73E4B26E" w14:textId="77777777" w:rsidR="003B571E" w:rsidRPr="00E20F8E" w:rsidRDefault="003B571E" w:rsidP="003B571E"/>
    <w:p w14:paraId="279E1AED" w14:textId="69A52B64" w:rsidR="003B571E" w:rsidRPr="00E20F8E" w:rsidRDefault="003B571E" w:rsidP="003B571E">
      <w:pPr>
        <w:pStyle w:val="Heading4"/>
        <w:rPr>
          <w:rFonts w:cs="Calibri"/>
        </w:rPr>
      </w:pPr>
      <w:r w:rsidRPr="00E20F8E">
        <w:rPr>
          <w:rFonts w:cs="Calibri"/>
        </w:rPr>
        <w:t xml:space="preserve">[3] Motivation – </w:t>
      </w:r>
    </w:p>
    <w:p w14:paraId="777BBE67" w14:textId="77777777" w:rsidR="003B571E" w:rsidRPr="00E20F8E" w:rsidRDefault="003B571E" w:rsidP="003B571E"/>
    <w:p w14:paraId="61445A1F" w14:textId="77777777" w:rsidR="003B571E" w:rsidRPr="00E20F8E" w:rsidRDefault="003B571E" w:rsidP="003B571E">
      <w:pPr>
        <w:pStyle w:val="Heading4"/>
        <w:rPr>
          <w:rFonts w:cs="Calibri"/>
        </w:rPr>
      </w:pPr>
      <w:r w:rsidRPr="00E20F8E">
        <w:rPr>
          <w:rFonts w:cs="Calibri"/>
        </w:rPr>
        <w:t xml:space="preserve">Next, </w:t>
      </w:r>
      <w:r w:rsidRPr="00E20F8E">
        <w:rPr>
          <w:rFonts w:cs="Calibri"/>
          <w:b w:val="0"/>
        </w:rPr>
        <w:t xml:space="preserve">the only ethics consistent with the aretaic is a virtue paradigm: This does not presuppose descriptive normative claims; we rather focus on developing agents to make them virtuous. </w:t>
      </w:r>
      <w:r w:rsidRPr="00E20F8E">
        <w:rPr>
          <w:rFonts w:cs="Calibri"/>
        </w:rPr>
        <w:t>Reader.</w:t>
      </w:r>
    </w:p>
    <w:p w14:paraId="164235E6" w14:textId="01F93A03" w:rsidR="003B571E" w:rsidRPr="00E20F8E" w:rsidRDefault="003B571E" w:rsidP="003B571E">
      <w:pPr>
        <w:rPr>
          <w:sz w:val="12"/>
        </w:rPr>
      </w:pPr>
      <w:r w:rsidRPr="00E20F8E">
        <w:t>[Reader 2k (Reader, Soren. Late Professor of Philosophy, Durham University “New Directions in Ethics: Naturalism, Reasons, and Virtue.” Ethical Theory and Moral Practice, Vol. 3, No. 4, Dec. 2000.)] SHS ZS</w:t>
      </w:r>
      <w:r w:rsidRPr="00E20F8E">
        <w:rPr>
          <w:sz w:val="12"/>
        </w:rPr>
        <w:br/>
      </w:r>
      <w:r w:rsidRPr="00E20F8E">
        <w:rPr>
          <w:b/>
          <w:bCs/>
          <w:highlight w:val="green"/>
          <w:u w:val="single"/>
        </w:rPr>
        <w:t>Virtue is a</w:t>
      </w:r>
      <w:r w:rsidRPr="00E20F8E">
        <w:rPr>
          <w:sz w:val="12"/>
        </w:rPr>
        <w:t xml:space="preserve"> free </w:t>
      </w:r>
      <w:r w:rsidRPr="00E20F8E">
        <w:rPr>
          <w:b/>
          <w:bCs/>
          <w:highlight w:val="green"/>
          <w:u w:val="single"/>
        </w:rPr>
        <w:t>disposition to act in certain ways under certain conditions</w:t>
      </w:r>
      <w:r w:rsidRPr="00E20F8E">
        <w:rPr>
          <w:sz w:val="12"/>
        </w:rPr>
        <w:t xml:space="preserve">. Virtue ethics claims that </w:t>
      </w:r>
      <w:r w:rsidRPr="00E20F8E">
        <w:rPr>
          <w:b/>
          <w:bCs/>
          <w:highlight w:val="green"/>
          <w:u w:val="single"/>
        </w:rPr>
        <w:t>what</w:t>
      </w:r>
      <w:r w:rsidRPr="00E20F8E">
        <w:rPr>
          <w:b/>
          <w:bCs/>
          <w:u w:val="single"/>
        </w:rPr>
        <w:t xml:space="preserve"> is to </w:t>
      </w:r>
      <w:r w:rsidRPr="00E20F8E">
        <w:rPr>
          <w:b/>
          <w:bCs/>
          <w:highlight w:val="green"/>
          <w:u w:val="single"/>
        </w:rPr>
        <w:t>count as a good action</w:t>
      </w:r>
      <w:r w:rsidRPr="00E20F8E">
        <w:rPr>
          <w:sz w:val="12"/>
        </w:rPr>
        <w:t xml:space="preserve"> or what is a good outcome </w:t>
      </w:r>
      <w:r w:rsidRPr="00E20F8E">
        <w:rPr>
          <w:b/>
          <w:bCs/>
          <w:highlight w:val="green"/>
          <w:u w:val="single"/>
        </w:rPr>
        <w:t>is</w:t>
      </w:r>
      <w:r w:rsidRPr="00E20F8E">
        <w:rPr>
          <w:sz w:val="12"/>
        </w:rPr>
        <w:t xml:space="preserve"> conceptually </w:t>
      </w:r>
      <w:r w:rsidRPr="00E20F8E">
        <w:rPr>
          <w:b/>
          <w:bCs/>
          <w:highlight w:val="green"/>
          <w:u w:val="single"/>
        </w:rPr>
        <w:t>dependent on</w:t>
      </w:r>
      <w:r w:rsidRPr="00E20F8E">
        <w:rPr>
          <w:b/>
          <w:bCs/>
          <w:u w:val="single"/>
        </w:rPr>
        <w:t xml:space="preserve"> claims about</w:t>
      </w:r>
      <w:r w:rsidRPr="00E20F8E">
        <w:rPr>
          <w:sz w:val="12"/>
        </w:rPr>
        <w:t xml:space="preserve"> </w:t>
      </w:r>
      <w:r w:rsidRPr="00E20F8E">
        <w:rPr>
          <w:b/>
          <w:bCs/>
          <w:highlight w:val="green"/>
          <w:u w:val="single"/>
        </w:rPr>
        <w:t>the virtue of an agent</w:t>
      </w:r>
      <w:r w:rsidRPr="00E20F8E">
        <w:rPr>
          <w:sz w:val="12"/>
        </w:rPr>
        <w:t xml:space="preserve">. How is this dependence supposed to work? Where those after an explanatory account seek a conceptual connection with something like a normative 'in itself,’ </w:t>
      </w:r>
      <w:r w:rsidRPr="00E20F8E">
        <w:rPr>
          <w:b/>
          <w:bCs/>
          <w:highlight w:val="green"/>
          <w:u w:val="single"/>
        </w:rPr>
        <w:t>virtue ethicists</w:t>
      </w:r>
      <w:r w:rsidRPr="00E20F8E">
        <w:rPr>
          <w:sz w:val="12"/>
        </w:rPr>
        <w:t xml:space="preserve"> instead </w:t>
      </w:r>
      <w:r w:rsidRPr="00E20F8E">
        <w:rPr>
          <w:b/>
          <w:bCs/>
          <w:highlight w:val="green"/>
          <w:u w:val="single"/>
        </w:rPr>
        <w:t>explore the</w:t>
      </w:r>
      <w:r w:rsidRPr="00E20F8E">
        <w:rPr>
          <w:sz w:val="12"/>
        </w:rPr>
        <w:t xml:space="preserve"> concrete </w:t>
      </w:r>
      <w:r w:rsidRPr="00E20F8E">
        <w:rPr>
          <w:b/>
          <w:bCs/>
          <w:u w:val="single"/>
        </w:rPr>
        <w:t xml:space="preserve">dependence of moral activity on the </w:t>
      </w:r>
      <w:r w:rsidRPr="00E20F8E">
        <w:rPr>
          <w:b/>
          <w:bCs/>
          <w:highlight w:val="green"/>
          <w:u w:val="single"/>
        </w:rPr>
        <w:t>possibility of learning from</w:t>
      </w:r>
      <w:r w:rsidRPr="00E20F8E">
        <w:rPr>
          <w:sz w:val="12"/>
        </w:rPr>
        <w:t xml:space="preserve"> already </w:t>
      </w:r>
      <w:r w:rsidRPr="00E20F8E">
        <w:rPr>
          <w:b/>
          <w:bCs/>
          <w:highlight w:val="green"/>
          <w:u w:val="single"/>
        </w:rPr>
        <w:t>virtuous agents</w:t>
      </w:r>
      <w:r w:rsidRPr="00E20F8E">
        <w:rPr>
          <w:sz w:val="12"/>
        </w:rPr>
        <w:t xml:space="preserve">. They hold that </w:t>
      </w:r>
      <w:r w:rsidRPr="00E20F8E">
        <w:rPr>
          <w:b/>
          <w:bCs/>
          <w:highlight w:val="green"/>
          <w:u w:val="single"/>
        </w:rPr>
        <w:t>the key to moral rationality is</w:t>
      </w:r>
      <w:r w:rsidRPr="00E20F8E">
        <w:rPr>
          <w:sz w:val="12"/>
        </w:rPr>
        <w:t xml:space="preserve"> found </w:t>
      </w:r>
      <w:r w:rsidRPr="00E20F8E">
        <w:rPr>
          <w:b/>
          <w:bCs/>
          <w:u w:val="single"/>
        </w:rPr>
        <w:t xml:space="preserve">in </w:t>
      </w:r>
      <w:r w:rsidRPr="00E20F8E">
        <w:rPr>
          <w:b/>
          <w:bCs/>
          <w:highlight w:val="green"/>
          <w:u w:val="single"/>
        </w:rPr>
        <w:t>moral education</w:t>
      </w:r>
      <w:r w:rsidRPr="00E20F8E">
        <w:rPr>
          <w:sz w:val="12"/>
        </w:rPr>
        <w:t xml:space="preserve">. Ethics begins with the apprentice moral agent: the child, or the foreigner, or the damaged person in rehabilitation are all examples. These </w:t>
      </w:r>
      <w:r w:rsidRPr="00E20F8E">
        <w:rPr>
          <w:b/>
          <w:bCs/>
          <w:highlight w:val="green"/>
          <w:u w:val="single"/>
        </w:rPr>
        <w:t>beginner-agents learn from</w:t>
      </w:r>
      <w:r w:rsidRPr="00E20F8E">
        <w:rPr>
          <w:sz w:val="12"/>
        </w:rPr>
        <w:t xml:space="preserve"> the experienced, </w:t>
      </w:r>
      <w:r w:rsidRPr="00E20F8E">
        <w:rPr>
          <w:b/>
          <w:bCs/>
          <w:highlight w:val="green"/>
          <w:u w:val="single"/>
        </w:rPr>
        <w:t>wise moral agent by copying</w:t>
      </w:r>
      <w:r w:rsidRPr="00E20F8E">
        <w:rPr>
          <w:sz w:val="12"/>
        </w:rPr>
        <w:t xml:space="preserve">, by mimicking in </w:t>
      </w:r>
      <w:r w:rsidRPr="00E20F8E">
        <w:rPr>
          <w:b/>
          <w:bCs/>
          <w:highlight w:val="green"/>
          <w:u w:val="single"/>
        </w:rPr>
        <w:t>their actions</w:t>
      </w:r>
      <w:r w:rsidRPr="00E20F8E">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E20F8E">
        <w:rPr>
          <w:b/>
          <w:bCs/>
          <w:u w:val="single"/>
        </w:rPr>
        <w:t>Virtue is learned by cottoning on to virtuous ways of doing things</w:t>
      </w:r>
      <w:r w:rsidRPr="00E20F8E">
        <w:rPr>
          <w:sz w:val="12"/>
        </w:rPr>
        <w:t xml:space="preserve">, going on to do the same, </w:t>
      </w:r>
      <w:r w:rsidRPr="00E20F8E">
        <w:rPr>
          <w:b/>
          <w:bCs/>
          <w:highlight w:val="green"/>
          <w:u w:val="single"/>
        </w:rPr>
        <w:t>then going on to do the same in new ways</w:t>
      </w:r>
      <w:r w:rsidRPr="00E20F8E">
        <w:rPr>
          <w:sz w:val="12"/>
        </w:rPr>
        <w:t xml:space="preserve">, once they have mastered the skill.16 The way virtue and character is supposed to be basic here is simply displayed in the analogy: </w:t>
      </w:r>
      <w:r w:rsidRPr="00E20F8E">
        <w:rPr>
          <w:b/>
          <w:bCs/>
          <w:u w:val="single"/>
        </w:rPr>
        <w:t>there is and can be nothing 'behind' the expertise of</w:t>
      </w:r>
      <w:r w:rsidRPr="00E20F8E">
        <w:rPr>
          <w:sz w:val="12"/>
        </w:rPr>
        <w:t xml:space="preserve"> the </w:t>
      </w:r>
      <w:proofErr w:type="spellStart"/>
      <w:r w:rsidRPr="00E20F8E">
        <w:rPr>
          <w:sz w:val="12"/>
        </w:rPr>
        <w:t>phronimos</w:t>
      </w:r>
      <w:proofErr w:type="spellEnd"/>
      <w:r w:rsidRPr="00E20F8E">
        <w:rPr>
          <w:sz w:val="12"/>
        </w:rPr>
        <w:t xml:space="preserve"> </w:t>
      </w:r>
      <w:r w:rsidRPr="00E20F8E">
        <w:rPr>
          <w:b/>
          <w:bCs/>
          <w:u w:val="single"/>
        </w:rPr>
        <w:t>which can explain or justify it</w:t>
      </w:r>
      <w:r w:rsidRPr="00E20F8E">
        <w:rPr>
          <w:sz w:val="12"/>
        </w:rPr>
        <w:t xml:space="preserve"> (any more than there is anything 'behind' the expertise of the doctor or the navigator, to use Aristotle's examples at NE 1104b7-l 1). Of course, plenty more can be said about it, and shortcuts can be found to aid the learn </w:t>
      </w:r>
      <w:proofErr w:type="spellStart"/>
      <w:r w:rsidRPr="00E20F8E">
        <w:rPr>
          <w:sz w:val="12"/>
        </w:rPr>
        <w:t>ing</w:t>
      </w:r>
      <w:proofErr w:type="spellEnd"/>
      <w:r w:rsidRPr="00E20F8E">
        <w:rPr>
          <w:sz w:val="12"/>
        </w:rPr>
        <w:t xml:space="preserve"> of those who have already mastered other skills (so competent rule-</w:t>
      </w:r>
      <w:proofErr w:type="spellStart"/>
      <w:r w:rsidRPr="00E20F8E">
        <w:rPr>
          <w:sz w:val="12"/>
        </w:rPr>
        <w:t>fol</w:t>
      </w:r>
      <w:proofErr w:type="spellEnd"/>
      <w:r w:rsidRPr="00E20F8E">
        <w:rPr>
          <w:sz w:val="12"/>
        </w:rPr>
        <w:t xml:space="preserve"> lowers can learn from being given rules, just as competent grammarians can learn a new language from the grammar). But we should not confuse what it is possible to say about the skill of being moral, with what constitutes it. </w:t>
      </w:r>
    </w:p>
    <w:p w14:paraId="051A7BD8" w14:textId="77777777" w:rsidR="003B571E" w:rsidRPr="00E20F8E" w:rsidRDefault="003B571E" w:rsidP="003B571E">
      <w:pPr>
        <w:pStyle w:val="Heading4"/>
        <w:rPr>
          <w:rFonts w:cs="Calibri"/>
        </w:rPr>
      </w:pPr>
      <w:r w:rsidRPr="00E20F8E">
        <w:rPr>
          <w:rFonts w:cs="Calibri"/>
        </w:rPr>
        <w:t>Thus, the standard is promoting virtue.</w:t>
      </w:r>
    </w:p>
    <w:p w14:paraId="640DC54A" w14:textId="07719668" w:rsidR="003B571E" w:rsidRDefault="003B571E" w:rsidP="003B571E">
      <w:pPr>
        <w:pStyle w:val="Heading4"/>
      </w:pPr>
      <w:r>
        <w:t xml:space="preserve">1. Motivation – </w:t>
      </w:r>
    </w:p>
    <w:p w14:paraId="7F568E15" w14:textId="4CDB9624" w:rsidR="003B571E" w:rsidRDefault="003B571E" w:rsidP="003B571E">
      <w:pPr>
        <w:pStyle w:val="Heading4"/>
      </w:pPr>
      <w:r>
        <w:t xml:space="preserve">2. Performativity – </w:t>
      </w:r>
    </w:p>
    <w:p w14:paraId="27EF3C2A" w14:textId="1F1BC56D" w:rsidR="003B571E" w:rsidRPr="00656704" w:rsidRDefault="003B571E" w:rsidP="003B571E">
      <w:pPr>
        <w:pStyle w:val="Heading4"/>
      </w:pPr>
      <w:r>
        <w:rPr>
          <w:rFonts w:cs="Calibri"/>
        </w:rPr>
        <w:t xml:space="preserve">Impact Calc: </w:t>
      </w:r>
    </w:p>
    <w:p w14:paraId="1FE3DD8B" w14:textId="77777777" w:rsidR="003B571E" w:rsidRPr="00E20F8E" w:rsidRDefault="003B571E" w:rsidP="003B571E"/>
    <w:p w14:paraId="03B6DF83" w14:textId="77777777" w:rsidR="003B571E" w:rsidRDefault="003B571E" w:rsidP="003B571E">
      <w:pPr>
        <w:pStyle w:val="Heading2"/>
      </w:pPr>
      <w:r>
        <w:t>Offense</w:t>
      </w:r>
    </w:p>
    <w:p w14:paraId="19A9590B" w14:textId="77777777" w:rsidR="003B571E" w:rsidRPr="00E20F8E" w:rsidRDefault="003B571E" w:rsidP="003B571E">
      <w:pPr>
        <w:pStyle w:val="Heading4"/>
        <w:rPr>
          <w:rFonts w:cs="Calibri"/>
        </w:rPr>
      </w:pPr>
      <w:r w:rsidRPr="00E20F8E">
        <w:rPr>
          <w:rFonts w:cs="Calibri"/>
        </w:rPr>
        <w:t>I defend that the member nations of the World Trade Organization ought to reduce intellectual property protections for medicines.</w:t>
      </w:r>
    </w:p>
    <w:p w14:paraId="10C9B42B" w14:textId="77777777" w:rsidR="003B571E" w:rsidRPr="00E20F8E" w:rsidRDefault="003B571E" w:rsidP="003B571E"/>
    <w:p w14:paraId="25119FCD" w14:textId="77777777" w:rsidR="003B571E" w:rsidRPr="00E20F8E" w:rsidRDefault="003B571E" w:rsidP="003B571E">
      <w:pPr>
        <w:pStyle w:val="Heading4"/>
        <w:rPr>
          <w:rFonts w:cs="Calibri"/>
        </w:rPr>
      </w:pPr>
      <w:r w:rsidRPr="00E20F8E">
        <w:rPr>
          <w:rFonts w:cs="Calibri"/>
        </w:rPr>
        <w:t xml:space="preserve">[1] IP rights structurally prevent all people from accessing the same intellectual virtues and violates the virtue of empathy by not giving life-saving medication to poorer nations. </w:t>
      </w:r>
    </w:p>
    <w:p w14:paraId="302C4E92" w14:textId="77777777" w:rsidR="003B571E" w:rsidRPr="00E20F8E" w:rsidRDefault="003B571E" w:rsidP="003B571E">
      <w:r w:rsidRPr="00E20F8E">
        <w:rPr>
          <w:b/>
          <w:bCs/>
          <w:sz w:val="26"/>
          <w:szCs w:val="26"/>
        </w:rPr>
        <w:t>Morabito 15</w:t>
      </w:r>
      <w:r w:rsidRPr="00E20F8E">
        <w:t xml:space="preserve"> - “Essay: Pharmaceuticals and Global Justice:</w:t>
      </w:r>
      <w:r>
        <w:t xml:space="preserve"> </w:t>
      </w:r>
      <w:r w:rsidRPr="00E20F8E">
        <w:t>Balancing Public Health and Intellectual Property</w:t>
      </w:r>
      <w:r>
        <w:t xml:space="preserve"> </w:t>
      </w:r>
      <w:r w:rsidRPr="00E20F8E">
        <w:t>Rights” by Marisa Morabito [https://scholarship.shu.edu/cgi/viewcontent.cgi?referer=https://scholar.google.com/&amp;httpsredir=1&amp;article=1808&amp;context=student_scholarship] //</w:t>
      </w:r>
      <w:proofErr w:type="spellStart"/>
      <w:r w:rsidRPr="00E20F8E">
        <w:t>ahs</w:t>
      </w:r>
      <w:proofErr w:type="spellEnd"/>
      <w:r w:rsidRPr="00E20F8E">
        <w:t xml:space="preserve"> </w:t>
      </w:r>
      <w:proofErr w:type="spellStart"/>
      <w:r w:rsidRPr="00E20F8E">
        <w:t>emi</w:t>
      </w:r>
      <w:proofErr w:type="spellEnd"/>
    </w:p>
    <w:p w14:paraId="2ECEFB60" w14:textId="2FC09E19" w:rsidR="003B571E" w:rsidRPr="00E20F8E" w:rsidRDefault="003B571E" w:rsidP="003B571E">
      <w:pPr>
        <w:rPr>
          <w:sz w:val="12"/>
        </w:rPr>
      </w:pPr>
      <w:r w:rsidRPr="00E20F8E">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E20F8E">
        <w:rPr>
          <w:sz w:val="12"/>
        </w:rPr>
        <w:t>principles.lT</w:t>
      </w:r>
      <w:proofErr w:type="spellEnd"/>
      <w:r w:rsidRPr="00E20F8E">
        <w:rPr>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E20F8E">
        <w:rPr>
          <w:sz w:val="12"/>
        </w:rPr>
        <w:t>right.le</w:t>
      </w:r>
      <w:proofErr w:type="spellEnd"/>
      <w:r w:rsidRPr="00E20F8E">
        <w:rPr>
          <w:sz w:val="12"/>
        </w:rPr>
        <w:t xml:space="preserve"> This view aligns with Nussbaum who takes a capabilities view which is based on the idea that well-being is "of vital moral importance [and]... </w:t>
      </w:r>
      <w:r w:rsidRPr="00E20F8E">
        <w:rPr>
          <w:rStyle w:val="StyleUnderline"/>
        </w:rPr>
        <w:t>individuals must have real opportunities to live well and to flourish as human beings.</w:t>
      </w:r>
      <w:r w:rsidRPr="00E20F8E">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E20F8E">
        <w:rPr>
          <w:rStyle w:val="StyleUnderline"/>
          <w:highlight w:val="yellow"/>
        </w:rPr>
        <w:t>IP rights "generate a material circumstance for a majority of the world in which we can't maximally exercise our intellectual capacities, and thus we fail as a species to maximally flourish."</w:t>
      </w:r>
      <w:r w:rsidRPr="00E20F8E">
        <w:rPr>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E20F8E">
        <w:rPr>
          <w:sz w:val="12"/>
        </w:rPr>
        <w:t>retrovirals</w:t>
      </w:r>
      <w:proofErr w:type="spellEnd"/>
      <w:r w:rsidRPr="00E20F8E">
        <w:rPr>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E20F8E">
        <w:rPr>
          <w:rStyle w:val="StyleUnderline"/>
          <w:highlight w:val="yellow"/>
        </w:rPr>
        <w:t>The ongoing tension</w:t>
      </w:r>
      <w:r w:rsidRPr="00E20F8E">
        <w:rPr>
          <w:rStyle w:val="StyleUnderline"/>
        </w:rPr>
        <w:t xml:space="preserve"> </w:t>
      </w:r>
      <w:r w:rsidRPr="00E20F8E">
        <w:rPr>
          <w:rStyle w:val="StyleUnderline"/>
          <w:highlight w:val="yellow"/>
        </w:rPr>
        <w:t>between</w:t>
      </w:r>
      <w:r w:rsidRPr="00E20F8E">
        <w:rPr>
          <w:rStyle w:val="StyleUnderline"/>
        </w:rPr>
        <w:t xml:space="preserve"> the fight against </w:t>
      </w:r>
      <w:r w:rsidRPr="00E20F8E">
        <w:rPr>
          <w:rStyle w:val="StyleUnderline"/>
          <w:highlight w:val="yellow"/>
        </w:rPr>
        <w:t>poverty and IP rights</w:t>
      </w:r>
      <w:r w:rsidRPr="00E20F8E">
        <w:rPr>
          <w:rStyle w:val="StyleUnderline"/>
        </w:rPr>
        <w:t xml:space="preserve"> continues to </w:t>
      </w:r>
      <w:r w:rsidRPr="00E20F8E">
        <w:rPr>
          <w:rStyle w:val="StyleUnderline"/>
          <w:highlight w:val="yellow"/>
        </w:rPr>
        <w:t>persist at the mercy of</w:t>
      </w:r>
      <w:r w:rsidRPr="00E20F8E">
        <w:rPr>
          <w:rStyle w:val="StyleUnderline"/>
        </w:rPr>
        <w:t xml:space="preserve"> humans in </w:t>
      </w:r>
      <w:r w:rsidRPr="00E20F8E">
        <w:rPr>
          <w:rStyle w:val="StyleUnderline"/>
          <w:highlight w:val="yellow"/>
        </w:rPr>
        <w:t>poorer nations</w:t>
      </w:r>
      <w:r w:rsidRPr="00E20F8E">
        <w:rPr>
          <w:rStyle w:val="StyleUnderline"/>
        </w:rPr>
        <w:t xml:space="preserve"> who are </w:t>
      </w:r>
      <w:r w:rsidRPr="00E20F8E">
        <w:rPr>
          <w:rStyle w:val="StyleUnderline"/>
          <w:highlight w:val="yellow"/>
        </w:rPr>
        <w:t>unable to afford medications</w:t>
      </w:r>
      <w:r w:rsidRPr="00E20F8E">
        <w:rPr>
          <w:rStyle w:val="StyleUnderline"/>
        </w:rPr>
        <w:t xml:space="preserve"> to cure their illnesses and diseases </w:t>
      </w:r>
      <w:r w:rsidRPr="00E20F8E">
        <w:rPr>
          <w:rStyle w:val="StyleUnderline"/>
          <w:highlight w:val="yellow"/>
        </w:rPr>
        <w:t>which hinders maximum</w:t>
      </w:r>
      <w:r w:rsidRPr="00E20F8E">
        <w:rPr>
          <w:rStyle w:val="StyleUnderline"/>
        </w:rPr>
        <w:t xml:space="preserve"> human </w:t>
      </w:r>
      <w:r w:rsidRPr="00E20F8E">
        <w:rPr>
          <w:rStyle w:val="Emphasis"/>
          <w:highlight w:val="yellow"/>
        </w:rPr>
        <w:t>f</w:t>
      </w:r>
      <w:r w:rsidRPr="00E20F8E">
        <w:rPr>
          <w:rStyle w:val="StyleUnderline"/>
          <w:highlight w:val="yellow"/>
        </w:rPr>
        <w:t>lourishing and does not express good character.</w:t>
      </w:r>
      <w:r w:rsidRPr="00E20F8E">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E20F8E">
        <w:rPr>
          <w:rStyle w:val="StyleUnderline"/>
          <w:highlight w:val="yellow"/>
        </w:rPr>
        <w:t>every person should have the ability to live a flourishing life yet the IP movement has placed limitations on what a person can do</w:t>
      </w:r>
      <w:r w:rsidRPr="00E20F8E">
        <w:rPr>
          <w:rStyle w:val="StyleUnderline"/>
        </w:rPr>
        <w:t xml:space="preserve"> and be as a result of continued poverty.33</w:t>
      </w:r>
    </w:p>
    <w:p w14:paraId="558E5E87" w14:textId="77777777" w:rsidR="003B571E" w:rsidRPr="00E20F8E" w:rsidRDefault="003B571E" w:rsidP="003B571E"/>
    <w:p w14:paraId="51CD33EA" w14:textId="77777777" w:rsidR="003B571E" w:rsidRPr="00E20F8E" w:rsidRDefault="003B571E" w:rsidP="003B571E">
      <w:pPr>
        <w:pStyle w:val="Heading4"/>
        <w:rPr>
          <w:rFonts w:cs="Calibri"/>
        </w:rPr>
      </w:pPr>
      <w:r w:rsidRPr="00E20F8E">
        <w:rPr>
          <w:rFonts w:cs="Calibri"/>
        </w:rPr>
        <w:t>[2] Removing IPs fosters the social relationships needed to cultivate communal virtues.</w:t>
      </w:r>
    </w:p>
    <w:p w14:paraId="484D6DCD" w14:textId="77777777" w:rsidR="003B571E" w:rsidRPr="00E20F8E" w:rsidRDefault="003B571E" w:rsidP="003B571E">
      <w:proofErr w:type="spellStart"/>
      <w:r w:rsidRPr="00E20F8E">
        <w:rPr>
          <w:b/>
          <w:bCs/>
          <w:sz w:val="26"/>
          <w:szCs w:val="26"/>
        </w:rPr>
        <w:t>Grimmelmann</w:t>
      </w:r>
      <w:proofErr w:type="spellEnd"/>
      <w:r w:rsidRPr="00E20F8E">
        <w:rPr>
          <w:b/>
          <w:bCs/>
          <w:sz w:val="26"/>
          <w:szCs w:val="26"/>
        </w:rPr>
        <w:t xml:space="preserve"> 9</w:t>
      </w:r>
      <w:r w:rsidRPr="00E20F8E">
        <w:t xml:space="preserve"> - “Ethical Visions of Copyright Law” by James </w:t>
      </w:r>
      <w:proofErr w:type="spellStart"/>
      <w:r w:rsidRPr="00E20F8E">
        <w:t>Grimmelmann</w:t>
      </w:r>
      <w:proofErr w:type="spellEnd"/>
      <w:r w:rsidRPr="00E20F8E">
        <w:t xml:space="preserve"> [https://ir.lawnet.fordham.edu/cgi/viewcontent.cgi?article=4433&amp;context=flr] // </w:t>
      </w:r>
      <w:proofErr w:type="spellStart"/>
      <w:r w:rsidRPr="00E20F8E">
        <w:t>ahs</w:t>
      </w:r>
      <w:proofErr w:type="spellEnd"/>
      <w:r w:rsidRPr="00E20F8E">
        <w:t xml:space="preserve"> </w:t>
      </w:r>
      <w:proofErr w:type="spellStart"/>
      <w:r w:rsidRPr="00E20F8E">
        <w:t>emi</w:t>
      </w:r>
      <w:proofErr w:type="spellEnd"/>
    </w:p>
    <w:p w14:paraId="5D7A2A7C" w14:textId="2213329E" w:rsidR="003B571E" w:rsidRPr="00E20F8E" w:rsidRDefault="003B571E" w:rsidP="003B571E">
      <w:pPr>
        <w:rPr>
          <w:sz w:val="16"/>
        </w:rPr>
      </w:pPr>
      <w:r w:rsidRPr="00E20F8E">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w:t>
      </w:r>
      <w:proofErr w:type="spellStart"/>
      <w:r w:rsidRPr="00E20F8E">
        <w:rPr>
          <w:sz w:val="16"/>
        </w:rPr>
        <w:t>Benkler</w:t>
      </w:r>
      <w:proofErr w:type="spellEnd"/>
      <w:r w:rsidRPr="00E20F8E">
        <w:rPr>
          <w:sz w:val="16"/>
        </w:rPr>
        <w:t xml:space="preserve"> and Helen </w:t>
      </w:r>
      <w:proofErr w:type="spellStart"/>
      <w:r w:rsidRPr="00E20F8E">
        <w:rPr>
          <w:sz w:val="16"/>
        </w:rPr>
        <w:t>Nissenbaum</w:t>
      </w:r>
      <w:proofErr w:type="spellEnd"/>
      <w:r w:rsidRPr="00E20F8E">
        <w:rPr>
          <w:sz w:val="16"/>
        </w:rPr>
        <w:t xml:space="preserve"> give a virtue-ethics analysis of this phenomenon. For them, </w:t>
      </w:r>
      <w:r w:rsidRPr="00E20F8E">
        <w:rPr>
          <w:rStyle w:val="StyleUnderline"/>
        </w:rPr>
        <w:t xml:space="preserve">deeper principles of </w:t>
      </w:r>
      <w:r w:rsidRPr="00E20F8E">
        <w:rPr>
          <w:rStyle w:val="StyleUnderline"/>
          <w:highlight w:val="yellow"/>
        </w:rPr>
        <w:t>autonomy, democracy, and mutual respect are furthered by</w:t>
      </w:r>
      <w:r w:rsidRPr="00E20F8E">
        <w:rPr>
          <w:rStyle w:val="StyleUnderline"/>
        </w:rPr>
        <w:t xml:space="preserve"> a culture of </w:t>
      </w:r>
      <w:r w:rsidRPr="00E20F8E">
        <w:rPr>
          <w:rStyle w:val="StyleUnderline"/>
          <w:highlight w:val="yellow"/>
        </w:rPr>
        <w:t>mutual sharing-and participation</w:t>
      </w:r>
      <w:r w:rsidRPr="00E20F8E">
        <w:rPr>
          <w:rStyle w:val="StyleUnderline"/>
        </w:rPr>
        <w:t xml:space="preserve"> in </w:t>
      </w:r>
      <w:r w:rsidRPr="00E20F8E">
        <w:rPr>
          <w:rStyle w:val="StyleUnderline"/>
          <w:highlight w:val="yellow"/>
        </w:rPr>
        <w:t>such a culture teaches</w:t>
      </w:r>
      <w:r w:rsidRPr="00E20F8E">
        <w:rPr>
          <w:rStyle w:val="StyleUnderline"/>
        </w:rPr>
        <w:t xml:space="preserve"> individuals </w:t>
      </w:r>
      <w:r w:rsidRPr="00E20F8E">
        <w:rPr>
          <w:rStyle w:val="StyleUnderline"/>
          <w:highlight w:val="yellow"/>
        </w:rPr>
        <w:t>how to be virtuous.</w:t>
      </w:r>
      <w:r w:rsidRPr="00E20F8E">
        <w:rPr>
          <w:sz w:val="16"/>
        </w:rPr>
        <w:t xml:space="preserve"> 174 To summarize, then, </w:t>
      </w:r>
      <w:r w:rsidRPr="00E20F8E">
        <w:rPr>
          <w:rStyle w:val="StyleUnderline"/>
        </w:rPr>
        <w:t>"commons" and "sharing" rhetoric prizes voluntary authorial contributions to a pool on which anyone is free to draw.</w:t>
      </w:r>
      <w:r w:rsidRPr="00E20F8E">
        <w:rPr>
          <w:sz w:val="16"/>
        </w:rPr>
        <w:t xml:space="preserve"> These tropes help tell a story about how people depend on the commons, so that </w:t>
      </w:r>
      <w:r w:rsidRPr="00E20F8E">
        <w:rPr>
          <w:rStyle w:val="StyleUnderline"/>
          <w:highlight w:val="yellow"/>
        </w:rPr>
        <w:t>placing material into the commons becomes an ethical act. It</w:t>
      </w:r>
      <w:r w:rsidRPr="00E20F8E">
        <w:rPr>
          <w:rStyle w:val="StyleUnderline"/>
        </w:rPr>
        <w:t xml:space="preserve"> also helps </w:t>
      </w:r>
      <w:r w:rsidRPr="00E20F8E">
        <w:rPr>
          <w:rStyle w:val="StyleUnderline"/>
          <w:highlight w:val="yellow"/>
        </w:rPr>
        <w:t>create bonds of respect, honor, and enthusiasm</w:t>
      </w:r>
      <w:r w:rsidRPr="00E20F8E">
        <w:rPr>
          <w:rStyle w:val="StyleUnderline"/>
        </w:rPr>
        <w:t xml:space="preserve"> between authors and grateful audiences-as well as </w:t>
      </w:r>
      <w:r w:rsidRPr="007343EA">
        <w:rPr>
          <w:rStyle w:val="StyleUnderline"/>
          <w:highlight w:val="yellow"/>
        </w:rPr>
        <w:t>fueling future repetitions of this exchange as audiences become authors themselves</w:t>
      </w:r>
      <w:r w:rsidRPr="00E20F8E">
        <w:rPr>
          <w:rStyle w:val="StyleUnderline"/>
        </w:rPr>
        <w:t xml:space="preserve"> who, in turn, share with the commons, and so on.</w:t>
      </w:r>
      <w:r w:rsidRPr="00E20F8E">
        <w:rPr>
          <w:sz w:val="16"/>
        </w:rPr>
        <w:t xml:space="preserve"> Like the default ethical vision, this view explains how authors and audiences can behave ethically toward each other-but it does so in a way perhaps less fraught with obligation.</w:t>
      </w:r>
    </w:p>
    <w:p w14:paraId="32BCCF28" w14:textId="77777777" w:rsidR="003B571E" w:rsidRPr="00E20F8E" w:rsidRDefault="003B571E" w:rsidP="003B571E">
      <w:pPr>
        <w:rPr>
          <w:rStyle w:val="Style13ptBold"/>
          <w:rFonts w:eastAsiaTheme="majorEastAsia"/>
        </w:rPr>
      </w:pPr>
    </w:p>
    <w:p w14:paraId="433FEE19" w14:textId="77777777" w:rsidR="003B571E" w:rsidRPr="00E20F8E" w:rsidRDefault="003B571E" w:rsidP="003B571E"/>
    <w:p w14:paraId="069E015D" w14:textId="77777777" w:rsidR="003B571E" w:rsidRPr="00E20F8E" w:rsidRDefault="003B571E" w:rsidP="003B571E">
      <w:pPr>
        <w:pStyle w:val="Heading4"/>
        <w:rPr>
          <w:rFonts w:cs="Calibri"/>
        </w:rPr>
      </w:pPr>
      <w:r w:rsidRPr="00E20F8E">
        <w:rPr>
          <w:rFonts w:cs="Calibri"/>
        </w:rPr>
        <w:t xml:space="preserve">[4] Property rights are incoherent. Everything material intrinsically has a form that’s universally accessible to all people. That means individuals can’t claim ownership to something everyone has access to. </w:t>
      </w:r>
    </w:p>
    <w:p w14:paraId="76A6FCD0" w14:textId="77777777" w:rsidR="003B571E" w:rsidRDefault="003B571E" w:rsidP="003B571E"/>
    <w:p w14:paraId="7F3DA1F5" w14:textId="77777777" w:rsidR="003B571E" w:rsidRDefault="003B571E" w:rsidP="003B571E">
      <w:pPr>
        <w:pStyle w:val="Heading2"/>
      </w:pPr>
      <w:r>
        <w:t>Adv</w:t>
      </w:r>
    </w:p>
    <w:p w14:paraId="7A7B3181" w14:textId="77777777" w:rsidR="003B571E" w:rsidRDefault="003B571E" w:rsidP="003B571E">
      <w:pPr>
        <w:pStyle w:val="Heading4"/>
      </w:pPr>
      <w:r>
        <w:t>IP regimes are tied to rising b</w:t>
      </w:r>
      <w:r w:rsidRPr="004D2A6C">
        <w:t>iodiversity loss</w:t>
      </w:r>
      <w:r>
        <w:t xml:space="preserve">. </w:t>
      </w:r>
    </w:p>
    <w:p w14:paraId="63272BA8" w14:textId="77777777" w:rsidR="003B571E" w:rsidRDefault="003B571E" w:rsidP="003B571E">
      <w:r w:rsidRPr="00D64225">
        <w:rPr>
          <w:b/>
          <w:bCs/>
          <w:sz w:val="26"/>
          <w:szCs w:val="26"/>
        </w:rPr>
        <w:t xml:space="preserve">PAMUN 14 </w:t>
      </w:r>
      <w:r>
        <w:rPr>
          <w:b/>
          <w:bCs/>
          <w:sz w:val="26"/>
          <w:szCs w:val="26"/>
        </w:rPr>
        <w:t>–</w:t>
      </w:r>
      <w:r w:rsidRPr="00D64225">
        <w:rPr>
          <w:b/>
          <w:bCs/>
          <w:sz w:val="26"/>
          <w:szCs w:val="26"/>
        </w:rPr>
        <w:t xml:space="preserve"> </w:t>
      </w:r>
      <w:r>
        <w:t xml:space="preserve">“PAMUN </w:t>
      </w:r>
      <w:proofErr w:type="spellStart"/>
      <w:r>
        <w:t>Xviii</w:t>
      </w:r>
      <w:proofErr w:type="spellEnd"/>
      <w:r>
        <w:t xml:space="preserve"> Research Report— Question Of Intellectual Property And Biodiversity” [</w:t>
      </w:r>
      <w:r w:rsidRPr="00581D62">
        <w:t>http://asp-edu.net/pamun/pamun2013/wp-content/uploads/2014/04/OK_EDITED_-UNCTAD-biodiversity-and-IP-1.pdf</w:t>
      </w:r>
      <w:r>
        <w:t xml:space="preserve">] // </w:t>
      </w:r>
      <w:proofErr w:type="spellStart"/>
      <w:r>
        <w:t>ahs</w:t>
      </w:r>
      <w:proofErr w:type="spellEnd"/>
      <w:r>
        <w:t xml:space="preserve"> </w:t>
      </w:r>
      <w:proofErr w:type="spellStart"/>
      <w:r>
        <w:t>emi</w:t>
      </w:r>
      <w:proofErr w:type="spellEnd"/>
    </w:p>
    <w:p w14:paraId="70C2A75E" w14:textId="6364A26C" w:rsidR="003B571E" w:rsidRPr="002F4C97" w:rsidRDefault="003B571E" w:rsidP="003B571E">
      <w:pPr>
        <w:rPr>
          <w:sz w:val="8"/>
        </w:rPr>
      </w:pPr>
      <w:r w:rsidRPr="002F4C97">
        <w:rPr>
          <w:sz w:val="8"/>
        </w:rPr>
        <w:t xml:space="preserve">During the last few years, </w:t>
      </w:r>
      <w:r w:rsidRPr="004D2A6C">
        <w:rPr>
          <w:rStyle w:val="StyleUnderline"/>
          <w:highlight w:val="yellow"/>
        </w:rPr>
        <w:t>biodiversity has been lost at an unprecedented rate</w:t>
      </w:r>
      <w:r w:rsidRPr="002F4C97">
        <w:rPr>
          <w:rStyle w:val="StyleUnderline"/>
        </w:rPr>
        <w:t xml:space="preserve"> throughout the world </w:t>
      </w:r>
      <w:r w:rsidRPr="004D2A6C">
        <w:rPr>
          <w:rStyle w:val="StyleUnderline"/>
          <w:highlight w:val="yellow"/>
        </w:rPr>
        <w:t>in every ecosystem.</w:t>
      </w:r>
      <w:r w:rsidRPr="002F4C97">
        <w:rPr>
          <w:rStyle w:val="StyleUnderline"/>
        </w:rPr>
        <w:t xml:space="preserve"> According to the FAO, about </w:t>
      </w:r>
      <w:r w:rsidRPr="004D2A6C">
        <w:rPr>
          <w:rStyle w:val="StyleUnderline"/>
          <w:highlight w:val="yellow"/>
        </w:rPr>
        <w:t>75% of</w:t>
      </w:r>
      <w:r w:rsidRPr="002F4C97">
        <w:rPr>
          <w:rStyle w:val="StyleUnderline"/>
        </w:rPr>
        <w:t xml:space="preserve"> the </w:t>
      </w:r>
      <w:r w:rsidRPr="004D2A6C">
        <w:rPr>
          <w:rStyle w:val="StyleUnderline"/>
          <w:highlight w:val="yellow"/>
        </w:rPr>
        <w:t>genetic diversity</w:t>
      </w:r>
      <w:r w:rsidRPr="002F4C97">
        <w:rPr>
          <w:rStyle w:val="StyleUnderline"/>
        </w:rPr>
        <w:t xml:space="preserve"> found in agricultural crops </w:t>
      </w:r>
      <w:r w:rsidRPr="004D2A6C">
        <w:rPr>
          <w:rStyle w:val="StyleUnderline"/>
          <w:highlight w:val="yellow"/>
        </w:rPr>
        <w:t>has been lost</w:t>
      </w:r>
      <w:r w:rsidRPr="002F4C97">
        <w:rPr>
          <w:rStyle w:val="StyleUnderline"/>
        </w:rPr>
        <w:t xml:space="preserve"> over the last century,</w:t>
      </w:r>
      <w:r w:rsidRPr="002F4C97">
        <w:rPr>
          <w:sz w:val="8"/>
        </w:rPr>
        <w:t xml:space="preserve"> and this phenomenon continues. It is imperative that we conserve agricultural biodiversity: </w:t>
      </w:r>
      <w:r w:rsidRPr="004D2A6C">
        <w:rPr>
          <w:rStyle w:val="StyleUnderline"/>
          <w:highlight w:val="yellow"/>
        </w:rPr>
        <w:t>higher biodiversity</w:t>
      </w:r>
      <w:r w:rsidRPr="002F4C97">
        <w:rPr>
          <w:rStyle w:val="StyleUnderline"/>
        </w:rPr>
        <w:t xml:space="preserve"> of agricultural crops helps </w:t>
      </w:r>
      <w:r w:rsidRPr="004D2A6C">
        <w:rPr>
          <w:rStyle w:val="StyleUnderline"/>
          <w:highlight w:val="yellow"/>
        </w:rPr>
        <w:t>increase yield stability</w:t>
      </w:r>
      <w:r w:rsidRPr="002F4C97">
        <w:rPr>
          <w:rStyle w:val="StyleUnderline"/>
        </w:rPr>
        <w:t xml:space="preserve"> and </w:t>
      </w:r>
      <w:r w:rsidRPr="004D2A6C">
        <w:rPr>
          <w:rStyle w:val="StyleUnderline"/>
          <w:highlight w:val="yellow"/>
        </w:rPr>
        <w:t>soil fertility</w:t>
      </w:r>
      <w:r w:rsidRPr="002F4C97">
        <w:rPr>
          <w:rStyle w:val="StyleUnderline"/>
        </w:rPr>
        <w:t xml:space="preserve"> and </w:t>
      </w:r>
      <w:r w:rsidRPr="004D2A6C">
        <w:rPr>
          <w:rStyle w:val="StyleUnderline"/>
          <w:highlight w:val="yellow"/>
        </w:rPr>
        <w:t>gives species the ability to adapt</w:t>
      </w:r>
      <w:r w:rsidRPr="002F4C97">
        <w:rPr>
          <w:rStyle w:val="StyleUnderline"/>
        </w:rPr>
        <w:t xml:space="preserve"> to changing conditions.</w:t>
      </w:r>
      <w:r w:rsidRPr="002F4C97">
        <w:rPr>
          <w:sz w:val="8"/>
        </w:rPr>
        <w:t xml:space="preserve"> High agricultural biodiversity </w:t>
      </w:r>
      <w:r w:rsidRPr="004D2A6C">
        <w:rPr>
          <w:rStyle w:val="StyleUnderline"/>
          <w:highlight w:val="yellow"/>
        </w:rPr>
        <w:t>also</w:t>
      </w:r>
      <w:r w:rsidRPr="002F4C97">
        <w:rPr>
          <w:rStyle w:val="StyleUnderline"/>
        </w:rPr>
        <w:t xml:space="preserve"> helps </w:t>
      </w:r>
      <w:r w:rsidRPr="004D2A6C">
        <w:rPr>
          <w:rStyle w:val="StyleUnderline"/>
          <w:highlight w:val="yellow"/>
        </w:rPr>
        <w:t>protect</w:t>
      </w:r>
      <w:r w:rsidRPr="002F4C97">
        <w:rPr>
          <w:rStyle w:val="StyleUnderline"/>
        </w:rPr>
        <w:t xml:space="preserve"> our </w:t>
      </w:r>
      <w:r w:rsidRPr="004D2A6C">
        <w:rPr>
          <w:rStyle w:val="StyleUnderline"/>
          <w:highlight w:val="yellow"/>
        </w:rPr>
        <w:t>health by ensuring sustainable production</w:t>
      </w:r>
      <w:r w:rsidRPr="002F4C97">
        <w:rPr>
          <w:rStyle w:val="StyleUnderline"/>
        </w:rPr>
        <w:t xml:space="preserve"> in medicinal plant use systems.</w:t>
      </w:r>
      <w:r w:rsidRPr="002F4C97">
        <w:rPr>
          <w:sz w:val="8"/>
        </w:rPr>
        <w:t xml:space="preserve"> Agricultural </w:t>
      </w:r>
      <w:r w:rsidRPr="002F4C97">
        <w:rPr>
          <w:rStyle w:val="StyleUnderline"/>
        </w:rPr>
        <w:t xml:space="preserve">biodiversity loss and the present IPR legislation are inextricably tied. </w:t>
      </w:r>
      <w:r w:rsidRPr="004D2A6C">
        <w:rPr>
          <w:rStyle w:val="StyleUnderline"/>
          <w:highlight w:val="yellow"/>
        </w:rPr>
        <w:t>IPRs</w:t>
      </w:r>
      <w:r w:rsidRPr="002F4C97">
        <w:rPr>
          <w:rStyle w:val="StyleUnderline"/>
        </w:rPr>
        <w:t xml:space="preserve"> continue to </w:t>
      </w:r>
      <w:proofErr w:type="spellStart"/>
      <w:r w:rsidRPr="004D2A6C">
        <w:rPr>
          <w:rStyle w:val="StyleUnderline"/>
          <w:highlight w:val="yellow"/>
        </w:rPr>
        <w:t>homogenise</w:t>
      </w:r>
      <w:proofErr w:type="spellEnd"/>
      <w:r w:rsidRPr="004D2A6C">
        <w:rPr>
          <w:rStyle w:val="StyleUnderline"/>
          <w:highlight w:val="yellow"/>
        </w:rPr>
        <w:t xml:space="preserve"> agricultural production</w:t>
      </w:r>
      <w:r w:rsidRPr="002F4C97">
        <w:rPr>
          <w:rStyle w:val="StyleUnderline"/>
        </w:rPr>
        <w:t xml:space="preserve"> and medicinal plant use systems </w:t>
      </w:r>
      <w:r w:rsidRPr="004D2A6C">
        <w:rPr>
          <w:rStyle w:val="StyleUnderline"/>
          <w:highlight w:val="yellow"/>
        </w:rPr>
        <w:t>and</w:t>
      </w:r>
      <w:r w:rsidRPr="002F4C97">
        <w:rPr>
          <w:rStyle w:val="StyleUnderline"/>
        </w:rPr>
        <w:t xml:space="preserve"> could </w:t>
      </w:r>
      <w:r w:rsidRPr="004D2A6C">
        <w:rPr>
          <w:rStyle w:val="StyleUnderline"/>
          <w:highlight w:val="yellow"/>
        </w:rPr>
        <w:t>reduce crop variety</w:t>
      </w:r>
      <w:r w:rsidRPr="002F4C97">
        <w:rPr>
          <w:rStyle w:val="StyleUnderline"/>
        </w:rPr>
        <w:t xml:space="preserve"> development. </w:t>
      </w:r>
      <w:r w:rsidRPr="002F4C97">
        <w:rPr>
          <w:sz w:val="8"/>
        </w:rPr>
        <w:t xml:space="preserve">Our health and our environment is negatively affected, and it is of utmost importance to conserve our agricultural biodiversity. Evolution of IPRs on biological resources As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with the exception of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in order to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w:t>
      </w:r>
      <w:proofErr w:type="spellStart"/>
      <w:r w:rsidRPr="002F4C97">
        <w:rPr>
          <w:sz w:val="8"/>
        </w:rPr>
        <w:t>as</w:t>
      </w:r>
      <w:proofErr w:type="spellEnd"/>
      <w:r w:rsidRPr="002F4C97">
        <w:rPr>
          <w:sz w:val="8"/>
        </w:rPr>
        <w:t xml:space="preserve">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The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2F4C97">
        <w:rPr>
          <w:rStyle w:val="StyleUnderline"/>
        </w:rPr>
        <w:t xml:space="preserve">The </w:t>
      </w:r>
      <w:r w:rsidRPr="004D2A6C">
        <w:rPr>
          <w:rStyle w:val="StyleUnderline"/>
          <w:highlight w:val="yellow"/>
        </w:rPr>
        <w:t>privatization of IPRs</w:t>
      </w:r>
      <w:r w:rsidRPr="002F4C97">
        <w:rPr>
          <w:rStyle w:val="StyleUnderline"/>
        </w:rPr>
        <w:t xml:space="preserve"> as a result of the TRIPS agreement has </w:t>
      </w:r>
      <w:r w:rsidRPr="004D2A6C">
        <w:rPr>
          <w:rStyle w:val="StyleUnderline"/>
          <w:highlight w:val="yellow"/>
        </w:rPr>
        <w:t>caused commercial</w:t>
      </w:r>
      <w:r w:rsidRPr="002F4C97">
        <w:rPr>
          <w:rStyle w:val="StyleUnderline"/>
        </w:rPr>
        <w:t xml:space="preserve"> and industrial </w:t>
      </w:r>
      <w:r w:rsidRPr="004D2A6C">
        <w:rPr>
          <w:rStyle w:val="StyleUnderline"/>
          <w:highlight w:val="yellow"/>
        </w:rPr>
        <w:t>interests to control</w:t>
      </w:r>
      <w:r w:rsidRPr="002F4C97">
        <w:rPr>
          <w:rStyle w:val="StyleUnderline"/>
        </w:rPr>
        <w:t xml:space="preserve"> the resources of </w:t>
      </w:r>
      <w:r w:rsidRPr="004D2A6C">
        <w:rPr>
          <w:rStyle w:val="StyleUnderline"/>
          <w:highlight w:val="yellow"/>
        </w:rPr>
        <w:t>developing countries that are rich in biodiversity, leading to biological uniformity</w:t>
      </w:r>
      <w:r w:rsidRPr="002F4C97">
        <w:rPr>
          <w:rStyle w:val="StyleUnderline"/>
        </w:rPr>
        <w:t xml:space="preserve"> and in turn biodiversity loss </w:t>
      </w:r>
      <w:r w:rsidRPr="002F4C97">
        <w:rPr>
          <w:sz w:val="8"/>
        </w:rPr>
        <w:t xml:space="preserve">(explained below). Besides, </w:t>
      </w:r>
      <w:r w:rsidRPr="002F4C97">
        <w:rPr>
          <w:rStyle w:val="StyleUnderline"/>
        </w:rPr>
        <w:t>these private commercial interests are encroaching upon common indigenous and local community knowledge</w:t>
      </w:r>
      <w:r w:rsidRPr="002F4C97">
        <w:rPr>
          <w:sz w:val="8"/>
        </w:rPr>
        <w:t xml:space="preserve">, which is another negative impact of the TRIPS agreement. Biological Uniformity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information, and push its production for profits. </w:t>
      </w:r>
      <w:r w:rsidRPr="004D2A6C">
        <w:rPr>
          <w:rStyle w:val="StyleUnderline"/>
        </w:rPr>
        <w:t xml:space="preserve">Farmers will be faced with </w:t>
      </w:r>
      <w:r w:rsidRPr="004D2A6C">
        <w:rPr>
          <w:rStyle w:val="StyleUnderline"/>
          <w:highlight w:val="yellow"/>
        </w:rPr>
        <w:t>production restrictions</w:t>
      </w:r>
      <w:r w:rsidRPr="002F4C97">
        <w:rPr>
          <w:rStyle w:val="StyleUnderline"/>
        </w:rPr>
        <w:t xml:space="preserve">, while scientists will be faced with research restrictions. </w:t>
      </w:r>
      <w:r w:rsidRPr="002F4C97">
        <w:rPr>
          <w:sz w:val="8"/>
        </w:rPr>
        <w:t xml:space="preserve">All in all, the present IPR </w:t>
      </w:r>
      <w:r w:rsidRPr="004D2A6C">
        <w:rPr>
          <w:sz w:val="8"/>
        </w:rPr>
        <w:t xml:space="preserve">legislation not only </w:t>
      </w:r>
      <w:r w:rsidRPr="004D2A6C">
        <w:rPr>
          <w:rStyle w:val="StyleUnderline"/>
        </w:rPr>
        <w:t>discourages the growth of new and different plant varieties</w:t>
      </w:r>
      <w:r w:rsidRPr="002F4C97">
        <w:rPr>
          <w:rStyle w:val="StyleUnderline"/>
        </w:rPr>
        <w:t xml:space="preserve">, but it </w:t>
      </w:r>
      <w:r w:rsidRPr="004D2A6C">
        <w:rPr>
          <w:rStyle w:val="StyleUnderline"/>
        </w:rPr>
        <w:t xml:space="preserve">also </w:t>
      </w:r>
      <w:r w:rsidRPr="004D2A6C">
        <w:rPr>
          <w:rStyle w:val="StyleUnderline"/>
          <w:highlight w:val="yellow"/>
        </w:rPr>
        <w:t xml:space="preserve">restricts </w:t>
      </w:r>
      <w:r w:rsidRPr="004D2A6C">
        <w:rPr>
          <w:rStyle w:val="StyleUnderline"/>
        </w:rPr>
        <w:t xml:space="preserve">researchers from </w:t>
      </w:r>
      <w:r w:rsidRPr="004D2A6C">
        <w:rPr>
          <w:rStyle w:val="StyleUnderline"/>
          <w:highlight w:val="yellow"/>
        </w:rPr>
        <w:t>freely using</w:t>
      </w:r>
      <w:r w:rsidRPr="002F4C97">
        <w:rPr>
          <w:rStyle w:val="StyleUnderline"/>
        </w:rPr>
        <w:t xml:space="preserve"> the </w:t>
      </w:r>
      <w:r w:rsidRPr="004D2A6C">
        <w:rPr>
          <w:rStyle w:val="StyleUnderline"/>
          <w:highlight w:val="yellow"/>
        </w:rPr>
        <w:t>genetic information for research into diseases or for making new</w:t>
      </w:r>
      <w:r w:rsidRPr="002F4C97">
        <w:rPr>
          <w:rStyle w:val="StyleUnderline"/>
        </w:rPr>
        <w:t xml:space="preserve"> and more effective </w:t>
      </w:r>
      <w:r w:rsidRPr="00275D3B">
        <w:rPr>
          <w:rStyle w:val="StyleUnderline"/>
          <w:highlight w:val="yellow"/>
        </w:rPr>
        <w:t>plant varieties.</w:t>
      </w:r>
      <w:r w:rsidRPr="002F4C97">
        <w:rPr>
          <w:sz w:val="8"/>
        </w:rPr>
        <w:t xml:space="preserve"> Hence, </w:t>
      </w:r>
      <w:r w:rsidRPr="00D64225">
        <w:rPr>
          <w:rStyle w:val="StyleUnderline"/>
        </w:rPr>
        <w:t>this</w:t>
      </w:r>
      <w:r w:rsidRPr="00D64225">
        <w:rPr>
          <w:sz w:val="8"/>
        </w:rPr>
        <w:t xml:space="preserve"> reduces the availability of biodiversity and </w:t>
      </w:r>
      <w:r w:rsidRPr="00D64225">
        <w:rPr>
          <w:rStyle w:val="StyleUnderline"/>
        </w:rPr>
        <w:t>leads to the homogenization of agricultural production and plant use systems.</w:t>
      </w:r>
      <w:r w:rsidRPr="00D64225">
        <w:rPr>
          <w:sz w:val="8"/>
        </w:rPr>
        <w:t xml:space="preserve"> For example, Monsanto, an agrochemical and agricultural biotechnology corporation that is facing a surge of lawsuits, is also accused of biological uniformity. It owns such a large portion of the world's cotton seed supply that cotton farmers are not given access to non-GM cotton seeds. </w:t>
      </w:r>
      <w:r w:rsidRPr="00D64225">
        <w:rPr>
          <w:rStyle w:val="StyleUnderline"/>
        </w:rPr>
        <w:t>These farmers are also not allowed to save, reuse, or even study the seeds due to biotech IPR laws, greatly hindering natural diversity.</w:t>
      </w:r>
    </w:p>
    <w:p w14:paraId="747AF9C9" w14:textId="77777777" w:rsidR="003B571E" w:rsidRDefault="003B571E" w:rsidP="003B571E">
      <w:pPr>
        <w:pStyle w:val="Heading4"/>
        <w:rPr>
          <w:rFonts w:cs="Calibri"/>
        </w:rPr>
      </w:pPr>
      <w:r>
        <w:rPr>
          <w:rFonts w:cs="Calibri"/>
        </w:rPr>
        <w:t xml:space="preserve">This causes </w:t>
      </w:r>
      <w:r w:rsidRPr="004635ED">
        <w:rPr>
          <w:rFonts w:cs="Calibri"/>
        </w:rPr>
        <w:t>Extinction.</w:t>
      </w:r>
    </w:p>
    <w:p w14:paraId="2CCD8CE1" w14:textId="77777777" w:rsidR="003B571E" w:rsidRPr="004635ED" w:rsidRDefault="003B571E" w:rsidP="003B571E">
      <w:pPr>
        <w:rPr>
          <w:sz w:val="16"/>
        </w:rPr>
      </w:pPr>
      <w:proofErr w:type="spellStart"/>
      <w:r w:rsidRPr="004635ED">
        <w:rPr>
          <w:rStyle w:val="Style13ptBold"/>
        </w:rPr>
        <w:t>Schelske</w:t>
      </w:r>
      <w:proofErr w:type="spellEnd"/>
      <w:r w:rsidRPr="004635ED">
        <w:rPr>
          <w:rStyle w:val="Style13ptBold"/>
        </w:rPr>
        <w:t xml:space="preserve"> 20</w:t>
      </w:r>
      <w:r w:rsidRPr="004635ED">
        <w:t xml:space="preserve"> </w:t>
      </w:r>
      <w:r w:rsidRPr="004635ED">
        <w:rPr>
          <w:sz w:val="16"/>
        </w:rPr>
        <w:t>Why managing biodiversity risk is critical for the global economy By </w:t>
      </w:r>
      <w:hyperlink r:id="rId10" w:tooltip="Read more about: Oliver Schelske" w:history="1">
        <w:r w:rsidRPr="004635ED">
          <w:rPr>
            <w:rStyle w:val="Hyperlink"/>
            <w:sz w:val="16"/>
          </w:rPr>
          <w:t>Oliver Schelske</w:t>
        </w:r>
      </w:hyperlink>
      <w:r w:rsidRPr="004635ED">
        <w:rPr>
          <w:sz w:val="16"/>
        </w:rPr>
        <w:t>, Natural Assets &amp; ESG Research Lead, Swiss Re Institute &amp; </w:t>
      </w:r>
      <w:hyperlink r:id="rId11" w:tooltip="Read more about: Bernd Wilke" w:history="1">
        <w:r w:rsidRPr="004635ED">
          <w:rPr>
            <w:rStyle w:val="Hyperlink"/>
            <w:sz w:val="16"/>
          </w:rPr>
          <w:t>Bernd Wilke</w:t>
        </w:r>
      </w:hyperlink>
      <w:r w:rsidRPr="004635ED">
        <w:rPr>
          <w:sz w:val="16"/>
        </w:rPr>
        <w:t xml:space="preserve">, Senior Risk Manager, Group Risk Management Published on:23 Sep 2020 </w:t>
      </w:r>
      <w:hyperlink r:id="rId12" w:history="1">
        <w:r w:rsidRPr="004635ED">
          <w:rPr>
            <w:rStyle w:val="Hyperlink"/>
            <w:sz w:val="16"/>
          </w:rPr>
          <w:t>https://www.swissre.com/risk-knowledge/mitigating-climate-risk/managing-biodiversity-risk-is-critical-for-global-economy.html</w:t>
        </w:r>
      </w:hyperlink>
      <w:r>
        <w:rPr>
          <w:rStyle w:val="Hyperlink"/>
          <w:sz w:val="16"/>
        </w:rPr>
        <w:t xml:space="preserve"> </w:t>
      </w:r>
    </w:p>
    <w:p w14:paraId="64A26D20" w14:textId="4DC4AEA0" w:rsidR="003B571E" w:rsidRPr="007136AE" w:rsidRDefault="003B571E" w:rsidP="003B571E">
      <w:pPr>
        <w:rPr>
          <w:sz w:val="10"/>
        </w:rPr>
      </w:pPr>
      <w:r w:rsidRPr="000722F2">
        <w:rPr>
          <w:rStyle w:val="StyleUnderline"/>
        </w:rPr>
        <w:t>Biodiversity and ecosystem services underpin our daily lives and many of our products and services. From the water we drink to the food we grow and the resources we use in manufacturing, we would be at a loss without Mother Nature.</w:t>
      </w:r>
      <w:r w:rsidRPr="000722F2">
        <w:rPr>
          <w:sz w:val="10"/>
        </w:rPr>
        <w:t xml:space="preserve"> But from the wildfires raging in California to forest loss in the Amazon, it is clear many of these ecosystems are suffering. And as the United Nations points out in the promotion of its </w:t>
      </w:r>
      <w:hyperlink r:id="rId13" w:tgtFrame="_blank" w:history="1">
        <w:r w:rsidRPr="000722F2">
          <w:rPr>
            <w:rStyle w:val="Hyperlink"/>
            <w:sz w:val="10"/>
          </w:rPr>
          <w:t>2020 Biodiversity Summit</w:t>
        </w:r>
      </w:hyperlink>
      <w:r w:rsidRPr="000722F2">
        <w:rPr>
          <w:sz w:val="10"/>
        </w:rPr>
        <w:t>, the</w:t>
      </w:r>
      <w:r w:rsidRPr="007136AE">
        <w:rPr>
          <w:sz w:val="10"/>
        </w:rPr>
        <w:t xml:space="preserve"> COVID-19 pandemic has “further highlighted the importance of the relationship between people and nature”. “</w:t>
      </w:r>
      <w:r w:rsidRPr="004635ED">
        <w:rPr>
          <w:rStyle w:val="StyleUnderline"/>
        </w:rPr>
        <w:t xml:space="preserve">We are reminded that </w:t>
      </w:r>
      <w:r w:rsidRPr="004635ED">
        <w:rPr>
          <w:rStyle w:val="StyleUnderline"/>
          <w:highlight w:val="yellow"/>
        </w:rPr>
        <w:t>when we</w:t>
      </w:r>
      <w:r w:rsidRPr="004635ED">
        <w:rPr>
          <w:rStyle w:val="StyleUnderline"/>
        </w:rPr>
        <w:t xml:space="preserve"> destroy and </w:t>
      </w:r>
      <w:r w:rsidRPr="004635ED">
        <w:rPr>
          <w:rStyle w:val="StyleUnderline"/>
          <w:highlight w:val="yellow"/>
        </w:rPr>
        <w:t>degrade biodiversity, we undermine the web of life and increase the risk of disease spillover</w:t>
      </w:r>
      <w:r w:rsidRPr="004635ED">
        <w:rPr>
          <w:rStyle w:val="StyleUnderline"/>
        </w:rPr>
        <w:t xml:space="preserve"> from wildlife to people,</w:t>
      </w:r>
      <w:r w:rsidRPr="007136AE">
        <w:rPr>
          <w:sz w:val="10"/>
        </w:rPr>
        <w:t xml:space="preserve">” it says. Understanding the extent and impact of biodiversity and ecosystem decline is key to minimizing further damage, and making informed decisions that </w:t>
      </w:r>
      <w:proofErr w:type="spellStart"/>
      <w:r w:rsidRPr="007136AE">
        <w:rPr>
          <w:sz w:val="10"/>
        </w:rPr>
        <w:t>prioritise</w:t>
      </w:r>
      <w:proofErr w:type="spellEnd"/>
      <w:r w:rsidRPr="007136AE">
        <w:rPr>
          <w:sz w:val="10"/>
        </w:rPr>
        <w:t xml:space="preserve"> a more sustainable future. This is why the Swiss Re Institute has created the </w:t>
      </w:r>
      <w:hyperlink r:id="rId14" w:history="1">
        <w:r w:rsidRPr="007136AE">
          <w:rPr>
            <w:rStyle w:val="Hyperlink"/>
            <w:sz w:val="10"/>
          </w:rPr>
          <w:t>Biodiversity Ecosystem Services (BES) Index</w:t>
        </w:r>
      </w:hyperlink>
      <w:r w:rsidRPr="007136AE">
        <w:rPr>
          <w:sz w:val="10"/>
        </w:rPr>
        <w:t xml:space="preserve">. It brings together masses of data and research from scientists around the world to present a </w:t>
      </w:r>
      <w:proofErr w:type="spellStart"/>
      <w:r w:rsidRPr="007136AE">
        <w:rPr>
          <w:sz w:val="10"/>
        </w:rPr>
        <w:t>kilometre</w:t>
      </w:r>
      <w:proofErr w:type="spellEnd"/>
      <w:r w:rsidRPr="007136AE">
        <w:rPr>
          <w:sz w:val="10"/>
        </w:rPr>
        <w:t>-by-</w:t>
      </w:r>
      <w:proofErr w:type="spellStart"/>
      <w:r w:rsidRPr="007136AE">
        <w:rPr>
          <w:sz w:val="10"/>
        </w:rPr>
        <w:t>kilometre</w:t>
      </w:r>
      <w:proofErr w:type="spellEnd"/>
      <w:r w:rsidRPr="007136AE">
        <w:rPr>
          <w:sz w:val="10"/>
        </w:rPr>
        <w:t xml:space="preserve"> view of the state of biodiversity-related ecosystem services. We can use this information to become more risk-aware, and inform sustainable future development. And this wealth of data for the first time gives insurers the possibility to adapt their future risk pricing, selection and products to reflect the evolving risks caused by the declining health of biodiversity and ecosystems. The insurance industry has begun to </w:t>
      </w:r>
      <w:proofErr w:type="spellStart"/>
      <w:r w:rsidRPr="007136AE">
        <w:rPr>
          <w:sz w:val="10"/>
        </w:rPr>
        <w:t>realise</w:t>
      </w:r>
      <w:proofErr w:type="spellEnd"/>
      <w:r w:rsidRPr="007136AE">
        <w:rPr>
          <w:sz w:val="10"/>
        </w:rPr>
        <w:t xml:space="preserve"> the impact of climate change and other environmental decline on risk profiles. </w:t>
      </w:r>
      <w:r w:rsidRPr="004635ED">
        <w:rPr>
          <w:rStyle w:val="StyleUnderline"/>
        </w:rPr>
        <w:t>And it has become apparent that the risks are both physical – for example, the increasing size and amount of pay-outs following hurricanes and tropical storms – as well as reputational.</w:t>
      </w:r>
      <w:r w:rsidRPr="007136AE">
        <w:rPr>
          <w:sz w:val="10"/>
        </w:rPr>
        <w:t xml:space="preserve"> There is now a recognition that coal, oil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w:t>
      </w:r>
      <w:proofErr w:type="spellStart"/>
      <w:r w:rsidRPr="007136AE">
        <w:rPr>
          <w:sz w:val="10"/>
        </w:rPr>
        <w:t>Schelske</w:t>
      </w:r>
      <w:proofErr w:type="spellEnd"/>
      <w:r w:rsidRPr="007136AE">
        <w:rPr>
          <w:sz w:val="10"/>
        </w:rPr>
        <w:t>, environmental and business economist at Swiss Re Institute and co-author of the new study, explains: “Biodiversity and ecosystem services are the foundation for life. They underpin economic activity</w:t>
      </w:r>
      <w:r w:rsidRPr="004635ED">
        <w:rPr>
          <w:rStyle w:val="StyleUnderline"/>
        </w:rPr>
        <w:t xml:space="preserve">. Here, we are talking about </w:t>
      </w:r>
      <w:r w:rsidRPr="004635ED">
        <w:rPr>
          <w:rStyle w:val="StyleUnderline"/>
          <w:highlight w:val="yellow"/>
        </w:rPr>
        <w:t>the health of forests and</w:t>
      </w:r>
      <w:r w:rsidRPr="004635ED">
        <w:rPr>
          <w:rStyle w:val="StyleUnderline"/>
        </w:rPr>
        <w:t xml:space="preserve"> other ecosystems and the </w:t>
      </w:r>
      <w:r w:rsidRPr="004635ED">
        <w:rPr>
          <w:rStyle w:val="StyleUnderline"/>
          <w:highlight w:val="yellow"/>
        </w:rPr>
        <w:t>plants</w:t>
      </w:r>
      <w:r w:rsidRPr="004635ED">
        <w:rPr>
          <w:rStyle w:val="StyleUnderline"/>
        </w:rPr>
        <w:t xml:space="preserve"> and wildlife within them. It </w:t>
      </w:r>
      <w:r w:rsidRPr="004635ED">
        <w:rPr>
          <w:rStyle w:val="StyleUnderline"/>
          <w:highlight w:val="yellow"/>
        </w:rPr>
        <w:t xml:space="preserve">impacts processes like water purification, pollination and soil </w:t>
      </w:r>
      <w:r w:rsidRPr="000722F2">
        <w:rPr>
          <w:rStyle w:val="StyleUnderline"/>
          <w:highlight w:val="yellow"/>
        </w:rPr>
        <w:t xml:space="preserve">formation. This </w:t>
      </w:r>
      <w:r w:rsidRPr="004635ED">
        <w:rPr>
          <w:rStyle w:val="StyleUnderline"/>
          <w:highlight w:val="yellow"/>
        </w:rPr>
        <w:t>affects food security, fresh water</w:t>
      </w:r>
      <w:r w:rsidRPr="004635ED">
        <w:rPr>
          <w:rStyle w:val="StyleUnderline"/>
        </w:rPr>
        <w:t>, and also has cultural, religious, educational and aesthetic importance.”</w:t>
      </w:r>
      <w:r w:rsidRPr="007136AE">
        <w:rPr>
          <w:sz w:val="10"/>
        </w:rPr>
        <w:t xml:space="preserve"> The index paints a grim picture. There are 39 of 195 countries with fragile ecosystems on more than 30% of their land. Among them are Malta, Israel, Cyprus, Bahrain and Kazakhstan. The risks presented by this weakening of the natural world vary country by country. And within countries too. Some economies are more dependent on ecosystem services than others – countries with high dependency on agriculture, forestry and fishing, for example, may be more at risk from a decline in the natural world. These include countries with huge and growing populations like Kenya, Vietnam, Pakistan, Indonesia and Nigeria. </w:t>
      </w:r>
      <w:r w:rsidRPr="004635ED">
        <w:rPr>
          <w:rStyle w:val="StyleUnderline"/>
        </w:rPr>
        <w:t xml:space="preserve">But while more diversified economies may feel less of a direct impact, they are far from immune. </w:t>
      </w:r>
      <w:r w:rsidRPr="000722F2">
        <w:rPr>
          <w:rStyle w:val="StyleUnderline"/>
        </w:rPr>
        <w:t>Everyone is affected by broad socio-economic vulnerabilities like food security and diversity, the ability to discover and develop</w:t>
      </w:r>
      <w:r w:rsidRPr="004635ED">
        <w:rPr>
          <w:rStyle w:val="StyleUnderline"/>
        </w:rPr>
        <w:t xml:space="preserve"> new medicines, and water quality.</w:t>
      </w:r>
      <w:r w:rsidRPr="007136AE">
        <w:rPr>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w:t>
      </w:r>
      <w:proofErr w:type="spellStart"/>
      <w:r w:rsidRPr="007136AE">
        <w:rPr>
          <w:sz w:val="10"/>
        </w:rPr>
        <w:t>kilometre</w:t>
      </w:r>
      <w:proofErr w:type="spellEnd"/>
      <w:r w:rsidRPr="007136AE">
        <w:rPr>
          <w:sz w:val="10"/>
        </w:rPr>
        <w:t xml:space="preserv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4635ED">
        <w:rPr>
          <w:rStyle w:val="StyleUnderline"/>
          <w:highlight w:val="yellow"/>
        </w:rPr>
        <w:t>Biodiversity</w:t>
      </w:r>
      <w:r w:rsidRPr="004635ED">
        <w:rPr>
          <w:rStyle w:val="StyleUnderline"/>
        </w:rPr>
        <w:t xml:space="preserve"> and ecosystem </w:t>
      </w:r>
      <w:r w:rsidRPr="004635ED">
        <w:rPr>
          <w:rStyle w:val="StyleUnderline"/>
          <w:highlight w:val="yellow"/>
        </w:rPr>
        <w:t xml:space="preserve">strength </w:t>
      </w:r>
      <w:r w:rsidRPr="000722F2">
        <w:rPr>
          <w:rStyle w:val="StyleUnderline"/>
        </w:rPr>
        <w:t xml:space="preserve">are </w:t>
      </w:r>
      <w:r w:rsidRPr="004635ED">
        <w:rPr>
          <w:rStyle w:val="StyleUnderline"/>
          <w:highlight w:val="yellow"/>
        </w:rPr>
        <w:t>particularly poignant in the midst of the</w:t>
      </w:r>
      <w:r w:rsidRPr="004635ED">
        <w:rPr>
          <w:rStyle w:val="StyleUnderline"/>
        </w:rPr>
        <w:t xml:space="preserve"> COVID-19 </w:t>
      </w:r>
      <w:r w:rsidRPr="004635ED">
        <w:rPr>
          <w:rStyle w:val="StyleUnderline"/>
          <w:highlight w:val="yellow"/>
        </w:rPr>
        <w:t>pandemic</w:t>
      </w:r>
    </w:p>
    <w:p w14:paraId="5790DE5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B00DC" w14:textId="77777777" w:rsidR="00045405" w:rsidRDefault="00045405" w:rsidP="0065638B">
      <w:pPr>
        <w:spacing w:after="0" w:line="240" w:lineRule="auto"/>
      </w:pPr>
      <w:r>
        <w:separator/>
      </w:r>
    </w:p>
  </w:endnote>
  <w:endnote w:type="continuationSeparator" w:id="0">
    <w:p w14:paraId="275454CC" w14:textId="77777777" w:rsidR="00045405" w:rsidRDefault="00045405" w:rsidP="00656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A6884" w14:textId="77777777" w:rsidR="00045405" w:rsidRDefault="00045405" w:rsidP="0065638B">
      <w:pPr>
        <w:spacing w:after="0" w:line="240" w:lineRule="auto"/>
      </w:pPr>
      <w:r>
        <w:separator/>
      </w:r>
    </w:p>
  </w:footnote>
  <w:footnote w:type="continuationSeparator" w:id="0">
    <w:p w14:paraId="5C526365" w14:textId="77777777" w:rsidR="00045405" w:rsidRDefault="00045405" w:rsidP="006563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B571E"/>
    <w:rsid w:val="000139A3"/>
    <w:rsid w:val="00045405"/>
    <w:rsid w:val="000D7249"/>
    <w:rsid w:val="00100833"/>
    <w:rsid w:val="00104529"/>
    <w:rsid w:val="00105942"/>
    <w:rsid w:val="00107396"/>
    <w:rsid w:val="00144A4C"/>
    <w:rsid w:val="00161415"/>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571E"/>
    <w:rsid w:val="00407037"/>
    <w:rsid w:val="004605D6"/>
    <w:rsid w:val="004C60E8"/>
    <w:rsid w:val="004E3579"/>
    <w:rsid w:val="004E728B"/>
    <w:rsid w:val="004F39E0"/>
    <w:rsid w:val="00537BD5"/>
    <w:rsid w:val="0057268A"/>
    <w:rsid w:val="005B3B07"/>
    <w:rsid w:val="005D2912"/>
    <w:rsid w:val="006065BD"/>
    <w:rsid w:val="00645FA9"/>
    <w:rsid w:val="00647866"/>
    <w:rsid w:val="0065638B"/>
    <w:rsid w:val="00665003"/>
    <w:rsid w:val="006A2AD0"/>
    <w:rsid w:val="006C2375"/>
    <w:rsid w:val="006D4ECC"/>
    <w:rsid w:val="00722258"/>
    <w:rsid w:val="007243E5"/>
    <w:rsid w:val="00766EA0"/>
    <w:rsid w:val="007A2226"/>
    <w:rsid w:val="007F5B66"/>
    <w:rsid w:val="00801D5B"/>
    <w:rsid w:val="00823A1C"/>
    <w:rsid w:val="00845B9D"/>
    <w:rsid w:val="00853B06"/>
    <w:rsid w:val="00860984"/>
    <w:rsid w:val="008B3ECB"/>
    <w:rsid w:val="008B4E85"/>
    <w:rsid w:val="008C1B2E"/>
    <w:rsid w:val="0091627E"/>
    <w:rsid w:val="0097032B"/>
    <w:rsid w:val="009D2EAD"/>
    <w:rsid w:val="009D54B2"/>
    <w:rsid w:val="009E1922"/>
    <w:rsid w:val="009E7A8B"/>
    <w:rsid w:val="009F7ED2"/>
    <w:rsid w:val="00A93661"/>
    <w:rsid w:val="00A95652"/>
    <w:rsid w:val="00AC0AB8"/>
    <w:rsid w:val="00AC11FB"/>
    <w:rsid w:val="00B33C6D"/>
    <w:rsid w:val="00B4508F"/>
    <w:rsid w:val="00B55AD5"/>
    <w:rsid w:val="00B8057C"/>
    <w:rsid w:val="00BD6238"/>
    <w:rsid w:val="00BF593B"/>
    <w:rsid w:val="00BF773A"/>
    <w:rsid w:val="00BF7E81"/>
    <w:rsid w:val="00C13773"/>
    <w:rsid w:val="00C17CC8"/>
    <w:rsid w:val="00C715F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F7781"/>
  <w15:chartTrackingRefBased/>
  <w15:docId w15:val="{C0FB81F7-F47A-4F2B-8800-131FCEF12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571E"/>
    <w:rPr>
      <w:rFonts w:ascii="Calibri" w:hAnsi="Calibri" w:cs="Calibri"/>
    </w:rPr>
  </w:style>
  <w:style w:type="paragraph" w:styleId="Heading1">
    <w:name w:val="heading 1"/>
    <w:aliases w:val="Pocket"/>
    <w:basedOn w:val="Normal"/>
    <w:next w:val="Normal"/>
    <w:link w:val="Heading1Char"/>
    <w:qFormat/>
    <w:rsid w:val="003B57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57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B57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3B57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57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571E"/>
  </w:style>
  <w:style w:type="character" w:customStyle="1" w:styleId="Heading1Char">
    <w:name w:val="Heading 1 Char"/>
    <w:aliases w:val="Pocket Char"/>
    <w:basedOn w:val="DefaultParagraphFont"/>
    <w:link w:val="Heading1"/>
    <w:rsid w:val="003B57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571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B571E"/>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3B571E"/>
    <w:rPr>
      <w:rFonts w:ascii="Calibri" w:eastAsiaTheme="majorEastAsia" w:hAnsi="Calibri" w:cstheme="majorBidi"/>
      <w:b/>
      <w:iCs/>
      <w:sz w:val="26"/>
    </w:rPr>
  </w:style>
  <w:style w:type="character" w:styleId="Emphasis">
    <w:name w:val="Emphasis"/>
    <w:basedOn w:val="DefaultParagraphFont"/>
    <w:uiPriority w:val="7"/>
    <w:qFormat/>
    <w:rsid w:val="003B571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571E"/>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3B571E"/>
    <w:rPr>
      <w:b w:val="0"/>
      <w:sz w:val="26"/>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3B571E"/>
    <w:rPr>
      <w:color w:val="auto"/>
      <w:u w:val="none"/>
    </w:rPr>
  </w:style>
  <w:style w:type="character" w:styleId="FollowedHyperlink">
    <w:name w:val="FollowedHyperlink"/>
    <w:basedOn w:val="DefaultParagraphFont"/>
    <w:uiPriority w:val="99"/>
    <w:semiHidden/>
    <w:unhideWhenUsed/>
    <w:rsid w:val="003B571E"/>
    <w:rPr>
      <w:color w:val="auto"/>
      <w:u w:val="none"/>
    </w:rPr>
  </w:style>
  <w:style w:type="paragraph" w:customStyle="1" w:styleId="Normal1">
    <w:name w:val="Normal1"/>
    <w:rsid w:val="003B571E"/>
    <w:pPr>
      <w:spacing w:after="0" w:line="276" w:lineRule="auto"/>
    </w:pPr>
    <w:rPr>
      <w:rFonts w:ascii="Arial" w:eastAsia="Arial" w:hAnsi="Arial" w:cs="Arial"/>
      <w:color w:val="000000"/>
      <w:szCs w:val="20"/>
    </w:rPr>
  </w:style>
  <w:style w:type="paragraph" w:customStyle="1" w:styleId="Analytic">
    <w:name w:val="Analytic"/>
    <w:basedOn w:val="Heading4"/>
    <w:link w:val="AnalyticChar"/>
    <w:qFormat/>
    <w:rsid w:val="003B571E"/>
    <w:rPr>
      <w:color w:val="000000" w:themeColor="text1"/>
    </w:rPr>
  </w:style>
  <w:style w:type="character" w:customStyle="1" w:styleId="AnalyticChar">
    <w:name w:val="Analytic Char"/>
    <w:basedOn w:val="DefaultParagraphFont"/>
    <w:link w:val="Analytic"/>
    <w:rsid w:val="003B571E"/>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unhideWhenUsed/>
    <w:qFormat/>
    <w:rsid w:val="0065638B"/>
    <w:rPr>
      <w:vertAlign w:val="superscript"/>
    </w:rPr>
  </w:style>
  <w:style w:type="character" w:styleId="UnresolvedMention">
    <w:name w:val="Unresolved Mention"/>
    <w:basedOn w:val="DefaultParagraphFont"/>
    <w:uiPriority w:val="99"/>
    <w:semiHidden/>
    <w:unhideWhenUsed/>
    <w:rsid w:val="00AC11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on.co/essays/the-logic-of-buddhist-philosophy-goes-beyond-simple-truth" TargetMode="External"/><Relationship Id="rId13" Type="http://schemas.openxmlformats.org/officeDocument/2006/relationships/hyperlink" Target="https://www.un.org/pga/74/united-nations-summit-on-biodivers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wissre.com/risk-knowledge/mitigating-climate-risk/managing-biodiversity-risk-is-critical-for-global-economy.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wissre.com/profile/Bernd_Wilke/ip_567f6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wissre.com/profile/Oliver_Schelske/ip_bdeb3f" TargetMode="External"/><Relationship Id="rId4" Type="http://schemas.openxmlformats.org/officeDocument/2006/relationships/settings" Target="settings.xml"/><Relationship Id="rId9" Type="http://schemas.openxmlformats.org/officeDocument/2006/relationships/hyperlink" Target="http://ftp.oxfordphilsoc.org/Documents/StudentPrize/2015_H1b.pdf" TargetMode="External"/><Relationship Id="rId14" Type="http://schemas.openxmlformats.org/officeDocument/2006/relationships/hyperlink" Target="https://www.swissre.com/institute/research/topics-and-risk-dialogues/climate-and-natural-catastrophe-risk/expertise-publication-biodiversity-and-ecosystems-servic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6910</Words>
  <Characters>39389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3</cp:revision>
  <dcterms:created xsi:type="dcterms:W3CDTF">2021-09-25T17:10:00Z</dcterms:created>
  <dcterms:modified xsi:type="dcterms:W3CDTF">2021-09-25T18:31:00Z</dcterms:modified>
</cp:coreProperties>
</file>