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4562" w14:textId="6EAF53DB" w:rsidR="00A15E7E" w:rsidRDefault="00A15E7E" w:rsidP="00A15E7E">
      <w:pPr>
        <w:pStyle w:val="Heading3"/>
        <w:rPr>
          <w:rFonts w:eastAsia="Times New Roman"/>
        </w:rPr>
      </w:pPr>
      <w:r>
        <w:rPr>
          <w:rFonts w:eastAsia="Times New Roman"/>
        </w:rPr>
        <w:t>OV</w:t>
      </w:r>
    </w:p>
    <w:p w14:paraId="0B543325" w14:textId="13B344EC" w:rsidR="00A15E7E" w:rsidRPr="00766B16" w:rsidRDefault="00A15E7E" w:rsidP="00A15E7E">
      <w:pPr>
        <w:pStyle w:val="Heading4"/>
        <w:rPr>
          <w:rFonts w:cs="Times New Roman"/>
          <w:iCs w:val="0"/>
        </w:rPr>
      </w:pPr>
      <w:r>
        <w:t>[</w:t>
      </w:r>
      <w:r>
        <w:t>1</w:t>
      </w:r>
      <w:r>
        <w:t xml:space="preserve">] </w:t>
      </w:r>
      <w:r w:rsidRPr="00766B16">
        <w:rPr>
          <w:rFonts w:cs="Times New Roman"/>
        </w:rPr>
        <w:t>AFF</w:t>
      </w:r>
      <w:r>
        <w:rPr>
          <w:rFonts w:cs="Times New Roman"/>
        </w:rPr>
        <w:t xml:space="preserve"> gets 1ar theory and </w:t>
      </w:r>
      <w:proofErr w:type="spellStart"/>
      <w:r>
        <w:rPr>
          <w:rFonts w:cs="Times New Roman"/>
        </w:rPr>
        <w:t>aff</w:t>
      </w:r>
      <w:proofErr w:type="spellEnd"/>
      <w:r w:rsidRPr="00766B16">
        <w:rPr>
          <w:rFonts w:cs="Times New Roman"/>
        </w:rPr>
        <w:t xml:space="preserve"> theory is no RVI, Drop the debater, competing </w:t>
      </w:r>
      <w:proofErr w:type="spellStart"/>
      <w:r w:rsidRPr="00766B16">
        <w:rPr>
          <w:rFonts w:cs="Times New Roman"/>
        </w:rPr>
        <w:t>interps</w:t>
      </w:r>
      <w:proofErr w:type="spellEnd"/>
      <w:r w:rsidRPr="00766B16">
        <w:rPr>
          <w:rFonts w:cs="Times New Roman"/>
        </w:rPr>
        <w:t xml:space="preserve">, under an </w:t>
      </w:r>
      <w:proofErr w:type="spellStart"/>
      <w:r w:rsidRPr="00766B16">
        <w:rPr>
          <w:rFonts w:cs="Times New Roman"/>
        </w:rPr>
        <w:t>interp</w:t>
      </w:r>
      <w:proofErr w:type="spellEnd"/>
      <w:r w:rsidRPr="00766B16">
        <w:rPr>
          <w:rFonts w:cs="Times New Roman"/>
        </w:rPr>
        <w:t xml:space="preserve"> that </w:t>
      </w:r>
      <w:proofErr w:type="spellStart"/>
      <w:r w:rsidRPr="00766B16">
        <w:rPr>
          <w:rFonts w:cs="Times New Roman"/>
        </w:rPr>
        <w:t>aff</w:t>
      </w:r>
      <w:proofErr w:type="spellEnd"/>
      <w:r w:rsidRPr="00766B16">
        <w:rPr>
          <w:rFonts w:cs="Times New Roman"/>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5730EF2B" w14:textId="2403C96E" w:rsidR="00A15E7E" w:rsidRDefault="00A15E7E" w:rsidP="00A15E7E">
      <w:pPr>
        <w:pStyle w:val="Heading4"/>
        <w:rPr>
          <w:rFonts w:cs="Times New Roman"/>
        </w:rPr>
      </w:pPr>
      <w:r>
        <w:t>[</w:t>
      </w:r>
      <w:r>
        <w:t>2</w:t>
      </w:r>
      <w:r>
        <w:t xml:space="preserve">] </w:t>
      </w:r>
      <w:r w:rsidRPr="00766B16">
        <w:rPr>
          <w:rFonts w:cs="Times New Roman"/>
        </w:rPr>
        <w:t xml:space="preserve">No </w:t>
      </w:r>
      <w:r>
        <w:rPr>
          <w:rFonts w:cs="Times New Roman"/>
        </w:rPr>
        <w:t xml:space="preserve">new </w:t>
      </w:r>
      <w:r w:rsidRPr="00766B16">
        <w:rPr>
          <w:rFonts w:cs="Times New Roman"/>
        </w:rPr>
        <w:t xml:space="preserve">2n theory arguments and paradigm issues – A) All the paradigm issues were in the </w:t>
      </w:r>
      <w:proofErr w:type="spellStart"/>
      <w:r w:rsidRPr="00766B16">
        <w:rPr>
          <w:rFonts w:cs="Times New Roman"/>
        </w:rPr>
        <w:t>aff</w:t>
      </w:r>
      <w:proofErr w:type="spellEnd"/>
      <w:r w:rsidRPr="00766B16">
        <w:rPr>
          <w:rFonts w:cs="Times New Roman"/>
        </w:rPr>
        <w:t xml:space="preserve"> which means any 2n argument is new and can’t be evaluated B) it becomes impossible to check NC abuse if you can dump on reasons the shell doesn't matter in the 2n</w:t>
      </w:r>
    </w:p>
    <w:p w14:paraId="4053491E" w14:textId="3F1D51D0" w:rsidR="00A15E7E" w:rsidRDefault="00A15E7E" w:rsidP="00A15E7E">
      <w:pPr>
        <w:pStyle w:val="Heading3"/>
      </w:pPr>
      <w:r>
        <w:t>Shell</w:t>
      </w:r>
    </w:p>
    <w:p w14:paraId="12CB7FFD" w14:textId="77777777" w:rsidR="00163D46" w:rsidRPr="00473EE4" w:rsidRDefault="00163D46" w:rsidP="00163D46">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23F9D7C4" w14:textId="77777777" w:rsidR="00163D46" w:rsidRPr="00473EE4" w:rsidRDefault="00163D46" w:rsidP="00163D46">
      <w:pPr>
        <w:pStyle w:val="Heading4"/>
      </w:pPr>
      <w:r w:rsidRPr="00473EE4">
        <w:t>It’s preemptive, you violate by reading turns</w:t>
      </w:r>
      <w:r>
        <w:t xml:space="preserve"> or defense</w:t>
      </w:r>
      <w:r w:rsidRPr="00473EE4">
        <w:t xml:space="preserve"> </w:t>
      </w:r>
      <w:r>
        <w:t>to my offense and reading an alternative framework.</w:t>
      </w:r>
    </w:p>
    <w:p w14:paraId="42D73F4A" w14:textId="77777777" w:rsidR="00163D46" w:rsidRDefault="00163D46" w:rsidP="00163D46">
      <w:pPr>
        <w:pStyle w:val="Heading4"/>
      </w:pPr>
      <w:r>
        <w:t xml:space="preserve">Prefer – </w:t>
      </w:r>
    </w:p>
    <w:p w14:paraId="2A5F6FED" w14:textId="3E55F7B4" w:rsidR="00585166" w:rsidRDefault="00585166" w:rsidP="00585166">
      <w:pPr>
        <w:pStyle w:val="Analytic"/>
      </w:pPr>
      <w:r>
        <w:t xml:space="preserve">1] </w:t>
      </w:r>
      <w:r w:rsidR="00163D46" w:rsidRPr="001D6E7E">
        <w:t xml:space="preserve">Strat skew – </w:t>
      </w:r>
      <w:r w:rsidR="00163D46">
        <w:t xml:space="preserve">A) </w:t>
      </w:r>
      <w:r w:rsidR="00163D46" w:rsidRPr="001D6E7E">
        <w:t xml:space="preserve">It’s impossible for the 1AR to win </w:t>
      </w:r>
      <w:r w:rsidR="00163D46">
        <w:t>both layers of framing and offense</w:t>
      </w:r>
      <w:r w:rsidR="00163D46" w:rsidRPr="001D6E7E">
        <w:t xml:space="preserve"> when you can </w:t>
      </w:r>
      <w:r w:rsidR="00163D46">
        <w:t>frame me out</w:t>
      </w:r>
      <w:r w:rsidR="00163D46" w:rsidRPr="001D6E7E">
        <w:t xml:space="preserve"> and read a bunch of turns to the </w:t>
      </w:r>
      <w:proofErr w:type="spellStart"/>
      <w:r w:rsidR="00163D46" w:rsidRPr="001D6E7E">
        <w:t>aff</w:t>
      </w:r>
      <w:proofErr w:type="spellEnd"/>
      <w:r w:rsidR="00163D46" w:rsidRPr="001D6E7E">
        <w:t xml:space="preserve"> making the round impossible in 4min</w:t>
      </w:r>
      <w:r w:rsidR="00163D46">
        <w:t xml:space="preserve"> – especially since the 2n can collapse on either the framework or the contention for 6 minutes B) Neg reactivity advantage, </w:t>
      </w:r>
      <w:proofErr w:type="spellStart"/>
      <w:r w:rsidR="00163D46">
        <w:t>aff</w:t>
      </w:r>
      <w:proofErr w:type="spellEnd"/>
      <w:r w:rsidR="00163D46">
        <w:t xml:space="preserve"> disclosure, and 1n time allocation means they can craft a perfect 1nc – conceding one layer of substance solves since it gives me weighing recourse and strategic 1ar maneuvers without having to brute force both. </w:t>
      </w:r>
    </w:p>
    <w:p w14:paraId="1323C5D5" w14:textId="19345AED" w:rsidR="00585166" w:rsidRPr="00021048" w:rsidRDefault="00585166" w:rsidP="00585166">
      <w:pPr>
        <w:keepNext/>
        <w:keepLines/>
        <w:spacing w:before="40" w:after="0"/>
        <w:outlineLvl w:val="3"/>
        <w:rPr>
          <w:rFonts w:eastAsia="MS Gothic" w:cs="Times New Roman"/>
          <w:b/>
          <w:iCs/>
          <w:color w:val="000000"/>
          <w:sz w:val="26"/>
        </w:rPr>
      </w:pPr>
      <w:r w:rsidRPr="00021048">
        <w:rPr>
          <w:rFonts w:eastAsia="MS Gothic" w:cs="Times New Roman"/>
          <w:b/>
          <w:iCs/>
          <w:color w:val="000000"/>
          <w:sz w:val="26"/>
        </w:rPr>
        <w:t>2</w:t>
      </w:r>
      <w:r>
        <w:rPr>
          <w:rFonts w:eastAsia="MS Gothic" w:cs="Times New Roman"/>
          <w:b/>
          <w:iCs/>
          <w:color w:val="000000"/>
          <w:sz w:val="26"/>
        </w:rPr>
        <w:t xml:space="preserve">] </w:t>
      </w:r>
      <w:r w:rsidRPr="00021048">
        <w:rPr>
          <w:rFonts w:eastAsia="MS Gothic" w:cs="Times New Roman"/>
          <w:b/>
          <w:iCs/>
          <w:color w:val="000000"/>
          <w:sz w:val="26"/>
        </w:rPr>
        <w:t xml:space="preserve">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w:t>
      </w:r>
      <w:proofErr w:type="gramStart"/>
      <w:r w:rsidRPr="00021048">
        <w:rPr>
          <w:rFonts w:eastAsia="MS Gothic" w:cs="Times New Roman"/>
          <w:b/>
          <w:iCs/>
          <w:color w:val="000000"/>
          <w:sz w:val="26"/>
        </w:rPr>
        <w:t>And,</w:t>
      </w:r>
      <w:proofErr w:type="gramEnd"/>
      <w:r w:rsidRPr="00021048">
        <w:rPr>
          <w:rFonts w:eastAsia="MS Gothic" w:cs="Times New Roman"/>
          <w:b/>
          <w:iCs/>
          <w:color w:val="000000"/>
          <w:sz w:val="26"/>
        </w:rPr>
        <w:t xml:space="preserve"> hijacks solve all your offense since they contest both the framework and the offense, while maintaining the 1ar ability to win substance. </w:t>
      </w:r>
    </w:p>
    <w:p w14:paraId="030C8A56" w14:textId="77777777" w:rsidR="00585166" w:rsidRPr="00A15E7E" w:rsidRDefault="00585166" w:rsidP="00585166">
      <w:pPr>
        <w:pStyle w:val="Analytic"/>
      </w:pPr>
    </w:p>
    <w:p w14:paraId="162F7E9A" w14:textId="1EE5B9A9" w:rsidR="00A15E7E" w:rsidRPr="0025319F" w:rsidRDefault="00A15E7E" w:rsidP="00A15E7E">
      <w:pPr>
        <w:pStyle w:val="Heading3"/>
        <w:rPr>
          <w:rFonts w:eastAsia="Times New Roman"/>
        </w:rPr>
      </w:pPr>
      <w:r w:rsidRPr="0025319F">
        <w:rPr>
          <w:rFonts w:eastAsia="Times New Roman"/>
        </w:rPr>
        <w:t>Framework</w:t>
      </w:r>
    </w:p>
    <w:p w14:paraId="37189284"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44B9B11D"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The naturalistic fallacy – examples of goodness fail to define the ultimate good. </w:t>
      </w:r>
      <w:r w:rsidRPr="0025319F">
        <w:rPr>
          <w:rFonts w:eastAsia="Times New Roman" w:cs="Times New Roman"/>
          <w:b/>
          <w:iCs/>
          <w:sz w:val="26"/>
          <w:u w:val="single"/>
        </w:rPr>
        <w:t>Moore 03,</w:t>
      </w:r>
    </w:p>
    <w:p w14:paraId="22CC733D" w14:textId="77777777" w:rsidR="00A15E7E" w:rsidRPr="0025319F" w:rsidRDefault="00A15E7E" w:rsidP="00A15E7E">
      <w:pPr>
        <w:rPr>
          <w:rFonts w:eastAsia="Calibri"/>
          <w:sz w:val="12"/>
          <w:szCs w:val="12"/>
        </w:rPr>
      </w:pPr>
      <w:r w:rsidRPr="0025319F">
        <w:rPr>
          <w:rFonts w:eastAsia="Calibri"/>
          <w:sz w:val="12"/>
          <w:szCs w:val="12"/>
        </w:rPr>
        <w:t xml:space="preserve">[Moore, G. E. “Principia </w:t>
      </w:r>
      <w:proofErr w:type="spellStart"/>
      <w:r w:rsidRPr="0025319F">
        <w:rPr>
          <w:rFonts w:eastAsia="Calibri"/>
          <w:sz w:val="12"/>
          <w:szCs w:val="12"/>
        </w:rPr>
        <w:t>Ethica</w:t>
      </w:r>
      <w:proofErr w:type="spellEnd"/>
      <w:r w:rsidRPr="0025319F">
        <w:rPr>
          <w:rFonts w:eastAsia="Calibri"/>
          <w:sz w:val="12"/>
          <w:szCs w:val="12"/>
        </w:rPr>
        <w:t xml:space="preserve">” </w:t>
      </w:r>
      <w:hyperlink r:id="rId6" w:history="1">
        <w:r w:rsidRPr="0025319F">
          <w:rPr>
            <w:rFonts w:eastAsia="Calibri"/>
            <w:sz w:val="12"/>
            <w:szCs w:val="12"/>
          </w:rPr>
          <w:t>http://fair-use.org/g-e-moore/principia-ethica/</w:t>
        </w:r>
      </w:hyperlink>
      <w:r w:rsidRPr="0025319F">
        <w:rPr>
          <w:rFonts w:eastAsia="Calibri"/>
          <w:sz w:val="12"/>
          <w:szCs w:val="12"/>
        </w:rPr>
        <w:t>. Published 1903] SHS ZS</w:t>
      </w:r>
    </w:p>
    <w:p w14:paraId="186DAC80" w14:textId="77777777" w:rsidR="00A15E7E" w:rsidRPr="0025319F" w:rsidRDefault="00A15E7E" w:rsidP="00A15E7E">
      <w:pPr>
        <w:rPr>
          <w:rFonts w:eastAsia="Calibri"/>
          <w:sz w:val="12"/>
        </w:rPr>
      </w:pPr>
      <w:r w:rsidRPr="0025319F">
        <w:rPr>
          <w:rFonts w:eastAsia="Calibri"/>
          <w:sz w:val="12"/>
        </w:rPr>
        <w:t xml:space="preserve">Good, then, if we mean by it that quality which we assert to belong to a thing, when we say that the thing is </w:t>
      </w:r>
      <w:r w:rsidRPr="0025319F">
        <w:rPr>
          <w:rFonts w:eastAsia="Calibri"/>
          <w:b/>
          <w:bCs/>
          <w:highlight w:val="yellow"/>
          <w:u w:val="single"/>
        </w:rPr>
        <w:t>good</w:t>
      </w:r>
      <w:r w:rsidRPr="0025319F">
        <w:rPr>
          <w:rFonts w:eastAsia="Calibri"/>
          <w:sz w:val="12"/>
          <w:highlight w:val="yellow"/>
        </w:rPr>
        <w:t xml:space="preserve">, </w:t>
      </w:r>
      <w:r w:rsidRPr="0025319F">
        <w:rPr>
          <w:rFonts w:eastAsia="Calibri"/>
          <w:b/>
          <w:bCs/>
          <w:highlight w:val="yellow"/>
          <w:u w:val="single"/>
        </w:rPr>
        <w:t>is incapable of any definition</w:t>
      </w:r>
      <w:r w:rsidRPr="0025319F">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25319F">
        <w:rPr>
          <w:rFonts w:eastAsia="Calibri"/>
          <w:b/>
          <w:bCs/>
          <w:u w:val="single"/>
        </w:rPr>
        <w:t xml:space="preserve">good has no definition </w:t>
      </w:r>
      <w:r w:rsidRPr="0025319F">
        <w:rPr>
          <w:rFonts w:eastAsia="Calibri"/>
          <w:b/>
          <w:bCs/>
          <w:highlight w:val="yellow"/>
          <w:u w:val="single"/>
        </w:rPr>
        <w:t>because it</w:t>
      </w:r>
      <w:r w:rsidRPr="0025319F">
        <w:rPr>
          <w:rFonts w:eastAsia="Calibri"/>
          <w:sz w:val="12"/>
        </w:rPr>
        <w:t xml:space="preserve"> is simple and </w:t>
      </w:r>
      <w:r w:rsidRPr="0025319F">
        <w:rPr>
          <w:rFonts w:eastAsia="Calibri"/>
          <w:b/>
          <w:bCs/>
          <w:highlight w:val="yellow"/>
          <w:u w:val="single"/>
        </w:rPr>
        <w:t>has no parts</w:t>
      </w:r>
      <w:r w:rsidRPr="0025319F">
        <w:rPr>
          <w:rFonts w:eastAsia="Calibri"/>
          <w:sz w:val="12"/>
        </w:rPr>
        <w:t xml:space="preserve">. </w:t>
      </w:r>
      <w:r w:rsidRPr="0025319F">
        <w:rPr>
          <w:rFonts w:eastAsia="Calibri"/>
          <w:b/>
          <w:bCs/>
          <w:u w:val="single"/>
        </w:rPr>
        <w:t>It is</w:t>
      </w:r>
      <w:r w:rsidRPr="0025319F">
        <w:rPr>
          <w:rFonts w:eastAsia="Calibri"/>
          <w:sz w:val="12"/>
        </w:rPr>
        <w:t xml:space="preserve"> one of those innumerable objects of thought which are themselves </w:t>
      </w:r>
      <w:r w:rsidRPr="0025319F">
        <w:rPr>
          <w:rFonts w:eastAsia="Calibri"/>
          <w:b/>
          <w:bCs/>
          <w:u w:val="single"/>
        </w:rPr>
        <w:t>incapable of definition</w:t>
      </w:r>
      <w:r w:rsidRPr="0025319F">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5319F">
        <w:rPr>
          <w:rFonts w:eastAsia="Calibri"/>
          <w:b/>
          <w:bCs/>
          <w:highlight w:val="yellow"/>
          <w:u w:val="single"/>
        </w:rPr>
        <w:t>good denotes a simple and indefinable quality</w:t>
      </w:r>
      <w:r w:rsidRPr="0025319F">
        <w:rPr>
          <w:rFonts w:eastAsia="Calibri"/>
          <w:sz w:val="12"/>
        </w:rPr>
        <w:t xml:space="preserve">. There are many other instances of such qualities. </w:t>
      </w:r>
      <w:r w:rsidRPr="0025319F">
        <w:rPr>
          <w:rFonts w:eastAsia="Calibri"/>
          <w:b/>
          <w:bCs/>
          <w:highlight w:val="yellow"/>
          <w:u w:val="single"/>
        </w:rPr>
        <w:t>Consider yellow</w:t>
      </w:r>
      <w:r w:rsidRPr="0025319F">
        <w:rPr>
          <w:rFonts w:eastAsia="Calibri"/>
          <w:sz w:val="12"/>
        </w:rPr>
        <w:t xml:space="preserve">, for example. </w:t>
      </w:r>
      <w:r w:rsidRPr="0025319F">
        <w:rPr>
          <w:rFonts w:eastAsia="Calibri"/>
          <w:b/>
          <w:bCs/>
          <w:highlight w:val="yellow"/>
          <w:u w:val="single"/>
        </w:rPr>
        <w:t>We may</w:t>
      </w:r>
      <w:r w:rsidRPr="0025319F">
        <w:rPr>
          <w:rFonts w:eastAsia="Calibri"/>
          <w:sz w:val="12"/>
        </w:rPr>
        <w:t xml:space="preserve"> try to </w:t>
      </w:r>
      <w:r w:rsidRPr="0025319F">
        <w:rPr>
          <w:rFonts w:eastAsia="Calibri"/>
          <w:b/>
          <w:bCs/>
          <w:highlight w:val="yellow"/>
          <w:u w:val="single"/>
        </w:rPr>
        <w:t>define it</w:t>
      </w:r>
      <w:r w:rsidRPr="0025319F">
        <w:rPr>
          <w:rFonts w:eastAsia="Calibri"/>
          <w:sz w:val="12"/>
          <w:highlight w:val="yellow"/>
        </w:rPr>
        <w:t xml:space="preserve">, </w:t>
      </w:r>
      <w:r w:rsidRPr="0025319F">
        <w:rPr>
          <w:rFonts w:eastAsia="Calibri"/>
          <w:b/>
          <w:bCs/>
          <w:highlight w:val="yellow"/>
          <w:u w:val="single"/>
        </w:rPr>
        <w:t>by</w:t>
      </w:r>
      <w:r w:rsidRPr="0025319F">
        <w:rPr>
          <w:rFonts w:eastAsia="Calibri"/>
          <w:sz w:val="12"/>
        </w:rPr>
        <w:t xml:space="preserve"> describing its physical equivalent; we may state what kind of </w:t>
      </w:r>
      <w:r w:rsidRPr="0025319F">
        <w:rPr>
          <w:rFonts w:eastAsia="Calibri"/>
          <w:b/>
          <w:bCs/>
          <w:highlight w:val="yellow"/>
          <w:u w:val="single"/>
        </w:rPr>
        <w:t>light-vibrations</w:t>
      </w:r>
      <w:r w:rsidRPr="0025319F">
        <w:rPr>
          <w:rFonts w:eastAsia="Calibri"/>
          <w:b/>
          <w:bCs/>
          <w:u w:val="single"/>
        </w:rPr>
        <w:t xml:space="preserve"> </w:t>
      </w:r>
      <w:r w:rsidRPr="0025319F">
        <w:rPr>
          <w:rFonts w:eastAsia="Calibri"/>
          <w:sz w:val="12"/>
        </w:rPr>
        <w:t xml:space="preserve">must stimulate the normal eye, in order that we may perceive it. </w:t>
      </w:r>
      <w:r w:rsidRPr="0025319F">
        <w:rPr>
          <w:rFonts w:eastAsia="Calibri"/>
          <w:b/>
          <w:bCs/>
          <w:highlight w:val="yellow"/>
          <w:u w:val="single"/>
        </w:rPr>
        <w:t>But</w:t>
      </w:r>
      <w:r w:rsidRPr="0025319F">
        <w:rPr>
          <w:rFonts w:eastAsia="Calibri"/>
          <w:sz w:val="12"/>
        </w:rPr>
        <w:t xml:space="preserve"> a moment’s reflection is sufficient to shew that those light-vibrations are not themselves what we mean by yellow. </w:t>
      </w:r>
      <w:r w:rsidRPr="0025319F">
        <w:rPr>
          <w:rFonts w:eastAsia="Calibri"/>
          <w:b/>
          <w:bCs/>
          <w:highlight w:val="yellow"/>
          <w:u w:val="single"/>
        </w:rPr>
        <w:t>They are not what we perceive</w:t>
      </w:r>
      <w:r w:rsidRPr="0025319F">
        <w:rPr>
          <w:rFonts w:eastAsia="Calibri"/>
          <w:sz w:val="12"/>
        </w:rPr>
        <w:t xml:space="preserve">. Indeed, we should never have been able to discover their existence, unless we had first been struck by the patent difference of quality between the different </w:t>
      </w:r>
      <w:proofErr w:type="spellStart"/>
      <w:r w:rsidRPr="0025319F">
        <w:rPr>
          <w:rFonts w:eastAsia="Calibri"/>
          <w:sz w:val="12"/>
        </w:rPr>
        <w:t>colours</w:t>
      </w:r>
      <w:proofErr w:type="spellEnd"/>
      <w:r w:rsidRPr="0025319F">
        <w:rPr>
          <w:rFonts w:eastAsia="Calibri"/>
          <w:sz w:val="12"/>
        </w:rPr>
        <w:t xml:space="preserve">. The most we can be entitled to say of those vibrations is that they are what corresponds in space to the yellow which we </w:t>
      </w:r>
      <w:proofErr w:type="gramStart"/>
      <w:r w:rsidRPr="0025319F">
        <w:rPr>
          <w:rFonts w:eastAsia="Calibri"/>
          <w:sz w:val="12"/>
        </w:rPr>
        <w:t>actually perceive</w:t>
      </w:r>
      <w:proofErr w:type="gramEnd"/>
      <w:r w:rsidRPr="0025319F">
        <w:rPr>
          <w:rFonts w:eastAsia="Calibri"/>
          <w:sz w:val="12"/>
        </w:rPr>
        <w:t xml:space="preserve">. Yet </w:t>
      </w:r>
      <w:r w:rsidRPr="0025319F">
        <w:rPr>
          <w:rFonts w:eastAsia="Calibri"/>
          <w:b/>
          <w:bCs/>
          <w:u w:val="single"/>
        </w:rPr>
        <w:t>a mistake of this</w:t>
      </w:r>
      <w:r w:rsidRPr="0025319F">
        <w:rPr>
          <w:rFonts w:eastAsia="Calibri"/>
          <w:sz w:val="12"/>
        </w:rPr>
        <w:t xml:space="preserve"> simple </w:t>
      </w:r>
      <w:r w:rsidRPr="0025319F">
        <w:rPr>
          <w:rFonts w:eastAsia="Calibri"/>
          <w:b/>
          <w:bCs/>
          <w:u w:val="single"/>
        </w:rPr>
        <w:t>kind has</w:t>
      </w:r>
      <w:r w:rsidRPr="0025319F">
        <w:rPr>
          <w:rFonts w:eastAsia="Calibri"/>
          <w:sz w:val="12"/>
        </w:rPr>
        <w:t xml:space="preserve"> commonly </w:t>
      </w:r>
      <w:r w:rsidRPr="0025319F">
        <w:rPr>
          <w:rFonts w:eastAsia="Calibri"/>
          <w:b/>
          <w:bCs/>
          <w:u w:val="single"/>
        </w:rPr>
        <w:t>been made about good</w:t>
      </w:r>
      <w:r w:rsidRPr="0025319F">
        <w:rPr>
          <w:rFonts w:eastAsia="Calibri"/>
          <w:sz w:val="12"/>
        </w:rPr>
        <w:t xml:space="preserve">. </w:t>
      </w:r>
      <w:r w:rsidRPr="0025319F">
        <w:rPr>
          <w:rFonts w:eastAsia="Calibri"/>
          <w:b/>
          <w:bCs/>
          <w:highlight w:val="yellow"/>
          <w:u w:val="single"/>
        </w:rPr>
        <w:t>It may be true that all things which are good are also something else</w:t>
      </w:r>
      <w:r w:rsidRPr="0025319F">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25319F">
        <w:rPr>
          <w:rFonts w:eastAsia="Calibri"/>
          <w:b/>
          <w:bCs/>
          <w:highlight w:val="yellow"/>
          <w:u w:val="single"/>
        </w:rPr>
        <w:t>But</w:t>
      </w:r>
      <w:r w:rsidRPr="0025319F">
        <w:rPr>
          <w:rFonts w:eastAsia="Calibri"/>
          <w:sz w:val="12"/>
        </w:rPr>
        <w:t xml:space="preserve"> far </w:t>
      </w:r>
      <w:r w:rsidRPr="0025319F">
        <w:rPr>
          <w:rFonts w:eastAsia="Calibri"/>
          <w:b/>
          <w:bCs/>
          <w:highlight w:val="yellow"/>
          <w:u w:val="single"/>
        </w:rPr>
        <w:t>too many</w:t>
      </w:r>
      <w:r w:rsidRPr="0025319F">
        <w:rPr>
          <w:rFonts w:eastAsia="Calibri"/>
          <w:b/>
          <w:bCs/>
          <w:u w:val="single"/>
        </w:rPr>
        <w:t xml:space="preserve"> philosophers have </w:t>
      </w:r>
      <w:r w:rsidRPr="0025319F">
        <w:rPr>
          <w:rFonts w:eastAsia="Calibri"/>
          <w:b/>
          <w:bCs/>
          <w:highlight w:val="yellow"/>
          <w:u w:val="single"/>
        </w:rPr>
        <w:t>thought</w:t>
      </w:r>
      <w:r w:rsidRPr="0025319F">
        <w:rPr>
          <w:rFonts w:eastAsia="Calibri"/>
          <w:b/>
          <w:bCs/>
          <w:u w:val="single"/>
        </w:rPr>
        <w:t xml:space="preserve"> that when they named </w:t>
      </w:r>
      <w:r w:rsidRPr="0025319F">
        <w:rPr>
          <w:rFonts w:eastAsia="Calibri"/>
          <w:b/>
          <w:bCs/>
          <w:highlight w:val="yellow"/>
          <w:u w:val="single"/>
        </w:rPr>
        <w:t xml:space="preserve">those other </w:t>
      </w:r>
      <w:proofErr w:type="gramStart"/>
      <w:r w:rsidRPr="0025319F">
        <w:rPr>
          <w:rFonts w:eastAsia="Calibri"/>
          <w:b/>
          <w:bCs/>
          <w:highlight w:val="yellow"/>
          <w:u w:val="single"/>
        </w:rPr>
        <w:t>properties</w:t>
      </w:r>
      <w:proofErr w:type="gramEnd"/>
      <w:r w:rsidRPr="0025319F">
        <w:rPr>
          <w:rFonts w:eastAsia="Calibri"/>
          <w:b/>
          <w:bCs/>
          <w:u w:val="single"/>
        </w:rPr>
        <w:t xml:space="preserve"> they </w:t>
      </w:r>
      <w:r w:rsidRPr="0025319F">
        <w:rPr>
          <w:rFonts w:eastAsia="Calibri"/>
          <w:b/>
          <w:bCs/>
          <w:highlight w:val="yellow"/>
          <w:u w:val="single"/>
        </w:rPr>
        <w:t>were</w:t>
      </w:r>
      <w:r w:rsidRPr="0025319F">
        <w:rPr>
          <w:rFonts w:eastAsia="Calibri"/>
          <w:b/>
          <w:bCs/>
          <w:u w:val="single"/>
        </w:rPr>
        <w:t xml:space="preserve"> </w:t>
      </w:r>
      <w:r w:rsidRPr="0025319F">
        <w:rPr>
          <w:rFonts w:eastAsia="Calibri"/>
          <w:b/>
          <w:bCs/>
          <w:highlight w:val="yellow"/>
          <w:u w:val="single"/>
        </w:rPr>
        <w:t>actually defining good</w:t>
      </w:r>
      <w:r w:rsidRPr="0025319F">
        <w:rPr>
          <w:rFonts w:eastAsia="Calibri"/>
          <w:sz w:val="12"/>
        </w:rPr>
        <w:t xml:space="preserve">; that these properties, in fact, were simply not other, but absolutely and entirely the same with goodness. This view I propose to call the naturalistic fallacy and of it I shall now </w:t>
      </w:r>
      <w:proofErr w:type="spellStart"/>
      <w:r w:rsidRPr="0025319F">
        <w:rPr>
          <w:rFonts w:eastAsia="Calibri"/>
          <w:sz w:val="12"/>
        </w:rPr>
        <w:t>endeavour</w:t>
      </w:r>
      <w:proofErr w:type="spellEnd"/>
      <w:r w:rsidRPr="0025319F">
        <w:rPr>
          <w:rFonts w:eastAsia="Calibri"/>
          <w:sz w:val="12"/>
        </w:rPr>
        <w:t xml:space="preserve"> to dispose. </w:t>
      </w:r>
    </w:p>
    <w:p w14:paraId="2D83F7A1" w14:textId="2C92F7BA"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[2]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3ABFA24C" w14:textId="77777777" w:rsidR="00A15E7E" w:rsidRPr="0025319F" w:rsidRDefault="00A15E7E" w:rsidP="00A15E7E">
      <w:pPr>
        <w:rPr>
          <w:rFonts w:eastAsia="Calibri"/>
          <w:sz w:val="16"/>
          <w:szCs w:val="16"/>
        </w:rPr>
      </w:pPr>
      <w:r w:rsidRPr="0025319F">
        <w:rPr>
          <w:rFonts w:eastAsia="Calibri"/>
          <w:sz w:val="16"/>
          <w:szCs w:val="16"/>
        </w:rPr>
        <w:t xml:space="preserve">René, 1641. Discourse On </w:t>
      </w:r>
      <w:proofErr w:type="gramStart"/>
      <w:r w:rsidRPr="0025319F">
        <w:rPr>
          <w:rFonts w:eastAsia="Calibri"/>
          <w:sz w:val="16"/>
          <w:szCs w:val="16"/>
        </w:rPr>
        <w:t>Method ;</w:t>
      </w:r>
      <w:proofErr w:type="gramEnd"/>
      <w:r w:rsidRPr="0025319F">
        <w:rPr>
          <w:rFonts w:eastAsia="Calibri"/>
          <w:sz w:val="16"/>
          <w:szCs w:val="16"/>
        </w:rPr>
        <w:t xml:space="preserve"> and, Meditations on First Philosophy, NPR</w:t>
      </w:r>
    </w:p>
    <w:p w14:paraId="64C20A09" w14:textId="77777777" w:rsidR="00A15E7E" w:rsidRPr="0025319F" w:rsidRDefault="00A15E7E" w:rsidP="00A15E7E">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w:t>
      </w:r>
      <w:proofErr w:type="gramStart"/>
      <w:r w:rsidRPr="0025319F">
        <w:rPr>
          <w:rFonts w:eastAsia="Calibri"/>
          <w:sz w:val="14"/>
        </w:rPr>
        <w:t>this, since</w:t>
      </w:r>
      <w:proofErr w:type="gramEnd"/>
      <w:r w:rsidRPr="0025319F">
        <w:rPr>
          <w:rFonts w:eastAsia="Calibri"/>
          <w:sz w:val="14"/>
        </w:rPr>
        <w:t xml:space="preserv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25319F">
        <w:rPr>
          <w:rFonts w:eastAsia="Calibri"/>
          <w:sz w:val="14"/>
        </w:rPr>
        <w:t>be, before</w:t>
      </w:r>
      <w:proofErr w:type="gramEnd"/>
      <w:r w:rsidRPr="0025319F">
        <w:rPr>
          <w:rFonts w:eastAsia="Calibri"/>
          <w:sz w:val="14"/>
        </w:rPr>
        <w:t xml:space="preserv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0307DF9A" w14:textId="4BFD3EC0" w:rsidR="00A15E7E" w:rsidRPr="0025319F" w:rsidRDefault="00A15E7E" w:rsidP="00A15E7E">
      <w:pPr>
        <w:keepNext/>
        <w:keepLines/>
        <w:spacing w:before="40" w:after="0"/>
        <w:outlineLvl w:val="3"/>
        <w:rPr>
          <w:rFonts w:eastAsia="Times New Roman" w:cs="Times New Roman"/>
          <w:b/>
          <w:iCs/>
          <w:sz w:val="26"/>
          <w:u w:val="single"/>
        </w:rPr>
      </w:pPr>
      <w:r w:rsidRPr="0025319F">
        <w:rPr>
          <w:rStyle w:val="Heading4Char"/>
        </w:rPr>
        <w:t>[</w:t>
      </w:r>
      <w:r>
        <w:rPr>
          <w:rStyle w:val="Heading4Char"/>
        </w:rPr>
        <w:t>3</w:t>
      </w:r>
      <w:r w:rsidRPr="0025319F">
        <w:rPr>
          <w:rStyle w:val="Heading4Char"/>
        </w:rPr>
        <w:t>] Only Non-naturalism through reason solves determinism. Kant 81</w:t>
      </w:r>
      <w:r w:rsidRPr="0025319F">
        <w:rPr>
          <w:rFonts w:eastAsia="Times New Roman" w:cs="Times New Roman"/>
          <w:b/>
          <w:iCs/>
          <w:sz w:val="26"/>
          <w:u w:val="single"/>
        </w:rPr>
        <w:t>,</w:t>
      </w:r>
      <w:r w:rsidRPr="0025319F">
        <w:rPr>
          <w:rFonts w:eastAsia="Times New Roman" w:cs="Times New Roman"/>
          <w:b/>
          <w:iCs/>
          <w:sz w:val="26"/>
        </w:rPr>
        <w:t xml:space="preserve"> </w:t>
      </w:r>
      <w:r w:rsidRPr="0025319F">
        <w:rPr>
          <w:rFonts w:eastAsia="Times New Roman" w:cs="Times New Roman"/>
          <w:b/>
          <w:iCs/>
          <w:sz w:val="8"/>
        </w:rPr>
        <w:t>Critique of Pure Reason</w:t>
      </w:r>
      <w:r w:rsidRPr="0025319F">
        <w:rPr>
          <w:rFonts w:eastAsia="Times New Roman" w:cs="Times New Roman"/>
          <w:iCs/>
          <w:sz w:val="10"/>
        </w:rPr>
        <w:t xml:space="preserve">. Because this empirical character itself must be drawn from appearances as effect, and from the rule which experience provides, </w:t>
      </w:r>
      <w:r w:rsidRPr="0025319F">
        <w:rPr>
          <w:rFonts w:eastAsia="Times New Roman"/>
          <w:sz w:val="26"/>
          <w:u w:val="single"/>
        </w:rPr>
        <w:t>all</w:t>
      </w:r>
      <w:r w:rsidRPr="0025319F">
        <w:rPr>
          <w:rFonts w:eastAsia="Times New Roman" w:cs="Times New Roman"/>
          <w:iCs/>
          <w:sz w:val="10"/>
        </w:rPr>
        <w:t xml:space="preserve"> the</w:t>
      </w:r>
      <w:r w:rsidRPr="0025319F">
        <w:rPr>
          <w:rFonts w:eastAsia="Times New Roman" w:cs="Times New Roman"/>
          <w:b/>
          <w:iCs/>
          <w:sz w:val="26"/>
          <w:u w:val="single"/>
        </w:rPr>
        <w:t xml:space="preserve"> </w:t>
      </w:r>
      <w:r w:rsidRPr="0025319F">
        <w:rPr>
          <w:rFonts w:eastAsia="Times New Roman"/>
          <w:sz w:val="26"/>
          <w:u w:val="single"/>
        </w:rPr>
        <w:t>act</w:t>
      </w:r>
      <w:r w:rsidRPr="0025319F">
        <w:rPr>
          <w:rFonts w:eastAsia="Times New Roman" w:cs="Times New Roman"/>
          <w:iCs/>
          <w:sz w:val="10"/>
        </w:rPr>
        <w:t>ion</w:t>
      </w:r>
      <w:r w:rsidRPr="0025319F">
        <w:rPr>
          <w:rFonts w:eastAsia="Times New Roman"/>
          <w:sz w:val="26"/>
          <w:u w:val="single"/>
        </w:rPr>
        <w:t>s</w:t>
      </w:r>
      <w:r w:rsidRPr="0025319F">
        <w:rPr>
          <w:rFonts w:eastAsia="Times New Roman" w:cs="Times New Roman"/>
          <w:b/>
          <w:iCs/>
          <w:sz w:val="26"/>
          <w:u w:val="single"/>
        </w:rPr>
        <w:t xml:space="preserve"> </w:t>
      </w:r>
      <w:r w:rsidRPr="0025319F">
        <w:rPr>
          <w:rFonts w:eastAsia="Times New Roman" w:cs="Times New Roman"/>
          <w:iCs/>
          <w:sz w:val="10"/>
        </w:rPr>
        <w:t>of the human being</w:t>
      </w:r>
      <w:r w:rsidRPr="0025319F">
        <w:rPr>
          <w:rFonts w:eastAsia="Times New Roman" w:cs="Times New Roman"/>
          <w:b/>
          <w:iCs/>
          <w:sz w:val="26"/>
          <w:u w:val="single"/>
        </w:rPr>
        <w:t xml:space="preserve"> </w:t>
      </w:r>
      <w:r w:rsidRPr="0025319F">
        <w:rPr>
          <w:rFonts w:eastAsia="Times New Roman"/>
          <w:sz w:val="26"/>
          <w:u w:val="single"/>
        </w:rPr>
        <w:t>in appearance are determined</w:t>
      </w:r>
      <w:r w:rsidRPr="0025319F">
        <w:rPr>
          <w:rFonts w:eastAsia="Times New Roman" w:cs="Times New Roman"/>
          <w:b/>
          <w:iCs/>
          <w:sz w:val="26"/>
          <w:u w:val="single"/>
        </w:rPr>
        <w:t xml:space="preserve"> in accord with the order of nature </w:t>
      </w:r>
      <w:r w:rsidRPr="0025319F">
        <w:rPr>
          <w:rFonts w:eastAsia="Times New Roman"/>
          <w:sz w:val="26"/>
          <w:u w:val="single"/>
        </w:rPr>
        <w:t>by</w:t>
      </w:r>
      <w:r w:rsidRPr="0025319F">
        <w:rPr>
          <w:rFonts w:eastAsia="Times New Roman" w:cs="Times New Roman"/>
          <w:b/>
          <w:iCs/>
          <w:sz w:val="26"/>
          <w:u w:val="single"/>
        </w:rPr>
        <w:t xml:space="preserve"> his empirical character and the other </w:t>
      </w:r>
      <w:r w:rsidRPr="0025319F">
        <w:rPr>
          <w:rFonts w:eastAsia="Times New Roman"/>
          <w:sz w:val="26"/>
          <w:u w:val="single"/>
        </w:rPr>
        <w:t>cooperating causes</w:t>
      </w:r>
      <w:r w:rsidRPr="0025319F">
        <w:rPr>
          <w:rFonts w:eastAsia="Times New Roman" w:cs="Times New Roman"/>
          <w:b/>
          <w:iCs/>
          <w:sz w:val="26"/>
          <w:u w:val="single"/>
        </w:rPr>
        <w:t xml:space="preserve"> </w:t>
      </w:r>
      <w:r w:rsidRPr="0025319F">
        <w:rPr>
          <w:rFonts w:eastAsia="Times New Roman" w:cs="Times New Roman"/>
          <w:iCs/>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25319F">
        <w:rPr>
          <w:rFonts w:eastAsia="Times New Roman"/>
          <w:sz w:val="26"/>
          <w:highlight w:val="yellow"/>
          <w:u w:val="single"/>
        </w:rPr>
        <w:t>in</w:t>
      </w:r>
      <w:r w:rsidRPr="0025319F">
        <w:rPr>
          <w:rFonts w:eastAsia="Times New Roman" w:cs="Times New Roman"/>
          <w:b/>
          <w:iCs/>
          <w:sz w:val="26"/>
          <w:highlight w:val="yellow"/>
          <w:u w:val="single"/>
        </w:rPr>
        <w:t xml:space="preserve"> </w:t>
      </w:r>
      <w:r w:rsidRPr="0025319F">
        <w:rPr>
          <w:rFonts w:eastAsia="Times New Roman" w:cs="Times New Roman"/>
          <w:iCs/>
          <w:sz w:val="10"/>
        </w:rPr>
        <w:t xml:space="preserve">regard to </w:t>
      </w:r>
      <w:r w:rsidRPr="0025319F">
        <w:rPr>
          <w:rFonts w:eastAsia="Times New Roman"/>
          <w:sz w:val="26"/>
          <w:u w:val="single"/>
        </w:rPr>
        <w:t xml:space="preserve">this </w:t>
      </w:r>
      <w:r w:rsidRPr="0025319F">
        <w:rPr>
          <w:rFonts w:eastAsia="Times New Roman"/>
          <w:sz w:val="26"/>
          <w:highlight w:val="yellow"/>
          <w:u w:val="single"/>
        </w:rPr>
        <w:t>empirical character there is no freedom</w:t>
      </w:r>
      <w:r w:rsidRPr="0025319F">
        <w:rPr>
          <w:rFonts w:eastAsia="Times New Roman" w:cs="Times New Roman"/>
          <w:iCs/>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w:t>
      </w:r>
      <w:proofErr w:type="gramStart"/>
      <w:r w:rsidRPr="0025319F">
        <w:rPr>
          <w:rFonts w:eastAsia="Times New Roman" w:cs="Times New Roman"/>
          <w:iCs/>
          <w:sz w:val="10"/>
        </w:rPr>
        <w:t>in the course of</w:t>
      </w:r>
      <w:proofErr w:type="gramEnd"/>
      <w:r w:rsidRPr="0025319F">
        <w:rPr>
          <w:rFonts w:eastAsia="Times New Roman" w:cs="Times New Roman"/>
          <w:iCs/>
          <w:sz w:val="10"/>
        </w:rPr>
        <w:t xml:space="preserve"> nature, and on empirical grounds inevitably had to happen, nevertheless ought not to have happened. At times, however, we find, or at least believe we have found, that the ideas of reason have </w:t>
      </w:r>
      <w:proofErr w:type="gramStart"/>
      <w:r w:rsidRPr="0025319F">
        <w:rPr>
          <w:rFonts w:eastAsia="Times New Roman" w:cs="Times New Roman"/>
          <w:iCs/>
          <w:sz w:val="10"/>
        </w:rPr>
        <w:t>actually proved</w:t>
      </w:r>
      <w:proofErr w:type="gramEnd"/>
      <w:r w:rsidRPr="0025319F">
        <w:rPr>
          <w:rFonts w:eastAsia="Times New Roman" w:cs="Times New Roman"/>
          <w:iCs/>
          <w:sz w:val="10"/>
        </w:rPr>
        <w:t xml:space="preserve"> their causality in regard to the actions of human beings as appearances, and that therefore these actions have occurred not through empirical causes, no, but because they were determined by grounds of reason. Suppose now that one could say reason has causality </w:t>
      </w:r>
      <w:proofErr w:type="gramStart"/>
      <w:r w:rsidRPr="0025319F">
        <w:rPr>
          <w:rFonts w:eastAsia="Times New Roman" w:cs="Times New Roman"/>
          <w:iCs/>
          <w:sz w:val="10"/>
        </w:rPr>
        <w:t>in regard to</w:t>
      </w:r>
      <w:proofErr w:type="gramEnd"/>
      <w:r w:rsidRPr="0025319F">
        <w:rPr>
          <w:rFonts w:eastAsia="Times New Roman" w:cs="Times New Roman"/>
          <w:iCs/>
          <w:sz w:val="10"/>
        </w:rPr>
        <w:t xml:space="preserve">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25319F">
        <w:rPr>
          <w:rFonts w:eastAsia="Times New Roman" w:cs="Times New Roman"/>
          <w:iCs/>
          <w:sz w:val="10"/>
        </w:rPr>
        <w:t>i.e.</w:t>
      </w:r>
      <w:proofErr w:type="gramEnd"/>
      <w:r w:rsidRPr="0025319F">
        <w:rPr>
          <w:rFonts w:eastAsia="Times New Roman" w:cs="Times New Roman"/>
          <w:iCs/>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25319F">
        <w:rPr>
          <w:rFonts w:eastAsia="Times New Roman" w:cs="Times New Roman"/>
          <w:iCs/>
          <w:sz w:val="10"/>
        </w:rPr>
        <w:t>Thus</w:t>
      </w:r>
      <w:proofErr w:type="gramEnd"/>
      <w:r w:rsidRPr="0025319F">
        <w:rPr>
          <w:rFonts w:eastAsia="Times New Roman" w:cs="Times New Roman"/>
          <w:iCs/>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25319F">
        <w:rPr>
          <w:rFonts w:eastAsia="Times New Roman" w:cs="Times New Roman"/>
          <w:b/>
          <w:iCs/>
          <w:sz w:val="26"/>
          <w:u w:val="single"/>
        </w:rPr>
        <w:t xml:space="preserve">. </w:t>
      </w:r>
      <w:r w:rsidRPr="0025319F">
        <w:rPr>
          <w:rFonts w:eastAsia="Times New Roman"/>
          <w:sz w:val="26"/>
          <w:highlight w:val="yellow"/>
          <w:u w:val="single"/>
        </w:rPr>
        <w:t>But of reason one can</w:t>
      </w:r>
      <w:r w:rsidRPr="0025319F">
        <w:rPr>
          <w:rFonts w:eastAsia="Times New Roman" w:cs="Times New Roman"/>
          <w:iCs/>
          <w:sz w:val="10"/>
        </w:rPr>
        <w:t>no</w:t>
      </w:r>
      <w:r w:rsidRPr="0025319F">
        <w:rPr>
          <w:rFonts w:eastAsia="Times New Roman"/>
          <w:sz w:val="26"/>
          <w:highlight w:val="yellow"/>
          <w:u w:val="single"/>
        </w:rPr>
        <w:t>t say</w:t>
      </w:r>
      <w:r w:rsidRPr="0025319F">
        <w:rPr>
          <w:rFonts w:eastAsia="Times New Roman" w:cs="Times New Roman"/>
          <w:b/>
          <w:iCs/>
          <w:sz w:val="26"/>
          <w:u w:val="single"/>
        </w:rPr>
        <w:t xml:space="preserve"> </w:t>
      </w:r>
      <w:r w:rsidRPr="0025319F">
        <w:rPr>
          <w:rFonts w:eastAsia="Times New Roman" w:cs="Times New Roman"/>
          <w:iCs/>
          <w:sz w:val="10"/>
        </w:rPr>
        <w:t xml:space="preserve">that before the state in which it determines the power of choice, </w:t>
      </w:r>
      <w:r w:rsidRPr="0025319F">
        <w:rPr>
          <w:rFonts w:eastAsia="Times New Roman"/>
          <w:sz w:val="26"/>
          <w:highlight w:val="yellow"/>
          <w:u w:val="single"/>
        </w:rPr>
        <w:t>another state precedes in which this state</w:t>
      </w:r>
      <w:r w:rsidRPr="0025319F">
        <w:rPr>
          <w:rFonts w:eastAsia="Times New Roman"/>
          <w:sz w:val="26"/>
          <w:u w:val="single"/>
        </w:rPr>
        <w:t xml:space="preserve"> itself </w:t>
      </w:r>
      <w:r w:rsidRPr="0025319F">
        <w:rPr>
          <w:rFonts w:eastAsia="Times New Roman"/>
          <w:sz w:val="26"/>
          <w:highlight w:val="yellow"/>
          <w:u w:val="single"/>
        </w:rPr>
        <w:t>is determined</w:t>
      </w:r>
      <w:r w:rsidRPr="0025319F">
        <w:rPr>
          <w:rFonts w:eastAsia="Times New Roman" w:cs="Times New Roman"/>
          <w:b/>
          <w:iCs/>
          <w:sz w:val="26"/>
          <w:u w:val="single"/>
        </w:rPr>
        <w:t>.</w:t>
      </w:r>
      <w:r w:rsidRPr="0025319F">
        <w:rPr>
          <w:rFonts w:eastAsia="Times New Roman" w:cs="Times New Roman"/>
          <w:iCs/>
          <w:sz w:val="10"/>
        </w:rPr>
        <w:t xml:space="preserve"> For since reason itself is not an appearance and is not subject at all to any conditions of sensibility, </w:t>
      </w:r>
      <w:r w:rsidRPr="0025319F">
        <w:rPr>
          <w:rFonts w:eastAsia="Times New Roman"/>
          <w:sz w:val="26"/>
          <w:u w:val="single"/>
        </w:rPr>
        <w:t>no temporal sequence takes place in it even as to its causality</w:t>
      </w:r>
      <w:r w:rsidRPr="0025319F">
        <w:rPr>
          <w:rFonts w:eastAsia="Times New Roman" w:cs="Times New Roman"/>
          <w:iCs/>
          <w:sz w:val="10"/>
        </w:rPr>
        <w:t xml:space="preserve">, and thus the dynamical law of nature, which determines the temporal sequence according to rules, cannot be applied to it. </w:t>
      </w:r>
      <w:r w:rsidRPr="0025319F">
        <w:rPr>
          <w:rFonts w:eastAsia="Times New Roman"/>
          <w:sz w:val="26"/>
          <w:highlight w:val="yellow"/>
          <w:u w:val="single"/>
        </w:rPr>
        <w:t xml:space="preserve">Reason is thus the </w:t>
      </w:r>
      <w:r w:rsidRPr="0025319F">
        <w:rPr>
          <w:rFonts w:eastAsia="Times New Roman"/>
          <w:sz w:val="26"/>
          <w:u w:val="single"/>
        </w:rPr>
        <w:t xml:space="preserve">persisting </w:t>
      </w:r>
      <w:r w:rsidRPr="0025319F">
        <w:rPr>
          <w:rFonts w:eastAsia="Times New Roman"/>
          <w:sz w:val="26"/>
          <w:highlight w:val="yellow"/>
          <w:u w:val="single"/>
        </w:rPr>
        <w:t>condition of</w:t>
      </w:r>
      <w:r w:rsidRPr="0025319F">
        <w:rPr>
          <w:rFonts w:eastAsia="Times New Roman"/>
          <w:sz w:val="26"/>
          <w:u w:val="single"/>
        </w:rPr>
        <w:t xml:space="preserve"> all </w:t>
      </w:r>
      <w:r w:rsidRPr="0025319F">
        <w:rPr>
          <w:rFonts w:eastAsia="Times New Roman"/>
          <w:sz w:val="26"/>
          <w:highlight w:val="yellow"/>
          <w:u w:val="single"/>
        </w:rPr>
        <w:t>voluntary act</w:t>
      </w:r>
      <w:r w:rsidRPr="0025319F">
        <w:rPr>
          <w:rFonts w:eastAsia="Times New Roman"/>
          <w:sz w:val="26"/>
          <w:u w:val="single"/>
        </w:rPr>
        <w:t>ion</w:t>
      </w:r>
      <w:r w:rsidRPr="0025319F">
        <w:rPr>
          <w:rFonts w:eastAsia="Times New Roman"/>
          <w:sz w:val="26"/>
          <w:highlight w:val="yellow"/>
          <w:u w:val="single"/>
        </w:rPr>
        <w:t>s</w:t>
      </w:r>
      <w:r w:rsidRPr="0025319F">
        <w:rPr>
          <w:rFonts w:eastAsia="Times New Roman"/>
          <w:sz w:val="26"/>
          <w:u w:val="single"/>
        </w:rPr>
        <w:t xml:space="preserve"> under which the human being appears.</w:t>
      </w:r>
      <w:r w:rsidRPr="0025319F">
        <w:rPr>
          <w:rFonts w:eastAsia="Times New Roman" w:cs="Times New Roman"/>
          <w:iCs/>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25319F">
        <w:rPr>
          <w:rFonts w:eastAsia="Times New Roman" w:cs="Times New Roman"/>
          <w:iCs/>
          <w:sz w:val="10"/>
        </w:rPr>
        <w:t>nobefore</w:t>
      </w:r>
      <w:proofErr w:type="spellEnd"/>
      <w:r w:rsidRPr="0025319F">
        <w:rPr>
          <w:rFonts w:eastAsia="Times New Roman" w:cs="Times New Roman"/>
          <w:iCs/>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25319F">
        <w:rPr>
          <w:rFonts w:eastAsia="Times New Roman" w:cs="Times New Roman"/>
          <w:iCs/>
          <w:sz w:val="10"/>
        </w:rPr>
        <w:t>WIth</w:t>
      </w:r>
      <w:proofErr w:type="spellEnd"/>
      <w:r w:rsidRPr="0025319F">
        <w:rPr>
          <w:rFonts w:eastAsia="Times New Roman" w:cs="Times New Roman"/>
          <w:iCs/>
          <w:sz w:val="10"/>
        </w:rPr>
        <w:t xml:space="preserve"> this first intent one goes into the sources of the person’s empirical character, seeking them in a bad upbringing, bad company, </w:t>
      </w:r>
      <w:proofErr w:type="gramStart"/>
      <w:r w:rsidRPr="0025319F">
        <w:rPr>
          <w:rFonts w:eastAsia="Times New Roman" w:cs="Times New Roman"/>
          <w:iCs/>
          <w:sz w:val="10"/>
        </w:rPr>
        <w:t>and also</w:t>
      </w:r>
      <w:proofErr w:type="gramEnd"/>
      <w:r w:rsidRPr="0025319F">
        <w:rPr>
          <w:rFonts w:eastAsia="Times New Roman" w:cs="Times New Roman"/>
          <w:iCs/>
          <w:sz w:val="10"/>
        </w:rPr>
        <w:t xml:space="preserve"> finding them in the wickedness of a natural temper insensitive to shame, partly in carelessness and thoughtlessness; in so doing one does not leave out of account the occasioning causes. In all </w:t>
      </w:r>
      <w:proofErr w:type="gramStart"/>
      <w:r w:rsidRPr="0025319F">
        <w:rPr>
          <w:rFonts w:eastAsia="Times New Roman" w:cs="Times New Roman"/>
          <w:iCs/>
          <w:sz w:val="10"/>
        </w:rPr>
        <w:t>this one proceeds</w:t>
      </w:r>
      <w:proofErr w:type="gramEnd"/>
      <w:r w:rsidRPr="0025319F">
        <w:rPr>
          <w:rFonts w:eastAsia="Times New Roman" w:cs="Times New Roman"/>
          <w:iCs/>
          <w:sz w:val="10"/>
        </w:rPr>
        <w:t xml:space="preserve"> as with any investigation in the series of determining causes for a given natural effect.  </w:t>
      </w:r>
      <w:r w:rsidRPr="0025319F">
        <w:rPr>
          <w:rFonts w:eastAsia="Times New Roman" w:cs="Times New Roman"/>
          <w:b/>
          <w:iCs/>
          <w:sz w:val="26"/>
          <w:u w:val="single"/>
        </w:rPr>
        <w:t xml:space="preserve">Now </w:t>
      </w:r>
      <w:r w:rsidRPr="0025319F">
        <w:rPr>
          <w:rFonts w:eastAsia="Times New Roman"/>
          <w:sz w:val="26"/>
          <w:highlight w:val="yellow"/>
          <w:u w:val="single"/>
        </w:rPr>
        <w:t>even if one believes the act</w:t>
      </w:r>
      <w:r w:rsidRPr="0025319F">
        <w:rPr>
          <w:rFonts w:eastAsia="Times New Roman" w:cs="Times New Roman"/>
          <w:iCs/>
          <w:sz w:val="10"/>
        </w:rPr>
        <w:t>ion</w:t>
      </w:r>
      <w:r w:rsidRPr="0025319F">
        <w:rPr>
          <w:rFonts w:eastAsia="Times New Roman"/>
          <w:sz w:val="26"/>
          <w:highlight w:val="yellow"/>
          <w:u w:val="single"/>
        </w:rPr>
        <w:t xml:space="preserve"> to be determined by</w:t>
      </w:r>
      <w:r w:rsidRPr="0025319F">
        <w:rPr>
          <w:rFonts w:eastAsia="Times New Roman" w:cs="Times New Roman"/>
          <w:iCs/>
          <w:sz w:val="10"/>
        </w:rPr>
        <w:t xml:space="preserve"> these </w:t>
      </w:r>
      <w:r w:rsidRPr="0025319F">
        <w:rPr>
          <w:rFonts w:eastAsia="Times New Roman"/>
          <w:sz w:val="26"/>
          <w:highlight w:val="yellow"/>
          <w:u w:val="single"/>
        </w:rPr>
        <w:t>[natural] causes, one nonetheless blames the agent, [because]</w:t>
      </w:r>
      <w:r w:rsidRPr="0025319F">
        <w:rPr>
          <w:rFonts w:eastAsia="Times New Roman" w:cs="Times New Roman"/>
          <w:iCs/>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25319F">
        <w:rPr>
          <w:rFonts w:eastAsia="Times New Roman"/>
          <w:sz w:val="26"/>
          <w:highlight w:val="yellow"/>
          <w:u w:val="single"/>
        </w:rPr>
        <w:t xml:space="preserve">with that act the agent </w:t>
      </w:r>
      <w:r w:rsidRPr="0025319F">
        <w:rPr>
          <w:rFonts w:eastAsia="Times New Roman" w:cs="Times New Roman"/>
          <w:iCs/>
          <w:sz w:val="10"/>
        </w:rPr>
        <w:t xml:space="preserve">had </w:t>
      </w:r>
      <w:r w:rsidRPr="0025319F">
        <w:rPr>
          <w:rFonts w:eastAsia="Times New Roman"/>
          <w:sz w:val="26"/>
          <w:highlight w:val="yellow"/>
          <w:u w:val="single"/>
        </w:rPr>
        <w:t xml:space="preserve">started a series of consequences entirely from themself </w:t>
      </w:r>
      <w:r w:rsidRPr="0025319F">
        <w:rPr>
          <w:rFonts w:eastAsia="Times New Roman" w:cs="Times New Roman"/>
          <w:iCs/>
          <w:sz w:val="10"/>
        </w:rPr>
        <w:t>himself.</w:t>
      </w:r>
      <w:r w:rsidRPr="0025319F">
        <w:rPr>
          <w:rFonts w:eastAsia="Times New Roman"/>
          <w:sz w:val="26"/>
          <w:highlight w:val="yellow"/>
          <w:u w:val="single"/>
        </w:rPr>
        <w:t xml:space="preserve"> This blame is grounded on </w:t>
      </w:r>
      <w:r w:rsidRPr="0025319F">
        <w:rPr>
          <w:rFonts w:eastAsia="Times New Roman" w:cs="Times New Roman"/>
          <w:iCs/>
          <w:sz w:val="10"/>
        </w:rPr>
        <w:t xml:space="preserve">the law of </w:t>
      </w:r>
      <w:r w:rsidRPr="0025319F">
        <w:rPr>
          <w:rFonts w:eastAsia="Times New Roman"/>
          <w:sz w:val="26"/>
          <w:highlight w:val="yellow"/>
          <w:u w:val="single"/>
        </w:rPr>
        <w:t>reason</w:t>
      </w:r>
      <w:r w:rsidRPr="0025319F">
        <w:rPr>
          <w:rFonts w:eastAsia="Times New Roman" w:cs="Times New Roman"/>
          <w:b/>
          <w:iCs/>
          <w:sz w:val="26"/>
          <w:u w:val="single"/>
        </w:rPr>
        <w:t xml:space="preserve">, </w:t>
      </w:r>
      <w:r w:rsidRPr="0025319F">
        <w:rPr>
          <w:rFonts w:eastAsia="Times New Roman" w:cs="Times New Roman"/>
          <w:iCs/>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25319F">
        <w:rPr>
          <w:rFonts w:eastAsia="Times New Roman" w:cs="Times New Roman"/>
          <w:b/>
          <w:iCs/>
          <w:sz w:val="26"/>
          <w:u w:val="single"/>
        </w:rPr>
        <w:t xml:space="preserve"> </w:t>
      </w:r>
      <w:r w:rsidRPr="0025319F">
        <w:rPr>
          <w:rFonts w:eastAsia="Times New Roman"/>
          <w:sz w:val="26"/>
          <w:u w:val="single"/>
        </w:rPr>
        <w:t>the action is ascribed to the agent’s intelligible character: now, in the moment when he lies, it is entirely his fault;</w:t>
      </w:r>
      <w:r w:rsidRPr="0025319F">
        <w:rPr>
          <w:rFonts w:eastAsia="Times New Roman" w:cs="Times New Roman"/>
          <w:iCs/>
          <w:sz w:val="10"/>
        </w:rPr>
        <w:t xml:space="preserve"> hence reason, regardless of all empirical conditions of the deed, is fully free, and this deed is to be attributed entirely to its failure to act.</w:t>
      </w:r>
    </w:p>
    <w:p w14:paraId="6019D2BD"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7"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59B6748D"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47A2388A" w14:textId="77777777" w:rsidR="00A15E7E" w:rsidRPr="0025319F" w:rsidRDefault="00A15E7E" w:rsidP="00A15E7E">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355FCE84" w14:textId="77777777" w:rsidR="00A15E7E" w:rsidRPr="0025319F" w:rsidRDefault="00A15E7E" w:rsidP="00A15E7E">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2026DBDB"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0DCD2439"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11F35303" w14:textId="77777777" w:rsidR="00A15E7E" w:rsidRPr="0025319F" w:rsidRDefault="00A15E7E" w:rsidP="00A15E7E">
      <w:pPr>
        <w:keepNext/>
        <w:keepLines/>
        <w:spacing w:before="40" w:after="0" w:line="240" w:lineRule="auto"/>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3EC44553"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0AA45394"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8"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5D2700BF"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3C549121"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13506E7E"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0FAB808A"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54BDFBC2"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And, </w:t>
      </w:r>
      <w:proofErr w:type="gramStart"/>
      <w:r w:rsidRPr="0025319F">
        <w:rPr>
          <w:rFonts w:eastAsia="Times New Roman" w:cs="Times New Roman"/>
          <w:b/>
          <w:iCs/>
          <w:sz w:val="26"/>
        </w:rPr>
        <w:t>Only</w:t>
      </w:r>
      <w:proofErr w:type="gramEnd"/>
      <w:r w:rsidRPr="0025319F">
        <w:rPr>
          <w:rFonts w:eastAsia="Times New Roman" w:cs="Times New Roman"/>
          <w:b/>
          <w:iCs/>
          <w:sz w:val="26"/>
        </w:rPr>
        <w:t xml:space="preserve"> evaluate Intents: </w:t>
      </w:r>
    </w:p>
    <w:p w14:paraId="177026DB"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To account for all foreseen impacts would prevent action because individuals would become morally culpable for all actions and states of affairs not just those that factor into the will </w:t>
      </w:r>
    </w:p>
    <w:p w14:paraId="448F702E"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w:t>
      </w:r>
      <w:r w:rsidRPr="0025319F">
        <w:rPr>
          <w:rFonts w:eastAsia="Times New Roman" w:cs="Times New Roman"/>
          <w:b/>
          <w:iCs/>
          <w:color w:val="000000"/>
          <w:sz w:val="26"/>
        </w:rPr>
        <w:t>Otherwise ethical theories hold agents responsible for consequences external to their will which removes any reason to be moral because agents cannot control what they are being punished for</w:t>
      </w:r>
      <w:r w:rsidRPr="0025319F">
        <w:rPr>
          <w:rFonts w:eastAsia="Times New Roman" w:cs="Times New Roman"/>
          <w:b/>
          <w:iCs/>
          <w:sz w:val="26"/>
        </w:rPr>
        <w:t xml:space="preserve"> </w:t>
      </w:r>
    </w:p>
    <w:p w14:paraId="4DCF7FA2"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Aggregation is impossible since there’s no way to quantify different amounts of pain and pleasure – how can 2 headaches equal a migraine </w:t>
      </w:r>
    </w:p>
    <w:p w14:paraId="2C604B69"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sz w:val="26"/>
        </w:rPr>
        <w:t xml:space="preserve">4. Induction fails – it’s incoherent to justify the past to justify the future because there’s no logical certainty that what has happened before will happen again </w:t>
      </w:r>
    </w:p>
    <w:p w14:paraId="0539C1A8" w14:textId="77777777" w:rsidR="00A15E7E" w:rsidRPr="0025319F" w:rsidRDefault="00A15E7E" w:rsidP="00A15E7E">
      <w:pPr>
        <w:keepNext/>
        <w:keepLines/>
        <w:spacing w:before="40" w:after="0"/>
        <w:outlineLvl w:val="3"/>
        <w:rPr>
          <w:rFonts w:eastAsia="SimSun" w:cs="Times New Roman"/>
          <w:b/>
          <w:iCs/>
          <w:sz w:val="26"/>
          <w:lang w:eastAsia="zh-CN"/>
        </w:rPr>
      </w:pPr>
      <w:r w:rsidRPr="0025319F">
        <w:rPr>
          <w:rFonts w:eastAsia="SimSun" w:cs="Times New Roman"/>
          <w:b/>
          <w:iCs/>
          <w:sz w:val="26"/>
          <w:lang w:eastAsia="zh-CN"/>
        </w:rPr>
        <w:t xml:space="preserve">5. Since it requires evaluating end-states we can’t know whether the action was good until after it was taken which means the judge cannot determine whether the </w:t>
      </w:r>
      <w:proofErr w:type="spellStart"/>
      <w:r w:rsidRPr="0025319F">
        <w:rPr>
          <w:rFonts w:eastAsia="SimSun" w:cs="Times New Roman"/>
          <w:b/>
          <w:iCs/>
          <w:sz w:val="26"/>
          <w:lang w:eastAsia="zh-CN"/>
        </w:rPr>
        <w:t>aff</w:t>
      </w:r>
      <w:proofErr w:type="spellEnd"/>
      <w:r w:rsidRPr="0025319F">
        <w:rPr>
          <w:rFonts w:eastAsia="SimSun" w:cs="Times New Roman"/>
          <w:b/>
          <w:iCs/>
          <w:sz w:val="26"/>
          <w:lang w:eastAsia="zh-CN"/>
        </w:rPr>
        <w:t xml:space="preserve"> is good </w:t>
      </w:r>
    </w:p>
    <w:p w14:paraId="13C6FA96" w14:textId="77777777" w:rsidR="00A15E7E" w:rsidRPr="0025319F" w:rsidRDefault="00A15E7E" w:rsidP="00A15E7E">
      <w:pPr>
        <w:keepNext/>
        <w:keepLines/>
        <w:spacing w:before="40" w:after="0"/>
        <w:outlineLvl w:val="3"/>
        <w:rPr>
          <w:rFonts w:eastAsia="Times New Roman" w:cs="Times New Roman"/>
          <w:b/>
          <w:iCs/>
          <w:sz w:val="26"/>
        </w:rPr>
      </w:pPr>
      <w:r w:rsidRPr="0025319F">
        <w:rPr>
          <w:rFonts w:eastAsia="SimSun" w:cs="Times New Roman"/>
          <w:b/>
          <w:iCs/>
          <w:sz w:val="26"/>
          <w:lang w:eastAsia="zh-CN"/>
        </w:rPr>
        <w:t xml:space="preserve">6. Consequences empirically impossible to predict. </w:t>
      </w:r>
      <w:r w:rsidRPr="0025319F">
        <w:rPr>
          <w:rFonts w:eastAsia="Calibri" w:cs="Times New Roman"/>
          <w:b/>
          <w:iCs/>
          <w:sz w:val="24"/>
          <w:u w:val="single"/>
        </w:rPr>
        <w:t>Menand 05,</w:t>
      </w:r>
      <w:r w:rsidRPr="0025319F">
        <w:rPr>
          <w:rFonts w:eastAsia="Calibri" w:cs="Times New Roman"/>
          <w:b/>
          <w:iCs/>
          <w:sz w:val="12"/>
        </w:rPr>
        <w:t xml:space="preserve"> </w:t>
      </w:r>
      <w:r w:rsidRPr="0025319F">
        <w:rPr>
          <w:rFonts w:eastAsia="Calibri" w:cs="Times New Roman"/>
          <w:b/>
          <w:iCs/>
          <w:sz w:val="12"/>
          <w:szCs w:val="12"/>
        </w:rPr>
        <w:t xml:space="preserve"> Louis Menand (the Anne T. and Robert M. Bass Professor of English at Harvard University) “Everybody’s An Expert” The New Yorker 2005 </w:t>
      </w:r>
      <w:hyperlink r:id="rId9" w:history="1">
        <w:r w:rsidRPr="0025319F">
          <w:rPr>
            <w:rFonts w:eastAsia="Calibri" w:cs="Times New Roman"/>
            <w:b/>
            <w:iCs/>
            <w:sz w:val="12"/>
            <w:szCs w:val="12"/>
          </w:rPr>
          <w:t>http://www.newyorker.com/magazine/2005/12/05/everybodys-an-expert//</w:t>
        </w:r>
      </w:hyperlink>
      <w:r w:rsidRPr="0025319F">
        <w:rPr>
          <w:rFonts w:eastAsia="Calibri" w:cs="Times New Roman"/>
          <w:b/>
          <w:iCs/>
          <w:sz w:val="12"/>
          <w:szCs w:val="12"/>
        </w:rPr>
        <w:t xml:space="preserve"> FSU SS</w:t>
      </w:r>
      <w:r w:rsidRPr="0025319F">
        <w:rPr>
          <w:rFonts w:eastAsia="Calibri" w:cs="Times New Roman"/>
          <w:b/>
          <w:iCs/>
          <w:sz w:val="12"/>
        </w:rPr>
        <w:t xml:space="preserve"> </w:t>
      </w:r>
      <w:r w:rsidRPr="0025319F">
        <w:rPr>
          <w:rFonts w:eastAsia="Calibri" w:cs="Times New Roman"/>
          <w:b/>
          <w:iCs/>
          <w:sz w:val="12"/>
          <w:szCs w:val="12"/>
        </w:rPr>
        <w:t>“Expert Political Judgment” is not a work of media criticism. </w:t>
      </w:r>
      <w:proofErr w:type="spellStart"/>
      <w:r w:rsidRPr="0025319F">
        <w:rPr>
          <w:rFonts w:eastAsia="Calibri" w:cs="Times New Roman"/>
          <w:b/>
          <w:iCs/>
          <w:sz w:val="12"/>
          <w:szCs w:val="12"/>
        </w:rPr>
        <w:t>Tetlock</w:t>
      </w:r>
      <w:proofErr w:type="spellEnd"/>
      <w:r w:rsidRPr="0025319F">
        <w:rPr>
          <w:rFonts w:eastAsia="Calibri" w:cs="Times New Roman"/>
          <w:b/>
          <w:iCs/>
          <w:sz w:val="12"/>
          <w:szCs w:val="12"/>
        </w:rPr>
        <w:t xml:space="preserve"> is a psychologist—he teaches at Berkeley—and his conclusions are based on </w:t>
      </w:r>
      <w:r w:rsidRPr="0025319F">
        <w:rPr>
          <w:rFonts w:eastAsia="Calibri" w:cs="Times New Roman"/>
          <w:b/>
          <w:iCs/>
          <w:sz w:val="24"/>
          <w:highlight w:val="yellow"/>
          <w:u w:val="single"/>
        </w:rPr>
        <w:t>a long-term study</w:t>
      </w:r>
      <w:r w:rsidRPr="0025319F">
        <w:rPr>
          <w:rFonts w:eastAsia="Calibri" w:cs="Times New Roman"/>
          <w:b/>
          <w:iCs/>
          <w:sz w:val="12"/>
        </w:rPr>
        <w:t xml:space="preserve"> that he </w:t>
      </w:r>
      <w:r w:rsidRPr="0025319F">
        <w:rPr>
          <w:rFonts w:eastAsia="Calibri" w:cs="Times New Roman"/>
          <w:b/>
          <w:iCs/>
          <w:sz w:val="24"/>
          <w:u w:val="single"/>
        </w:rPr>
        <w:t>began twenty years ago</w:t>
      </w:r>
      <w:r w:rsidRPr="0025319F">
        <w:rPr>
          <w:rFonts w:eastAsia="Calibri" w:cs="Times New Roman"/>
          <w:b/>
          <w:iCs/>
          <w:sz w:val="12"/>
        </w:rPr>
        <w:t xml:space="preserve">. He </w:t>
      </w:r>
      <w:r w:rsidRPr="0025319F">
        <w:rPr>
          <w:rFonts w:eastAsia="Calibri" w:cs="Times New Roman"/>
          <w:b/>
          <w:iCs/>
          <w:sz w:val="24"/>
          <w:highlight w:val="yellow"/>
          <w:u w:val="single"/>
        </w:rPr>
        <w:t>picked two hundred</w:t>
      </w:r>
      <w:r w:rsidRPr="0025319F">
        <w:rPr>
          <w:rFonts w:eastAsia="Calibri" w:cs="Times New Roman"/>
          <w:b/>
          <w:iCs/>
          <w:sz w:val="12"/>
        </w:rPr>
        <w:t xml:space="preserve"> and </w:t>
      </w:r>
      <w:r w:rsidRPr="0025319F">
        <w:rPr>
          <w:rFonts w:eastAsia="Calibri" w:cs="Times New Roman"/>
          <w:b/>
          <w:iCs/>
          <w:sz w:val="24"/>
          <w:highlight w:val="yellow"/>
          <w:u w:val="single"/>
        </w:rPr>
        <w:t>eighty-four people who made their living</w:t>
      </w:r>
      <w:r w:rsidRPr="0025319F">
        <w:rPr>
          <w:rFonts w:eastAsia="Calibri" w:cs="Times New Roman"/>
          <w:b/>
          <w:iCs/>
          <w:sz w:val="12"/>
        </w:rPr>
        <w:t xml:space="preserve"> “commenting or </w:t>
      </w:r>
      <w:r w:rsidRPr="0025319F">
        <w:rPr>
          <w:rFonts w:eastAsia="Calibri" w:cs="Times New Roman"/>
          <w:b/>
          <w:iCs/>
          <w:sz w:val="24"/>
          <w:highlight w:val="yellow"/>
          <w:u w:val="single"/>
        </w:rPr>
        <w:t>offering advice on political and economic trends</w:t>
      </w:r>
      <w:r w:rsidRPr="0025319F">
        <w:rPr>
          <w:rFonts w:eastAsia="Calibri" w:cs="Times New Roman"/>
          <w:b/>
          <w:iCs/>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5319F">
        <w:rPr>
          <w:rFonts w:eastAsia="Calibri" w:cs="Times New Roman"/>
          <w:b/>
          <w:iCs/>
          <w:sz w:val="24"/>
          <w:highlight w:val="yellow"/>
          <w:u w:val="single"/>
        </w:rPr>
        <w:t>the experts</w:t>
      </w:r>
      <w:r w:rsidRPr="0025319F">
        <w:rPr>
          <w:rFonts w:eastAsia="Calibri" w:cs="Times New Roman"/>
          <w:b/>
          <w:iCs/>
          <w:sz w:val="12"/>
        </w:rPr>
        <w:t xml:space="preserve"> had </w:t>
      </w:r>
      <w:r w:rsidRPr="0025319F">
        <w:rPr>
          <w:rFonts w:eastAsia="Calibri" w:cs="Times New Roman"/>
          <w:b/>
          <w:iCs/>
          <w:sz w:val="24"/>
          <w:highlight w:val="yellow"/>
          <w:u w:val="single"/>
        </w:rPr>
        <w:t>made 82,361 forecasts</w:t>
      </w:r>
      <w:r w:rsidRPr="0025319F">
        <w:rPr>
          <w:rFonts w:eastAsia="Calibri" w:cs="Times New Roman"/>
          <w:b/>
          <w:iCs/>
          <w:sz w:val="12"/>
        </w:rPr>
        <w:t xml:space="preserve">. </w:t>
      </w:r>
      <w:proofErr w:type="spellStart"/>
      <w:r w:rsidRPr="0025319F">
        <w:rPr>
          <w:rFonts w:eastAsia="Calibri" w:cs="Times New Roman"/>
          <w:b/>
          <w:iCs/>
          <w:sz w:val="12"/>
        </w:rPr>
        <w:t>Tetlock</w:t>
      </w:r>
      <w:proofErr w:type="spellEnd"/>
      <w:r w:rsidRPr="0025319F">
        <w:rPr>
          <w:rFonts w:eastAsia="Calibri" w:cs="Times New Roman"/>
          <w:b/>
          <w:iCs/>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25319F">
        <w:rPr>
          <w:rFonts w:eastAsia="Calibri" w:cs="Times New Roman"/>
          <w:b/>
          <w:iCs/>
          <w:sz w:val="12"/>
        </w:rPr>
        <w:t>Tetlock</w:t>
      </w:r>
      <w:proofErr w:type="spellEnd"/>
      <w:r w:rsidRPr="0025319F">
        <w:rPr>
          <w:rFonts w:eastAsia="Calibri" w:cs="Times New Roman"/>
          <w:b/>
          <w:iCs/>
          <w:sz w:val="12"/>
        </w:rPr>
        <w:t xml:space="preserve"> got a statistical handle on his task by putting most of the forecasting questions into a “three possible futures” form. </w:t>
      </w:r>
      <w:r w:rsidRPr="0025319F">
        <w:rPr>
          <w:rFonts w:eastAsia="Calibri" w:cs="Times New Roman"/>
          <w:b/>
          <w:iCs/>
          <w:sz w:val="24"/>
          <w:u w:val="single"/>
        </w:rPr>
        <w:t>The respondents were asked to rate the probability of</w:t>
      </w:r>
      <w:r w:rsidRPr="0025319F">
        <w:rPr>
          <w:rFonts w:eastAsia="Calibri" w:cs="Times New Roman"/>
          <w:b/>
          <w:iCs/>
          <w:sz w:val="12"/>
        </w:rPr>
        <w:t xml:space="preserve"> three alternative outcomes:</w:t>
      </w:r>
      <w:r w:rsidRPr="0025319F">
        <w:rPr>
          <w:rFonts w:eastAsia="Calibri" w:cs="Times New Roman"/>
          <w:b/>
          <w:iCs/>
          <w:sz w:val="24"/>
          <w:u w:val="single"/>
        </w:rPr>
        <w:t xml:space="preserve"> the persistence of the status quo, more of something</w:t>
      </w:r>
      <w:r w:rsidRPr="0025319F">
        <w:rPr>
          <w:rFonts w:eastAsia="Calibri" w:cs="Times New Roman"/>
          <w:b/>
          <w:iCs/>
          <w:sz w:val="12"/>
        </w:rPr>
        <w:t xml:space="preserve"> (political freedom, </w:t>
      </w:r>
      <w:r w:rsidRPr="0025319F">
        <w:rPr>
          <w:rFonts w:eastAsia="Calibri" w:cs="Times New Roman"/>
          <w:b/>
          <w:iCs/>
          <w:sz w:val="24"/>
          <w:u w:val="single"/>
        </w:rPr>
        <w:t>[e.g.] economic growth), or less of something</w:t>
      </w:r>
      <w:r w:rsidRPr="0025319F">
        <w:rPr>
          <w:rFonts w:eastAsia="Calibri" w:cs="Times New Roman"/>
          <w:b/>
          <w:iCs/>
          <w:sz w:val="12"/>
        </w:rPr>
        <w:t xml:space="preserve"> (repression, </w:t>
      </w:r>
      <w:r w:rsidRPr="0025319F">
        <w:rPr>
          <w:rFonts w:eastAsia="Calibri" w:cs="Times New Roman"/>
          <w:b/>
          <w:iCs/>
          <w:sz w:val="24"/>
          <w:u w:val="single"/>
        </w:rPr>
        <w:t>[e.g.] recession</w:t>
      </w:r>
      <w:r w:rsidRPr="0025319F">
        <w:rPr>
          <w:rFonts w:eastAsia="Calibri" w:cs="Times New Roman"/>
          <w:b/>
          <w:iCs/>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5319F">
        <w:rPr>
          <w:rFonts w:eastAsia="Calibri" w:cs="Times New Roman"/>
          <w:b/>
          <w:iCs/>
          <w:sz w:val="24"/>
          <w:highlight w:val="yellow"/>
          <w:u w:val="single"/>
        </w:rPr>
        <w:t>the experts performed worse than</w:t>
      </w:r>
      <w:r w:rsidRPr="0025319F">
        <w:rPr>
          <w:rFonts w:eastAsia="Calibri" w:cs="Times New Roman"/>
          <w:b/>
          <w:iCs/>
          <w:sz w:val="12"/>
        </w:rPr>
        <w:t xml:space="preserve"> they would have </w:t>
      </w:r>
      <w:r w:rsidRPr="0025319F">
        <w:rPr>
          <w:rFonts w:eastAsia="Calibri" w:cs="Times New Roman"/>
          <w:b/>
          <w:iCs/>
          <w:sz w:val="24"/>
          <w:highlight w:val="yellow"/>
          <w:u w:val="single"/>
        </w:rPr>
        <w:t>if they</w:t>
      </w:r>
      <w:r w:rsidRPr="0025319F">
        <w:rPr>
          <w:rFonts w:eastAsia="Calibri" w:cs="Times New Roman"/>
          <w:b/>
          <w:iCs/>
          <w:sz w:val="12"/>
        </w:rPr>
        <w:t xml:space="preserve"> had simply </w:t>
      </w:r>
      <w:r w:rsidRPr="0025319F">
        <w:rPr>
          <w:rFonts w:eastAsia="Calibri" w:cs="Times New Roman"/>
          <w:b/>
          <w:iCs/>
          <w:sz w:val="24"/>
          <w:highlight w:val="yellow"/>
          <w:u w:val="single"/>
        </w:rPr>
        <w:t>assigned an equal probability to all</w:t>
      </w:r>
      <w:r w:rsidRPr="0025319F">
        <w:rPr>
          <w:rFonts w:eastAsia="Calibri" w:cs="Times New Roman"/>
          <w:b/>
          <w:iCs/>
          <w:sz w:val="24"/>
          <w:u w:val="single"/>
        </w:rPr>
        <w:t xml:space="preserve"> three </w:t>
      </w:r>
      <w:r w:rsidRPr="0025319F">
        <w:rPr>
          <w:rFonts w:eastAsia="Calibri" w:cs="Times New Roman"/>
          <w:b/>
          <w:iCs/>
          <w:sz w:val="24"/>
          <w:highlight w:val="yellow"/>
          <w:u w:val="single"/>
        </w:rPr>
        <w:t>outcomes</w:t>
      </w:r>
      <w:r w:rsidRPr="0025319F">
        <w:rPr>
          <w:rFonts w:eastAsia="Calibri" w:cs="Times New Roman"/>
          <w:b/>
          <w:iCs/>
          <w:sz w:val="12"/>
        </w:rPr>
        <w:t>—if they had given each possible future a thirty-three-per-cent chance of occurring. </w:t>
      </w:r>
      <w:r w:rsidRPr="0025319F">
        <w:rPr>
          <w:rFonts w:eastAsia="Calibri" w:cs="Times New Roman"/>
          <w:b/>
          <w:iCs/>
          <w:sz w:val="24"/>
          <w:highlight w:val="yellow"/>
          <w:u w:val="single"/>
        </w:rPr>
        <w:t>Human beings</w:t>
      </w:r>
      <w:r w:rsidRPr="0025319F">
        <w:rPr>
          <w:rFonts w:eastAsia="Calibri" w:cs="Times New Roman"/>
          <w:b/>
          <w:iCs/>
          <w:sz w:val="12"/>
        </w:rPr>
        <w:t xml:space="preserve"> who spend their lives studying the state of the world, in other words, </w:t>
      </w:r>
      <w:r w:rsidRPr="0025319F">
        <w:rPr>
          <w:rFonts w:eastAsia="Calibri" w:cs="Times New Roman"/>
          <w:b/>
          <w:iCs/>
          <w:sz w:val="24"/>
          <w:highlight w:val="yellow"/>
          <w:u w:val="single"/>
        </w:rPr>
        <w:t>are poorer forecasters than dart-throwing monkeys</w:t>
      </w:r>
      <w:r w:rsidRPr="0025319F">
        <w:rPr>
          <w:rFonts w:eastAsia="Calibri" w:cs="Times New Roman"/>
          <w:b/>
          <w:iCs/>
          <w:sz w:val="12"/>
        </w:rPr>
        <w:t>, who would have distributed their picks evenly over the three choices.</w:t>
      </w:r>
    </w:p>
    <w:p w14:paraId="277E7036" w14:textId="66AEB391" w:rsidR="00A15E7E" w:rsidRPr="0025319F" w:rsidRDefault="00A15E7E" w:rsidP="00A15E7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7. </w:t>
      </w:r>
      <w:r w:rsidRPr="0025319F">
        <w:rPr>
          <w:rFonts w:eastAsia="Times New Roman" w:cs="Times New Roman"/>
          <w:b/>
          <w:iCs/>
          <w:sz w:val="26"/>
        </w:rPr>
        <w:t>Util is evolutionarily disadvantageous which means either A) it will get selected out for in evolution which means extinction is nonunique if it’s the only framework that can prevent it or B) it won’t get selected out in which case the population will fail to continue to reproduce which causes extinction</w:t>
      </w:r>
    </w:p>
    <w:p w14:paraId="38A3873B" w14:textId="77777777" w:rsidR="00A15E7E" w:rsidRPr="0025319F" w:rsidRDefault="00A15E7E" w:rsidP="00A15E7E">
      <w:pPr>
        <w:rPr>
          <w:rFonts w:eastAsia="Calibri"/>
        </w:rPr>
      </w:pPr>
      <w:r w:rsidRPr="0025319F">
        <w:rPr>
          <w:rFonts w:eastAsia="Calibri"/>
        </w:rPr>
        <w:t xml:space="preserve">Jim </w:t>
      </w:r>
      <w:r w:rsidRPr="0025319F">
        <w:rPr>
          <w:rFonts w:eastAsia="Calibri"/>
          <w:b/>
          <w:bCs/>
          <w:sz w:val="26"/>
          <w:u w:val="single"/>
        </w:rPr>
        <w:t>Everett</w:t>
      </w:r>
      <w:r w:rsidRPr="0025319F">
        <w:rPr>
          <w:rFonts w:eastAsia="Calibri"/>
        </w:rPr>
        <w:t>, David Pizarro, M Crockett, 20</w:t>
      </w:r>
      <w:r w:rsidRPr="0025319F">
        <w:rPr>
          <w:rFonts w:eastAsia="Calibri"/>
          <w:b/>
          <w:bCs/>
          <w:sz w:val="26"/>
          <w:u w:val="single"/>
        </w:rPr>
        <w:t>16</w:t>
      </w:r>
      <w:r w:rsidRPr="0025319F">
        <w:rPr>
          <w:rFonts w:eastAsia="Calibri"/>
        </w:rPr>
        <w:t xml:space="preserve">, APA, “Inference of Trustworthiness </w:t>
      </w:r>
      <w:proofErr w:type="gramStart"/>
      <w:r w:rsidRPr="0025319F">
        <w:rPr>
          <w:rFonts w:eastAsia="Calibri"/>
        </w:rPr>
        <w:t>From</w:t>
      </w:r>
      <w:proofErr w:type="gramEnd"/>
      <w:r w:rsidRPr="0025319F">
        <w:rPr>
          <w:rFonts w:eastAsia="Calibri"/>
        </w:rPr>
        <w:t xml:space="preserve"> Intuitive Moral Judgments”, [https://www.apa.org/pubs/journals/features/xge-xge0000165.pdf] mc</w:t>
      </w:r>
    </w:p>
    <w:p w14:paraId="7487C470" w14:textId="77777777" w:rsidR="00A15E7E" w:rsidRPr="0025319F" w:rsidRDefault="00A15E7E" w:rsidP="00A15E7E">
      <w:pPr>
        <w:rPr>
          <w:rFonts w:eastAsia="Calibri"/>
          <w:sz w:val="16"/>
        </w:rPr>
      </w:pPr>
      <w:r w:rsidRPr="0025319F">
        <w:rPr>
          <w:rFonts w:eastAsia="Calibri"/>
          <w:sz w:val="16"/>
        </w:rPr>
        <w:t xml:space="preserve">One approach to explaining why moral intuitions often align with </w:t>
      </w:r>
      <w:r w:rsidRPr="0025319F">
        <w:rPr>
          <w:rFonts w:eastAsia="Calibri"/>
          <w:b/>
          <w:iCs/>
          <w:sz w:val="26"/>
          <w:highlight w:val="yellow"/>
          <w:u w:val="single"/>
        </w:rPr>
        <w:t>deontology comes from</w:t>
      </w:r>
      <w:r w:rsidRPr="0025319F">
        <w:rPr>
          <w:rFonts w:eastAsia="Calibri"/>
          <w:sz w:val="16"/>
        </w:rPr>
        <w:t xml:space="preserve"> mutualistic partner choice models of </w:t>
      </w:r>
      <w:r w:rsidRPr="0025319F">
        <w:rPr>
          <w:rFonts w:eastAsia="Calibri"/>
          <w:b/>
          <w:iCs/>
          <w:sz w:val="26"/>
          <w:highlight w:val="yellow"/>
          <w:u w:val="single"/>
        </w:rPr>
        <w:t>the evolution of morality</w:t>
      </w:r>
      <w:r w:rsidRPr="0025319F">
        <w:rPr>
          <w:rFonts w:eastAsia="Calibri"/>
          <w:sz w:val="16"/>
        </w:rPr>
        <w:t xml:space="preserve">. These models posit a cooperation market such that </w:t>
      </w:r>
      <w:r w:rsidRPr="0025319F">
        <w:rPr>
          <w:rFonts w:eastAsia="Calibri"/>
          <w:b/>
          <w:iCs/>
          <w:sz w:val="26"/>
          <w:highlight w:val="yellow"/>
          <w:u w:val="single"/>
        </w:rPr>
        <w:t>agents</w:t>
      </w:r>
      <w:r w:rsidRPr="0025319F">
        <w:rPr>
          <w:rFonts w:eastAsia="Calibri"/>
          <w:sz w:val="16"/>
        </w:rPr>
        <w:t xml:space="preserve"> who can be relied upon to act in a mutually beneficial way </w:t>
      </w:r>
      <w:r w:rsidRPr="0025319F">
        <w:rPr>
          <w:rFonts w:eastAsia="Calibri"/>
          <w:b/>
          <w:iCs/>
          <w:sz w:val="26"/>
          <w:highlight w:val="yellow"/>
          <w:u w:val="single"/>
        </w:rPr>
        <w:t>are more likely to be chosen as cooperation partners, thus increasing their own fitness</w:t>
      </w:r>
      <w:r w:rsidRPr="0025319F">
        <w:rPr>
          <w:rFonts w:eastAsia="Calibri"/>
          <w:sz w:val="16"/>
        </w:rPr>
        <w:t xml:space="preserve"> (Alexander, 1987; </w:t>
      </w:r>
      <w:proofErr w:type="spellStart"/>
      <w:r w:rsidRPr="0025319F">
        <w:rPr>
          <w:rFonts w:eastAsia="Calibri"/>
          <w:sz w:val="16"/>
        </w:rPr>
        <w:t>Baumard</w:t>
      </w:r>
      <w:proofErr w:type="spellEnd"/>
      <w:r w:rsidRPr="0025319F">
        <w:rPr>
          <w:rFonts w:eastAsia="Calibri"/>
          <w:sz w:val="16"/>
        </w:rPr>
        <w:t xml:space="preserve">, André, &amp; Sperber, 2013; Krebs, 2008; </w:t>
      </w:r>
      <w:proofErr w:type="spellStart"/>
      <w:r w:rsidRPr="0025319F">
        <w:rPr>
          <w:rFonts w:eastAsia="Calibri"/>
          <w:sz w:val="16"/>
        </w:rPr>
        <w:t>Noë</w:t>
      </w:r>
      <w:proofErr w:type="spellEnd"/>
      <w:r w:rsidRPr="0025319F">
        <w:rPr>
          <w:rFonts w:eastAsia="Calibri"/>
          <w:sz w:val="16"/>
        </w:rPr>
        <w:t xml:space="preserve"> &amp; Hammerstein, 1994; </w:t>
      </w:r>
      <w:proofErr w:type="spellStart"/>
      <w:r w:rsidRPr="0025319F">
        <w:rPr>
          <w:rFonts w:eastAsia="Calibri"/>
          <w:sz w:val="16"/>
        </w:rPr>
        <w:t>Trivers</w:t>
      </w:r>
      <w:proofErr w:type="spellEnd"/>
      <w:r w:rsidRPr="0025319F">
        <w:rPr>
          <w:rFonts w:eastAsia="Calibri"/>
          <w:sz w:val="16"/>
        </w:rPr>
        <w:t xml:space="preserve">, 1971). People tend to select the most cooperative individuals as partners, and those who contribute less than others are gradually left out of cooperative exchanges (e.g., Barclay, 2004, 2006; </w:t>
      </w:r>
      <w:proofErr w:type="spellStart"/>
      <w:r w:rsidRPr="0025319F">
        <w:rPr>
          <w:rFonts w:eastAsia="Calibri"/>
          <w:sz w:val="16"/>
        </w:rPr>
        <w:t>Rockenbach</w:t>
      </w:r>
      <w:proofErr w:type="spellEnd"/>
      <w:r w:rsidRPr="0025319F">
        <w:rPr>
          <w:rFonts w:eastAsia="Calibri"/>
          <w:sz w:val="16"/>
        </w:rPr>
        <w:t xml:space="preserve"> &amp; </w:t>
      </w:r>
      <w:proofErr w:type="spellStart"/>
      <w:r w:rsidRPr="0025319F">
        <w:rPr>
          <w:rFonts w:eastAsia="Calibri"/>
          <w:sz w:val="16"/>
        </w:rPr>
        <w:t>Milinski</w:t>
      </w:r>
      <w:proofErr w:type="spellEnd"/>
      <w:r w:rsidRPr="0025319F">
        <w:rPr>
          <w:rFonts w:eastAsia="Calibri"/>
          <w:sz w:val="16"/>
        </w:rPr>
        <w:t xml:space="preserve">, 2011). To the extent that individuals who make certain types of moral judgments are favored in a cooperative market because these judgments signal a commitment to cooperation, so, too, will these judgments come to be favored as defaults. In other words, deontological moral intuitions may represent an evolutionarily prescribed prior that was selected for through partner choice mechanisms. Why might deontologists be preferred as social partners? Two features of </w:t>
      </w:r>
      <w:r w:rsidRPr="0025319F">
        <w:rPr>
          <w:rFonts w:eastAsia="Calibri"/>
          <w:b/>
          <w:iCs/>
          <w:sz w:val="26"/>
          <w:u w:val="single"/>
        </w:rPr>
        <w:t xml:space="preserve">deontological intuitions seem important, given their relevance for social exchange: the prohibition of certain acts or behaviors and the expression of socially valued emotional responses. First, </w:t>
      </w:r>
      <w:r w:rsidRPr="0025319F">
        <w:rPr>
          <w:rFonts w:eastAsia="Calibri"/>
          <w:b/>
          <w:iCs/>
          <w:sz w:val="26"/>
          <w:highlight w:val="yellow"/>
          <w:u w:val="single"/>
        </w:rPr>
        <w:t xml:space="preserve">deontologists’ prohibition of certain acts </w:t>
      </w:r>
      <w:r w:rsidRPr="0025319F">
        <w:rPr>
          <w:rFonts w:eastAsia="Calibri"/>
          <w:b/>
          <w:iCs/>
          <w:sz w:val="26"/>
          <w:u w:val="single"/>
        </w:rPr>
        <w:t xml:space="preserve">or behaviors may serve as a relevant cue for </w:t>
      </w:r>
      <w:r w:rsidRPr="0025319F">
        <w:rPr>
          <w:rFonts w:eastAsia="Calibri"/>
          <w:b/>
          <w:iCs/>
          <w:sz w:val="26"/>
          <w:highlight w:val="yellow"/>
          <w:u w:val="single"/>
        </w:rPr>
        <w:t>infer</w:t>
      </w:r>
      <w:r w:rsidRPr="0025319F">
        <w:rPr>
          <w:rFonts w:eastAsia="Calibri"/>
          <w:sz w:val="16"/>
        </w:rPr>
        <w:t xml:space="preserve">ring </w:t>
      </w:r>
      <w:r w:rsidRPr="0025319F">
        <w:rPr>
          <w:rFonts w:eastAsia="Calibri"/>
          <w:b/>
          <w:iCs/>
          <w:sz w:val="26"/>
          <w:highlight w:val="yellow"/>
          <w:u w:val="single"/>
        </w:rPr>
        <w:t xml:space="preserve">trustworthiness, because </w:t>
      </w:r>
      <w:r w:rsidRPr="0025319F">
        <w:rPr>
          <w:rFonts w:eastAsia="Calibri"/>
          <w:sz w:val="16"/>
        </w:rPr>
        <w:t>the extent to which someone</w:t>
      </w:r>
      <w:r w:rsidRPr="0025319F">
        <w:rPr>
          <w:rFonts w:eastAsia="Calibri"/>
          <w:b/>
          <w:iCs/>
          <w:sz w:val="26"/>
          <w:highlight w:val="yellow"/>
          <w:u w:val="single"/>
        </w:rPr>
        <w:t xml:space="preserve"> claims to follow rule </w:t>
      </w:r>
      <w:r w:rsidRPr="0025319F">
        <w:rPr>
          <w:rFonts w:eastAsia="Calibri"/>
          <w:sz w:val="16"/>
        </w:rPr>
        <w:t>or action</w:t>
      </w:r>
      <w:r w:rsidRPr="0025319F">
        <w:rPr>
          <w:rFonts w:eastAsia="Calibri"/>
          <w:b/>
          <w:iCs/>
          <w:sz w:val="26"/>
          <w:highlight w:val="yellow"/>
          <w:u w:val="single"/>
        </w:rPr>
        <w:t xml:space="preserve">-based judgments </w:t>
      </w:r>
      <w:r w:rsidRPr="0025319F">
        <w:rPr>
          <w:rFonts w:eastAsia="Calibri"/>
          <w:sz w:val="16"/>
        </w:rPr>
        <w:t xml:space="preserve">may be </w:t>
      </w:r>
      <w:r w:rsidRPr="0025319F">
        <w:rPr>
          <w:rFonts w:eastAsia="Calibri"/>
          <w:b/>
          <w:iCs/>
          <w:sz w:val="26"/>
          <w:highlight w:val="yellow"/>
          <w:u w:val="single"/>
        </w:rPr>
        <w:t>associate</w:t>
      </w:r>
      <w:r w:rsidRPr="0025319F">
        <w:rPr>
          <w:rFonts w:eastAsia="Calibri"/>
          <w:sz w:val="16"/>
        </w:rPr>
        <w:t xml:space="preserve">d </w:t>
      </w:r>
      <w:r w:rsidRPr="0025319F">
        <w:rPr>
          <w:rFonts w:eastAsia="Calibri"/>
          <w:b/>
          <w:iCs/>
          <w:sz w:val="26"/>
          <w:highlight w:val="yellow"/>
          <w:u w:val="single"/>
        </w:rPr>
        <w:t xml:space="preserve">with the reliability of their moral behavior. </w:t>
      </w:r>
      <w:r w:rsidRPr="0025319F">
        <w:rPr>
          <w:rFonts w:eastAsia="Calibri"/>
          <w:sz w:val="16"/>
        </w:rPr>
        <w:t xml:space="preserve">One piece of preliminary evidence for this comes from a study showing that agents willing to punish third parties who violate fairness principles are trusted more, and </w:t>
      </w:r>
      <w:proofErr w:type="gramStart"/>
      <w:r w:rsidRPr="0025319F">
        <w:rPr>
          <w:rFonts w:eastAsia="Calibri"/>
          <w:sz w:val="16"/>
        </w:rPr>
        <w:t>actually are</w:t>
      </w:r>
      <w:proofErr w:type="gramEnd"/>
      <w:r w:rsidRPr="0025319F">
        <w:rPr>
          <w:rFonts w:eastAsia="Calibri"/>
          <w:sz w:val="16"/>
        </w:rPr>
        <w:t xml:space="preserve"> more trustworthy (Jordan, Hoffman, Bloom, &amp; Rand, 2016). Moreover, the typical deontological reason for why specific actions </w:t>
      </w:r>
      <w:proofErr w:type="gramStart"/>
      <w:r w:rsidRPr="0025319F">
        <w:rPr>
          <w:rFonts w:eastAsia="Calibri"/>
          <w:sz w:val="16"/>
        </w:rPr>
        <w:t>are</w:t>
      </w:r>
      <w:proofErr w:type="gramEnd"/>
      <w:r w:rsidRPr="0025319F">
        <w:rPr>
          <w:rFonts w:eastAsia="Calibri"/>
          <w:sz w:val="16"/>
        </w:rPr>
        <w:t xml:space="preserve"> wrong is that they violate duties to respect persons and honor social obligations—features that are crucial when selecting a social partner. An individual who claims that stealing is always morally wrong and believes themselves morally obligated to act in accordance with this duty seems much less likely to steal from me than an individual who believes that the stealing is sometimes morally acceptable depending on the consequences. </w:t>
      </w:r>
      <w:r w:rsidRPr="0025319F">
        <w:rPr>
          <w:rFonts w:eastAsia="Calibri"/>
          <w:b/>
          <w:iCs/>
          <w:sz w:val="26"/>
          <w:u w:val="single"/>
        </w:rPr>
        <w:t xml:space="preserve">Actors who express characteristically </w:t>
      </w:r>
      <w:r w:rsidRPr="0025319F">
        <w:rPr>
          <w:rFonts w:eastAsia="Calibri"/>
          <w:b/>
          <w:iCs/>
          <w:sz w:val="26"/>
          <w:highlight w:val="yellow"/>
          <w:u w:val="single"/>
        </w:rPr>
        <w:t xml:space="preserve">deontological judgments </w:t>
      </w:r>
      <w:r w:rsidRPr="0025319F">
        <w:rPr>
          <w:rFonts w:eastAsia="Calibri"/>
          <w:b/>
          <w:iCs/>
          <w:sz w:val="26"/>
          <w:u w:val="single"/>
        </w:rPr>
        <w:t xml:space="preserve">may therefore be preferred to those expressing consequentialist judgments because these judgments may be more reliable </w:t>
      </w:r>
      <w:r w:rsidRPr="0025319F">
        <w:rPr>
          <w:rFonts w:eastAsia="Calibri"/>
          <w:b/>
          <w:iCs/>
          <w:sz w:val="26"/>
          <w:highlight w:val="yellow"/>
          <w:u w:val="single"/>
        </w:rPr>
        <w:t>indicat</w:t>
      </w:r>
      <w:r w:rsidRPr="0025319F">
        <w:rPr>
          <w:rFonts w:eastAsia="Calibri"/>
          <w:sz w:val="16"/>
        </w:rPr>
        <w:t xml:space="preserve">ors </w:t>
      </w:r>
      <w:r w:rsidRPr="0025319F">
        <w:rPr>
          <w:rFonts w:eastAsia="Calibri"/>
          <w:b/>
          <w:iCs/>
          <w:sz w:val="26"/>
          <w:highlight w:val="yellow"/>
          <w:u w:val="single"/>
        </w:rPr>
        <w:t xml:space="preserve">of </w:t>
      </w:r>
      <w:r w:rsidRPr="0025319F">
        <w:rPr>
          <w:rFonts w:eastAsia="Calibri"/>
          <w:b/>
          <w:iCs/>
          <w:sz w:val="26"/>
          <w:u w:val="single"/>
        </w:rPr>
        <w:t xml:space="preserve">stable </w:t>
      </w:r>
      <w:r w:rsidRPr="0025319F">
        <w:rPr>
          <w:rFonts w:eastAsia="Calibri"/>
          <w:b/>
          <w:iCs/>
          <w:sz w:val="26"/>
          <w:highlight w:val="yellow"/>
          <w:u w:val="single"/>
        </w:rPr>
        <w:t>cooperative behavior.</w:t>
      </w:r>
      <w:r w:rsidRPr="0025319F">
        <w:rPr>
          <w:rFonts w:eastAsia="Calibri"/>
          <w:b/>
          <w:iCs/>
          <w:sz w:val="26"/>
          <w:u w:val="single"/>
        </w:rPr>
        <w:t xml:space="preserve"> </w:t>
      </w:r>
      <w:r w:rsidRPr="0025319F">
        <w:rPr>
          <w:rFonts w:eastAsia="Calibri"/>
          <w:sz w:val="16"/>
        </w:rPr>
        <w:t xml:space="preserve">Consistent with this, recent research has shown that, compared with people who make consequentialist arguments, people who make deontological arguments are perceived by others as less self-interested and as expressing more moral views (Kreps &amp; </w:t>
      </w:r>
      <w:proofErr w:type="spellStart"/>
      <w:r w:rsidRPr="0025319F">
        <w:rPr>
          <w:rFonts w:eastAsia="Calibri"/>
          <w:sz w:val="16"/>
        </w:rPr>
        <w:t>Monin</w:t>
      </w:r>
      <w:proofErr w:type="spellEnd"/>
      <w:r w:rsidRPr="0025319F">
        <w:rPr>
          <w:rFonts w:eastAsia="Calibri"/>
          <w:sz w:val="16"/>
        </w:rPr>
        <w:t xml:space="preserve">, 2014). And recent theoretical work has demonstrated that “cooperating without looking”—that is, without considering the costs and benefits of cooperation—is a subgame perfect equilibrium (Hoffman, </w:t>
      </w:r>
      <w:proofErr w:type="spellStart"/>
      <w:r w:rsidRPr="0025319F">
        <w:rPr>
          <w:rFonts w:eastAsia="Calibri"/>
          <w:sz w:val="16"/>
        </w:rPr>
        <w:t>Yoeli</w:t>
      </w:r>
      <w:proofErr w:type="spellEnd"/>
      <w:r w:rsidRPr="0025319F">
        <w:rPr>
          <w:rFonts w:eastAsia="Calibri"/>
          <w:sz w:val="16"/>
        </w:rPr>
        <w:t>, &amp; Nowak, 2015). Therefore, expressing characteristically deontological judgments could constitute a behavior that enhances individual fitness in a cooperation market because these judgments are seen as reliable indicators of a specific valued behavior—cooperation. Second, deontological judgments often align more strongly with socially valued emotional responses, such as empathy and harm aversion, than do consequentialist judgments. As some have argued, making consequentialist judgments generally involves the suppression of prepotent (</w:t>
      </w:r>
      <w:proofErr w:type="gramStart"/>
      <w:r w:rsidRPr="0025319F">
        <w:rPr>
          <w:rFonts w:eastAsia="Calibri"/>
          <w:sz w:val="16"/>
        </w:rPr>
        <w:t>deontological-leaning</w:t>
      </w:r>
      <w:proofErr w:type="gramEnd"/>
      <w:r w:rsidRPr="0025319F">
        <w:rPr>
          <w:rFonts w:eastAsia="Calibri"/>
          <w:sz w:val="16"/>
        </w:rPr>
        <w:t xml:space="preserve">) emotional responses in order to reach a more calculated analysis of the consequences to be derived from various actions (Greene, 2014). Research shows that characteristically deontological judgments are positively associated with harm aversion and negatively associated with antisocial personality traits (Bartels &amp; Pizarro, 2011; Cushman, Gray, </w:t>
      </w:r>
      <w:proofErr w:type="spellStart"/>
      <w:r w:rsidRPr="0025319F">
        <w:rPr>
          <w:rFonts w:eastAsia="Calibri"/>
          <w:sz w:val="16"/>
        </w:rPr>
        <w:t>Gaffey</w:t>
      </w:r>
      <w:proofErr w:type="spellEnd"/>
      <w:r w:rsidRPr="0025319F">
        <w:rPr>
          <w:rFonts w:eastAsia="Calibri"/>
          <w:sz w:val="16"/>
        </w:rPr>
        <w:t xml:space="preserve">, &amp; Mendes, 2012; </w:t>
      </w:r>
      <w:proofErr w:type="spellStart"/>
      <w:r w:rsidRPr="0025319F">
        <w:rPr>
          <w:rFonts w:eastAsia="Calibri"/>
          <w:sz w:val="16"/>
        </w:rPr>
        <w:t>Kahane</w:t>
      </w:r>
      <w:proofErr w:type="spellEnd"/>
      <w:r w:rsidRPr="0025319F">
        <w:rPr>
          <w:rFonts w:eastAsia="Calibri"/>
          <w:sz w:val="16"/>
        </w:rPr>
        <w:t>, Everett, Earp, Farias, &amp; Savulescu, 2015). People who are more likely to endorse the sacrifice of one person to save many others also appear to be those people who are less averse to harming others in everyday contexts in which there is no obvious greater good (</w:t>
      </w:r>
      <w:proofErr w:type="spellStart"/>
      <w:r w:rsidRPr="0025319F">
        <w:rPr>
          <w:rFonts w:eastAsia="Calibri"/>
          <w:sz w:val="16"/>
        </w:rPr>
        <w:t>Kahane</w:t>
      </w:r>
      <w:proofErr w:type="spellEnd"/>
      <w:r w:rsidRPr="0025319F">
        <w:rPr>
          <w:rFonts w:eastAsia="Calibri"/>
          <w:sz w:val="16"/>
        </w:rPr>
        <w:t xml:space="preserve"> et al., 2015). If prospective partners in the cooperation market intuit this, they may prefer deontologists. </w:t>
      </w:r>
      <w:r w:rsidRPr="0025319F">
        <w:rPr>
          <w:rFonts w:eastAsia="Calibri"/>
          <w:b/>
          <w:iCs/>
          <w:sz w:val="26"/>
          <w:u w:val="single"/>
        </w:rPr>
        <w:t>In other words,</w:t>
      </w:r>
      <w:r w:rsidRPr="0025319F">
        <w:rPr>
          <w:rFonts w:eastAsia="Calibri"/>
          <w:b/>
          <w:iCs/>
          <w:sz w:val="26"/>
          <w:highlight w:val="yellow"/>
          <w:u w:val="single"/>
        </w:rPr>
        <w:t xml:space="preserve"> expressing </w:t>
      </w:r>
      <w:r w:rsidRPr="0025319F">
        <w:rPr>
          <w:rFonts w:eastAsia="Calibri"/>
          <w:sz w:val="16"/>
        </w:rPr>
        <w:t>a</w:t>
      </w:r>
      <w:r w:rsidRPr="0025319F">
        <w:rPr>
          <w:rFonts w:eastAsia="Calibri"/>
          <w:b/>
          <w:iCs/>
          <w:sz w:val="26"/>
          <w:highlight w:val="yellow"/>
          <w:u w:val="single"/>
        </w:rPr>
        <w:t xml:space="preserve"> deontological judgment may communicate that a person has a set of socially valued emotional responses </w:t>
      </w:r>
      <w:r w:rsidRPr="0025319F">
        <w:rPr>
          <w:rFonts w:eastAsia="Calibri"/>
          <w:b/>
          <w:iCs/>
          <w:sz w:val="26"/>
          <w:u w:val="single"/>
        </w:rPr>
        <w:t>(i.e., an aversion to directly harming others)</w:t>
      </w:r>
      <w:r w:rsidRPr="0025319F">
        <w:rPr>
          <w:rFonts w:eastAsia="Calibri"/>
          <w:b/>
          <w:iCs/>
          <w:sz w:val="26"/>
          <w:highlight w:val="yellow"/>
          <w:u w:val="single"/>
        </w:rPr>
        <w:t xml:space="preserve"> that make them an attractive social partner. </w:t>
      </w:r>
      <w:r w:rsidRPr="0025319F">
        <w:rPr>
          <w:rFonts w:eastAsia="Calibri"/>
          <w:sz w:val="16"/>
        </w:rPr>
        <w:t>Consistent with this,</w:t>
      </w:r>
      <w:r w:rsidRPr="0025319F">
        <w:rPr>
          <w:rFonts w:eastAsia="Calibri"/>
          <w:b/>
          <w:iCs/>
          <w:sz w:val="26"/>
          <w:u w:val="single"/>
        </w:rPr>
        <w:t xml:space="preserve"> recent </w:t>
      </w:r>
      <w:r w:rsidRPr="0025319F">
        <w:rPr>
          <w:rFonts w:eastAsia="Calibri"/>
          <w:b/>
          <w:iCs/>
          <w:sz w:val="26"/>
          <w:highlight w:val="yellow"/>
          <w:u w:val="single"/>
        </w:rPr>
        <w:t xml:space="preserve">studies </w:t>
      </w:r>
      <w:r w:rsidRPr="0025319F">
        <w:rPr>
          <w:rFonts w:eastAsia="Calibri"/>
          <w:sz w:val="16"/>
        </w:rPr>
        <w:t>have</w:t>
      </w:r>
      <w:r w:rsidRPr="0025319F">
        <w:rPr>
          <w:rFonts w:eastAsia="Calibri"/>
          <w:b/>
          <w:iCs/>
          <w:sz w:val="26"/>
          <w:highlight w:val="yellow"/>
          <w:u w:val="single"/>
        </w:rPr>
        <w:t xml:space="preserve"> show</w:t>
      </w:r>
      <w:r w:rsidRPr="0025319F">
        <w:rPr>
          <w:rFonts w:eastAsia="Calibri"/>
          <w:sz w:val="16"/>
        </w:rPr>
        <w:t>n that</w:t>
      </w:r>
      <w:r w:rsidRPr="0025319F">
        <w:rPr>
          <w:rFonts w:eastAsia="Calibri"/>
          <w:sz w:val="16"/>
          <w:highlight w:val="yellow"/>
        </w:rPr>
        <w:t xml:space="preserve"> </w:t>
      </w:r>
      <w:r w:rsidRPr="0025319F">
        <w:rPr>
          <w:rFonts w:eastAsia="Calibri"/>
          <w:b/>
          <w:iCs/>
          <w:sz w:val="26"/>
          <w:highlight w:val="yellow"/>
          <w:u w:val="single"/>
        </w:rPr>
        <w:t xml:space="preserve">individuals who made deontological decisions </w:t>
      </w:r>
      <w:r w:rsidRPr="0025319F">
        <w:rPr>
          <w:rFonts w:eastAsia="Calibri"/>
          <w:b/>
          <w:iCs/>
          <w:sz w:val="26"/>
          <w:u w:val="single"/>
        </w:rPr>
        <w:t xml:space="preserve">in moral dilemmas </w:t>
      </w:r>
      <w:r w:rsidRPr="0025319F">
        <w:rPr>
          <w:rFonts w:eastAsia="Calibri"/>
          <w:b/>
          <w:iCs/>
          <w:sz w:val="26"/>
          <w:highlight w:val="yellow"/>
          <w:u w:val="single"/>
        </w:rPr>
        <w:t xml:space="preserve">are </w:t>
      </w:r>
      <w:r w:rsidRPr="0025319F">
        <w:rPr>
          <w:rFonts w:eastAsia="Calibri"/>
          <w:b/>
          <w:iCs/>
          <w:sz w:val="26"/>
          <w:u w:val="single"/>
        </w:rPr>
        <w:t xml:space="preserve">rated as being </w:t>
      </w:r>
      <w:r w:rsidRPr="0025319F">
        <w:rPr>
          <w:rFonts w:eastAsia="Calibri"/>
          <w:b/>
          <w:iCs/>
          <w:sz w:val="26"/>
          <w:highlight w:val="yellow"/>
          <w:u w:val="single"/>
        </w:rPr>
        <w:t xml:space="preserve">more empathic and having a superior moral character </w:t>
      </w:r>
      <w:r w:rsidRPr="0025319F">
        <w:rPr>
          <w:rFonts w:eastAsia="Calibri"/>
          <w:b/>
          <w:iCs/>
          <w:sz w:val="26"/>
          <w:u w:val="single"/>
        </w:rPr>
        <w:t>compared with those who make consequentialist decisions (Uhlmann, Zhu, &amp; Tannenbaum, 2013).</w:t>
      </w:r>
      <w:r w:rsidRPr="0025319F">
        <w:rPr>
          <w:rFonts w:eastAsia="Calibri"/>
          <w:sz w:val="16"/>
        </w:rPr>
        <w:t xml:space="preserve"> Overview</w:t>
      </w:r>
    </w:p>
    <w:p w14:paraId="1787ED02" w14:textId="77777777" w:rsidR="00A15E7E" w:rsidRPr="0025319F" w:rsidRDefault="00A15E7E" w:rsidP="00A15E7E">
      <w:pPr>
        <w:keepNext/>
        <w:keepLines/>
        <w:pageBreakBefore/>
        <w:spacing w:before="40" w:after="0"/>
        <w:jc w:val="center"/>
        <w:outlineLvl w:val="2"/>
        <w:rPr>
          <w:rFonts w:eastAsia="Times New Roman" w:cs="Times New Roman"/>
          <w:b/>
          <w:sz w:val="32"/>
          <w:u w:val="single"/>
        </w:rPr>
      </w:pPr>
      <w:r w:rsidRPr="0025319F">
        <w:rPr>
          <w:rFonts w:eastAsia="Times New Roman" w:cs="Times New Roman"/>
          <w:b/>
          <w:sz w:val="32"/>
          <w:u w:val="single"/>
        </w:rPr>
        <w:t>Contention</w:t>
      </w:r>
    </w:p>
    <w:p w14:paraId="549C23FE" w14:textId="77777777" w:rsidR="00A15E7E" w:rsidRPr="0025319F" w:rsidRDefault="00A15E7E" w:rsidP="00A15E7E">
      <w:pPr>
        <w:pStyle w:val="Heading4"/>
        <w:rPr>
          <w:rFonts w:eastAsia="Times New Roman"/>
        </w:rPr>
      </w:pPr>
      <w:r w:rsidRPr="0025319F">
        <w:rPr>
          <w:rFonts w:eastAsia="Times New Roman"/>
        </w:rPr>
        <w:t>I contend that the appropriation of outer space by private entities is unjust.</w:t>
      </w:r>
    </w:p>
    <w:p w14:paraId="68848771" w14:textId="7B124F0F" w:rsidR="00A15E7E" w:rsidRDefault="00A15E7E" w:rsidP="00A15E7E">
      <w:pPr>
        <w:pStyle w:val="Heading4"/>
      </w:pPr>
      <w:r>
        <w:t>1</w:t>
      </w:r>
      <w:r>
        <w:t xml:space="preserve">] Space Exploration is non universalizable - a).  Entails that everyone leaves Earth which means that no one would be around to create the means to leave earth b) Assumes all agents have access to the resources to fund a space </w:t>
      </w:r>
      <w:proofErr w:type="gramStart"/>
      <w:r>
        <w:t>trip, and</w:t>
      </w:r>
      <w:proofErr w:type="gramEnd"/>
      <w:r>
        <w:t xml:space="preserve"> is thus exclusionary.</w:t>
      </w:r>
    </w:p>
    <w:p w14:paraId="3F4CF768" w14:textId="4B9CCCE4" w:rsidR="00A15E7E" w:rsidRPr="00F36345" w:rsidRDefault="00A15E7E" w:rsidP="00A15E7E">
      <w:pPr>
        <w:pStyle w:val="Heading4"/>
      </w:pPr>
      <w:r>
        <w:t>2</w:t>
      </w:r>
      <w:r>
        <w:t xml:space="preserve">]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–it can’t be deemed an </w:t>
      </w:r>
      <w:proofErr w:type="gramStart"/>
      <w:r>
        <w:t>agents</w:t>
      </w:r>
      <w:proofErr w:type="gramEnd"/>
      <w:r>
        <w:t xml:space="preserve"> property unless agents have a rational conception of it</w:t>
      </w:r>
    </w:p>
    <w:p w14:paraId="5CE1F349" w14:textId="4CE99681" w:rsidR="00A15E7E" w:rsidRPr="0025319F" w:rsidRDefault="00A15E7E" w:rsidP="00A15E7E">
      <w:pPr>
        <w:pStyle w:val="Heading4"/>
        <w:rPr>
          <w:rFonts w:eastAsia="Times New Roman"/>
        </w:rPr>
      </w:pPr>
      <w:r>
        <w:rPr>
          <w:rFonts w:eastAsia="Times New Roman"/>
        </w:rPr>
        <w:t>3</w:t>
      </w:r>
      <w:r w:rsidRPr="0025319F">
        <w:rPr>
          <w:rFonts w:eastAsia="Times New Roman"/>
        </w:rPr>
        <w:t xml:space="preserve">. Means to an end </w:t>
      </w:r>
      <w:proofErr w:type="gramStart"/>
      <w:r w:rsidRPr="0025319F">
        <w:rPr>
          <w:rFonts w:eastAsia="Times New Roman"/>
        </w:rPr>
        <w:t>–  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633F1CAC" w14:textId="7FAB91B8" w:rsidR="00A15E7E" w:rsidRPr="0025319F" w:rsidRDefault="00A15E7E" w:rsidP="00A15E7E">
      <w:pPr>
        <w:spacing w:after="0" w:line="240" w:lineRule="auto"/>
        <w:rPr>
          <w:rFonts w:eastAsia="Times New Roman"/>
          <w:b/>
          <w:bCs/>
          <w:sz w:val="26"/>
          <w:szCs w:val="26"/>
        </w:rPr>
      </w:pPr>
      <w:r>
        <w:rPr>
          <w:rFonts w:eastAsia="Times New Roman"/>
          <w:b/>
          <w:bCs/>
          <w:sz w:val="26"/>
          <w:szCs w:val="26"/>
        </w:rPr>
        <w:t>4</w:t>
      </w:r>
      <w:r w:rsidRPr="0025319F">
        <w:rPr>
          <w:rFonts w:eastAsia="Times New Roman"/>
          <w:b/>
          <w:bCs/>
          <w:sz w:val="26"/>
          <w:szCs w:val="26"/>
        </w:rPr>
        <w:t xml:space="preserve">.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073BEB93" w14:textId="77777777" w:rsidR="00A15E7E" w:rsidRPr="0025319F" w:rsidRDefault="00A15E7E" w:rsidP="00A15E7E">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0" w:history="1">
        <w:r w:rsidRPr="0025319F">
          <w:rPr>
            <w:rFonts w:eastAsia="Times New Roman" w:cs="Times New Roman"/>
          </w:rPr>
          <w:t>cordelli@uchicago.edu</w:t>
        </w:r>
      </w:hyperlink>
      <w:r w:rsidRPr="0025319F">
        <w:rPr>
          <w:rFonts w:eastAsia="Times New Roman" w:cs="Times New Roman"/>
        </w:rPr>
        <w:t xml:space="preserve"> </w:t>
      </w:r>
      <w:hyperlink r:id="rId11" w:history="1">
        <w:r w:rsidRPr="0025319F">
          <w:rPr>
            <w:rFonts w:eastAsia="Times New Roman" w:cs="Times New Roman"/>
          </w:rPr>
          <w:t>https://www.law.berkeley.edu/wp-content/uploads/2016/01/What-is-Wrong-With-Privatization_UCB.pdf</w:t>
        </w:r>
      </w:hyperlink>
    </w:p>
    <w:p w14:paraId="20C907E6" w14:textId="77777777" w:rsidR="00A15E7E" w:rsidRPr="0025319F" w:rsidRDefault="00A15E7E" w:rsidP="00A15E7E">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w:t>
      </w:r>
      <w:proofErr w:type="gramStart"/>
      <w:r w:rsidRPr="0025319F">
        <w:rPr>
          <w:rFonts w:eastAsia="Times New Roman" w:cs="Times New Roman"/>
          <w:sz w:val="10"/>
        </w:rPr>
        <w:t>e.g.</w:t>
      </w:r>
      <w:proofErr w:type="gramEnd"/>
      <w:r w:rsidRPr="0025319F">
        <w:rPr>
          <w:rFonts w:eastAsia="Times New Roman" w:cs="Times New Roman"/>
          <w:sz w:val="10"/>
        </w:rPr>
        <w:t xml:space="preserve">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w:t>
      </w:r>
      <w:proofErr w:type="gramStart"/>
      <w:r w:rsidRPr="0025319F">
        <w:rPr>
          <w:rFonts w:eastAsia="Times New Roman" w:cs="Times New Roman"/>
          <w:sz w:val="10"/>
        </w:rPr>
        <w:t>so as to</w:t>
      </w:r>
      <w:proofErr w:type="gramEnd"/>
      <w:r w:rsidRPr="0025319F">
        <w:rPr>
          <w:rFonts w:eastAsia="Times New Roman" w:cs="Times New Roman"/>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3E996CC3" w14:textId="6F5B6C9D" w:rsidR="00A15E7E" w:rsidRPr="0025319F" w:rsidRDefault="00A15E7E" w:rsidP="00A15E7E">
      <w:pPr>
        <w:pStyle w:val="Heading4"/>
        <w:rPr>
          <w:rFonts w:eastAsia="Times New Roman"/>
        </w:rPr>
      </w:pPr>
      <w:r w:rsidRPr="0025319F">
        <w:rPr>
          <w:rFonts w:eastAsia="Times New Roman"/>
        </w:rPr>
        <w:t xml:space="preserve">5. Reject property rights/ libertarianism turns, they r incoherent –public good – private ownership is incoherent if our taxes and governmental programs fund private companies to go out and use space. </w:t>
      </w:r>
    </w:p>
    <w:p w14:paraId="1EEE3A27" w14:textId="77777777" w:rsidR="00A15E7E" w:rsidRPr="0025319F" w:rsidRDefault="00A15E7E" w:rsidP="00A15E7E">
      <w:pPr>
        <w:rPr>
          <w:rFonts w:eastAsia="Times New Roman" w:cs="Times New Roman"/>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rPr>
        <w:t xml:space="preserve">[(Victor L. Oslo Metropolitan University, Tomas B. Independent scholar) “One giant leap for </w:t>
      </w:r>
      <w:proofErr w:type="spellStart"/>
      <w:r w:rsidRPr="0025319F">
        <w:rPr>
          <w:rFonts w:eastAsia="Times New Roman" w:cs="Times New Roman"/>
        </w:rPr>
        <w:t>capitalistkind</w:t>
      </w:r>
      <w:proofErr w:type="spellEnd"/>
      <w:r w:rsidRPr="0025319F">
        <w:rPr>
          <w:rFonts w:eastAsia="Times New Roman" w:cs="Times New Roman"/>
        </w:rPr>
        <w:t>: private enterprise in outer space,” Palgrave Communications, 1-29-19, https://www.nature.com/articles/s41599-019-0218-9] TDI</w:t>
      </w:r>
    </w:p>
    <w:p w14:paraId="34399E52" w14:textId="77777777" w:rsidR="00A15E7E" w:rsidRPr="0025319F" w:rsidRDefault="00A15E7E" w:rsidP="00A15E7E">
      <w:pPr>
        <w:rPr>
          <w:rFonts w:eastAsia="Times New Roman" w:cs="Times New Roman"/>
          <w:u w:val="single"/>
        </w:rPr>
      </w:pPr>
      <w:r w:rsidRPr="0025319F">
        <w:rPr>
          <w:rFonts w:eastAsia="Times New Roman" w:cs="Times New Roman"/>
          <w:u w:val="single"/>
        </w:rPr>
        <w:t xml:space="preserve">But the entrepreneurial </w:t>
      </w:r>
      <w:r w:rsidRPr="0025319F">
        <w:rPr>
          <w:rFonts w:eastAsia="Times New Roman" w:cs="Times New Roman"/>
          <w:highlight w:val="green"/>
          <w:u w:val="single"/>
        </w:rPr>
        <w:t>libertarianism</w:t>
      </w:r>
      <w:r w:rsidRPr="0025319F">
        <w:rPr>
          <w:rFonts w:eastAsia="Times New Roman" w:cs="Times New Roman"/>
          <w:u w:val="single"/>
        </w:rPr>
        <w:t xml:space="preserve"> of </w:t>
      </w:r>
      <w:proofErr w:type="spellStart"/>
      <w:r w:rsidRPr="0025319F">
        <w:rPr>
          <w:rFonts w:eastAsia="Times New Roman" w:cs="Times New Roman"/>
          <w:u w:val="single"/>
        </w:rPr>
        <w:t>capitalistkind</w:t>
      </w:r>
      <w:proofErr w:type="spellEnd"/>
      <w:r w:rsidRPr="0025319F">
        <w:rPr>
          <w:rFonts w:eastAsia="Times New Roman" w:cs="Times New Roman"/>
          <w:u w:val="single"/>
        </w:rPr>
        <w:t xml:space="preserve"> is </w:t>
      </w:r>
      <w:r w:rsidRPr="0025319F">
        <w:rPr>
          <w:rFonts w:eastAsia="Times New Roman" w:cs="Times New Roman"/>
          <w:highlight w:val="green"/>
          <w:u w:val="single"/>
        </w:rPr>
        <w:t xml:space="preserve">undermined by the reliance of </w:t>
      </w:r>
      <w:r w:rsidRPr="0025319F">
        <w:rPr>
          <w:rFonts w:eastAsia="Times New Roman" w:cs="Times New Roman"/>
          <w:u w:val="single"/>
        </w:rPr>
        <w:t xml:space="preserve">the entire </w:t>
      </w:r>
      <w:proofErr w:type="spellStart"/>
      <w:r w:rsidRPr="0025319F">
        <w:rPr>
          <w:rFonts w:eastAsia="Times New Roman" w:cs="Times New Roman"/>
          <w:highlight w:val="green"/>
          <w:u w:val="single"/>
        </w:rPr>
        <w:t>NewSpace</w:t>
      </w:r>
      <w:proofErr w:type="spellEnd"/>
      <w:r w:rsidRPr="0025319F">
        <w:rPr>
          <w:rFonts w:eastAsia="Times New Roman" w:cs="Times New Roman"/>
          <w:highlight w:val="green"/>
          <w:u w:val="single"/>
        </w:rPr>
        <w:t xml:space="preserve"> </w:t>
      </w:r>
      <w:r w:rsidRPr="0025319F">
        <w:rPr>
          <w:rFonts w:eastAsia="Times New Roman" w:cs="Times New Roman"/>
          <w:u w:val="single"/>
        </w:rPr>
        <w:t>complex</w:t>
      </w:r>
      <w:r w:rsidRPr="0025319F">
        <w:rPr>
          <w:rFonts w:eastAsia="Times New Roman" w:cs="Times New Roman"/>
          <w:highlight w:val="green"/>
          <w:u w:val="single"/>
        </w:rPr>
        <w:t xml:space="preserve"> on</w:t>
      </w:r>
      <w:r w:rsidRPr="0025319F">
        <w:rPr>
          <w:rFonts w:eastAsia="Times New Roman" w:cs="Times New Roman"/>
          <w:u w:val="single"/>
        </w:rPr>
        <w:t xml:space="preserve"> extensive support from </w:t>
      </w:r>
      <w:r w:rsidRPr="0025319F">
        <w:rPr>
          <w:rFonts w:eastAsia="Times New Roman" w:cs="Times New Roman"/>
          <w:highlight w:val="green"/>
          <w:u w:val="single"/>
        </w:rPr>
        <w:t>the state</w:t>
      </w:r>
      <w:r w:rsidRPr="0025319F">
        <w:rPr>
          <w:rFonts w:eastAsia="Times New Roman" w:cs="Times New Roman"/>
          <w:u w:val="single"/>
        </w:rPr>
        <w:t xml:space="preserve">, ‘a public-private financing model underpinning long-shot start-ups' that in the case of Musk’s three main companies (SpaceX, SolarCity Corp., and Tesla) has been </w:t>
      </w:r>
      <w:r w:rsidRPr="0025319F">
        <w:rPr>
          <w:rFonts w:eastAsia="Times New Roman" w:cs="Times New Roman"/>
          <w:highlight w:val="green"/>
          <w:u w:val="single"/>
        </w:rPr>
        <w:t>underpinned by</w:t>
      </w:r>
      <w:r w:rsidRPr="0025319F">
        <w:rPr>
          <w:rFonts w:eastAsia="Times New Roman" w:cs="Times New Roman"/>
          <w:u w:val="single"/>
        </w:rPr>
        <w:t xml:space="preserve"> $4.9 billion dollars in </w:t>
      </w:r>
      <w:r w:rsidRPr="0025319F">
        <w:rPr>
          <w:rFonts w:eastAsia="Times New Roman" w:cs="Times New Roman"/>
          <w:highlight w:val="green"/>
          <w:u w:val="single"/>
        </w:rPr>
        <w:t>government subsidies</w:t>
      </w:r>
      <w:r w:rsidRPr="0025319F">
        <w:rPr>
          <w:rFonts w:eastAsia="Times New Roman" w:cs="Times New Roman"/>
          <w:sz w:val="10"/>
        </w:rPr>
        <w:t xml:space="preserve"> (Hirsch, 2015). In the nascent field of space tourism, Cohen (2017) argues that </w:t>
      </w:r>
      <w:r w:rsidRPr="0025319F">
        <w:rPr>
          <w:rFonts w:eastAsia="Times New Roman" w:cs="Times New Roman"/>
          <w:u w:val="single"/>
        </w:rPr>
        <w:t xml:space="preserve">what began as an almost entirely private venture quickly ground to a halt </w:t>
      </w:r>
      <w:r w:rsidRPr="0025319F">
        <w:rPr>
          <w:rFonts w:eastAsia="Times New Roman" w:cs="Times New Roman"/>
          <w:highlight w:val="green"/>
          <w:u w:val="single"/>
        </w:rPr>
        <w:t>in the face of insurmountable</w:t>
      </w:r>
      <w:r w:rsidRPr="0025319F">
        <w:rPr>
          <w:rFonts w:eastAsia="Times New Roman" w:cs="Times New Roman"/>
          <w:u w:val="single"/>
        </w:rPr>
        <w:t xml:space="preserve"> technical and financial </w:t>
      </w:r>
      <w:r w:rsidRPr="0025319F">
        <w:rPr>
          <w:rFonts w:eastAsia="Times New Roman" w:cs="Times New Roman"/>
          <w:highlight w:val="green"/>
          <w:u w:val="single"/>
        </w:rPr>
        <w:t>obstacles</w:t>
      </w:r>
      <w:r w:rsidRPr="0025319F">
        <w:rPr>
          <w:rFonts w:eastAsia="Times New Roman" w:cs="Times New Roman"/>
          <w:u w:val="single"/>
        </w:rPr>
        <w:t>, only solved by piggybacking on large state-run projects</w:t>
      </w:r>
      <w:r w:rsidRPr="0025319F">
        <w:rPr>
          <w:rFonts w:eastAsia="Times New Roman" w:cs="Times New Roman"/>
          <w:sz w:val="10"/>
        </w:rPr>
        <w:t xml:space="preserve">, such as selling trips to the International Space Station, against the objections of NASA scientists. </w:t>
      </w:r>
      <w:r w:rsidRPr="0025319F">
        <w:rPr>
          <w:rFonts w:eastAsia="Times New Roman" w:cs="Times New Roman"/>
          <w:u w:val="single"/>
        </w:rPr>
        <w:t xml:space="preserve">The business model of </w:t>
      </w:r>
      <w:proofErr w:type="spellStart"/>
      <w:r w:rsidRPr="0025319F">
        <w:rPr>
          <w:rFonts w:eastAsia="Times New Roman" w:cs="Times New Roman"/>
          <w:u w:val="single"/>
        </w:rPr>
        <w:t>NewSpace</w:t>
      </w:r>
      <w:proofErr w:type="spellEnd"/>
      <w:r w:rsidRPr="0025319F">
        <w:rPr>
          <w:rFonts w:eastAsia="Times New Roman" w:cs="Times New Roman"/>
          <w:u w:val="single"/>
        </w:rPr>
        <w:t xml:space="preserve"> depends on the taxpayer’s dollar while making pretensions to individual self-reliance.</w:t>
      </w:r>
      <w:r w:rsidRPr="0025319F">
        <w:rPr>
          <w:rFonts w:eastAsia="Times New Roman" w:cs="Times New Roman"/>
          <w:sz w:val="10"/>
        </w:rPr>
        <w:t xml:space="preserve"> </w:t>
      </w:r>
      <w:proofErr w:type="gramStart"/>
      <w:r w:rsidRPr="0025319F">
        <w:rPr>
          <w:rFonts w:eastAsia="Times New Roman" w:cs="Times New Roman"/>
          <w:sz w:val="10"/>
        </w:rPr>
        <w:t>The vast majority of</w:t>
      </w:r>
      <w:proofErr w:type="gramEnd"/>
      <w:r w:rsidRPr="0025319F">
        <w:rPr>
          <w:rFonts w:eastAsia="Times New Roman" w:cs="Times New Roman"/>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rPr>
        <w:t xml:space="preserve"> (Wacquant, 2012). As Lazzarato writes, ‘To be able to be “laissez-faire”, it is necessary to intervene a great deal' (2017, p. 7). </w:t>
      </w:r>
      <w:r w:rsidRPr="0025319F">
        <w:rPr>
          <w:rFonts w:eastAsia="Times New Roman" w:cs="Times New Roman"/>
          <w:highlight w:val="green"/>
          <w:u w:val="single"/>
        </w:rPr>
        <w:t>Space libertarianism is libertarian in name only</w:t>
      </w:r>
      <w:r w:rsidRPr="0025319F">
        <w:rPr>
          <w:rFonts w:eastAsia="Times New Roman" w:cs="Times New Roman"/>
          <w:u w:val="single"/>
        </w:rPr>
        <w:t xml:space="preserve">: </w:t>
      </w:r>
      <w:r w:rsidRPr="0025319F">
        <w:rPr>
          <w:rFonts w:eastAsia="Times New Roman" w:cs="Times New Roman"/>
          <w:highlight w:val="green"/>
          <w:u w:val="single"/>
        </w:rPr>
        <w:t>behind every</w:t>
      </w:r>
      <w:r w:rsidRPr="0025319F">
        <w:rPr>
          <w:rFonts w:eastAsia="Times New Roman" w:cs="Times New Roman"/>
          <w:u w:val="single"/>
        </w:rPr>
        <w:t xml:space="preserve"> </w:t>
      </w:r>
      <w:proofErr w:type="spellStart"/>
      <w:r w:rsidRPr="0025319F">
        <w:rPr>
          <w:rFonts w:eastAsia="Times New Roman" w:cs="Times New Roman"/>
          <w:u w:val="single"/>
        </w:rPr>
        <w:t>New</w:t>
      </w:r>
      <w:r w:rsidRPr="0025319F">
        <w:rPr>
          <w:rFonts w:eastAsia="Times New Roman" w:cs="Times New Roman"/>
          <w:highlight w:val="green"/>
          <w:u w:val="single"/>
        </w:rPr>
        <w:t>Space</w:t>
      </w:r>
      <w:proofErr w:type="spellEnd"/>
      <w:r w:rsidRPr="0025319F">
        <w:rPr>
          <w:rFonts w:eastAsia="Times New Roman" w:cs="Times New Roman"/>
          <w:u w:val="single"/>
        </w:rPr>
        <w:t xml:space="preserve"> </w:t>
      </w:r>
      <w:r w:rsidRPr="0025319F">
        <w:rPr>
          <w:rFonts w:eastAsia="Times New Roman" w:cs="Times New Roman"/>
          <w:highlight w:val="green"/>
          <w:u w:val="single"/>
        </w:rPr>
        <w:t>venture looms</w:t>
      </w:r>
      <w:r w:rsidRPr="0025319F">
        <w:rPr>
          <w:rFonts w:eastAsia="Times New Roman" w:cs="Times New Roman"/>
          <w:u w:val="single"/>
        </w:rPr>
        <w:t xml:space="preserve"> a thick web of </w:t>
      </w:r>
      <w:r w:rsidRPr="0025319F">
        <w:rPr>
          <w:rFonts w:eastAsia="Times New Roman" w:cs="Times New Roman"/>
          <w:highlight w:val="green"/>
          <w:u w:val="single"/>
        </w:rPr>
        <w:t>government</w:t>
      </w:r>
      <w:r w:rsidRPr="0025319F">
        <w:rPr>
          <w:rFonts w:eastAsia="Times New Roman" w:cs="Times New Roman"/>
          <w:u w:val="single"/>
        </w:rPr>
        <w:t xml:space="preserve"> spending </w:t>
      </w:r>
      <w:r w:rsidRPr="0025319F">
        <w:rPr>
          <w:rFonts w:eastAsia="Times New Roman" w:cs="Times New Roman"/>
          <w:highlight w:val="green"/>
          <w:u w:val="single"/>
        </w:rPr>
        <w:t>programs</w:t>
      </w:r>
      <w:r w:rsidRPr="0025319F">
        <w:rPr>
          <w:rFonts w:eastAsia="Times New Roman" w:cs="Times New Roman"/>
          <w:u w:val="single"/>
        </w:rPr>
        <w:t>, regulatory agencies, public infrastructure, and universities bolstered by research grants from the state.</w:t>
      </w:r>
      <w:r w:rsidRPr="0025319F">
        <w:rPr>
          <w:rFonts w:eastAsia="Times New Roman" w:cs="Times New Roman"/>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A884D4E" w14:textId="51A2773A" w:rsidR="00A95652" w:rsidRDefault="000C6092" w:rsidP="000C6092">
      <w:pPr>
        <w:pStyle w:val="Heading3"/>
      </w:pPr>
      <w:r>
        <w:t>IF TIME</w:t>
      </w:r>
    </w:p>
    <w:p w14:paraId="7725D61C" w14:textId="77777777" w:rsidR="000C6092" w:rsidRPr="006363C1" w:rsidRDefault="000C6092" w:rsidP="000C6092">
      <w:pPr>
        <w:pStyle w:val="Heading4"/>
      </w:pPr>
      <w:r>
        <w:t xml:space="preserve">[1] </w:t>
      </w:r>
      <w:r w:rsidRPr="00766B16">
        <w:t>Permissibility Affirms – A</w:t>
      </w:r>
      <w:r>
        <w:t xml:space="preserve">) </w:t>
      </w:r>
      <w:hyperlink r:id="rId12"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p>
    <w:p w14:paraId="0193D541" w14:textId="77777777" w:rsidR="000C6092" w:rsidRPr="00E16540" w:rsidRDefault="000C6092" w:rsidP="000C6092">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60C4C0D0" w14:textId="77777777" w:rsidR="000C6092" w:rsidRPr="000C6092" w:rsidRDefault="000C6092" w:rsidP="000C6092"/>
    <w:sectPr w:rsidR="000C6092" w:rsidRPr="000C60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C7760D"/>
    <w:multiLevelType w:val="hybridMultilevel"/>
    <w:tmpl w:val="5784C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94336174800"/>
    <w:docVar w:name="VerbatimVersion" w:val="5.1"/>
  </w:docVars>
  <w:rsids>
    <w:rsidRoot w:val="00A15E7E"/>
    <w:rsid w:val="000139A3"/>
    <w:rsid w:val="000C6092"/>
    <w:rsid w:val="000D7249"/>
    <w:rsid w:val="00100833"/>
    <w:rsid w:val="00104529"/>
    <w:rsid w:val="00105942"/>
    <w:rsid w:val="00107396"/>
    <w:rsid w:val="00144A4C"/>
    <w:rsid w:val="00163D4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5166"/>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15E7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2255"/>
  <w15:chartTrackingRefBased/>
  <w15:docId w15:val="{DE6651D5-8A3F-4C06-A50C-664BFE5B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5E7E"/>
    <w:rPr>
      <w:rFonts w:ascii="Calibri" w:hAnsi="Calibri" w:cs="Calibri"/>
    </w:rPr>
  </w:style>
  <w:style w:type="paragraph" w:styleId="Heading1">
    <w:name w:val="heading 1"/>
    <w:aliases w:val="Pocket"/>
    <w:basedOn w:val="Normal"/>
    <w:next w:val="Normal"/>
    <w:link w:val="Heading1Char"/>
    <w:qFormat/>
    <w:rsid w:val="00A15E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5E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5E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A15E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5E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E7E"/>
  </w:style>
  <w:style w:type="character" w:customStyle="1" w:styleId="Heading1Char">
    <w:name w:val="Heading 1 Char"/>
    <w:aliases w:val="Pocket Char"/>
    <w:basedOn w:val="DefaultParagraphFont"/>
    <w:link w:val="Heading1"/>
    <w:rsid w:val="00A15E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5E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5E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A15E7E"/>
    <w:rPr>
      <w:rFonts w:ascii="Calibri" w:eastAsiaTheme="majorEastAsia" w:hAnsi="Calibri" w:cstheme="majorBidi"/>
      <w:b/>
      <w:iCs/>
      <w:sz w:val="26"/>
    </w:rPr>
  </w:style>
  <w:style w:type="character" w:styleId="Emphasis">
    <w:name w:val="Emphasis"/>
    <w:basedOn w:val="DefaultParagraphFont"/>
    <w:uiPriority w:val="7"/>
    <w:qFormat/>
    <w:rsid w:val="00A15E7E"/>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A15E7E"/>
    <w:rPr>
      <w:b/>
      <w:bCs/>
      <w:sz w:val="26"/>
      <w:u w:val="single"/>
    </w:rPr>
  </w:style>
  <w:style w:type="character" w:customStyle="1" w:styleId="StyleUnderline">
    <w:name w:val="Style Underline"/>
    <w:aliases w:val="Underline"/>
    <w:basedOn w:val="DefaultParagraphFont"/>
    <w:uiPriority w:val="6"/>
    <w:qFormat/>
    <w:rsid w:val="00A15E7E"/>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A15E7E"/>
    <w:rPr>
      <w:color w:val="auto"/>
      <w:u w:val="none"/>
    </w:rPr>
  </w:style>
  <w:style w:type="character" w:styleId="FollowedHyperlink">
    <w:name w:val="FollowedHyperlink"/>
    <w:basedOn w:val="DefaultParagraphFont"/>
    <w:uiPriority w:val="99"/>
    <w:semiHidden/>
    <w:unhideWhenUsed/>
    <w:rsid w:val="00A15E7E"/>
    <w:rPr>
      <w:color w:val="auto"/>
      <w:u w:val="none"/>
    </w:rPr>
  </w:style>
  <w:style w:type="paragraph" w:customStyle="1" w:styleId="Analytic">
    <w:name w:val="Analytic"/>
    <w:basedOn w:val="Heading4"/>
    <w:link w:val="AnalyticChar"/>
    <w:qFormat/>
    <w:rsid w:val="00163D46"/>
    <w:rPr>
      <w:color w:val="000000" w:themeColor="text1"/>
    </w:rPr>
  </w:style>
  <w:style w:type="character" w:customStyle="1" w:styleId="AnalyticChar">
    <w:name w:val="Analytic Char"/>
    <w:basedOn w:val="DefaultParagraphFont"/>
    <w:link w:val="Analytic"/>
    <w:rsid w:val="00163D46"/>
    <w:rPr>
      <w:rFonts w:ascii="Calibri" w:eastAsiaTheme="majorEastAsia" w:hAnsi="Calibri" w:cstheme="majorBidi"/>
      <w:b/>
      <w:iCs/>
      <w:color w:val="000000" w:themeColor="text1"/>
      <w:sz w:val="26"/>
    </w:rPr>
  </w:style>
  <w:style w:type="paragraph" w:styleId="ListParagraph">
    <w:name w:val="List Paragraph"/>
    <w:basedOn w:val="Normal"/>
    <w:uiPriority w:val="99"/>
    <w:unhideWhenUsed/>
    <w:qFormat/>
    <w:rsid w:val="00585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cc.cuny.edu/socialsciences/ppecorino/medical_ethics_text/Chapter_2_Ethical_Traditions/Categorical_Imperative.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hilarchive.org/archive/KATCAP" TargetMode="External"/><Relationship Id="rId12" Type="http://schemas.openxmlformats.org/officeDocument/2006/relationships/hyperlink" Target="https://dictionary.cambridge.org/us/dictionary/english/unju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air-use.org/g-e-moore/principia-ethica/" TargetMode="Externa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10" Type="http://schemas.openxmlformats.org/officeDocument/2006/relationships/hyperlink" Target="mailto:cordelli@uchicago.edu" TargetMode="Externa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7017</Words>
  <Characters>40002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2022-02-18T23:19:00Z</dcterms:created>
  <dcterms:modified xsi:type="dcterms:W3CDTF">2022-02-18T23:58:00Z</dcterms:modified>
</cp:coreProperties>
</file>