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561EB" w14:textId="77777777" w:rsidR="00B61C8D" w:rsidRDefault="00B61C8D" w:rsidP="00B61C8D">
      <w:pPr>
        <w:pStyle w:val="Heading2"/>
        <w:rPr>
          <w:rFonts w:eastAsia="Times New Roman"/>
        </w:rPr>
      </w:pPr>
      <w:r w:rsidRPr="0025319F">
        <w:rPr>
          <w:rFonts w:eastAsia="Times New Roman"/>
        </w:rPr>
        <w:t>AC</w:t>
      </w:r>
    </w:p>
    <w:p w14:paraId="2DAA6643" w14:textId="77777777" w:rsidR="00B61C8D" w:rsidRPr="0025319F" w:rsidRDefault="00B61C8D" w:rsidP="00B61C8D">
      <w:pPr>
        <w:pStyle w:val="Heading3"/>
        <w:rPr>
          <w:rFonts w:eastAsia="Times New Roman"/>
        </w:rPr>
      </w:pPr>
      <w:r w:rsidRPr="0025319F">
        <w:rPr>
          <w:rFonts w:eastAsia="Times New Roman"/>
        </w:rPr>
        <w:t>Framework</w:t>
      </w:r>
    </w:p>
    <w:p w14:paraId="7D21F5C6"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1ADE9A2E"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The naturalistic fallacy – examples of goodness fail to define the ultimate good. </w:t>
      </w:r>
      <w:r w:rsidRPr="0025319F">
        <w:rPr>
          <w:rFonts w:eastAsia="Times New Roman" w:cs="Times New Roman"/>
          <w:b/>
          <w:iCs/>
          <w:sz w:val="26"/>
          <w:u w:val="single"/>
        </w:rPr>
        <w:t>Moore 03,</w:t>
      </w:r>
    </w:p>
    <w:p w14:paraId="68CD83E4" w14:textId="77777777" w:rsidR="00B61C8D" w:rsidRPr="0025319F" w:rsidRDefault="00B61C8D" w:rsidP="00B61C8D">
      <w:pPr>
        <w:rPr>
          <w:rFonts w:eastAsia="Calibri"/>
          <w:sz w:val="12"/>
          <w:szCs w:val="12"/>
        </w:rPr>
      </w:pPr>
      <w:r w:rsidRPr="0025319F">
        <w:rPr>
          <w:rFonts w:eastAsia="Calibri"/>
          <w:sz w:val="12"/>
          <w:szCs w:val="12"/>
        </w:rPr>
        <w:t xml:space="preserve">[Moore, G. E. “Principia </w:t>
      </w:r>
      <w:proofErr w:type="spellStart"/>
      <w:r w:rsidRPr="0025319F">
        <w:rPr>
          <w:rFonts w:eastAsia="Calibri"/>
          <w:sz w:val="12"/>
          <w:szCs w:val="12"/>
        </w:rPr>
        <w:t>Ethica</w:t>
      </w:r>
      <w:proofErr w:type="spellEnd"/>
      <w:r w:rsidRPr="0025319F">
        <w:rPr>
          <w:rFonts w:eastAsia="Calibri"/>
          <w:sz w:val="12"/>
          <w:szCs w:val="12"/>
        </w:rPr>
        <w:t xml:space="preserve">” </w:t>
      </w:r>
      <w:hyperlink r:id="rId11" w:history="1">
        <w:r w:rsidRPr="0025319F">
          <w:rPr>
            <w:rFonts w:eastAsia="Calibri"/>
            <w:sz w:val="12"/>
            <w:szCs w:val="12"/>
          </w:rPr>
          <w:t>http://fair-use.org/g-e-moore/principia-ethica/</w:t>
        </w:r>
      </w:hyperlink>
      <w:r w:rsidRPr="0025319F">
        <w:rPr>
          <w:rFonts w:eastAsia="Calibri"/>
          <w:sz w:val="12"/>
          <w:szCs w:val="12"/>
        </w:rPr>
        <w:t>. Published 1903] SHS ZS</w:t>
      </w:r>
    </w:p>
    <w:p w14:paraId="2F49AFF9" w14:textId="77777777" w:rsidR="00B61C8D" w:rsidRPr="0025319F" w:rsidRDefault="00B61C8D" w:rsidP="00B61C8D">
      <w:pPr>
        <w:rPr>
          <w:rFonts w:eastAsia="Calibri"/>
          <w:sz w:val="12"/>
        </w:rPr>
      </w:pPr>
      <w:r w:rsidRPr="0025319F">
        <w:rPr>
          <w:rFonts w:eastAsia="Calibri"/>
          <w:sz w:val="12"/>
        </w:rPr>
        <w:t xml:space="preserve">Good, then, if we mean by it that quality which we assert to belong to a thing, when we say that the thing is </w:t>
      </w:r>
      <w:r w:rsidRPr="0025319F">
        <w:rPr>
          <w:rFonts w:eastAsia="Calibri"/>
          <w:b/>
          <w:bCs/>
          <w:highlight w:val="yellow"/>
          <w:u w:val="single"/>
        </w:rPr>
        <w:t>good</w:t>
      </w:r>
      <w:r w:rsidRPr="0025319F">
        <w:rPr>
          <w:rFonts w:eastAsia="Calibri"/>
          <w:sz w:val="12"/>
          <w:highlight w:val="yellow"/>
        </w:rPr>
        <w:t xml:space="preserve">, </w:t>
      </w:r>
      <w:r w:rsidRPr="0025319F">
        <w:rPr>
          <w:rFonts w:eastAsia="Calibri"/>
          <w:b/>
          <w:bCs/>
          <w:highlight w:val="yellow"/>
          <w:u w:val="single"/>
        </w:rPr>
        <w:t>is incapable of any definition</w:t>
      </w:r>
      <w:r w:rsidRPr="0025319F">
        <w:rPr>
          <w:rFonts w:eastAsia="Calibri"/>
          <w:sz w:val="12"/>
        </w:rPr>
        <w:t xml:space="preserve">, in the most important sense of that word. The most important sense of definition is that in which a definition states what are the parts which invariably compose a certain whole; and in this sense </w:t>
      </w:r>
      <w:r w:rsidRPr="0025319F">
        <w:rPr>
          <w:rFonts w:eastAsia="Calibri"/>
          <w:b/>
          <w:bCs/>
          <w:u w:val="single"/>
        </w:rPr>
        <w:t xml:space="preserve">good has no definition </w:t>
      </w:r>
      <w:r w:rsidRPr="0025319F">
        <w:rPr>
          <w:rFonts w:eastAsia="Calibri"/>
          <w:b/>
          <w:bCs/>
          <w:highlight w:val="yellow"/>
          <w:u w:val="single"/>
        </w:rPr>
        <w:t>because it</w:t>
      </w:r>
      <w:r w:rsidRPr="0025319F">
        <w:rPr>
          <w:rFonts w:eastAsia="Calibri"/>
          <w:sz w:val="12"/>
        </w:rPr>
        <w:t xml:space="preserve"> is simple and </w:t>
      </w:r>
      <w:r w:rsidRPr="0025319F">
        <w:rPr>
          <w:rFonts w:eastAsia="Calibri"/>
          <w:b/>
          <w:bCs/>
          <w:highlight w:val="yellow"/>
          <w:u w:val="single"/>
        </w:rPr>
        <w:t>has no parts</w:t>
      </w:r>
      <w:r w:rsidRPr="0025319F">
        <w:rPr>
          <w:rFonts w:eastAsia="Calibri"/>
          <w:sz w:val="12"/>
        </w:rPr>
        <w:t xml:space="preserve">. </w:t>
      </w:r>
      <w:r w:rsidRPr="0025319F">
        <w:rPr>
          <w:rFonts w:eastAsia="Calibri"/>
          <w:b/>
          <w:bCs/>
          <w:u w:val="single"/>
        </w:rPr>
        <w:t>It is</w:t>
      </w:r>
      <w:r w:rsidRPr="0025319F">
        <w:rPr>
          <w:rFonts w:eastAsia="Calibri"/>
          <w:sz w:val="12"/>
        </w:rPr>
        <w:t xml:space="preserve"> one of those innumerable objects of thought which are themselves </w:t>
      </w:r>
      <w:r w:rsidRPr="0025319F">
        <w:rPr>
          <w:rFonts w:eastAsia="Calibri"/>
          <w:b/>
          <w:bCs/>
          <w:u w:val="single"/>
        </w:rPr>
        <w:t>incapable of definition</w:t>
      </w:r>
      <w:r w:rsidRPr="0025319F">
        <w:rPr>
          <w:rFonts w:eastAsia="Calibri"/>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5319F">
        <w:rPr>
          <w:rFonts w:eastAsia="Calibri"/>
          <w:b/>
          <w:bCs/>
          <w:highlight w:val="yellow"/>
          <w:u w:val="single"/>
        </w:rPr>
        <w:t>good denotes a simple and indefinable quality</w:t>
      </w:r>
      <w:r w:rsidRPr="0025319F">
        <w:rPr>
          <w:rFonts w:eastAsia="Calibri"/>
          <w:sz w:val="12"/>
        </w:rPr>
        <w:t xml:space="preserve">. There are many other instances of such qualities. </w:t>
      </w:r>
      <w:r w:rsidRPr="0025319F">
        <w:rPr>
          <w:rFonts w:eastAsia="Calibri"/>
          <w:b/>
          <w:bCs/>
          <w:highlight w:val="yellow"/>
          <w:u w:val="single"/>
        </w:rPr>
        <w:t>Consider yellow</w:t>
      </w:r>
      <w:r w:rsidRPr="0025319F">
        <w:rPr>
          <w:rFonts w:eastAsia="Calibri"/>
          <w:sz w:val="12"/>
        </w:rPr>
        <w:t xml:space="preserve">, for example. </w:t>
      </w:r>
      <w:r w:rsidRPr="0025319F">
        <w:rPr>
          <w:rFonts w:eastAsia="Calibri"/>
          <w:b/>
          <w:bCs/>
          <w:highlight w:val="yellow"/>
          <w:u w:val="single"/>
        </w:rPr>
        <w:t>We may</w:t>
      </w:r>
      <w:r w:rsidRPr="0025319F">
        <w:rPr>
          <w:rFonts w:eastAsia="Calibri"/>
          <w:sz w:val="12"/>
        </w:rPr>
        <w:t xml:space="preserve"> try to </w:t>
      </w:r>
      <w:r w:rsidRPr="0025319F">
        <w:rPr>
          <w:rFonts w:eastAsia="Calibri"/>
          <w:b/>
          <w:bCs/>
          <w:highlight w:val="yellow"/>
          <w:u w:val="single"/>
        </w:rPr>
        <w:t>define it</w:t>
      </w:r>
      <w:r w:rsidRPr="0025319F">
        <w:rPr>
          <w:rFonts w:eastAsia="Calibri"/>
          <w:sz w:val="12"/>
          <w:highlight w:val="yellow"/>
        </w:rPr>
        <w:t xml:space="preserve">, </w:t>
      </w:r>
      <w:r w:rsidRPr="0025319F">
        <w:rPr>
          <w:rFonts w:eastAsia="Calibri"/>
          <w:b/>
          <w:bCs/>
          <w:highlight w:val="yellow"/>
          <w:u w:val="single"/>
        </w:rPr>
        <w:t>by</w:t>
      </w:r>
      <w:r w:rsidRPr="0025319F">
        <w:rPr>
          <w:rFonts w:eastAsia="Calibri"/>
          <w:sz w:val="12"/>
        </w:rPr>
        <w:t xml:space="preserve"> describing its physical equivalent; we may state what kind of </w:t>
      </w:r>
      <w:r w:rsidRPr="0025319F">
        <w:rPr>
          <w:rFonts w:eastAsia="Calibri"/>
          <w:b/>
          <w:bCs/>
          <w:highlight w:val="yellow"/>
          <w:u w:val="single"/>
        </w:rPr>
        <w:t>light-vibrations</w:t>
      </w:r>
      <w:r w:rsidRPr="0025319F">
        <w:rPr>
          <w:rFonts w:eastAsia="Calibri"/>
          <w:b/>
          <w:bCs/>
          <w:u w:val="single"/>
        </w:rPr>
        <w:t xml:space="preserve"> </w:t>
      </w:r>
      <w:r w:rsidRPr="0025319F">
        <w:rPr>
          <w:rFonts w:eastAsia="Calibri"/>
          <w:sz w:val="12"/>
        </w:rPr>
        <w:t xml:space="preserve">must stimulate the normal eye, in order that we may perceive it. </w:t>
      </w:r>
      <w:r w:rsidRPr="0025319F">
        <w:rPr>
          <w:rFonts w:eastAsia="Calibri"/>
          <w:b/>
          <w:bCs/>
          <w:highlight w:val="yellow"/>
          <w:u w:val="single"/>
        </w:rPr>
        <w:t>But</w:t>
      </w:r>
      <w:r w:rsidRPr="0025319F">
        <w:rPr>
          <w:rFonts w:eastAsia="Calibri"/>
          <w:sz w:val="12"/>
        </w:rPr>
        <w:t xml:space="preserve"> a moment’s reflection is sufficient to shew that those light-vibrations are not themselves what we mean by yellow. </w:t>
      </w:r>
      <w:r w:rsidRPr="0025319F">
        <w:rPr>
          <w:rFonts w:eastAsia="Calibri"/>
          <w:b/>
          <w:bCs/>
          <w:highlight w:val="yellow"/>
          <w:u w:val="single"/>
        </w:rPr>
        <w:t>They are not what we perceive</w:t>
      </w:r>
      <w:r w:rsidRPr="0025319F">
        <w:rPr>
          <w:rFonts w:eastAsia="Calibri"/>
          <w:sz w:val="12"/>
        </w:rPr>
        <w:t xml:space="preserve">. Indeed, we should never have been able to discover their existence, unless we had first been struck by the patent difference of quality between the different </w:t>
      </w:r>
      <w:proofErr w:type="spellStart"/>
      <w:r w:rsidRPr="0025319F">
        <w:rPr>
          <w:rFonts w:eastAsia="Calibri"/>
          <w:sz w:val="12"/>
        </w:rPr>
        <w:t>colours</w:t>
      </w:r>
      <w:proofErr w:type="spellEnd"/>
      <w:r w:rsidRPr="0025319F">
        <w:rPr>
          <w:rFonts w:eastAsia="Calibri"/>
          <w:sz w:val="12"/>
        </w:rPr>
        <w:t xml:space="preserve">. The most we can be entitled to say of those vibrations is that they are what corresponds in space to the yellow which we actually perceive. Yet </w:t>
      </w:r>
      <w:r w:rsidRPr="0025319F">
        <w:rPr>
          <w:rFonts w:eastAsia="Calibri"/>
          <w:b/>
          <w:bCs/>
          <w:u w:val="single"/>
        </w:rPr>
        <w:t>a mistake of this</w:t>
      </w:r>
      <w:r w:rsidRPr="0025319F">
        <w:rPr>
          <w:rFonts w:eastAsia="Calibri"/>
          <w:sz w:val="12"/>
        </w:rPr>
        <w:t xml:space="preserve"> simple </w:t>
      </w:r>
      <w:r w:rsidRPr="0025319F">
        <w:rPr>
          <w:rFonts w:eastAsia="Calibri"/>
          <w:b/>
          <w:bCs/>
          <w:u w:val="single"/>
        </w:rPr>
        <w:t>kind has</w:t>
      </w:r>
      <w:r w:rsidRPr="0025319F">
        <w:rPr>
          <w:rFonts w:eastAsia="Calibri"/>
          <w:sz w:val="12"/>
        </w:rPr>
        <w:t xml:space="preserve"> commonly </w:t>
      </w:r>
      <w:r w:rsidRPr="0025319F">
        <w:rPr>
          <w:rFonts w:eastAsia="Calibri"/>
          <w:b/>
          <w:bCs/>
          <w:u w:val="single"/>
        </w:rPr>
        <w:t>been made about good</w:t>
      </w:r>
      <w:r w:rsidRPr="0025319F">
        <w:rPr>
          <w:rFonts w:eastAsia="Calibri"/>
          <w:sz w:val="12"/>
        </w:rPr>
        <w:t xml:space="preserve">. </w:t>
      </w:r>
      <w:r w:rsidRPr="0025319F">
        <w:rPr>
          <w:rFonts w:eastAsia="Calibri"/>
          <w:b/>
          <w:bCs/>
          <w:highlight w:val="yellow"/>
          <w:u w:val="single"/>
        </w:rPr>
        <w:t>It may be true that all things which are good are also something else</w:t>
      </w:r>
      <w:r w:rsidRPr="0025319F">
        <w:rPr>
          <w:rFonts w:eastAsia="Calibri"/>
          <w:sz w:val="12"/>
        </w:rPr>
        <w:t xml:space="preserve">, just as it is true that all things which are yellow produce a certain kind of vibration in the light. And it is a fact, that Ethics aims at discovering what are those other properties belonging to all things which are good. </w:t>
      </w:r>
      <w:r w:rsidRPr="0025319F">
        <w:rPr>
          <w:rFonts w:eastAsia="Calibri"/>
          <w:b/>
          <w:bCs/>
          <w:highlight w:val="yellow"/>
          <w:u w:val="single"/>
        </w:rPr>
        <w:t>But</w:t>
      </w:r>
      <w:r w:rsidRPr="0025319F">
        <w:rPr>
          <w:rFonts w:eastAsia="Calibri"/>
          <w:sz w:val="12"/>
        </w:rPr>
        <w:t xml:space="preserve"> far </w:t>
      </w:r>
      <w:r w:rsidRPr="0025319F">
        <w:rPr>
          <w:rFonts w:eastAsia="Calibri"/>
          <w:b/>
          <w:bCs/>
          <w:highlight w:val="yellow"/>
          <w:u w:val="single"/>
        </w:rPr>
        <w:t>too many</w:t>
      </w:r>
      <w:r w:rsidRPr="0025319F">
        <w:rPr>
          <w:rFonts w:eastAsia="Calibri"/>
          <w:b/>
          <w:bCs/>
          <w:u w:val="single"/>
        </w:rPr>
        <w:t xml:space="preserve"> philosophers have </w:t>
      </w:r>
      <w:r w:rsidRPr="0025319F">
        <w:rPr>
          <w:rFonts w:eastAsia="Calibri"/>
          <w:b/>
          <w:bCs/>
          <w:highlight w:val="yellow"/>
          <w:u w:val="single"/>
        </w:rPr>
        <w:t>thought</w:t>
      </w:r>
      <w:r w:rsidRPr="0025319F">
        <w:rPr>
          <w:rFonts w:eastAsia="Calibri"/>
          <w:b/>
          <w:bCs/>
          <w:u w:val="single"/>
        </w:rPr>
        <w:t xml:space="preserve"> that when they named </w:t>
      </w:r>
      <w:r w:rsidRPr="0025319F">
        <w:rPr>
          <w:rFonts w:eastAsia="Calibri"/>
          <w:b/>
          <w:bCs/>
          <w:highlight w:val="yellow"/>
          <w:u w:val="single"/>
        </w:rPr>
        <w:t xml:space="preserve">those other </w:t>
      </w:r>
      <w:proofErr w:type="gramStart"/>
      <w:r w:rsidRPr="0025319F">
        <w:rPr>
          <w:rFonts w:eastAsia="Calibri"/>
          <w:b/>
          <w:bCs/>
          <w:highlight w:val="yellow"/>
          <w:u w:val="single"/>
        </w:rPr>
        <w:t>properties</w:t>
      </w:r>
      <w:proofErr w:type="gramEnd"/>
      <w:r w:rsidRPr="0025319F">
        <w:rPr>
          <w:rFonts w:eastAsia="Calibri"/>
          <w:b/>
          <w:bCs/>
          <w:u w:val="single"/>
        </w:rPr>
        <w:t xml:space="preserve"> they </w:t>
      </w:r>
      <w:r w:rsidRPr="0025319F">
        <w:rPr>
          <w:rFonts w:eastAsia="Calibri"/>
          <w:b/>
          <w:bCs/>
          <w:highlight w:val="yellow"/>
          <w:u w:val="single"/>
        </w:rPr>
        <w:t>were</w:t>
      </w:r>
      <w:r w:rsidRPr="0025319F">
        <w:rPr>
          <w:rFonts w:eastAsia="Calibri"/>
          <w:b/>
          <w:bCs/>
          <w:u w:val="single"/>
        </w:rPr>
        <w:t xml:space="preserve"> </w:t>
      </w:r>
      <w:r w:rsidRPr="0025319F">
        <w:rPr>
          <w:rFonts w:eastAsia="Calibri"/>
          <w:b/>
          <w:bCs/>
          <w:highlight w:val="yellow"/>
          <w:u w:val="single"/>
        </w:rPr>
        <w:t>actually defining good</w:t>
      </w:r>
      <w:r w:rsidRPr="0025319F">
        <w:rPr>
          <w:rFonts w:eastAsia="Calibri"/>
          <w:sz w:val="12"/>
        </w:rPr>
        <w:t xml:space="preserve">; that these properties, in fact, were simply not other, but absolutely and entirely the same with goodness. This view I propose to call the naturalistic fallacy and of it I shall now </w:t>
      </w:r>
      <w:proofErr w:type="spellStart"/>
      <w:r w:rsidRPr="0025319F">
        <w:rPr>
          <w:rFonts w:eastAsia="Calibri"/>
          <w:sz w:val="12"/>
        </w:rPr>
        <w:t>endeavour</w:t>
      </w:r>
      <w:proofErr w:type="spellEnd"/>
      <w:r w:rsidRPr="0025319F">
        <w:rPr>
          <w:rFonts w:eastAsia="Calibri"/>
          <w:sz w:val="12"/>
        </w:rPr>
        <w:t xml:space="preserve"> to dispose. </w:t>
      </w:r>
    </w:p>
    <w:p w14:paraId="38F0BDBF"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[2] The open question argument – Suppose X represents a natural property like pleasure. If X is analytically equivalent to good, then the question “Is </w:t>
      </w:r>
      <w:proofErr w:type="gramStart"/>
      <w:r w:rsidRPr="0025319F">
        <w:rPr>
          <w:rFonts w:eastAsia="Times New Roman" w:cs="Times New Roman"/>
          <w:b/>
          <w:iCs/>
          <w:sz w:val="26"/>
        </w:rPr>
        <w:t>it</w:t>
      </w:r>
      <w:proofErr w:type="gramEnd"/>
      <w:r w:rsidRPr="0025319F">
        <w:rPr>
          <w:rFonts w:eastAsia="Times New Roman" w:cs="Times New Roman"/>
          <w:b/>
          <w:iCs/>
          <w:sz w:val="26"/>
        </w:rPr>
        <w:t xml:space="preserve"> true X is good” becomes “Is it true good is good.” This either means A) Naturalistic frameworks result in a tautology of “Good is good” or b) X is not the same as good in which case non-naturalism is true. </w:t>
      </w:r>
    </w:p>
    <w:p w14:paraId="06AC1D82"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[3] Only a priori knowledge is epistemically reliable</w:t>
      </w:r>
      <w:r w:rsidRPr="0025319F">
        <w:rPr>
          <w:rFonts w:eastAsia="Times New Roman" w:cs="Times New Roman"/>
          <w:b/>
          <w:bCs/>
          <w:iCs/>
          <w:sz w:val="26"/>
          <w:u w:val="single"/>
        </w:rPr>
        <w:t>. Descartes 41</w:t>
      </w:r>
      <w:r w:rsidRPr="0025319F">
        <w:rPr>
          <w:rFonts w:eastAsia="Times New Roman" w:cs="Times New Roman"/>
          <w:b/>
          <w:iCs/>
          <w:sz w:val="26"/>
          <w:u w:val="single"/>
        </w:rPr>
        <w:t>,</w:t>
      </w:r>
      <w:r w:rsidRPr="0025319F">
        <w:rPr>
          <w:rFonts w:eastAsia="Times New Roman" w:cs="Times New Roman"/>
          <w:b/>
          <w:iCs/>
          <w:sz w:val="26"/>
        </w:rPr>
        <w:t xml:space="preserve"> </w:t>
      </w:r>
    </w:p>
    <w:p w14:paraId="13F4C4E5" w14:textId="77777777" w:rsidR="00B61C8D" w:rsidRPr="0025319F" w:rsidRDefault="00B61C8D" w:rsidP="00B61C8D">
      <w:pPr>
        <w:rPr>
          <w:rFonts w:eastAsia="Calibri"/>
          <w:sz w:val="16"/>
          <w:szCs w:val="16"/>
        </w:rPr>
      </w:pPr>
      <w:r w:rsidRPr="0025319F">
        <w:rPr>
          <w:rFonts w:eastAsia="Calibri"/>
          <w:sz w:val="16"/>
          <w:szCs w:val="16"/>
        </w:rPr>
        <w:t xml:space="preserve">René, 1641. Discourse On </w:t>
      </w:r>
      <w:proofErr w:type="gramStart"/>
      <w:r w:rsidRPr="0025319F">
        <w:rPr>
          <w:rFonts w:eastAsia="Calibri"/>
          <w:sz w:val="16"/>
          <w:szCs w:val="16"/>
        </w:rPr>
        <w:t>Method ;</w:t>
      </w:r>
      <w:proofErr w:type="gramEnd"/>
      <w:r w:rsidRPr="0025319F">
        <w:rPr>
          <w:rFonts w:eastAsia="Calibri"/>
          <w:sz w:val="16"/>
          <w:szCs w:val="16"/>
        </w:rPr>
        <w:t xml:space="preserve"> and, Meditations on First Philosophy, NPR</w:t>
      </w:r>
    </w:p>
    <w:p w14:paraId="30322F4D" w14:textId="77777777" w:rsidR="00B61C8D" w:rsidRPr="0025319F" w:rsidRDefault="00B61C8D" w:rsidP="00B61C8D">
      <w:pPr>
        <w:rPr>
          <w:rFonts w:eastAsia="Calibri"/>
          <w:sz w:val="24"/>
          <w:u w:val="single"/>
        </w:rPr>
      </w:pPr>
      <w:r w:rsidRPr="0025319F">
        <w:rPr>
          <w:rFonts w:eastAsia="Calibri"/>
          <w:sz w:val="14"/>
        </w:rPr>
        <w:t xml:space="preserve">Yet from everything I have just listed, </w:t>
      </w:r>
      <w:r w:rsidRPr="0025319F">
        <w:rPr>
          <w:rFonts w:eastAsia="Calibri"/>
          <w:sz w:val="24"/>
          <w:u w:val="single"/>
        </w:rPr>
        <w:t>how do I know that there is not something else which does not allow even the slightest occasion for doubt</w:t>
      </w:r>
      <w:r w:rsidRPr="0025319F">
        <w:rPr>
          <w:rFonts w:eastAsia="Calibri"/>
          <w:b/>
          <w:bCs/>
          <w:sz w:val="24"/>
        </w:rPr>
        <w:t xml:space="preserve">? </w:t>
      </w:r>
      <w:r w:rsidRPr="0025319F">
        <w:rPr>
          <w:rFonts w:eastAsia="Calibri"/>
          <w:sz w:val="24"/>
          <w:highlight w:val="yellow"/>
          <w:u w:val="single"/>
        </w:rPr>
        <w:t>Is there not a God</w:t>
      </w:r>
      <w:r w:rsidRPr="0025319F">
        <w:rPr>
          <w:rFonts w:eastAsia="Calibri"/>
          <w:sz w:val="24"/>
          <w:u w:val="single"/>
        </w:rPr>
        <w:t xml:space="preserve">, or whatever I may call him, </w:t>
      </w:r>
      <w:r w:rsidRPr="0025319F">
        <w:rPr>
          <w:rFonts w:eastAsia="Calibri"/>
          <w:sz w:val="24"/>
          <w:highlight w:val="yellow"/>
          <w:u w:val="single"/>
        </w:rPr>
        <w:t>who puts into me the thoughts I am now having</w:t>
      </w:r>
      <w:r w:rsidRPr="0025319F">
        <w:rPr>
          <w:rFonts w:eastAsia="Calibri"/>
          <w:sz w:val="14"/>
        </w:rPr>
        <w:t xml:space="preserve">? But why do I think this, since </w:t>
      </w:r>
      <w:r w:rsidRPr="0025319F">
        <w:rPr>
          <w:rFonts w:eastAsia="Calibri"/>
          <w:sz w:val="24"/>
          <w:highlight w:val="yellow"/>
          <w:u w:val="single"/>
        </w:rPr>
        <w:t xml:space="preserve">I </w:t>
      </w:r>
      <w:r w:rsidRPr="0025319F">
        <w:rPr>
          <w:rFonts w:eastAsia="Calibri"/>
          <w:sz w:val="24"/>
          <w:u w:val="single"/>
        </w:rPr>
        <w:t xml:space="preserve">myself </w:t>
      </w:r>
      <w:r w:rsidRPr="0025319F">
        <w:rPr>
          <w:rFonts w:eastAsia="Calibri"/>
          <w:sz w:val="24"/>
          <w:highlight w:val="yellow"/>
          <w:u w:val="single"/>
        </w:rPr>
        <w:t xml:space="preserve">may </w:t>
      </w:r>
      <w:r w:rsidRPr="0025319F">
        <w:rPr>
          <w:rFonts w:eastAsia="Calibri"/>
          <w:sz w:val="24"/>
          <w:u w:val="single"/>
        </w:rPr>
        <w:t xml:space="preserve">perhaps </w:t>
      </w:r>
      <w:r w:rsidRPr="0025319F">
        <w:rPr>
          <w:rFonts w:eastAsia="Calibri"/>
          <w:sz w:val="24"/>
          <w:highlight w:val="yellow"/>
          <w:u w:val="single"/>
        </w:rPr>
        <w:t>be the author of these thoughts</w:t>
      </w:r>
      <w:r w:rsidRPr="0025319F">
        <w:rPr>
          <w:rFonts w:eastAsia="Calibri"/>
          <w:b/>
          <w:bCs/>
          <w:sz w:val="24"/>
        </w:rPr>
        <w:t xml:space="preserve">? </w:t>
      </w:r>
      <w:r w:rsidRPr="0025319F">
        <w:rPr>
          <w:rFonts w:eastAsia="Calibri"/>
          <w:sz w:val="24"/>
          <w:u w:val="single"/>
        </w:rPr>
        <w:t>In that case am not I, at least, something</w:t>
      </w:r>
      <w:r w:rsidRPr="0025319F">
        <w:rPr>
          <w:rFonts w:eastAsia="Calibri"/>
          <w:sz w:val="14"/>
        </w:rPr>
        <w:t xml:space="preserve">? But I have just said that </w:t>
      </w:r>
      <w:r w:rsidRPr="0025319F">
        <w:rPr>
          <w:rFonts w:eastAsia="Calibri"/>
          <w:sz w:val="24"/>
          <w:highlight w:val="yellow"/>
          <w:u w:val="single"/>
        </w:rPr>
        <w:t>I have no senses and no body</w:t>
      </w:r>
      <w:r w:rsidRPr="0025319F">
        <w:rPr>
          <w:rFonts w:eastAsia="Calibri"/>
          <w:sz w:val="14"/>
        </w:rPr>
        <w:t xml:space="preserve">. This is the sticking point: </w:t>
      </w:r>
      <w:r w:rsidRPr="0025319F">
        <w:rPr>
          <w:rFonts w:eastAsia="Calibri"/>
          <w:sz w:val="24"/>
          <w:u w:val="single"/>
        </w:rPr>
        <w:t>what follows from this</w:t>
      </w:r>
      <w:r w:rsidRPr="0025319F">
        <w:rPr>
          <w:rFonts w:eastAsia="Calibri"/>
          <w:sz w:val="14"/>
        </w:rPr>
        <w:t xml:space="preserve">? Am I not so bound up with a body and with senses that I cannot exist without them? But I have convinced myself that there is absolutely nothing in the world, no sky, no earth, no minds, no bodies. </w:t>
      </w:r>
      <w:r w:rsidRPr="0025319F">
        <w:rPr>
          <w:rFonts w:eastAsia="Calibri"/>
          <w:sz w:val="24"/>
          <w:u w:val="single"/>
        </w:rPr>
        <w:t xml:space="preserve">Does it now follow that I too do not exist? No: </w:t>
      </w:r>
      <w:r w:rsidRPr="0025319F">
        <w:rPr>
          <w:rFonts w:eastAsia="Calibri"/>
          <w:sz w:val="24"/>
          <w:highlight w:val="yellow"/>
          <w:u w:val="single"/>
        </w:rPr>
        <w:t>if I convinced myself of something then I certainly existed</w:t>
      </w:r>
      <w:r w:rsidRPr="0025319F">
        <w:rPr>
          <w:rFonts w:eastAsia="Calibri"/>
          <w:sz w:val="24"/>
          <w:u w:val="single"/>
        </w:rPr>
        <w:t xml:space="preserve">. But </w:t>
      </w:r>
      <w:r w:rsidRPr="0025319F">
        <w:rPr>
          <w:rFonts w:eastAsia="Calibri"/>
          <w:sz w:val="24"/>
          <w:highlight w:val="yellow"/>
          <w:u w:val="single"/>
        </w:rPr>
        <w:t xml:space="preserve">there is a deceiver of supreme power </w:t>
      </w:r>
      <w:r w:rsidRPr="0025319F">
        <w:rPr>
          <w:rFonts w:eastAsia="Calibri"/>
          <w:sz w:val="24"/>
          <w:u w:val="single"/>
        </w:rPr>
        <w:t xml:space="preserve">and cunning </w:t>
      </w:r>
      <w:r w:rsidRPr="0025319F">
        <w:rPr>
          <w:rFonts w:eastAsia="Calibri"/>
          <w:sz w:val="24"/>
          <w:highlight w:val="yellow"/>
          <w:u w:val="single"/>
        </w:rPr>
        <w:t xml:space="preserve">who is </w:t>
      </w:r>
      <w:r w:rsidRPr="0025319F">
        <w:rPr>
          <w:rFonts w:eastAsia="Calibri"/>
          <w:sz w:val="24"/>
          <w:u w:val="single"/>
        </w:rPr>
        <w:t xml:space="preserve">deliberately and constantly </w:t>
      </w:r>
      <w:r w:rsidRPr="0025319F">
        <w:rPr>
          <w:rFonts w:eastAsia="Calibri"/>
          <w:sz w:val="24"/>
          <w:highlight w:val="yellow"/>
          <w:u w:val="single"/>
        </w:rPr>
        <w:t>deceiving me</w:t>
      </w:r>
      <w:r w:rsidRPr="0025319F">
        <w:rPr>
          <w:rFonts w:eastAsia="Calibri"/>
          <w:b/>
          <w:bCs/>
          <w:sz w:val="14"/>
          <w:highlight w:val="yellow"/>
        </w:rPr>
        <w:t>.</w:t>
      </w:r>
      <w:r w:rsidRPr="0025319F">
        <w:rPr>
          <w:rFonts w:eastAsia="Calibri"/>
          <w:sz w:val="14"/>
          <w:highlight w:val="yellow"/>
        </w:rPr>
        <w:t xml:space="preserve"> </w:t>
      </w:r>
      <w:r w:rsidRPr="0025319F">
        <w:rPr>
          <w:rFonts w:eastAsia="Calibri"/>
          <w:sz w:val="14"/>
        </w:rPr>
        <w:t>In that case I too undoubtedly exist</w:t>
      </w:r>
      <w:r w:rsidRPr="0025319F">
        <w:rPr>
          <w:rFonts w:eastAsia="Calibri"/>
          <w:b/>
          <w:bCs/>
          <w:sz w:val="14"/>
        </w:rPr>
        <w:t xml:space="preserve">, </w:t>
      </w:r>
      <w:r w:rsidRPr="0025319F">
        <w:rPr>
          <w:rFonts w:eastAsia="Calibri"/>
          <w:sz w:val="24"/>
          <w:u w:val="single"/>
        </w:rPr>
        <w:t xml:space="preserve">if he is deceiving me; and let him deceive me as much as he can, </w:t>
      </w:r>
      <w:r w:rsidRPr="0025319F">
        <w:rPr>
          <w:rFonts w:eastAsia="Calibri"/>
          <w:sz w:val="24"/>
          <w:highlight w:val="yellow"/>
          <w:u w:val="single"/>
        </w:rPr>
        <w:t xml:space="preserve">he will never bring it about that I am nothing </w:t>
      </w:r>
      <w:r w:rsidRPr="0025319F">
        <w:rPr>
          <w:rFonts w:eastAsia="Calibri"/>
          <w:sz w:val="24"/>
          <w:u w:val="single"/>
        </w:rPr>
        <w:t>so long as I think that I am something</w:t>
      </w:r>
      <w:r w:rsidRPr="0025319F">
        <w:rPr>
          <w:rFonts w:eastAsia="Calibri"/>
          <w:b/>
          <w:bCs/>
          <w:sz w:val="24"/>
          <w:u w:val="single"/>
        </w:rPr>
        <w:t xml:space="preserve">. </w:t>
      </w:r>
      <w:proofErr w:type="gramStart"/>
      <w:r w:rsidRPr="0025319F">
        <w:rPr>
          <w:rFonts w:eastAsia="Calibri"/>
          <w:b/>
          <w:bCs/>
          <w:sz w:val="24"/>
          <w:u w:val="single"/>
        </w:rPr>
        <w:t>So</w:t>
      </w:r>
      <w:proofErr w:type="gramEnd"/>
      <w:r w:rsidRPr="0025319F">
        <w:rPr>
          <w:rFonts w:eastAsia="Calibri"/>
          <w:b/>
          <w:bCs/>
          <w:sz w:val="24"/>
          <w:u w:val="single"/>
        </w:rPr>
        <w:t xml:space="preserve"> </w:t>
      </w:r>
      <w:r w:rsidRPr="0025319F">
        <w:rPr>
          <w:rFonts w:eastAsia="Calibri"/>
          <w:sz w:val="24"/>
          <w:u w:val="single"/>
        </w:rPr>
        <w:t>after considering everything</w:t>
      </w:r>
      <w:r w:rsidRPr="0025319F">
        <w:rPr>
          <w:rFonts w:eastAsia="Calibri"/>
          <w:sz w:val="14"/>
        </w:rPr>
        <w:t xml:space="preserve"> very thoroughly</w:t>
      </w:r>
      <w:r w:rsidRPr="0025319F">
        <w:rPr>
          <w:rFonts w:eastAsia="Calibri"/>
          <w:b/>
          <w:bCs/>
          <w:sz w:val="14"/>
          <w:highlight w:val="yellow"/>
        </w:rPr>
        <w:t xml:space="preserve">, </w:t>
      </w:r>
      <w:r w:rsidRPr="0025319F">
        <w:rPr>
          <w:rFonts w:eastAsia="Calibri"/>
          <w:sz w:val="24"/>
          <w:highlight w:val="yellow"/>
          <w:u w:val="single"/>
        </w:rPr>
        <w:t>I must finally conclude</w:t>
      </w:r>
      <w:r w:rsidRPr="0025319F">
        <w:rPr>
          <w:rFonts w:eastAsia="Calibri"/>
          <w:sz w:val="14"/>
          <w:highlight w:val="yellow"/>
        </w:rPr>
        <w:t xml:space="preserve"> </w:t>
      </w:r>
      <w:r w:rsidRPr="0025319F">
        <w:rPr>
          <w:rFonts w:eastAsia="Calibri"/>
          <w:sz w:val="14"/>
        </w:rPr>
        <w:t xml:space="preserve">that this proposition, </w:t>
      </w:r>
      <w:r w:rsidRPr="0025319F">
        <w:rPr>
          <w:rFonts w:eastAsia="Calibri"/>
          <w:sz w:val="24"/>
          <w:u w:val="single"/>
        </w:rPr>
        <w:t xml:space="preserve">I am, </w:t>
      </w:r>
      <w:r w:rsidRPr="0025319F">
        <w:rPr>
          <w:rFonts w:eastAsia="Calibri"/>
          <w:sz w:val="24"/>
          <w:highlight w:val="yellow"/>
          <w:u w:val="single"/>
        </w:rPr>
        <w:t>I exist</w:t>
      </w:r>
      <w:r w:rsidRPr="0025319F">
        <w:rPr>
          <w:rFonts w:eastAsia="Calibri"/>
          <w:sz w:val="14"/>
        </w:rPr>
        <w:t>, is necessarily true whenever it is put forward by me or conceived in my mind. But</w:t>
      </w:r>
      <w:r w:rsidRPr="0025319F">
        <w:rPr>
          <w:rFonts w:eastAsia="Calibri"/>
          <w:b/>
          <w:bCs/>
          <w:sz w:val="14"/>
        </w:rPr>
        <w:t xml:space="preserve"> </w:t>
      </w:r>
      <w:r w:rsidRPr="0025319F">
        <w:rPr>
          <w:rFonts w:eastAsia="Calibri"/>
          <w:sz w:val="24"/>
          <w:highlight w:val="yellow"/>
          <w:u w:val="single"/>
        </w:rPr>
        <w:t>I do not yet have a sufficient understanding of what this ‘I’ is</w:t>
      </w:r>
      <w:r w:rsidRPr="0025319F">
        <w:rPr>
          <w:rFonts w:eastAsia="Calibri"/>
          <w:sz w:val="14"/>
        </w:rPr>
        <w:t xml:space="preserve">, that now necessarily exists. </w:t>
      </w:r>
      <w:proofErr w:type="gramStart"/>
      <w:r w:rsidRPr="0025319F">
        <w:rPr>
          <w:rFonts w:eastAsia="Calibri"/>
          <w:sz w:val="14"/>
        </w:rPr>
        <w:t>So</w:t>
      </w:r>
      <w:proofErr w:type="gramEnd"/>
      <w:r w:rsidRPr="0025319F">
        <w:rPr>
          <w:rFonts w:eastAsia="Calibri"/>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25319F">
        <w:rPr>
          <w:rFonts w:eastAsia="Calibri"/>
          <w:sz w:val="24"/>
        </w:rPr>
        <w:t xml:space="preserve">. </w:t>
      </w:r>
      <w:r w:rsidRPr="0025319F">
        <w:rPr>
          <w:rFonts w:eastAsia="Calibri"/>
          <w:sz w:val="24"/>
          <w:u w:val="single"/>
        </w:rPr>
        <w:t>I will then subtract anything capable of being weakened, even minimally, by the arguments now introduced, so that what is left at the end may be exactly and only what is certain and unshakeable.</w:t>
      </w:r>
    </w:p>
    <w:p w14:paraId="104D79F6"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12"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features, yet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ease, </w:t>
      </w:r>
      <w:r w:rsidRPr="0025319F">
        <w:rPr>
          <w:rFonts w:eastAsia="Times New Roman" w:cs="Times New Roman"/>
          <w:b/>
          <w:iCs/>
          <w:sz w:val="26"/>
          <w:highlight w:val="yellow"/>
          <w:u w:val="single"/>
        </w:rPr>
        <w:t>yet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in order for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074C95CE"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201BC599" w14:textId="77777777" w:rsidR="00B61C8D" w:rsidRPr="0025319F" w:rsidRDefault="00B61C8D" w:rsidP="00B61C8D">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6478362D" w14:textId="77777777" w:rsidR="00B61C8D" w:rsidRPr="0025319F" w:rsidRDefault="00B61C8D" w:rsidP="00B61C8D">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72C35401" w14:textId="77777777" w:rsidR="00B61C8D" w:rsidRPr="0025319F" w:rsidRDefault="00B61C8D" w:rsidP="00B61C8D">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[3] Action Theory – Every action can be broken down to infinite amounts of movements, </w:t>
      </w:r>
      <w:proofErr w:type="gramStart"/>
      <w:r w:rsidRPr="0025319F">
        <w:rPr>
          <w:rFonts w:eastAsia="Times New Roman" w:cs="Times New Roman"/>
          <w:b/>
          <w:iCs/>
          <w:color w:val="000000"/>
          <w:sz w:val="26"/>
        </w:rPr>
        <w:t>i.e.</w:t>
      </w:r>
      <w:proofErr w:type="gramEnd"/>
      <w:r w:rsidRPr="0025319F">
        <w:rPr>
          <w:rFonts w:eastAsia="Times New Roman" w:cs="Times New Roman"/>
          <w:b/>
          <w:iCs/>
          <w:color w:val="000000"/>
          <w:sz w:val="26"/>
        </w:rPr>
        <w:t xml:space="preserve"> me moving my arm can be broken down to the infinite moments of every state my arm is in. Only reason can unify these movements because we use practical reason to achieve our goals, means all actions collapse to reason.</w:t>
      </w:r>
    </w:p>
    <w:p w14:paraId="4A7AADA3"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5F64290B"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20877B3E"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25319F">
        <w:rPr>
          <w:rFonts w:eastAsia="Calibri" w:cs="Times New Roman"/>
          <w:b/>
          <w:iCs/>
          <w:sz w:val="26"/>
        </w:rPr>
        <w:t xml:space="preserve"> it’s an inescapable condition that undermines all arguments since something can’t be both true and false simultaneously</w:t>
      </w:r>
    </w:p>
    <w:p w14:paraId="088FB0C0"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Every agent is equally morally relevant, which requires equal treatment and equal standards for ethics. </w:t>
      </w:r>
    </w:p>
    <w:p w14:paraId="0B7C6436"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proofErr w:type="gramStart"/>
      <w:r w:rsidRPr="0025319F">
        <w:rPr>
          <w:rFonts w:eastAsia="Times New Roman" w:cs="Times New Roman"/>
          <w:i/>
          <w:iCs/>
          <w:color w:val="000000"/>
          <w:sz w:val="12"/>
          <w:szCs w:val="12"/>
          <w:shd w:val="clear" w:color="auto" w:fill="FFFFFF"/>
        </w:rPr>
        <w:t>Qcc.Cuny.Edu</w:t>
      </w:r>
      <w:proofErr w:type="gramEnd"/>
      <w:r w:rsidRPr="0025319F">
        <w:rPr>
          <w:rFonts w:eastAsia="Times New Roman" w:cs="Times New Roman"/>
          <w:iCs/>
          <w:color w:val="000000"/>
          <w:sz w:val="12"/>
          <w:szCs w:val="12"/>
          <w:shd w:val="clear" w:color="auto" w:fill="FFFFFF"/>
        </w:rPr>
        <w:t xml:space="preserve">, 2002, </w:t>
      </w:r>
      <w:hyperlink r:id="rId13"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3E1D1068"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application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contract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anyone</w:t>
      </w:r>
      <w:r w:rsidRPr="0025319F">
        <w:rPr>
          <w:rFonts w:eastAsia="Times New Roman" w:cs="Times New Roman"/>
          <w:b/>
          <w:iCs/>
          <w:color w:val="000000"/>
          <w:sz w:val="12"/>
        </w:rPr>
        <w:t xml:space="preserve"> in particular.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7C0B46BC"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57A59C26"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07642F68"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97B54D7" w14:textId="77777777" w:rsidR="00B61C8D" w:rsidRPr="0025319F" w:rsidRDefault="00B61C8D" w:rsidP="00B61C8D">
      <w:pPr>
        <w:keepNext/>
        <w:keepLines/>
        <w:spacing w:before="40" w:after="0"/>
        <w:outlineLvl w:val="3"/>
        <w:rPr>
          <w:rFonts w:eastAsia="Times New Roman" w:cs="Times New Roman"/>
          <w:b/>
          <w:iCs/>
          <w:color w:val="000000"/>
          <w:sz w:val="26"/>
        </w:rPr>
      </w:pPr>
      <w:r w:rsidRPr="0025319F">
        <w:rPr>
          <w:rFonts w:eastAsia="Times New Roman" w:cs="Times New Roman"/>
          <w:b/>
          <w:iCs/>
          <w:color w:val="000000"/>
          <w:sz w:val="26"/>
        </w:rPr>
        <w:t xml:space="preserve">2. Theoretically prefer – [A]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 [B]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7B728E73"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And, </w:t>
      </w:r>
      <w:proofErr w:type="gramStart"/>
      <w:r w:rsidRPr="0025319F">
        <w:rPr>
          <w:rFonts w:eastAsia="Times New Roman" w:cs="Times New Roman"/>
          <w:b/>
          <w:iCs/>
          <w:sz w:val="26"/>
        </w:rPr>
        <w:t>Only</w:t>
      </w:r>
      <w:proofErr w:type="gramEnd"/>
      <w:r w:rsidRPr="0025319F">
        <w:rPr>
          <w:rFonts w:eastAsia="Times New Roman" w:cs="Times New Roman"/>
          <w:b/>
          <w:iCs/>
          <w:sz w:val="26"/>
        </w:rPr>
        <w:t xml:space="preserve"> evaluate Intents: </w:t>
      </w:r>
    </w:p>
    <w:p w14:paraId="74CFC384"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To account for all foreseen impacts would prevent action because individuals would become morally culpable for all actions and states of affairs not just those that factor into the will </w:t>
      </w:r>
    </w:p>
    <w:p w14:paraId="618C94F7"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2. </w:t>
      </w:r>
      <w:r w:rsidRPr="0025319F">
        <w:rPr>
          <w:rFonts w:eastAsia="Times New Roman" w:cs="Times New Roman"/>
          <w:b/>
          <w:iCs/>
          <w:color w:val="000000"/>
          <w:sz w:val="26"/>
        </w:rPr>
        <w:t>Otherwise ethical theories hold agents responsible for consequences external to their will which removes any reason to be moral because agents cannot control what they are being punished for</w:t>
      </w:r>
      <w:r w:rsidRPr="0025319F">
        <w:rPr>
          <w:rFonts w:eastAsia="Times New Roman" w:cs="Times New Roman"/>
          <w:b/>
          <w:iCs/>
          <w:sz w:val="26"/>
        </w:rPr>
        <w:t xml:space="preserve"> </w:t>
      </w:r>
    </w:p>
    <w:p w14:paraId="693BA4DD"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Aggregation is impossible since there’s no way to quantify different amounts of pain and pleasure – how can 2 headaches equal a migraine </w:t>
      </w:r>
    </w:p>
    <w:p w14:paraId="3030AA06" w14:textId="77777777" w:rsidR="00B61C8D" w:rsidRPr="0025319F" w:rsidRDefault="00B61C8D" w:rsidP="00B61C8D">
      <w:pPr>
        <w:keepNext/>
        <w:keepLines/>
        <w:spacing w:before="40" w:after="0"/>
        <w:outlineLvl w:val="3"/>
        <w:rPr>
          <w:rFonts w:eastAsia="Times New Roman" w:cs="Times New Roman"/>
          <w:b/>
          <w:iCs/>
          <w:sz w:val="26"/>
        </w:rPr>
      </w:pPr>
      <w:r w:rsidRPr="0025319F">
        <w:rPr>
          <w:rFonts w:eastAsia="Times New Roman" w:cs="Times New Roman"/>
          <w:b/>
          <w:iCs/>
          <w:sz w:val="26"/>
        </w:rPr>
        <w:t xml:space="preserve">4. Induction fails – it’s incoherent to justify the past to justify the future because there’s no logical certainty that what has happened before will happen again </w:t>
      </w:r>
    </w:p>
    <w:p w14:paraId="55F765B2" w14:textId="77777777" w:rsidR="00B61C8D" w:rsidRDefault="00B61C8D" w:rsidP="00B61C8D">
      <w:pPr>
        <w:keepNext/>
        <w:keepLines/>
        <w:pageBreakBefore/>
        <w:spacing w:before="40" w:after="0"/>
        <w:jc w:val="center"/>
        <w:outlineLvl w:val="2"/>
        <w:rPr>
          <w:rFonts w:eastAsia="SimSun" w:cs="Times New Roman"/>
          <w:b/>
          <w:iCs/>
          <w:sz w:val="26"/>
          <w:lang w:eastAsia="zh-CN"/>
        </w:rPr>
      </w:pPr>
    </w:p>
    <w:p w14:paraId="0F053C60" w14:textId="77777777" w:rsidR="00B61C8D" w:rsidRPr="0025319F" w:rsidRDefault="00B61C8D" w:rsidP="00B61C8D">
      <w:pPr>
        <w:keepNext/>
        <w:keepLines/>
        <w:pageBreakBefore/>
        <w:spacing w:before="40" w:after="0"/>
        <w:jc w:val="center"/>
        <w:outlineLvl w:val="2"/>
        <w:rPr>
          <w:rFonts w:eastAsia="Times New Roman" w:cs="Times New Roman"/>
          <w:b/>
          <w:sz w:val="32"/>
          <w:u w:val="single"/>
        </w:rPr>
      </w:pPr>
      <w:r w:rsidRPr="0025319F">
        <w:rPr>
          <w:rFonts w:eastAsia="Times New Roman" w:cs="Times New Roman"/>
          <w:b/>
          <w:sz w:val="32"/>
          <w:u w:val="single"/>
        </w:rPr>
        <w:t>Contention</w:t>
      </w:r>
    </w:p>
    <w:p w14:paraId="56E9F921" w14:textId="77777777" w:rsidR="00B61C8D" w:rsidRDefault="00B61C8D" w:rsidP="00B61C8D">
      <w:pPr>
        <w:pStyle w:val="Heading4"/>
        <w:rPr>
          <w:rFonts w:eastAsia="Times New Roman"/>
        </w:rPr>
      </w:pPr>
      <w:r w:rsidRPr="0025319F">
        <w:rPr>
          <w:rFonts w:eastAsia="Times New Roman"/>
        </w:rPr>
        <w:t>I contend that the appropriation of outer space by private entities is unjust.</w:t>
      </w:r>
      <w:r>
        <w:rPr>
          <w:rFonts w:eastAsia="Times New Roman"/>
        </w:rPr>
        <w:t xml:space="preserve"> Look below for things my opponent asked me to spec. </w:t>
      </w:r>
    </w:p>
    <w:p w14:paraId="76981059" w14:textId="77777777" w:rsidR="00B61C8D" w:rsidRPr="0025319F" w:rsidRDefault="00B61C8D" w:rsidP="00B61C8D">
      <w:pPr>
        <w:pStyle w:val="Heading4"/>
        <w:rPr>
          <w:rFonts w:eastAsia="Times New Roman"/>
        </w:rPr>
      </w:pPr>
      <w:r w:rsidRPr="0025319F">
        <w:rPr>
          <w:rFonts w:eastAsia="Times New Roman"/>
        </w:rPr>
        <w:t>1. Universalizability - a) Space exploration entails that everyone leaves Earth which means that no one would be around to create the means to leave earth b) Assumes all agents have access to the resources to fund a space trip – they definitely don’t which means exploration is non-universalizable</w:t>
      </w:r>
    </w:p>
    <w:p w14:paraId="42B80DF5" w14:textId="77777777" w:rsidR="00B61C8D" w:rsidRPr="0025319F" w:rsidRDefault="00B61C8D" w:rsidP="00B61C8D">
      <w:pPr>
        <w:rPr>
          <w:rFonts w:eastAsia="Times New Roman"/>
          <w:sz w:val="14"/>
          <w:szCs w:val="14"/>
        </w:rPr>
      </w:pPr>
      <w:r w:rsidRPr="0025319F">
        <w:rPr>
          <w:rFonts w:eastAsia="Times New Roman"/>
          <w:sz w:val="14"/>
          <w:szCs w:val="14"/>
        </w:rPr>
        <w:t xml:space="preserve">Benjamin </w:t>
      </w:r>
      <w:proofErr w:type="spellStart"/>
      <w:r w:rsidRPr="0025319F">
        <w:rPr>
          <w:rFonts w:eastAsia="Times New Roman"/>
          <w:b/>
          <w:bCs/>
          <w:sz w:val="26"/>
          <w:szCs w:val="26"/>
          <w:u w:val="single"/>
        </w:rPr>
        <w:t>Segobaetso</w:t>
      </w:r>
      <w:proofErr w:type="spellEnd"/>
      <w:r w:rsidRPr="0025319F">
        <w:rPr>
          <w:rFonts w:eastAsia="Times New Roman"/>
          <w:sz w:val="14"/>
          <w:szCs w:val="14"/>
        </w:rPr>
        <w:t xml:space="preserve">, “Ethical Implications of the Colonization, Privatization and Commercialization of Outer Space”, May </w:t>
      </w:r>
      <w:r w:rsidRPr="0025319F">
        <w:rPr>
          <w:rFonts w:eastAsia="Times New Roman"/>
          <w:b/>
          <w:bCs/>
          <w:sz w:val="26"/>
          <w:szCs w:val="26"/>
          <w:u w:val="single"/>
        </w:rPr>
        <w:t>2018</w:t>
      </w:r>
      <w:r w:rsidRPr="0025319F">
        <w:rPr>
          <w:rFonts w:eastAsia="Times New Roman"/>
          <w:sz w:val="14"/>
          <w:szCs w:val="14"/>
        </w:rPr>
        <w:t xml:space="preserve">, https://ruor.uottawa.ca/bitstream/10393/38318/1/Benjamin_Segobaetso_2018.pdf // </w:t>
      </w:r>
      <w:proofErr w:type="spellStart"/>
      <w:r w:rsidRPr="0025319F">
        <w:rPr>
          <w:rFonts w:eastAsia="Times New Roman"/>
          <w:sz w:val="14"/>
          <w:szCs w:val="14"/>
        </w:rPr>
        <w:t>swickleee</w:t>
      </w:r>
      <w:proofErr w:type="spellEnd"/>
    </w:p>
    <w:p w14:paraId="29FC51F0" w14:textId="77777777" w:rsidR="00B61C8D" w:rsidRPr="0025319F" w:rsidRDefault="00B61C8D" w:rsidP="00B61C8D">
      <w:pPr>
        <w:rPr>
          <w:rFonts w:eastAsia="Times New Roman"/>
          <w:sz w:val="14"/>
          <w:szCs w:val="14"/>
        </w:rPr>
      </w:pPr>
      <w:r w:rsidRPr="0025319F">
        <w:rPr>
          <w:rFonts w:eastAsia="Times New Roman"/>
          <w:sz w:val="14"/>
          <w:szCs w:val="14"/>
        </w:rPr>
        <w:t xml:space="preserve">It can be argued through Kantian ethics that our record here on Earth paints a picture of neoliberal and capitalist policies with tendencies to </w:t>
      </w:r>
      <w:proofErr w:type="spellStart"/>
      <w:r w:rsidRPr="0025319F">
        <w:rPr>
          <w:rFonts w:eastAsia="Times New Roman"/>
          <w:sz w:val="14"/>
          <w:szCs w:val="14"/>
        </w:rPr>
        <w:t>favour</w:t>
      </w:r>
      <w:proofErr w:type="spellEnd"/>
      <w:r w:rsidRPr="0025319F">
        <w:rPr>
          <w:rFonts w:eastAsia="Times New Roman"/>
          <w:sz w:val="14"/>
          <w:szCs w:val="14"/>
        </w:rPr>
        <w:t xml:space="preserve"> the highest bidder at the exclusion of the under privileged and puts profit first at the expense of the environment. For Kantians, there are two questions that we must ask ourselves whenever we decide to act: (</w:t>
      </w:r>
      <w:proofErr w:type="spellStart"/>
      <w:r w:rsidRPr="0025319F">
        <w:rPr>
          <w:rFonts w:eastAsia="Times New Roman"/>
          <w:sz w:val="14"/>
          <w:szCs w:val="14"/>
        </w:rPr>
        <w:t>i</w:t>
      </w:r>
      <w:proofErr w:type="spellEnd"/>
      <w:r w:rsidRPr="0025319F">
        <w:rPr>
          <w:rFonts w:eastAsia="Times New Roman"/>
          <w:sz w:val="14"/>
          <w:szCs w:val="14"/>
        </w:rPr>
        <w:t xml:space="preserve">) Can I rationally will that everyone act as I propose to act? If the answer is no, then we must not perform the action. (ii) Does my action respect the goals of human beings? Again, if the answer is no, then we must not perform the action. </w:t>
      </w:r>
      <w:r w:rsidRPr="0025319F">
        <w:rPr>
          <w:rFonts w:eastAsia="Times New Roman"/>
          <w:iCs/>
          <w:u w:val="single"/>
        </w:rPr>
        <w:t xml:space="preserve">Kantian ethicists would argue that </w:t>
      </w:r>
      <w:r w:rsidRPr="0025319F">
        <w:rPr>
          <w:rFonts w:eastAsia="Times New Roman"/>
          <w:iCs/>
          <w:highlight w:val="yellow"/>
          <w:u w:val="single"/>
        </w:rPr>
        <w:t>extending to space</w:t>
      </w:r>
      <w:r w:rsidRPr="0025319F">
        <w:rPr>
          <w:rFonts w:eastAsia="Times New Roman"/>
          <w:iCs/>
          <w:u w:val="single"/>
        </w:rPr>
        <w:t xml:space="preserve"> neoliberal and capitalist policies </w:t>
      </w:r>
      <w:r w:rsidRPr="0025319F">
        <w:rPr>
          <w:rFonts w:eastAsia="Times New Roman"/>
          <w:iCs/>
          <w:highlight w:val="yellow"/>
          <w:u w:val="single"/>
        </w:rPr>
        <w:t>is immoral</w:t>
      </w:r>
      <w:r w:rsidRPr="0025319F">
        <w:rPr>
          <w:rFonts w:eastAsia="Times New Roman"/>
          <w:iCs/>
          <w:u w:val="single"/>
        </w:rPr>
        <w:t xml:space="preserve"> because </w:t>
      </w:r>
      <w:r w:rsidRPr="0025319F">
        <w:rPr>
          <w:rFonts w:eastAsia="Times New Roman"/>
          <w:iCs/>
          <w:highlight w:val="yellow"/>
          <w:u w:val="single"/>
        </w:rPr>
        <w:t xml:space="preserve">these systems create economic disparities and </w:t>
      </w:r>
      <w:proofErr w:type="gramStart"/>
      <w:r w:rsidRPr="0025319F">
        <w:rPr>
          <w:rFonts w:eastAsia="Times New Roman"/>
          <w:iCs/>
          <w:highlight w:val="yellow"/>
          <w:u w:val="single"/>
        </w:rPr>
        <w:t>life threatening</w:t>
      </w:r>
      <w:proofErr w:type="gramEnd"/>
      <w:r w:rsidRPr="0025319F">
        <w:rPr>
          <w:rFonts w:eastAsia="Times New Roman"/>
          <w:iCs/>
          <w:highlight w:val="yellow"/>
          <w:u w:val="single"/>
        </w:rPr>
        <w:t xml:space="preserve"> environmental injustices</w:t>
      </w:r>
      <w:r w:rsidRPr="0025319F">
        <w:rPr>
          <w:rFonts w:eastAsia="Times New Roman"/>
          <w:iCs/>
          <w:u w:val="single"/>
        </w:rPr>
        <w:t xml:space="preserve">; </w:t>
      </w:r>
      <w:r w:rsidRPr="0025319F">
        <w:rPr>
          <w:rFonts w:eastAsia="Times New Roman"/>
          <w:iCs/>
          <w:highlight w:val="yellow"/>
          <w:u w:val="single"/>
        </w:rPr>
        <w:t>therefore</w:t>
      </w:r>
      <w:r w:rsidRPr="0025319F">
        <w:rPr>
          <w:rFonts w:eastAsia="Times New Roman"/>
          <w:iCs/>
          <w:u w:val="single"/>
        </w:rPr>
        <w:t xml:space="preserve">, they are set up in a way that </w:t>
      </w:r>
      <w:r w:rsidRPr="0025319F">
        <w:rPr>
          <w:rFonts w:eastAsia="Times New Roman"/>
          <w:iCs/>
          <w:highlight w:val="yellow"/>
          <w:u w:val="single"/>
        </w:rPr>
        <w:t>we could</w:t>
      </w:r>
      <w:r w:rsidRPr="0025319F">
        <w:rPr>
          <w:rFonts w:eastAsia="Times New Roman"/>
          <w:iCs/>
          <w:u w:val="single"/>
        </w:rPr>
        <w:t xml:space="preserve"> 16 </w:t>
      </w:r>
      <w:r w:rsidRPr="0025319F">
        <w:rPr>
          <w:rFonts w:eastAsia="Times New Roman"/>
          <w:iCs/>
          <w:highlight w:val="yellow"/>
          <w:u w:val="single"/>
        </w:rPr>
        <w:t>not rationally will everyone to act</w:t>
      </w:r>
      <w:r w:rsidRPr="0025319F">
        <w:rPr>
          <w:rFonts w:eastAsia="Times New Roman"/>
          <w:iCs/>
          <w:u w:val="single"/>
        </w:rPr>
        <w:t xml:space="preserve"> the way they act either here on Earth or in space.</w:t>
      </w:r>
      <w:r w:rsidRPr="0025319F">
        <w:rPr>
          <w:rFonts w:eastAsia="Times New Roman"/>
          <w:u w:val="single"/>
        </w:rPr>
        <w:t xml:space="preserve"> </w:t>
      </w:r>
      <w:r w:rsidRPr="0025319F">
        <w:rPr>
          <w:rFonts w:eastAsia="Times New Roman"/>
          <w:sz w:val="14"/>
          <w:szCs w:val="14"/>
        </w:rPr>
        <w:t xml:space="preserve">Also, Kantian ethicists would </w:t>
      </w:r>
      <w:r w:rsidRPr="0025319F">
        <w:rPr>
          <w:rFonts w:eastAsia="Times New Roman"/>
          <w:iCs/>
          <w:u w:val="single"/>
        </w:rPr>
        <w:t>ask whether</w:t>
      </w:r>
      <w:r w:rsidRPr="0025319F">
        <w:rPr>
          <w:rFonts w:eastAsia="Times New Roman"/>
          <w:iCs/>
        </w:rPr>
        <w:t xml:space="preserve"> the action of </w:t>
      </w:r>
      <w:r w:rsidRPr="0025319F">
        <w:rPr>
          <w:rFonts w:eastAsia="Times New Roman"/>
          <w:iCs/>
          <w:u w:val="single"/>
        </w:rPr>
        <w:t>extending neoliberal and capitalist policies to space would respect the goals of extra-terrestrial intelligent life if any rather than merely using them for humans’ own purposes</w:t>
      </w:r>
      <w:r w:rsidRPr="0025319F">
        <w:rPr>
          <w:rFonts w:eastAsia="Times New Roman"/>
        </w:rPr>
        <w:t xml:space="preserve">? </w:t>
      </w:r>
      <w:r w:rsidRPr="0025319F">
        <w:rPr>
          <w:rFonts w:eastAsia="Times New Roman"/>
          <w:u w:val="single"/>
        </w:rPr>
        <w:t>If</w:t>
      </w:r>
      <w:r w:rsidRPr="0025319F">
        <w:rPr>
          <w:rFonts w:eastAsia="Times New Roman"/>
        </w:rPr>
        <w:t xml:space="preserve"> </w:t>
      </w:r>
      <w:r w:rsidRPr="0025319F">
        <w:rPr>
          <w:rFonts w:eastAsia="Times New Roman"/>
          <w:sz w:val="14"/>
          <w:szCs w:val="14"/>
        </w:rPr>
        <w:t xml:space="preserve">the answer is </w:t>
      </w:r>
      <w:r w:rsidRPr="0025319F">
        <w:rPr>
          <w:rFonts w:eastAsia="Times New Roman"/>
          <w:u w:val="single"/>
        </w:rPr>
        <w:t>no, then the participating agent must not perform the action. Kant wrote on</w:t>
      </w:r>
      <w:r w:rsidRPr="0025319F">
        <w:rPr>
          <w:rFonts w:eastAsia="Times New Roman"/>
        </w:rPr>
        <w:t xml:space="preserve"> </w:t>
      </w:r>
      <w:r w:rsidRPr="0025319F">
        <w:rPr>
          <w:rFonts w:eastAsia="Times New Roman"/>
          <w:sz w:val="14"/>
          <w:szCs w:val="14"/>
        </w:rPr>
        <w:t xml:space="preserve">the possible existence of </w:t>
      </w:r>
      <w:r w:rsidRPr="0025319F">
        <w:rPr>
          <w:rFonts w:eastAsia="Times New Roman"/>
          <w:u w:val="single"/>
        </w:rPr>
        <w:t>extra-terrestrial intelligent species</w:t>
      </w:r>
      <w:r w:rsidRPr="0025319F">
        <w:rPr>
          <w:rFonts w:eastAsia="Times New Roman"/>
        </w:rPr>
        <w:t xml:space="preserve"> </w:t>
      </w:r>
      <w:r w:rsidRPr="0025319F">
        <w:rPr>
          <w:rFonts w:eastAsia="Times New Roman"/>
          <w:sz w:val="14"/>
          <w:szCs w:val="14"/>
        </w:rPr>
        <w:t xml:space="preserve">in the final pages of the last book that he published, Anthropology from a Pragmatic Point of View [Anthropologie in </w:t>
      </w:r>
      <w:proofErr w:type="spellStart"/>
      <w:r w:rsidRPr="0025319F">
        <w:rPr>
          <w:rFonts w:eastAsia="Times New Roman"/>
          <w:sz w:val="14"/>
          <w:szCs w:val="14"/>
        </w:rPr>
        <w:t>pragmatischer</w:t>
      </w:r>
      <w:proofErr w:type="spellEnd"/>
      <w:r w:rsidRPr="0025319F">
        <w:rPr>
          <w:rFonts w:eastAsia="Times New Roman"/>
          <w:sz w:val="14"/>
          <w:szCs w:val="14"/>
        </w:rPr>
        <w:t xml:space="preserve"> </w:t>
      </w:r>
      <w:proofErr w:type="spellStart"/>
      <w:r w:rsidRPr="0025319F">
        <w:rPr>
          <w:rFonts w:eastAsia="Times New Roman"/>
          <w:sz w:val="14"/>
          <w:szCs w:val="14"/>
        </w:rPr>
        <w:t>Hinsicht</w:t>
      </w:r>
      <w:proofErr w:type="spellEnd"/>
      <w:r w:rsidRPr="0025319F">
        <w:rPr>
          <w:rFonts w:eastAsia="Times New Roman"/>
          <w:sz w:val="14"/>
          <w:szCs w:val="14"/>
        </w:rPr>
        <w:t xml:space="preserve">] (1978). In this publication, Kant </w:t>
      </w:r>
      <w:r w:rsidRPr="0025319F">
        <w:rPr>
          <w:rFonts w:eastAsia="Times New Roman"/>
          <w:u w:val="single"/>
        </w:rPr>
        <w:t>hinted that the highest concept of the Alien species may be that of a terrestrial rational being</w:t>
      </w:r>
      <w:r w:rsidRPr="0025319F">
        <w:rPr>
          <w:rFonts w:eastAsia="Times New Roman"/>
          <w:sz w:val="14"/>
          <w:szCs w:val="14"/>
        </w:rPr>
        <w:t xml:space="preserve"> [</w:t>
      </w:r>
      <w:proofErr w:type="spellStart"/>
      <w:r w:rsidRPr="0025319F">
        <w:rPr>
          <w:rFonts w:eastAsia="Times New Roman"/>
          <w:sz w:val="14"/>
          <w:szCs w:val="14"/>
        </w:rPr>
        <w:t>eines</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proofErr w:type="gramStart"/>
      <w:r w:rsidRPr="0025319F">
        <w:rPr>
          <w:rFonts w:eastAsia="Times New Roman"/>
          <w:sz w:val="14"/>
          <w:szCs w:val="14"/>
        </w:rPr>
        <w:t>vernünftigen</w:t>
      </w:r>
      <w:proofErr w:type="spellEnd"/>
      <w:r w:rsidRPr="0025319F">
        <w:rPr>
          <w:rFonts w:eastAsia="Times New Roman"/>
          <w:sz w:val="14"/>
          <w:szCs w:val="14"/>
        </w:rPr>
        <w:t xml:space="preserve"> ]</w:t>
      </w:r>
      <w:proofErr w:type="gramEnd"/>
      <w:r w:rsidRPr="0025319F">
        <w:rPr>
          <w:rFonts w:eastAsia="Times New Roman"/>
          <w:sz w:val="14"/>
          <w:szCs w:val="14"/>
        </w:rPr>
        <w:t>; however, he argued that it will be difficult to describe its characteristics because there is no knowledge available of a non-terrestrial rational being [</w:t>
      </w:r>
      <w:proofErr w:type="spellStart"/>
      <w:r w:rsidRPr="0025319F">
        <w:rPr>
          <w:rFonts w:eastAsia="Times New Roman"/>
          <w:sz w:val="14"/>
          <w:szCs w:val="14"/>
        </w:rPr>
        <w:t>nicht</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Wesen</w:t>
      </w:r>
      <w:proofErr w:type="spellEnd"/>
      <w:r w:rsidRPr="0025319F">
        <w:rPr>
          <w:rFonts w:eastAsia="Times New Roman"/>
          <w:sz w:val="14"/>
          <w:szCs w:val="14"/>
        </w:rPr>
        <w:t xml:space="preserve">] which could be used as a reference in regards to its properties and ultimately classify that terrestrial being as rational. </w:t>
      </w:r>
      <w:r w:rsidRPr="0025319F">
        <w:rPr>
          <w:rFonts w:eastAsia="Times New Roman"/>
          <w:iCs/>
          <w:sz w:val="14"/>
          <w:szCs w:val="14"/>
        </w:rPr>
        <w:t>This dilemma will continue until extraterrestrial intelligent life is discovered because comparing two species of rational beings has to be on the basis of experience, but that experience has not been possible yet</w:t>
      </w:r>
      <w:r w:rsidRPr="0025319F">
        <w:rPr>
          <w:rFonts w:eastAsia="Times New Roman"/>
          <w:sz w:val="14"/>
          <w:szCs w:val="14"/>
        </w:rPr>
        <w:t xml:space="preserve"> (Kant, 237-238).</w:t>
      </w:r>
    </w:p>
    <w:p w14:paraId="4FE0272C" w14:textId="77777777" w:rsidR="00B61C8D" w:rsidRPr="0025319F" w:rsidRDefault="00B61C8D" w:rsidP="00B61C8D">
      <w:pPr>
        <w:pStyle w:val="Heading4"/>
        <w:rPr>
          <w:rFonts w:eastAsia="Times New Roman"/>
        </w:rPr>
      </w:pPr>
      <w:r w:rsidRPr="0025319F">
        <w:rPr>
          <w:rFonts w:eastAsia="Times New Roman"/>
        </w:rPr>
        <w:t xml:space="preserve">2. Means to an end </w:t>
      </w:r>
      <w:proofErr w:type="gramStart"/>
      <w:r w:rsidRPr="0025319F">
        <w:rPr>
          <w:rFonts w:eastAsia="Times New Roman"/>
        </w:rPr>
        <w:t>–  Corporations</w:t>
      </w:r>
      <w:proofErr w:type="gramEnd"/>
      <w:r w:rsidRPr="0025319F">
        <w:rPr>
          <w:rFonts w:eastAsia="Times New Roman"/>
        </w:rPr>
        <w:t xml:space="preserve"> justification for appropriation is the possibility of human extinction which explicitly leverages the conditions of life for profit – that uses life as a means to an end since it’s the mechanism by which corporations establish their justification for the monopolization of space </w:t>
      </w:r>
    </w:p>
    <w:p w14:paraId="654BABA8" w14:textId="77777777" w:rsidR="00B61C8D" w:rsidRPr="0025319F" w:rsidRDefault="00B61C8D" w:rsidP="00B61C8D">
      <w:pPr>
        <w:spacing w:after="0" w:line="240" w:lineRule="auto"/>
        <w:rPr>
          <w:rFonts w:eastAsia="Times New Roman"/>
          <w:b/>
          <w:bCs/>
          <w:sz w:val="26"/>
          <w:szCs w:val="26"/>
        </w:rPr>
      </w:pPr>
      <w:r w:rsidRPr="0025319F">
        <w:rPr>
          <w:rFonts w:eastAsia="Times New Roman"/>
          <w:b/>
          <w:bCs/>
          <w:sz w:val="26"/>
          <w:szCs w:val="26"/>
        </w:rPr>
        <w:t xml:space="preserve">3.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230542B8" w14:textId="77777777" w:rsidR="00B61C8D" w:rsidRPr="0025319F" w:rsidRDefault="00B61C8D" w:rsidP="00B61C8D">
      <w:pPr>
        <w:spacing w:after="0" w:line="240" w:lineRule="auto"/>
        <w:rPr>
          <w:rFonts w:eastAsia="Times New Roman" w:cs="Times New Roman"/>
        </w:rPr>
      </w:pPr>
      <w:r w:rsidRPr="0025319F">
        <w:rPr>
          <w:rFonts w:eastAsia="Times New Roman" w:cs="Times New Roman"/>
        </w:rPr>
        <w:t xml:space="preserve">Chiara </w:t>
      </w:r>
      <w:proofErr w:type="spellStart"/>
      <w:r w:rsidRPr="0025319F">
        <w:rPr>
          <w:rFonts w:eastAsia="Times New Roman" w:cs="Times New Roman"/>
          <w:b/>
          <w:sz w:val="26"/>
        </w:rPr>
        <w:t>Cordelli</w:t>
      </w:r>
      <w:proofErr w:type="spellEnd"/>
      <w:r w:rsidRPr="0025319F">
        <w:rPr>
          <w:rFonts w:eastAsia="Times New Roman" w:cs="Times New Roman"/>
        </w:rPr>
        <w:t xml:space="preserve"> 20</w:t>
      </w:r>
      <w:r w:rsidRPr="0025319F">
        <w:rPr>
          <w:rFonts w:eastAsia="Times New Roman" w:cs="Times New Roman"/>
          <w:b/>
          <w:sz w:val="26"/>
        </w:rPr>
        <w:t>16</w:t>
      </w:r>
      <w:r w:rsidRPr="0025319F">
        <w:rPr>
          <w:rFonts w:eastAsia="Times New Roman" w:cs="Times New Roman"/>
        </w:rPr>
        <w:t xml:space="preserve">, University of Chicago, Political Science &amp; the College </w:t>
      </w:r>
      <w:hyperlink r:id="rId14" w:history="1">
        <w:r w:rsidRPr="0025319F">
          <w:rPr>
            <w:rFonts w:eastAsia="Times New Roman" w:cs="Times New Roman"/>
          </w:rPr>
          <w:t>cordelli@uchicago.edu</w:t>
        </w:r>
      </w:hyperlink>
      <w:r w:rsidRPr="0025319F">
        <w:rPr>
          <w:rFonts w:eastAsia="Times New Roman" w:cs="Times New Roman"/>
        </w:rPr>
        <w:t xml:space="preserve"> </w:t>
      </w:r>
      <w:hyperlink r:id="rId15" w:history="1">
        <w:r w:rsidRPr="0025319F">
          <w:rPr>
            <w:rFonts w:eastAsia="Times New Roman" w:cs="Times New Roman"/>
          </w:rPr>
          <w:t>https://www.law.berkeley.edu/wp-content/uploads/2016/01/What-is-Wrong-With-Privatization_UCB.pdf</w:t>
        </w:r>
      </w:hyperlink>
    </w:p>
    <w:p w14:paraId="1BDD5BE5" w14:textId="77777777" w:rsidR="00B61C8D" w:rsidRPr="0025319F" w:rsidRDefault="00B61C8D" w:rsidP="00B61C8D">
      <w:pPr>
        <w:rPr>
          <w:rFonts w:eastAsia="Times New Roman" w:cs="Times New Roman"/>
          <w:sz w:val="10"/>
        </w:rPr>
      </w:pPr>
      <w:r w:rsidRPr="0025319F">
        <w:rPr>
          <w:rFonts w:eastAsia="Times New Roman" w:cs="Times New Roman"/>
          <w:b/>
          <w:iCs/>
          <w:highlight w:val="green"/>
          <w:u w:val="single"/>
        </w:rPr>
        <w:t>The intrinsic wrong of privatization</w:t>
      </w:r>
      <w:r w:rsidRPr="0025319F">
        <w:rPr>
          <w:rFonts w:eastAsia="Times New Roman" w:cs="Times New Roman"/>
          <w:b/>
          <w:iCs/>
          <w:u w:val="single"/>
        </w:rPr>
        <w:t xml:space="preserve">, I will suggest, rather </w:t>
      </w:r>
      <w:r w:rsidRPr="0025319F">
        <w:rPr>
          <w:rFonts w:eastAsia="Times New Roman" w:cs="Times New Roman"/>
          <w:b/>
          <w:iCs/>
          <w:highlight w:val="green"/>
          <w:u w:val="single"/>
        </w:rPr>
        <w:t>consists in</w:t>
      </w:r>
      <w:r w:rsidRPr="0025319F">
        <w:rPr>
          <w:rFonts w:eastAsia="Times New Roman" w:cs="Times New Roman"/>
          <w:b/>
          <w:iCs/>
          <w:u w:val="single"/>
        </w:rPr>
        <w:t xml:space="preserve"> the creation of </w:t>
      </w:r>
      <w:r w:rsidRPr="0025319F">
        <w:rPr>
          <w:rFonts w:eastAsia="Times New Roman" w:cs="Times New Roman"/>
          <w:b/>
          <w:iCs/>
          <w:highlight w:val="green"/>
          <w:u w:val="single"/>
        </w:rPr>
        <w:t>an institutional arrangement that</w:t>
      </w:r>
      <w:r w:rsidRPr="0025319F">
        <w:rPr>
          <w:rFonts w:eastAsia="Times New Roman" w:cs="Times New Roman"/>
          <w:b/>
          <w:iCs/>
          <w:u w:val="single"/>
        </w:rPr>
        <w:t xml:space="preserve">, by its very constitution, </w:t>
      </w:r>
      <w:r w:rsidRPr="0025319F">
        <w:rPr>
          <w:rFonts w:eastAsia="Times New Roman" w:cs="Times New Roman"/>
          <w:b/>
          <w:iCs/>
          <w:highlight w:val="green"/>
          <w:u w:val="single"/>
        </w:rPr>
        <w:t>denies</w:t>
      </w:r>
      <w:r w:rsidRPr="0025319F">
        <w:rPr>
          <w:rFonts w:eastAsia="Times New Roman" w:cs="Times New Roman"/>
          <w:b/>
          <w:iCs/>
          <w:u w:val="single"/>
        </w:rPr>
        <w:t xml:space="preserve"> those who are subject to it </w:t>
      </w:r>
      <w:r w:rsidRPr="0025319F">
        <w:rPr>
          <w:rFonts w:eastAsia="Times New Roman" w:cs="Times New Roman"/>
          <w:b/>
          <w:iCs/>
          <w:highlight w:val="green"/>
          <w:u w:val="single"/>
        </w:rPr>
        <w:t>equal freedom</w:t>
      </w:r>
      <w:r w:rsidRPr="0025319F">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u w:val="single"/>
        </w:rPr>
        <w:t xml:space="preserve">Kant’s Doctrine of Right, I will argue that current forms of </w:t>
      </w:r>
      <w:r w:rsidRPr="0025319F">
        <w:rPr>
          <w:rFonts w:eastAsia="Times New Roman" w:cs="Times New Roman"/>
          <w:b/>
          <w:iCs/>
          <w:highlight w:val="green"/>
          <w:u w:val="single"/>
        </w:rPr>
        <w:t>privatization reproduce</w:t>
      </w:r>
      <w:r w:rsidRPr="0025319F">
        <w:rPr>
          <w:rFonts w:eastAsia="Times New Roman" w:cs="Times New Roman"/>
          <w:b/>
          <w:iCs/>
          <w:u w:val="single"/>
        </w:rPr>
        <w:t xml:space="preserve"> </w:t>
      </w:r>
      <w:r w:rsidRPr="0025319F">
        <w:rPr>
          <w:rFonts w:eastAsia="Times New Roman" w:cs="Times New Roman"/>
          <w:sz w:val="10"/>
        </w:rPr>
        <w:t xml:space="preserve">(to a different degree) within a civil condition the very same defects that Kant attributes to </w:t>
      </w:r>
      <w:r w:rsidRPr="0025319F">
        <w:rPr>
          <w:rFonts w:eastAsia="Times New Roman" w:cs="Times New Roman"/>
          <w:b/>
          <w:iCs/>
          <w:highlight w:val="green"/>
          <w:u w:val="single"/>
        </w:rPr>
        <w:t>the state of nature</w:t>
      </w:r>
      <w:r w:rsidRPr="0025319F">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highlight w:val="green"/>
          <w:u w:val="single"/>
        </w:rPr>
        <w:t>private agents are</w:t>
      </w:r>
      <w:r w:rsidRPr="0025319F">
        <w:rPr>
          <w:rFonts w:eastAsia="Times New Roman" w:cs="Times New Roman"/>
          <w:b/>
          <w:iCs/>
          <w:u w:val="single"/>
        </w:rPr>
        <w:t xml:space="preserve"> constitutionally </w:t>
      </w:r>
      <w:r w:rsidRPr="0025319F">
        <w:rPr>
          <w:rFonts w:eastAsia="Times New Roman" w:cs="Times New Roman"/>
          <w:b/>
          <w:iCs/>
          <w:highlight w:val="green"/>
          <w:u w:val="single"/>
        </w:rPr>
        <w:t xml:space="preserve">incapable of acting </w:t>
      </w:r>
      <w:proofErr w:type="spellStart"/>
      <w:r w:rsidRPr="0025319F">
        <w:rPr>
          <w:rFonts w:eastAsia="Times New Roman" w:cs="Times New Roman"/>
          <w:b/>
          <w:iCs/>
          <w:highlight w:val="green"/>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even if</w:t>
      </w:r>
      <w:r w:rsidRPr="0025319F">
        <w:rPr>
          <w:rFonts w:eastAsia="Times New Roman" w:cs="Times New Roman"/>
          <w:b/>
          <w:iCs/>
          <w:u w:val="single"/>
        </w:rPr>
        <w:t xml:space="preserve"> their actions are </w:t>
      </w:r>
      <w:proofErr w:type="spellStart"/>
      <w:r w:rsidRPr="0025319F">
        <w:rPr>
          <w:rFonts w:eastAsia="Times New Roman" w:cs="Times New Roman"/>
          <w:b/>
          <w:iCs/>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authorized by government</w:t>
      </w:r>
      <w:r w:rsidRPr="0025319F">
        <w:rPr>
          <w:rFonts w:eastAsia="Times New Roman" w:cs="Times New Roman"/>
          <w:b/>
          <w:iCs/>
          <w:u w:val="single"/>
        </w:rPr>
        <w:t xml:space="preserve"> through some delegation mechanism</w:t>
      </w:r>
      <w:r w:rsidRPr="0025319F">
        <w:rPr>
          <w:rFonts w:eastAsia="Times New Roman" w:cs="Times New Roman"/>
          <w:sz w:val="10"/>
        </w:rPr>
        <w:t xml:space="preserve">, </w:t>
      </w:r>
      <w:proofErr w:type="gramStart"/>
      <w:r w:rsidRPr="0025319F">
        <w:rPr>
          <w:rFonts w:eastAsia="Times New Roman" w:cs="Times New Roman"/>
          <w:sz w:val="10"/>
        </w:rPr>
        <w:t>e.g.</w:t>
      </w:r>
      <w:proofErr w:type="gramEnd"/>
      <w:r w:rsidRPr="0025319F">
        <w:rPr>
          <w:rFonts w:eastAsia="Times New Roman" w:cs="Times New Roman"/>
          <w:sz w:val="10"/>
        </w:rPr>
        <w:t xml:space="preserve"> a voluntary contract. </w:t>
      </w:r>
      <w:proofErr w:type="spellStart"/>
      <w:r w:rsidRPr="0025319F">
        <w:rPr>
          <w:rFonts w:eastAsia="Times New Roman" w:cs="Times New Roman"/>
          <w:sz w:val="10"/>
        </w:rPr>
        <w:t>Omnilateralness</w:t>
      </w:r>
      <w:proofErr w:type="spellEnd"/>
      <w:r w:rsidRPr="0025319F">
        <w:rPr>
          <w:rFonts w:eastAsia="Times New Roman" w:cs="Times New Roman"/>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highlight w:val="green"/>
          <w:u w:val="single"/>
        </w:rPr>
        <w:t>their decisions</w:t>
      </w:r>
      <w:r w:rsidRPr="0025319F">
        <w:rPr>
          <w:rFonts w:eastAsia="Times New Roman" w:cs="Times New Roman"/>
          <w:b/>
          <w:iCs/>
          <w:u w:val="single"/>
        </w:rPr>
        <w:t xml:space="preserve">, even if well intentioned and authorized through contract, </w:t>
      </w:r>
      <w:r w:rsidRPr="0025319F">
        <w:rPr>
          <w:rFonts w:eastAsia="Times New Roman" w:cs="Times New Roman"/>
          <w:b/>
          <w:iCs/>
          <w:highlight w:val="green"/>
          <w:u w:val="single"/>
        </w:rPr>
        <w:t xml:space="preserve">cannot count as </w:t>
      </w:r>
      <w:proofErr w:type="spellStart"/>
      <w:r w:rsidRPr="0025319F">
        <w:rPr>
          <w:rFonts w:eastAsia="Times New Roman" w:cs="Times New Roman"/>
          <w:b/>
          <w:iCs/>
          <w:highlight w:val="green"/>
          <w:u w:val="single"/>
        </w:rPr>
        <w:t>omnilateral</w:t>
      </w:r>
      <w:proofErr w:type="spellEnd"/>
      <w:r w:rsidRPr="0025319F">
        <w:rPr>
          <w:rFonts w:eastAsia="Times New Roman" w:cs="Times New Roman"/>
          <w:b/>
          <w:iCs/>
          <w:u w:val="single"/>
        </w:rPr>
        <w:t xml:space="preserve"> acts of the state.</w:t>
      </w:r>
      <w:r w:rsidRPr="0025319F">
        <w:rPr>
          <w:rFonts w:eastAsia="Times New Roman" w:cs="Times New Roman"/>
          <w:sz w:val="10"/>
        </w:rPr>
        <w:t xml:space="preserve"> They rather and necessarily remain unilateral acts of men. Hence, I will conclude, for the very same reasons that </w:t>
      </w:r>
      <w:r w:rsidRPr="0025319F">
        <w:rPr>
          <w:rFonts w:eastAsia="Times New Roman" w:cs="Times New Roman"/>
          <w:b/>
          <w:iCs/>
          <w:highlight w:val="green"/>
          <w:u w:val="single"/>
        </w:rPr>
        <w:t>we have</w:t>
      </w:r>
      <w:r w:rsidRPr="0025319F">
        <w:rPr>
          <w:rFonts w:eastAsia="Times New Roman" w:cs="Times New Roman"/>
          <w:b/>
          <w:iCs/>
          <w:u w:val="single"/>
        </w:rPr>
        <w:t xml:space="preserve">, following Kant, </w:t>
      </w:r>
      <w:r w:rsidRPr="0025319F">
        <w:rPr>
          <w:rFonts w:eastAsia="Times New Roman" w:cs="Times New Roman"/>
          <w:b/>
          <w:iCs/>
          <w:highlight w:val="green"/>
          <w:u w:val="single"/>
        </w:rPr>
        <w:t>a duty to exit the state of nature</w:t>
      </w:r>
      <w:r w:rsidRPr="0025319F">
        <w:rPr>
          <w:rFonts w:eastAsia="Times New Roman" w:cs="Times New Roman"/>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rPr>
        <w:t>Rorty’s</w:t>
      </w:r>
      <w:proofErr w:type="spellEnd"/>
      <w:r w:rsidRPr="0025319F">
        <w:rPr>
          <w:rFonts w:eastAsia="Times New Roman" w:cs="Times New Roman"/>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rPr>
        <w:t>omnilaterally</w:t>
      </w:r>
      <w:proofErr w:type="spellEnd"/>
      <w:r w:rsidRPr="0025319F">
        <w:rPr>
          <w:rFonts w:eastAsia="Times New Roman" w:cs="Times New Roman"/>
          <w:sz w:val="10"/>
        </w:rPr>
        <w:t xml:space="preserve">. The “bosses” I am here concerned with are not primarily those who 5 can unilaterally impose </w:t>
      </w:r>
      <w:proofErr w:type="spellStart"/>
      <w:r w:rsidRPr="0025319F">
        <w:rPr>
          <w:rFonts w:eastAsia="Times New Roman" w:cs="Times New Roman"/>
          <w:sz w:val="10"/>
        </w:rPr>
        <w:t>Sptheir</w:t>
      </w:r>
      <w:proofErr w:type="spellEnd"/>
      <w:r w:rsidRPr="0025319F">
        <w:rPr>
          <w:rFonts w:eastAsia="Times New Roman" w:cs="Times New Roman"/>
          <w:sz w:val="10"/>
        </w:rPr>
        <w:t xml:space="preserve"> will on us in their capacity as private employers, but rather any private actor who acts unilaterally while in the garb of the state.</w:t>
      </w:r>
    </w:p>
    <w:p w14:paraId="2B6ECF06" w14:textId="70B06D87" w:rsidR="00B61C8D" w:rsidRDefault="00B61C8D" w:rsidP="00B61C8D">
      <w:pPr>
        <w:pStyle w:val="Heading4"/>
        <w:rPr>
          <w:rFonts w:eastAsia="Times New Roman"/>
        </w:rPr>
      </w:pPr>
      <w:r w:rsidRPr="0025319F">
        <w:rPr>
          <w:rFonts w:eastAsia="Times New Roman"/>
        </w:rPr>
        <w:t xml:space="preserve">. </w:t>
      </w:r>
    </w:p>
    <w:p w14:paraId="5508D7D2" w14:textId="77777777" w:rsidR="00B61C8D" w:rsidRDefault="00B61C8D" w:rsidP="00B61C8D"/>
    <w:p w14:paraId="4F4C676F" w14:textId="77777777" w:rsidR="00B61C8D" w:rsidRDefault="00B61C8D" w:rsidP="00B61C8D">
      <w:pPr>
        <w:pStyle w:val="Heading2"/>
      </w:pPr>
      <w:r>
        <w:t>UV</w:t>
      </w:r>
    </w:p>
    <w:p w14:paraId="4128E67D" w14:textId="77777777" w:rsidR="00B61C8D" w:rsidRPr="004A4574" w:rsidRDefault="00B61C8D" w:rsidP="00B61C8D">
      <w:pPr>
        <w:pStyle w:val="Heading4"/>
        <w:rPr>
          <w:rFonts w:cs="Calibri"/>
        </w:rPr>
      </w:pPr>
      <w:r>
        <w:rPr>
          <w:rFonts w:cs="Calibri"/>
        </w:rPr>
        <w:t>1</w:t>
      </w:r>
      <w:r w:rsidRPr="004A4574">
        <w:rPr>
          <w:rFonts w:cs="Calibri"/>
        </w:rPr>
        <w:t>. Presumption and permissibility affirm – a) Negation by contradiction – Both P and not P cannot be true simultaneously, which means proving not P is false proves P true, meaning lack of sufficient reason for not P justifies P b) To affirm is defined by Dictionary.com</w:t>
      </w:r>
      <w:r w:rsidRPr="004A4574">
        <w:rPr>
          <w:rStyle w:val="FootnoteReference"/>
          <w:rFonts w:cs="Calibri"/>
        </w:rPr>
        <w:footnoteReference w:id="1"/>
      </w:r>
      <w:r w:rsidRPr="004A4574">
        <w:rPr>
          <w:rFonts w:cs="Calibri"/>
        </w:rPr>
        <w:t xml:space="preserve"> as “</w:t>
      </w:r>
      <w:r w:rsidRPr="004A4574">
        <w:rPr>
          <w:rFonts w:cs="Calibri"/>
          <w:u w:val="single"/>
        </w:rPr>
        <w:t xml:space="preserve">to express agreement with </w:t>
      </w:r>
      <w:r w:rsidRPr="004A4574">
        <w:rPr>
          <w:rFonts w:cs="Calibri"/>
          <w:sz w:val="12"/>
          <w:szCs w:val="12"/>
        </w:rPr>
        <w:t>or</w:t>
      </w:r>
      <w:r w:rsidRPr="004A4574">
        <w:rPr>
          <w:rFonts w:cs="Calibri"/>
        </w:rPr>
        <w:t xml:space="preserve"> </w:t>
      </w:r>
      <w:r w:rsidRPr="004A4574">
        <w:rPr>
          <w:rFonts w:cs="Calibri"/>
          <w:sz w:val="12"/>
          <w:szCs w:val="12"/>
        </w:rPr>
        <w:t>commitment to uphold; support”</w:t>
      </w:r>
      <w:r w:rsidRPr="004A4574">
        <w:rPr>
          <w:rFonts w:cs="Calibri"/>
        </w:rPr>
        <w:t xml:space="preserve">. </w:t>
      </w:r>
      <w:r w:rsidRPr="004A4574">
        <w:rPr>
          <w:rFonts w:eastAsia="Calibri" w:cs="Calibri"/>
          <w:color w:val="000000"/>
        </w:rPr>
        <w:t xml:space="preserve">c) </w:t>
      </w:r>
      <w:r w:rsidRPr="004A4574">
        <w:rPr>
          <w:rFonts w:cs="Calibri"/>
        </w:rPr>
        <w:t xml:space="preserve">Permissibility is sufficient to prove an “ought” statement since it means there are no moral reasons preventing an action which makes every action legitimate. </w:t>
      </w:r>
    </w:p>
    <w:p w14:paraId="591F2918" w14:textId="77777777" w:rsidR="00B61C8D" w:rsidRPr="0030365B" w:rsidRDefault="00B61C8D" w:rsidP="00B61C8D"/>
    <w:p w14:paraId="1B7855D6" w14:textId="77777777" w:rsidR="00B61C8D" w:rsidRDefault="00B61C8D" w:rsidP="00B61C8D"/>
    <w:p w14:paraId="3360E68D" w14:textId="77777777" w:rsidR="00F126E7" w:rsidRPr="00A975EE" w:rsidRDefault="00F126E7" w:rsidP="00A975EE"/>
    <w:sectPr w:rsidR="00F126E7" w:rsidRPr="00A975E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4B5BB" w14:textId="77777777" w:rsidR="002E4859" w:rsidRDefault="002E4859" w:rsidP="00B61C8D">
      <w:pPr>
        <w:spacing w:after="0" w:line="240" w:lineRule="auto"/>
      </w:pPr>
      <w:r>
        <w:separator/>
      </w:r>
    </w:p>
  </w:endnote>
  <w:endnote w:type="continuationSeparator" w:id="0">
    <w:p w14:paraId="10DEB767" w14:textId="77777777" w:rsidR="002E4859" w:rsidRDefault="002E4859" w:rsidP="00B61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15C3A" w14:textId="77777777" w:rsidR="002E4859" w:rsidRDefault="002E4859" w:rsidP="00B61C8D">
      <w:pPr>
        <w:spacing w:after="0" w:line="240" w:lineRule="auto"/>
      </w:pPr>
      <w:r>
        <w:separator/>
      </w:r>
    </w:p>
  </w:footnote>
  <w:footnote w:type="continuationSeparator" w:id="0">
    <w:p w14:paraId="018344CC" w14:textId="77777777" w:rsidR="002E4859" w:rsidRDefault="002E4859" w:rsidP="00B61C8D">
      <w:pPr>
        <w:spacing w:after="0" w:line="240" w:lineRule="auto"/>
      </w:pPr>
      <w:r>
        <w:continuationSeparator/>
      </w:r>
    </w:p>
  </w:footnote>
  <w:footnote w:id="1">
    <w:p w14:paraId="3E09C34E" w14:textId="77777777" w:rsidR="00B61C8D" w:rsidRPr="00E6433B" w:rsidRDefault="00B61C8D" w:rsidP="00B61C8D">
      <w:pPr>
        <w:pStyle w:val="FootnoteText"/>
      </w:pPr>
      <w:r w:rsidRPr="00E6433B">
        <w:rPr>
          <w:rStyle w:val="FootnoteReference"/>
        </w:rPr>
        <w:footnoteRef/>
      </w:r>
      <w:r w:rsidRPr="00E6433B">
        <w:t xml:space="preserve"> http://dictionary.reference.com/browse/affirm?s=t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D550DCDE"/>
    <w:lvl w:ilvl="0" w:tplc="E182D6F4">
      <w:start w:val="1"/>
      <w:numFmt w:val="decimal"/>
      <w:lvlText w:val="%1."/>
      <w:lvlJc w:val="left"/>
      <w:pPr>
        <w:ind w:left="720" w:hanging="360"/>
      </w:pPr>
      <w:rPr>
        <w:rFonts w:ascii="AppleSystemUIFont" w:eastAsiaTheme="minorHAnsi"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7341E84"/>
    <w:multiLevelType w:val="hybridMultilevel"/>
    <w:tmpl w:val="EE22541E"/>
    <w:lvl w:ilvl="0" w:tplc="C89CBE1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1C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D40"/>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3DF4"/>
    <w:rsid w:val="0029647A"/>
    <w:rsid w:val="00296504"/>
    <w:rsid w:val="002B5511"/>
    <w:rsid w:val="002B7ACF"/>
    <w:rsid w:val="002E0643"/>
    <w:rsid w:val="002E392E"/>
    <w:rsid w:val="002E4859"/>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A6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025"/>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CD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5EE"/>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C8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F46"/>
    <w:rsid w:val="00C3164F"/>
    <w:rsid w:val="00C31B5E"/>
    <w:rsid w:val="00C34D3E"/>
    <w:rsid w:val="00C35B37"/>
    <w:rsid w:val="00C3747A"/>
    <w:rsid w:val="00C37F29"/>
    <w:rsid w:val="00C56451"/>
    <w:rsid w:val="00C56DCC"/>
    <w:rsid w:val="00C57075"/>
    <w:rsid w:val="00C72AFE"/>
    <w:rsid w:val="00C75C5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6E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41CC5"/>
  <w14:defaultImageDpi w14:val="300"/>
  <w15:docId w15:val="{43DBFE8D-82F4-DD48-97C3-C5E9BB48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1C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1C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1C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1C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B61C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1C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1C8D"/>
  </w:style>
  <w:style w:type="character" w:customStyle="1" w:styleId="Heading1Char">
    <w:name w:val="Heading 1 Char"/>
    <w:aliases w:val="Pocket Char"/>
    <w:basedOn w:val="DefaultParagraphFont"/>
    <w:link w:val="Heading1"/>
    <w:uiPriority w:val="9"/>
    <w:rsid w:val="00B61C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1C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1C8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61C8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61C8D"/>
    <w:rPr>
      <w:b/>
      <w:sz w:val="26"/>
      <w:u w:val="none"/>
    </w:rPr>
  </w:style>
  <w:style w:type="character" w:customStyle="1" w:styleId="StyleUnderline">
    <w:name w:val="Style Underline"/>
    <w:aliases w:val="Underline"/>
    <w:basedOn w:val="DefaultParagraphFont"/>
    <w:uiPriority w:val="1"/>
    <w:qFormat/>
    <w:rsid w:val="00B61C8D"/>
    <w:rPr>
      <w:b w:val="0"/>
      <w:sz w:val="22"/>
      <w:u w:val="single"/>
    </w:rPr>
  </w:style>
  <w:style w:type="character" w:styleId="Emphasis">
    <w:name w:val="Emphasis"/>
    <w:basedOn w:val="DefaultParagraphFont"/>
    <w:uiPriority w:val="20"/>
    <w:qFormat/>
    <w:rsid w:val="00B61C8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1C8D"/>
    <w:rPr>
      <w:color w:val="auto"/>
      <w:u w:val="none"/>
    </w:rPr>
  </w:style>
  <w:style w:type="character" w:styleId="Hyperlink">
    <w:name w:val="Hyperlink"/>
    <w:basedOn w:val="DefaultParagraphFont"/>
    <w:uiPriority w:val="99"/>
    <w:semiHidden/>
    <w:unhideWhenUsed/>
    <w:rsid w:val="00B61C8D"/>
    <w:rPr>
      <w:color w:val="auto"/>
      <w:u w:val="none"/>
    </w:rPr>
  </w:style>
  <w:style w:type="paragraph" w:styleId="DocumentMap">
    <w:name w:val="Document Map"/>
    <w:basedOn w:val="Normal"/>
    <w:link w:val="DocumentMapChar"/>
    <w:uiPriority w:val="99"/>
    <w:semiHidden/>
    <w:unhideWhenUsed/>
    <w:rsid w:val="00B61C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1C8D"/>
    <w:rPr>
      <w:rFonts w:ascii="Lucida Grande" w:hAnsi="Lucida Grande" w:cs="Lucida Grande"/>
    </w:rPr>
  </w:style>
  <w:style w:type="paragraph" w:styleId="ListParagraph">
    <w:name w:val="List Paragraph"/>
    <w:basedOn w:val="Normal"/>
    <w:uiPriority w:val="34"/>
    <w:qFormat/>
    <w:rsid w:val="00B61C8D"/>
    <w:pPr>
      <w:ind w:left="720"/>
      <w:contextualSpacing/>
    </w:pPr>
  </w:style>
  <w:style w:type="character" w:styleId="FootnoteReference">
    <w:name w:val="footnote reference"/>
    <w:aliases w:val="FN Ref,footnote reference,fr,o,FR,(NECG) Footnote Reference"/>
    <w:uiPriority w:val="99"/>
    <w:qFormat/>
    <w:rsid w:val="00B61C8D"/>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B61C8D"/>
    <w:rPr>
      <w:rFonts w:eastAsiaTheme="minorHAnsi" w:cstheme="minorBidi"/>
      <w:szCs w:val="22"/>
    </w:rPr>
  </w:style>
  <w:style w:type="character" w:customStyle="1" w:styleId="FootnoteTextChar">
    <w:name w:val="Footnote Text Char"/>
    <w:basedOn w:val="DefaultParagraphFont"/>
    <w:link w:val="FootnoteText"/>
    <w:uiPriority w:val="99"/>
    <w:rsid w:val="00B61C8D"/>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qcc.cuny.edu/socialsciences/ppecorino/medical_ethics_text/Chapter_2_Ethical_Traditions/Categorical_Imperative.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hilarchive.org/archive/KATCA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TotalTime>
  <Pages>1</Pages>
  <Words>4354</Words>
  <Characters>24818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2022-02-19T21:50:00Z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