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AB8F" w14:textId="77777777" w:rsidR="005E43EF" w:rsidRDefault="005E43EF" w:rsidP="005E43EF">
      <w:pPr>
        <w:pStyle w:val="Heading1"/>
      </w:pPr>
      <w:r>
        <w:t>Framework</w:t>
      </w:r>
    </w:p>
    <w:p w14:paraId="67F0ED2E" w14:textId="77777777" w:rsidR="00DF70DC" w:rsidRDefault="00DF70DC" w:rsidP="00DF70DC">
      <w:pPr>
        <w:spacing w:after="240"/>
      </w:pPr>
    </w:p>
    <w:p w14:paraId="20C7E617" w14:textId="77777777" w:rsidR="00DF70DC" w:rsidRDefault="00DF70DC" w:rsidP="00DF70DC">
      <w:pPr>
        <w:pStyle w:val="NormalWeb"/>
        <w:spacing w:before="0" w:beforeAutospacing="0" w:after="0" w:afterAutospacing="0"/>
      </w:pPr>
      <w:r>
        <w:rPr>
          <w:b/>
          <w:bCs/>
          <w:color w:val="000000"/>
        </w:rPr>
        <w:t>The standard is maximizing expected well-being.</w:t>
      </w:r>
    </w:p>
    <w:p w14:paraId="2FD2B4CE" w14:textId="77777777" w:rsidR="00DF70DC" w:rsidRDefault="00DF70DC" w:rsidP="00DF70DC">
      <w:pPr>
        <w:pStyle w:val="Heading4"/>
      </w:pPr>
      <w:r>
        <w:rPr>
          <w:color w:val="000000"/>
        </w:rPr>
        <w:t>1. Pleasure is an intrinsic good, that means utilitarianism. </w:t>
      </w:r>
    </w:p>
    <w:p w14:paraId="416F225F" w14:textId="77777777" w:rsidR="00DF70DC" w:rsidRDefault="00DF70DC" w:rsidP="00DF70DC">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5F8660B0" w14:textId="77777777" w:rsidR="00DF70DC" w:rsidRDefault="00DF70DC" w:rsidP="00DF70DC">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30EC4948" w14:textId="77777777" w:rsidR="00DC00DC" w:rsidRDefault="00DC00DC" w:rsidP="00DF70DC">
      <w:pPr>
        <w:pStyle w:val="Heading4"/>
        <w:rPr>
          <w:color w:val="000000"/>
        </w:rPr>
      </w:pPr>
    </w:p>
    <w:p w14:paraId="41383966" w14:textId="1BB2AEE5" w:rsidR="00DF70DC" w:rsidRDefault="00DF70DC" w:rsidP="00DF70DC">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448FC0F7" w14:textId="77777777" w:rsidR="00DC00DC" w:rsidRDefault="00DC00DC" w:rsidP="00DF70DC">
      <w:pPr>
        <w:pStyle w:val="Heading4"/>
        <w:rPr>
          <w:color w:val="000000"/>
        </w:rPr>
      </w:pPr>
    </w:p>
    <w:p w14:paraId="24FEC264" w14:textId="73C41613" w:rsidR="00DF70DC" w:rsidRDefault="00DF70DC" w:rsidP="00DF70DC">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16729552" w14:textId="77777777" w:rsidR="00DC00DC" w:rsidRDefault="00DC00DC" w:rsidP="00DF70DC">
      <w:pPr>
        <w:pStyle w:val="NormalWeb"/>
        <w:spacing w:before="0" w:beforeAutospacing="0" w:after="0" w:afterAutospacing="0"/>
        <w:rPr>
          <w:b/>
          <w:bCs/>
          <w:color w:val="000000"/>
          <w:sz w:val="26"/>
          <w:szCs w:val="26"/>
        </w:rPr>
      </w:pPr>
    </w:p>
    <w:p w14:paraId="5C7442FA" w14:textId="59EA8EBC" w:rsidR="00DF70DC" w:rsidRDefault="00DF70DC" w:rsidP="00DF70DC">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733A6A0D" w14:textId="77777777" w:rsidR="00DF70DC" w:rsidRDefault="00DF70DC" w:rsidP="00DF70DC"/>
    <w:p w14:paraId="560E40D4" w14:textId="4B84CA63" w:rsidR="00DF70DC" w:rsidRPr="00DF70DC" w:rsidRDefault="00DF70DC" w:rsidP="00DF70DC">
      <w:pPr>
        <w:pStyle w:val="NormalWeb"/>
        <w:spacing w:before="0" w:beforeAutospacing="0" w:after="0" w:afterAutospacing="0"/>
        <w:rPr>
          <w:sz w:val="28"/>
          <w:szCs w:val="28"/>
        </w:rPr>
      </w:pPr>
      <w:r w:rsidRPr="00DF70DC">
        <w:rPr>
          <w:b/>
          <w:bCs/>
          <w:color w:val="000000"/>
          <w:sz w:val="28"/>
          <w:szCs w:val="28"/>
        </w:rPr>
        <w:t>Thus, I affirm resolved: The appropriation of outer space by private entities is unjust.</w:t>
      </w:r>
      <w:r w:rsidR="00D1559F" w:rsidRPr="00D1559F">
        <w:rPr>
          <w:rFonts w:ascii="Calibri" w:eastAsia="Calibri" w:hAnsi="Calibri" w:cs="Calibri"/>
          <w:b/>
          <w:color w:val="000000"/>
        </w:rPr>
        <w:t xml:space="preserve"> </w:t>
      </w:r>
      <w:r w:rsidR="00D1559F">
        <w:rPr>
          <w:rFonts w:eastAsia="Calibri"/>
          <w:b/>
          <w:color w:val="000000"/>
          <w:sz w:val="28"/>
          <w:szCs w:val="28"/>
        </w:rPr>
        <w:t>I will spec anything in CX.</w:t>
      </w:r>
    </w:p>
    <w:p w14:paraId="78CA530D" w14:textId="2162FB9D" w:rsidR="00E42E4C" w:rsidRDefault="00E42E4C" w:rsidP="00F601E6"/>
    <w:p w14:paraId="6D5B7007" w14:textId="2C21E849" w:rsidR="005E43EF" w:rsidRDefault="00CF2462" w:rsidP="005E43EF">
      <w:pPr>
        <w:pStyle w:val="Heading1"/>
      </w:pPr>
      <w:r>
        <w:t>Contention: The Environment</w:t>
      </w:r>
    </w:p>
    <w:p w14:paraId="4CAE1FF0" w14:textId="67CCB1A6" w:rsidR="005E43EF" w:rsidRDefault="005E43EF" w:rsidP="005E43EF"/>
    <w:p w14:paraId="404AF6A8" w14:textId="77777777" w:rsidR="00CF2462" w:rsidRDefault="00CF2462" w:rsidP="00CF2462">
      <w:pPr>
        <w:pStyle w:val="NormalWeb"/>
        <w:spacing w:before="0" w:beforeAutospacing="0" w:after="0" w:afterAutospacing="0"/>
      </w:pPr>
      <w:r>
        <w:rPr>
          <w:b/>
          <w:bCs/>
          <w:color w:val="000000"/>
        </w:rPr>
        <w:t>More private actors will be going to space – a new space race has begun.</w:t>
      </w:r>
    </w:p>
    <w:p w14:paraId="16E5512B" w14:textId="77777777" w:rsidR="00CF2462" w:rsidRDefault="00CF2462" w:rsidP="00CF2462">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9"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766792B1" w14:textId="77777777" w:rsidR="00CF2462" w:rsidRDefault="00CF2462" w:rsidP="00CF2462">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0"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7E7399B7" w14:textId="77777777" w:rsidR="00CF2462" w:rsidRDefault="00CF2462" w:rsidP="00CF2462">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33DD06C7" w14:textId="77777777" w:rsidR="00CF2462" w:rsidRDefault="00CF2462" w:rsidP="00CF2462">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4159DF87" w14:textId="77777777" w:rsidR="00CF2462" w:rsidRDefault="00CF2462" w:rsidP="00CF2462">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1"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2"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2FE112B7"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6897B3B2" w14:textId="77777777" w:rsidR="00CF2462" w:rsidRDefault="00CF2462" w:rsidP="00CF2462">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3" w:history="1">
        <w:r>
          <w:rPr>
            <w:rStyle w:val="FollowedHyperlink"/>
            <w:rFonts w:eastAsiaTheme="majorEastAsia"/>
            <w:color w:val="383838"/>
          </w:rPr>
          <w:t>SpaceX</w:t>
        </w:r>
      </w:hyperlink>
      <w:r>
        <w:rPr>
          <w:color w:val="383838"/>
          <w:u w:val="single"/>
        </w:rPr>
        <w:t>, </w:t>
      </w:r>
      <w:hyperlink r:id="rId14" w:history="1">
        <w:r>
          <w:rPr>
            <w:rStyle w:val="FollowedHyperlink"/>
            <w:rFonts w:eastAsiaTheme="majorEastAsia"/>
            <w:color w:val="383838"/>
          </w:rPr>
          <w:t>Blue Origin</w:t>
        </w:r>
      </w:hyperlink>
      <w:r>
        <w:rPr>
          <w:color w:val="383838"/>
          <w:u w:val="single"/>
        </w:rPr>
        <w:t> and </w:t>
      </w:r>
      <w:hyperlink r:id="rId15" w:history="1">
        <w:r>
          <w:rPr>
            <w:rStyle w:val="FollowedHyperlink"/>
            <w:rFonts w:eastAsiaTheme="majorEastAsia"/>
            <w:color w:val="383838"/>
          </w:rPr>
          <w:t>Virgin 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1ED59CDE"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6"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03EFA507" w14:textId="77777777" w:rsidR="00CF2462" w:rsidRDefault="00CF2462" w:rsidP="00CF2462">
      <w:pPr>
        <w:pStyle w:val="NormalWeb"/>
        <w:shd w:val="clear" w:color="auto" w:fill="FFFFFF"/>
        <w:spacing w:before="0" w:beforeAutospacing="0" w:after="0" w:afterAutospacing="0"/>
      </w:pPr>
      <w:r>
        <w:rPr>
          <w:color w:val="383838"/>
          <w:sz w:val="16"/>
          <w:szCs w:val="16"/>
        </w:rPr>
        <w:t>Its success has been spectacular. Having developed the </w:t>
      </w:r>
      <w:hyperlink r:id="rId17" w:history="1">
        <w:r>
          <w:rPr>
            <w:rStyle w:val="FollowedHyperlink"/>
            <w:rFonts w:eastAsiaTheme="majorEastAsia"/>
            <w:color w:val="383838"/>
            <w:sz w:val="16"/>
            <w:szCs w:val="16"/>
          </w:rPr>
          <w:t>Falcon 9</w:t>
        </w:r>
      </w:hyperlink>
      <w:r>
        <w:rPr>
          <w:color w:val="383838"/>
          <w:sz w:val="16"/>
          <w:szCs w:val="16"/>
        </w:rPr>
        <w:t> launch vehicle and </w:t>
      </w:r>
      <w:hyperlink r:id="rId18"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19" w:history="1">
        <w:r>
          <w:rPr>
            <w:rStyle w:val="FollowedHyperlink"/>
            <w:rFonts w:eastAsiaTheme="majorEastAsia"/>
            <w:color w:val="383838"/>
            <w:sz w:val="16"/>
            <w:szCs w:val="16"/>
          </w:rPr>
          <w:t>as early as 2023</w:t>
        </w:r>
      </w:hyperlink>
      <w:r>
        <w:rPr>
          <w:color w:val="383838"/>
          <w:sz w:val="16"/>
          <w:szCs w:val="16"/>
        </w:rPr>
        <w:t>.</w:t>
      </w:r>
    </w:p>
    <w:p w14:paraId="1B9AAFBF" w14:textId="77777777" w:rsidR="00CF2462" w:rsidRDefault="00CF2462" w:rsidP="00CF2462">
      <w:pPr>
        <w:pStyle w:val="NormalWeb"/>
        <w:shd w:val="clear" w:color="auto" w:fill="FFFFFF"/>
        <w:spacing w:before="0" w:beforeAutospacing="0" w:after="0" w:afterAutospacing="0"/>
      </w:pPr>
      <w:r>
        <w:rPr>
          <w:color w:val="383838"/>
          <w:sz w:val="16"/>
          <w:szCs w:val="16"/>
        </w:rPr>
        <w:t>On September 29, Musk refined his plans, announcing the </w:t>
      </w:r>
      <w:hyperlink r:id="rId20"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85500B1" w14:textId="77777777" w:rsidR="00CF2462" w:rsidRDefault="00CF2462" w:rsidP="00CF2462">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1"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2"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100832A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3"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258C4541" w14:textId="77777777" w:rsidR="00CF2462" w:rsidRDefault="00CF2462" w:rsidP="00CF2462">
      <w:pPr>
        <w:pStyle w:val="NormalWeb"/>
        <w:shd w:val="clear" w:color="auto" w:fill="FFFFFF"/>
        <w:spacing w:before="0" w:beforeAutospacing="0" w:after="0" w:afterAutospacing="0"/>
      </w:pPr>
      <w:r>
        <w:rPr>
          <w:color w:val="383838"/>
          <w:sz w:val="16"/>
          <w:szCs w:val="16"/>
        </w:rPr>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4"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11498983" w14:textId="77777777" w:rsidR="00CF2462" w:rsidRDefault="00CF2462" w:rsidP="00CF2462">
      <w:pPr>
        <w:pStyle w:val="NormalWeb"/>
        <w:shd w:val="clear" w:color="auto" w:fill="FFFFFF"/>
        <w:spacing w:before="0" w:beforeAutospacing="0" w:after="0" w:afterAutospacing="0"/>
      </w:pPr>
      <w:r>
        <w:rPr>
          <w:color w:val="383838"/>
          <w:sz w:val="16"/>
          <w:szCs w:val="16"/>
        </w:rPr>
        <w:t>There’s also the </w:t>
      </w:r>
      <w:hyperlink r:id="rId25"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4D2D113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54FA9F1B" w14:textId="77777777" w:rsidR="00CF2462" w:rsidRDefault="00CF2462" w:rsidP="00CF2462">
      <w:pPr>
        <w:pStyle w:val="NormalWeb"/>
        <w:shd w:val="clear" w:color="auto" w:fill="FFFFFF"/>
        <w:spacing w:before="0" w:beforeAutospacing="0" w:after="0" w:afterAutospacing="0"/>
      </w:pPr>
      <w:r>
        <w:rPr>
          <w:color w:val="383838"/>
          <w:sz w:val="16"/>
          <w:szCs w:val="16"/>
        </w:rPr>
        <w:t>The Voyager probes gave us </w:t>
      </w:r>
      <w:hyperlink r:id="rId26"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7" w:history="1">
        <w:r>
          <w:rPr>
            <w:rStyle w:val="FollowedHyperlink"/>
            <w:rFonts w:eastAsiaTheme="majorEastAsia"/>
            <w:color w:val="383838"/>
            <w:sz w:val="16"/>
            <w:szCs w:val="16"/>
          </w:rPr>
          <w:t>Mariner</w:t>
        </w:r>
      </w:hyperlink>
      <w:r>
        <w:rPr>
          <w:color w:val="383838"/>
          <w:sz w:val="16"/>
          <w:szCs w:val="16"/>
        </w:rPr>
        <w:t> and </w:t>
      </w:r>
      <w:hyperlink r:id="rId28"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29"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2DB6C220" w14:textId="77777777" w:rsidR="00CF2462" w:rsidRDefault="00CF2462" w:rsidP="00CF2462">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0"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1"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2"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57420E01"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C20280A" w14:textId="77777777" w:rsidR="00CF2462" w:rsidRDefault="00CF2462" w:rsidP="00CF2462">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3"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18ACBBC9"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4"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35ACD1AE" w14:textId="77777777" w:rsidR="00CF2462" w:rsidRDefault="00CF2462" w:rsidP="00CF2462">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41F4DAE0" w14:textId="77777777" w:rsidR="00CF2462" w:rsidRDefault="00CF2462" w:rsidP="00CF2462">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5"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697D94F8" w14:textId="77777777" w:rsidR="00CF2462" w:rsidRDefault="00CF2462" w:rsidP="00CF2462">
      <w:pPr>
        <w:pStyle w:val="NormalWeb"/>
        <w:shd w:val="clear" w:color="auto" w:fill="FFFFFF"/>
        <w:spacing w:before="0" w:beforeAutospacing="0" w:after="0" w:afterAutospacing="0"/>
      </w:pPr>
      <w:r>
        <w:rPr>
          <w:color w:val="383838"/>
          <w:sz w:val="16"/>
          <w:szCs w:val="16"/>
        </w:rPr>
        <w:t>One of the last engagements of Barack Obama’s presidency was to chair the Whitehouse Frontiers Conference, where space exploration was discussed as much </w:t>
      </w:r>
      <w:hyperlink r:id="rId36"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11C8E6E2" w14:textId="77777777" w:rsidR="00CF2462" w:rsidRDefault="00CF2462" w:rsidP="00CF2462">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7"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8"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39" w:history="1">
        <w:r>
          <w:rPr>
            <w:rStyle w:val="FollowedHyperlink"/>
            <w:rFonts w:eastAsiaTheme="majorEastAsia"/>
            <w:color w:val="383838"/>
            <w:sz w:val="16"/>
            <w:szCs w:val="16"/>
          </w:rPr>
          <w:t>never actually been violated</w:t>
        </w:r>
      </w:hyperlink>
      <w:r>
        <w:rPr>
          <w:color w:val="383838"/>
          <w:sz w:val="16"/>
          <w:szCs w:val="16"/>
        </w:rPr>
        <w:t>.</w:t>
      </w:r>
    </w:p>
    <w:p w14:paraId="634E1815" w14:textId="77777777" w:rsidR="00CF2462" w:rsidRDefault="00CF2462" w:rsidP="00CF2462">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45FECF5F" w14:textId="0183BD4C" w:rsidR="00CF2462" w:rsidRDefault="00CF2462" w:rsidP="00CF2462">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w:t>
      </w:r>
      <w:r w:rsidRPr="00CF2462">
        <w:rPr>
          <w:color w:val="383838"/>
          <w:u w:val="single"/>
        </w:rPr>
        <w:t>but</w:t>
      </w:r>
      <w:r w:rsidR="00B04A77">
        <w:rPr>
          <w:color w:val="383838"/>
          <w:u w:val="single"/>
        </w:rPr>
        <w:t xml:space="preserve"> as</w:t>
      </w:r>
      <w:r>
        <w:rPr>
          <w:color w:val="383838"/>
          <w:u w:val="single"/>
          <w:shd w:val="clear" w:color="auto" w:fill="00FF00"/>
        </w:rPr>
        <w:t xml:space="preserve"> the field develops and additional private companies move into space exploration</w:t>
      </w:r>
      <w:r w:rsidR="00B04A77">
        <w:rPr>
          <w:color w:val="383838"/>
          <w:u w:val="single"/>
          <w:shd w:val="clear" w:color="auto" w:fill="00FF00"/>
        </w:rPr>
        <w:t xml:space="preserve"> </w:t>
      </w:r>
      <w:r w:rsidR="00B04A77">
        <w:rPr>
          <w:color w:val="383838"/>
          <w:u w:val="single"/>
        </w:rPr>
        <w:t>there will be a higher probability of accident or emergency.</w:t>
      </w:r>
    </w:p>
    <w:p w14:paraId="5B663F02" w14:textId="77777777" w:rsidR="00CF2462" w:rsidRPr="00CF2462" w:rsidRDefault="00CF2462" w:rsidP="00CF2462">
      <w:pPr>
        <w:pStyle w:val="NormalWeb"/>
        <w:shd w:val="clear" w:color="auto" w:fill="FFFFFF"/>
        <w:spacing w:before="0" w:beforeAutospacing="0" w:after="0" w:afterAutospacing="0"/>
      </w:pPr>
      <w:r>
        <w:rPr>
          <w:color w:val="383838"/>
          <w:sz w:val="16"/>
          <w:szCs w:val="16"/>
        </w:rPr>
        <w:t xml:space="preserve">The treaty says that a state launching a probe or satellite is liable to pay compensation for damage when accidents occur. However, the costs of space exploration are astronomical and crippling to poorer countries, making them </w:t>
      </w:r>
      <w:r w:rsidRPr="00CF2462">
        <w:rPr>
          <w:color w:val="383838"/>
          <w:sz w:val="16"/>
          <w:szCs w:val="16"/>
        </w:rPr>
        <w:t>increasingly depend on commercial launchers. But if a private company launches an object that subsequently causes damage in space, the struggling economy will have to pick up the bill. The treaty </w:t>
      </w:r>
      <w:hyperlink r:id="rId40" w:history="1">
        <w:r w:rsidRPr="00CF2462">
          <w:rPr>
            <w:rStyle w:val="FollowedHyperlink"/>
            <w:rFonts w:eastAsiaTheme="majorEastAsia"/>
            <w:color w:val="383838"/>
            <w:sz w:val="16"/>
            <w:szCs w:val="16"/>
          </w:rPr>
          <w:t>may therefore need to be updated</w:t>
        </w:r>
      </w:hyperlink>
      <w:r w:rsidRPr="00CF2462">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7C8C2536" w14:textId="77777777" w:rsidR="00CF2462" w:rsidRPr="00CF2462" w:rsidRDefault="00CF2462" w:rsidP="00CF2462">
      <w:pPr>
        <w:pStyle w:val="NormalWeb"/>
        <w:shd w:val="clear" w:color="auto" w:fill="FFFFFF"/>
        <w:spacing w:before="0" w:beforeAutospacing="0" w:after="0" w:afterAutospacing="0"/>
      </w:pPr>
      <w:proofErr w:type="gramStart"/>
      <w:r w:rsidRPr="00CF2462">
        <w:rPr>
          <w:color w:val="383838"/>
          <w:sz w:val="16"/>
          <w:szCs w:val="16"/>
        </w:rPr>
        <w:t>Looking to the future, there</w:t>
      </w:r>
      <w:proofErr w:type="gramEnd"/>
      <w:r w:rsidRPr="00CF2462">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sidRPr="00CF2462">
        <w:rPr>
          <w:color w:val="383838"/>
          <w:sz w:val="16"/>
          <w:szCs w:val="16"/>
        </w:rPr>
        <w:t>level, because</w:t>
      </w:r>
      <w:proofErr w:type="gramEnd"/>
      <w:r w:rsidRPr="00CF2462">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sidRPr="00CF2462">
        <w:rPr>
          <w:color w:val="383838"/>
          <w:sz w:val="16"/>
          <w:szCs w:val="16"/>
        </w:rPr>
        <w:t>opens up</w:t>
      </w:r>
      <w:proofErr w:type="gramEnd"/>
      <w:r w:rsidRPr="00CF2462">
        <w:rPr>
          <w:color w:val="383838"/>
          <w:sz w:val="16"/>
          <w:szCs w:val="16"/>
        </w:rPr>
        <w:t xml:space="preserve"> the era of space travel for citizens beyond those with deep pockets.</w:t>
      </w:r>
    </w:p>
    <w:p w14:paraId="277C81A1" w14:textId="77777777" w:rsidR="00CF2462" w:rsidRDefault="00CF2462" w:rsidP="00CF2462">
      <w:pPr>
        <w:pStyle w:val="NormalWeb"/>
        <w:shd w:val="clear" w:color="auto" w:fill="FFFFFF"/>
        <w:spacing w:before="0" w:beforeAutospacing="0" w:after="0" w:afterAutospacing="0"/>
      </w:pPr>
      <w:r w:rsidRPr="00CF2462">
        <w:rPr>
          <w:color w:val="383838"/>
          <w:sz w:val="16"/>
          <w:szCs w:val="16"/>
        </w:rPr>
        <w:t>The original space race resulted from the ideas and skills of visionary theoretician engineers including: </w:t>
      </w:r>
      <w:hyperlink r:id="rId41" w:history="1">
        <w:r w:rsidRPr="00CF2462">
          <w:rPr>
            <w:rStyle w:val="FollowedHyperlink"/>
            <w:rFonts w:eastAsiaTheme="majorEastAsia"/>
            <w:color w:val="383838"/>
            <w:sz w:val="16"/>
            <w:szCs w:val="16"/>
          </w:rPr>
          <w:t>Robert H Goddard</w:t>
        </w:r>
      </w:hyperlink>
      <w:r w:rsidRPr="00CF2462">
        <w:rPr>
          <w:color w:val="383838"/>
          <w:sz w:val="16"/>
          <w:szCs w:val="16"/>
        </w:rPr>
        <w:t>,</w:t>
      </w:r>
      <w:hyperlink r:id="rId42" w:history="1">
        <w:r w:rsidRPr="00CF2462">
          <w:rPr>
            <w:rStyle w:val="FollowedHyperlink"/>
            <w:rFonts w:eastAsiaTheme="majorEastAsia"/>
            <w:color w:val="383838"/>
            <w:sz w:val="16"/>
            <w:szCs w:val="16"/>
          </w:rPr>
          <w:t xml:space="preserve"> </w:t>
        </w:r>
        <w:proofErr w:type="spellStart"/>
        <w:r w:rsidRPr="00CF2462">
          <w:rPr>
            <w:rStyle w:val="FollowedHyperlink"/>
            <w:rFonts w:eastAsiaTheme="majorEastAsia"/>
            <w:color w:val="383838"/>
            <w:sz w:val="16"/>
            <w:szCs w:val="16"/>
          </w:rPr>
          <w:t>Wernher</w:t>
        </w:r>
        <w:proofErr w:type="spellEnd"/>
        <w:r w:rsidRPr="00CF2462">
          <w:rPr>
            <w:rStyle w:val="FollowedHyperlink"/>
            <w:rFonts w:eastAsiaTheme="majorEastAsia"/>
            <w:color w:val="383838"/>
            <w:sz w:val="16"/>
            <w:szCs w:val="16"/>
          </w:rPr>
          <w:t xml:space="preserve"> von Braun</w:t>
        </w:r>
      </w:hyperlink>
      <w:r w:rsidRPr="00CF2462">
        <w:rPr>
          <w:color w:val="383838"/>
          <w:sz w:val="16"/>
          <w:szCs w:val="16"/>
        </w:rPr>
        <w:t>,</w:t>
      </w:r>
      <w:hyperlink r:id="rId43" w:history="1">
        <w:r w:rsidRPr="00CF2462">
          <w:rPr>
            <w:rStyle w:val="FollowedHyperlink"/>
            <w:rFonts w:eastAsiaTheme="majorEastAsia"/>
            <w:color w:val="383838"/>
            <w:sz w:val="16"/>
            <w:szCs w:val="16"/>
          </w:rPr>
          <w:t xml:space="preserve"> Konstantin E. Tsiolkovsky</w:t>
        </w:r>
      </w:hyperlink>
      <w:r w:rsidRPr="00CF2462">
        <w:rPr>
          <w:color w:val="383838"/>
          <w:sz w:val="16"/>
          <w:szCs w:val="16"/>
        </w:rPr>
        <w:t xml:space="preserve">… Is it too far a stretch to think that the second space race is propelled by a new generation of entrepreneurs, including Bezos, </w:t>
      </w:r>
      <w:proofErr w:type="gramStart"/>
      <w:r w:rsidRPr="00CF2462">
        <w:rPr>
          <w:color w:val="383838"/>
          <w:sz w:val="16"/>
          <w:szCs w:val="16"/>
        </w:rPr>
        <w:t>Branson</w:t>
      </w:r>
      <w:proofErr w:type="gramEnd"/>
      <w:r w:rsidRPr="00CF2462">
        <w:rPr>
          <w:color w:val="383838"/>
          <w:sz w:val="16"/>
          <w:szCs w:val="16"/>
        </w:rPr>
        <w:t xml:space="preserve"> and Musk? If this</w:t>
      </w:r>
      <w:r>
        <w:rPr>
          <w:color w:val="383838"/>
          <w:sz w:val="16"/>
          <w:szCs w:val="16"/>
        </w:rPr>
        <w:t xml:space="preserve">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32C81143" w14:textId="7804DFB6" w:rsidR="00CF2462" w:rsidRDefault="00CF2462" w:rsidP="005E43EF"/>
    <w:p w14:paraId="294118C7" w14:textId="77777777" w:rsidR="00B04A77" w:rsidRDefault="00B04A77" w:rsidP="00B04A77">
      <w:pPr>
        <w:pStyle w:val="Heading4"/>
        <w:spacing w:before="200"/>
      </w:pPr>
      <w:proofErr w:type="spellStart"/>
      <w:r>
        <w:rPr>
          <w:color w:val="000000"/>
        </w:rPr>
        <w:t>Aff</w:t>
      </w:r>
      <w:proofErr w:type="spellEnd"/>
      <w:r>
        <w:rPr>
          <w:color w:val="000000"/>
        </w:rPr>
        <w:t xml:space="preserve"> solves - prohibiting appropriation would decrease all private activity in space. </w:t>
      </w:r>
    </w:p>
    <w:p w14:paraId="416059A4" w14:textId="77777777" w:rsidR="00B04A77" w:rsidRDefault="00B04A77" w:rsidP="00B04A77">
      <w:pPr>
        <w:pStyle w:val="NormalWeb"/>
        <w:spacing w:before="0" w:beforeAutospacing="0" w:after="0" w:afterAutospacing="0"/>
      </w:pPr>
      <w:r>
        <w:rPr>
          <w:b/>
          <w:bCs/>
          <w:color w:val="000000"/>
          <w:sz w:val="20"/>
          <w:szCs w:val="20"/>
        </w:rPr>
        <w:t>Babcock, 15</w:t>
      </w:r>
      <w:r>
        <w:rPr>
          <w:color w:val="000000"/>
          <w:sz w:val="20"/>
          <w:szCs w:val="20"/>
        </w:rPr>
        <w:t xml:space="preserve"> -- 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285BD021" w14:textId="77777777" w:rsidR="00B04A77" w:rsidRDefault="00B04A77" w:rsidP="00B04A77">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w:t>
      </w:r>
      <w:proofErr w:type="gramStart"/>
      <w:r>
        <w:rPr>
          <w:color w:val="000000"/>
          <w:sz w:val="20"/>
          <w:szCs w:val="20"/>
        </w:rPr>
        <w:t>part</w:t>
      </w:r>
      <w:proofErr w:type="gramEnd"/>
      <w:r>
        <w:rPr>
          <w:color w:val="000000"/>
          <w:sz w:val="20"/>
          <w:szCs w:val="20"/>
        </w:rPr>
        <w:t xml:space="preserve"> 1)," The Space Review, 1-5-2015, https://www.thespacereview.com/article/2669/1, accessed 6-25-2021]</w:t>
      </w:r>
    </w:p>
    <w:p w14:paraId="654C5CE0" w14:textId="77777777" w:rsidR="00B04A77" w:rsidRDefault="00B04A77" w:rsidP="00B04A77"/>
    <w:p w14:paraId="3D93E3E1" w14:textId="77777777" w:rsidR="00B04A77" w:rsidRDefault="00B04A77" w:rsidP="00B04A77">
      <w:pPr>
        <w:pStyle w:val="NormalWeb"/>
        <w:spacing w:before="0" w:beforeAutospacing="0" w:after="0" w:afterAutospacing="0"/>
      </w:pPr>
      <w:r>
        <w:rPr>
          <w:color w:val="000000"/>
          <w:sz w:val="20"/>
          <w:szCs w:val="20"/>
          <w:u w:val="single"/>
        </w:rPr>
        <w:t>Space law</w:t>
      </w:r>
      <w:r>
        <w:rPr>
          <w:color w:val="000000"/>
          <w:sz w:val="16"/>
          <w:szCs w:val="16"/>
        </w:rPr>
        <w:t xml:space="preserve">, derived mainly from the Outer Space Treaty and the Moon Treaty (the latter’s principles carry weight despite having a few signatory states), </w:t>
      </w:r>
      <w:r>
        <w:rPr>
          <w:color w:val="000000"/>
          <w:sz w:val="20"/>
          <w:szCs w:val="20"/>
          <w:u w:val="single"/>
        </w:rPr>
        <w:t>prohibits national appropriation in space and states that space is a domain for the “common heritage of mankind.” The meaning</w:t>
      </w:r>
      <w:r>
        <w:rPr>
          <w:color w:val="000000"/>
          <w:sz w:val="16"/>
          <w:szCs w:val="16"/>
        </w:rPr>
        <w:t xml:space="preserve"> of these documents, particularly </w:t>
      </w:r>
      <w:r>
        <w:rPr>
          <w:color w:val="000000"/>
          <w:sz w:val="20"/>
          <w:szCs w:val="20"/>
          <w:u w:val="single"/>
        </w:rPr>
        <w:t>pertaining to their applicability to private actors in space, is ambiguous and contentious</w:t>
      </w:r>
      <w:r>
        <w:rPr>
          <w:color w:val="000000"/>
          <w:sz w:val="16"/>
          <w:szCs w:val="16"/>
        </w:rPr>
        <w:t xml:space="preserve">, as will be shown in the following section. In any industry, legal uncertainty hinders private investment. Accordingly, </w:t>
      </w:r>
      <w:r>
        <w:rPr>
          <w:color w:val="000000"/>
          <w:sz w:val="20"/>
          <w:szCs w:val="20"/>
          <w:u w:val="single"/>
        </w:rPr>
        <w:t xml:space="preserve">a </w:t>
      </w:r>
      <w:r>
        <w:rPr>
          <w:color w:val="000000"/>
          <w:sz w:val="20"/>
          <w:szCs w:val="20"/>
          <w:u w:val="single"/>
          <w:shd w:val="clear" w:color="auto" w:fill="00FF00"/>
        </w:rPr>
        <w:t>cloudy legal regime</w:t>
      </w:r>
      <w:r>
        <w:rPr>
          <w:color w:val="000000"/>
          <w:sz w:val="20"/>
          <w:szCs w:val="20"/>
          <w:u w:val="single"/>
        </w:rPr>
        <w:t xml:space="preserve"> in space has </w:t>
      </w:r>
      <w:r>
        <w:rPr>
          <w:color w:val="000000"/>
          <w:sz w:val="20"/>
          <w:szCs w:val="20"/>
          <w:u w:val="single"/>
          <w:shd w:val="clear" w:color="auto" w:fill="00FF00"/>
        </w:rPr>
        <w:t>hampered the ability of private individuals and firms to raise the capital necessary to fund space activities</w:t>
      </w:r>
      <w:r>
        <w:rPr>
          <w:color w:val="000000"/>
          <w:sz w:val="20"/>
          <w:szCs w:val="20"/>
          <w:u w:val="single"/>
        </w:rPr>
        <w:t>.</w:t>
      </w:r>
      <w:r>
        <w:rPr>
          <w:color w:val="000000"/>
          <w:sz w:val="16"/>
          <w:szCs w:val="16"/>
        </w:rPr>
        <w:t xml:space="preserve">16 </w:t>
      </w:r>
      <w:r>
        <w:rPr>
          <w:color w:val="000000"/>
          <w:sz w:val="20"/>
          <w:szCs w:val="20"/>
          <w:u w:val="single"/>
        </w:rPr>
        <w:t xml:space="preserve">Moreover, private actors hold that the </w:t>
      </w:r>
      <w:r>
        <w:rPr>
          <w:color w:val="000000"/>
          <w:sz w:val="20"/>
          <w:szCs w:val="20"/>
          <w:u w:val="single"/>
          <w:shd w:val="clear" w:color="auto" w:fill="00FF00"/>
        </w:rPr>
        <w:t>absence of a legal regime clearly defining the scope of property rights</w:t>
      </w:r>
      <w:r>
        <w:rPr>
          <w:color w:val="000000"/>
          <w:sz w:val="20"/>
          <w:szCs w:val="20"/>
          <w:u w:val="single"/>
        </w:rPr>
        <w:t xml:space="preserve"> in space </w:t>
      </w:r>
      <w:r>
        <w:rPr>
          <w:color w:val="000000"/>
          <w:sz w:val="20"/>
          <w:szCs w:val="20"/>
          <w:u w:val="single"/>
          <w:shd w:val="clear" w:color="auto" w:fill="00FF00"/>
        </w:rPr>
        <w:t>deprives</w:t>
      </w:r>
      <w:r>
        <w:rPr>
          <w:color w:val="000000"/>
          <w:sz w:val="20"/>
          <w:szCs w:val="20"/>
          <w:u w:val="single"/>
        </w:rPr>
        <w:t xml:space="preserve"> them of the </w:t>
      </w:r>
      <w:r>
        <w:rPr>
          <w:color w:val="000000"/>
          <w:sz w:val="20"/>
          <w:szCs w:val="20"/>
          <w:u w:val="single"/>
          <w:shd w:val="clear" w:color="auto" w:fill="00FF00"/>
        </w:rPr>
        <w:t>assurance that they will reap benefits</w:t>
      </w:r>
      <w:r>
        <w:rPr>
          <w:color w:val="000000"/>
          <w:sz w:val="20"/>
          <w:szCs w:val="20"/>
          <w:u w:val="single"/>
        </w:rPr>
        <w:t xml:space="preserve"> that will outweigh the capital they invested</w:t>
      </w:r>
      <w:r>
        <w:rPr>
          <w:color w:val="000000"/>
          <w:sz w:val="16"/>
          <w:szCs w:val="16"/>
        </w:rPr>
        <w:t xml:space="preserve">.17 </w:t>
      </w:r>
      <w:r>
        <w:rPr>
          <w:color w:val="000000"/>
          <w:sz w:val="20"/>
          <w:szCs w:val="20"/>
          <w:u w:val="single"/>
        </w:rPr>
        <w:t>They argue that the main impediment to further private action in space is that the current legal regime jeopardizes the ability of private actors to make a profit in space.</w:t>
      </w:r>
    </w:p>
    <w:p w14:paraId="6D99F4CB" w14:textId="77777777" w:rsidR="00B04A77" w:rsidRDefault="00B04A77" w:rsidP="00B04A77">
      <w:pPr>
        <w:pStyle w:val="NormalWeb"/>
        <w:spacing w:before="0" w:beforeAutospacing="0" w:after="0" w:afterAutospacing="0"/>
      </w:pPr>
      <w:r>
        <w:rPr>
          <w:color w:val="000000"/>
          <w:sz w:val="16"/>
          <w:szCs w:val="16"/>
        </w:rPr>
        <w:t xml:space="preserve">This is </w:t>
      </w:r>
      <w:r>
        <w:rPr>
          <w:color w:val="000000"/>
          <w:sz w:val="20"/>
          <w:szCs w:val="20"/>
          <w:u w:val="single"/>
        </w:rPr>
        <w:t xml:space="preserve">a </w:t>
      </w:r>
      <w:r>
        <w:rPr>
          <w:color w:val="000000"/>
          <w:sz w:val="20"/>
          <w:szCs w:val="20"/>
          <w:u w:val="single"/>
          <w:shd w:val="clear" w:color="auto" w:fill="00FF00"/>
        </w:rPr>
        <w:t xml:space="preserve">discouraging climate for private </w:t>
      </w:r>
      <w:proofErr w:type="gramStart"/>
      <w:r>
        <w:rPr>
          <w:color w:val="000000"/>
          <w:sz w:val="20"/>
          <w:szCs w:val="20"/>
          <w:u w:val="single"/>
          <w:shd w:val="clear" w:color="auto" w:fill="00FF00"/>
        </w:rPr>
        <w:t>innovation</w:t>
      </w:r>
      <w:r>
        <w:rPr>
          <w:color w:val="000000"/>
          <w:sz w:val="16"/>
          <w:szCs w:val="16"/>
          <w:shd w:val="clear" w:color="auto" w:fill="00FF00"/>
        </w:rPr>
        <w:t>,</w:t>
      </w:r>
      <w:r>
        <w:rPr>
          <w:color w:val="000000"/>
          <w:sz w:val="16"/>
          <w:szCs w:val="16"/>
        </w:rPr>
        <w:t xml:space="preserve"> and</w:t>
      </w:r>
      <w:proofErr w:type="gramEnd"/>
      <w:r>
        <w:rPr>
          <w:color w:val="000000"/>
          <w:sz w:val="16"/>
          <w:szCs w:val="16"/>
        </w:rPr>
        <w:t xml:space="preserve"> </w:t>
      </w:r>
      <w:r>
        <w:rPr>
          <w:color w:val="000000"/>
          <w:sz w:val="20"/>
          <w:szCs w:val="20"/>
          <w:u w:val="single"/>
          <w:shd w:val="clear" w:color="auto" w:fill="00FF00"/>
        </w:rPr>
        <w:t>will</w:t>
      </w:r>
      <w:r>
        <w:rPr>
          <w:color w:val="000000"/>
          <w:sz w:val="20"/>
          <w:szCs w:val="20"/>
          <w:u w:val="single"/>
        </w:rPr>
        <w:t xml:space="preserve"> surely </w:t>
      </w:r>
      <w:r>
        <w:rPr>
          <w:color w:val="000000"/>
          <w:sz w:val="20"/>
          <w:szCs w:val="20"/>
          <w:u w:val="single"/>
          <w:shd w:val="clear" w:color="auto" w:fill="00FF00"/>
        </w:rPr>
        <w:t>discourage future investment</w:t>
      </w:r>
      <w:r>
        <w:rPr>
          <w:color w:val="000000"/>
          <w:sz w:val="20"/>
          <w:szCs w:val="20"/>
          <w:u w:val="single"/>
        </w:rPr>
        <w:t xml:space="preserve"> in space. </w:t>
      </w:r>
      <w:r>
        <w:rPr>
          <w:color w:val="000000"/>
          <w:sz w:val="16"/>
          <w:szCs w:val="16"/>
        </w:rPr>
        <w:t xml:space="preserve">The legal regime governing space must be clarified, added to, altered, or changed entirely to encourage private investment in space by allowing actors to realize financial rewards.18 The question then becomes how to accomplish this. </w:t>
      </w:r>
      <w:proofErr w:type="gramStart"/>
      <w:r>
        <w:rPr>
          <w:color w:val="000000"/>
          <w:sz w:val="16"/>
          <w:szCs w:val="16"/>
        </w:rPr>
        <w:t>In order to</w:t>
      </w:r>
      <w:proofErr w:type="gramEnd"/>
      <w:r>
        <w:rPr>
          <w:color w:val="000000"/>
          <w:sz w:val="16"/>
          <w:szCs w:val="16"/>
        </w:rPr>
        <w:t xml:space="preserve"> better understand the inadequacies of the current legal regime, it is necessary to analyze what exactly the Outer Space Treaty and Moon Treaty state, and how they dictate the climate in which private actors are operating in space.</w:t>
      </w:r>
    </w:p>
    <w:p w14:paraId="6E074DD0" w14:textId="77777777" w:rsidR="00B04A77" w:rsidRDefault="00B04A77" w:rsidP="005E43EF"/>
    <w:p w14:paraId="3CBFBD5A" w14:textId="4DC9174C" w:rsidR="00CF2462" w:rsidRDefault="00CF2462" w:rsidP="00CF2462">
      <w:pPr>
        <w:pStyle w:val="Heading2"/>
      </w:pPr>
      <w:r>
        <w:t>Subpoint A: Space Debris</w:t>
      </w:r>
    </w:p>
    <w:p w14:paraId="0CDBD1F7" w14:textId="77777777" w:rsidR="005E43EF" w:rsidRDefault="005E43EF" w:rsidP="005E43EF"/>
    <w:p w14:paraId="68129F42" w14:textId="77777777" w:rsidR="005E43EF" w:rsidRDefault="005E43EF" w:rsidP="005E43EF">
      <w:pPr>
        <w:pStyle w:val="NormalWeb"/>
        <w:spacing w:before="0" w:beforeAutospacing="0" w:after="0" w:afterAutospacing="0"/>
      </w:pPr>
      <w:r>
        <w:rPr>
          <w:b/>
          <w:bCs/>
          <w:color w:val="000000"/>
        </w:rPr>
        <w:t>Satellites, rockets, and all launches cause space debris.</w:t>
      </w:r>
    </w:p>
    <w:p w14:paraId="2D749F76" w14:textId="77777777" w:rsidR="005E43EF" w:rsidRDefault="005E43EF" w:rsidP="005E43EF">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4"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6E164EB3" w14:textId="77777777" w:rsidR="005E43EF" w:rsidRDefault="005E43EF" w:rsidP="005E43EF">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68D62B40" w14:textId="77777777" w:rsidR="005E43EF" w:rsidRDefault="005E43EF" w:rsidP="005E43EF">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B462AC3"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DE365FD"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7CC6B29" w14:textId="77777777" w:rsidR="005E43EF" w:rsidRDefault="005E43EF" w:rsidP="005E43EF">
      <w:pPr>
        <w:pStyle w:val="NormalWeb"/>
        <w:shd w:val="clear" w:color="auto" w:fill="FFFFFF"/>
        <w:spacing w:before="0" w:beforeAutospacing="0" w:after="0" w:afterAutospacing="0"/>
      </w:pPr>
      <w:r>
        <w:rPr>
          <w:color w:val="333333"/>
          <w:sz w:val="16"/>
          <w:szCs w:val="16"/>
        </w:rPr>
        <w:t>Some human-made junk has been left on the Moon, too.</w:t>
      </w:r>
    </w:p>
    <w:p w14:paraId="6837CBF9" w14:textId="77777777" w:rsidR="005E43EF" w:rsidRDefault="005E43EF" w:rsidP="005E43EF">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3F99059F" w14:textId="77777777" w:rsidR="005E43EF" w:rsidRDefault="005E43EF" w:rsidP="005E43EF">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C796965" w14:textId="77777777" w:rsidR="005E43EF" w:rsidRDefault="005E43EF" w:rsidP="005E43EF">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where communications and weather satellites are often placed in geostationary orbits - can continue to circle Earth for hundreds or even thousands of years.</w:t>
      </w:r>
    </w:p>
    <w:p w14:paraId="08CD3038" w14:textId="77777777" w:rsidR="005E43EF" w:rsidRDefault="005E43EF" w:rsidP="005E43EF">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42BF96CE" w14:textId="77777777" w:rsidR="005E43EF" w:rsidRDefault="005E43EF" w:rsidP="005E43EF">
      <w:pPr>
        <w:spacing w:after="240"/>
      </w:pPr>
    </w:p>
    <w:p w14:paraId="4B093B18" w14:textId="77777777" w:rsidR="005E43EF" w:rsidRDefault="005E43EF" w:rsidP="005E43EF">
      <w:pPr>
        <w:pStyle w:val="NormalWeb"/>
        <w:spacing w:before="0" w:beforeAutospacing="0" w:after="0" w:afterAutospacing="0"/>
      </w:pPr>
      <w:r>
        <w:rPr>
          <w:b/>
          <w:bCs/>
          <w:color w:val="000000"/>
        </w:rPr>
        <w:t>The amount of space debris is increasing because of private companies like SpaceX – can endanger other spacecrafts and damage the ozone.</w:t>
      </w:r>
    </w:p>
    <w:p w14:paraId="3C2CF4E4" w14:textId="77777777" w:rsidR="005E43EF" w:rsidRDefault="005E43EF" w:rsidP="005E43EF">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5"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3BB9B42" w14:textId="77777777" w:rsidR="005E43EF" w:rsidRDefault="005E43EF" w:rsidP="005E43EF">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6F3FF0F1" w14:textId="77777777" w:rsidR="005E43EF" w:rsidRDefault="005E43EF" w:rsidP="005E43EF">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030B2FB6" w14:textId="77777777" w:rsidR="005E43EF" w:rsidRDefault="005E43EF" w:rsidP="005E43EF">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5F320ACB" w14:textId="77777777" w:rsidR="005E43EF" w:rsidRDefault="005E43EF" w:rsidP="005E43EF">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9,000 tons of material 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1DD4F800" w14:textId="77777777" w:rsidR="005E43EF" w:rsidRDefault="005E43EF" w:rsidP="005E43EF">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E3AD1D9" w14:textId="77777777" w:rsidR="005E43EF" w:rsidRDefault="005E43EF" w:rsidP="005E43EF">
      <w:pPr>
        <w:pStyle w:val="NormalWeb"/>
        <w:spacing w:before="0" w:beforeAutospacing="0" w:after="0" w:afterAutospacing="0"/>
      </w:pPr>
      <w:r>
        <w:rPr>
          <w:color w:val="000000"/>
          <w:u w:val="single"/>
        </w:rPr>
        <w:t xml:space="preserve">Studies of fuel exhaust from rocket launches have shown that </w:t>
      </w:r>
      <w:r>
        <w:rPr>
          <w:color w:val="000000"/>
          <w:u w:val="single"/>
          <w:shd w:val="clear" w:color="auto" w:fill="00FF00"/>
        </w:rPr>
        <w:t>particles of soot and alumina remain trapped in the stratosphere and can deplete the ozone layer.</w:t>
      </w:r>
      <w:r>
        <w:rPr>
          <w:color w:val="000000"/>
          <w:u w:val="single"/>
        </w:rPr>
        <w:t xml:space="preserve"> The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01912E01" w14:textId="77777777" w:rsidR="005E43EF" w:rsidRDefault="005E43EF" w:rsidP="005E43EF">
      <w:pPr>
        <w:pStyle w:val="NormalWeb"/>
        <w:spacing w:before="0" w:beforeAutospacing="0" w:after="0" w:afterAutospacing="0"/>
      </w:pPr>
      <w:r>
        <w:rPr>
          <w:color w:val="000000"/>
          <w:sz w:val="16"/>
          <w:szCs w:val="16"/>
        </w:rPr>
        <w:t>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particles. Antennas and electronics are protected from the space environment inside the shell, and no alumina particulates would be created on reentry. It sounds unusual but the creative use of new materials has great potential.</w:t>
      </w:r>
    </w:p>
    <w:p w14:paraId="399E8A5F" w14:textId="77777777" w:rsidR="005E43EF" w:rsidRDefault="005E43EF" w:rsidP="005E43EF">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8B00AF0" w14:textId="77777777" w:rsidR="00EE4B53" w:rsidRDefault="00EE4B53" w:rsidP="005E43EF">
      <w:pPr>
        <w:spacing w:after="240"/>
      </w:pPr>
    </w:p>
    <w:p w14:paraId="2EF1CCE2" w14:textId="77777777" w:rsidR="00B04A77" w:rsidRDefault="00B04A77" w:rsidP="00B04A77">
      <w:pPr>
        <w:pStyle w:val="Heading4"/>
      </w:pPr>
      <w:r>
        <w:t>Private actors are uniquely key to avoid debris cascades – they have lower safety standards and won’t cooperate with others</w:t>
      </w:r>
    </w:p>
    <w:p w14:paraId="0D4DB706" w14:textId="77777777" w:rsidR="00B04A77" w:rsidRPr="00B41972" w:rsidRDefault="00B04A77" w:rsidP="00B04A77">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79730824" w14:textId="77777777" w:rsidR="00B04A77" w:rsidRPr="00B41972" w:rsidRDefault="00B04A77" w:rsidP="00B04A77">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4D0C384D" w14:textId="34A066BD" w:rsidR="00B04A77" w:rsidRDefault="00B04A77" w:rsidP="00B04A77">
      <w:pPr>
        <w:spacing w:after="0" w:line="240" w:lineRule="auto"/>
        <w:rPr>
          <w:u w:val="single"/>
        </w:rPr>
      </w:pPr>
    </w:p>
    <w:p w14:paraId="72F00FE5" w14:textId="77777777" w:rsidR="00EE4B53" w:rsidRDefault="00EE4B53" w:rsidP="00EE4B53">
      <w:pPr>
        <w:pStyle w:val="Heading4"/>
      </w:pPr>
      <w:proofErr w:type="gramStart"/>
      <w:r>
        <w:t>By definition, mega-</w:t>
      </w:r>
      <w:proofErr w:type="gramEnd"/>
      <w:r>
        <w:t>constellations make debris cascades inevitable</w:t>
      </w:r>
    </w:p>
    <w:p w14:paraId="7E9EB9D3" w14:textId="77777777" w:rsidR="00EE4B53" w:rsidRPr="00095B51" w:rsidRDefault="00EE4B53" w:rsidP="00EE4B53">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2A4BDAC0" w14:textId="77777777" w:rsidR="00EE4B53" w:rsidRPr="00702FE0" w:rsidRDefault="00EE4B53" w:rsidP="00EE4B53">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8,000 and 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6"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5B7F8B">
        <w:rPr>
          <w:rStyle w:val="StyleUnderline"/>
          <w:highlight w:val="green"/>
        </w:rPr>
        <w:t>sat</w:t>
      </w:r>
      <w:r w:rsidRPr="00095B51">
        <w:rPr>
          <w:rStyle w:val="StyleUnderline"/>
        </w:rPr>
        <w:t xml:space="preserve">ellite </w:t>
      </w:r>
      <w:r w:rsidRPr="005B7F8B">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7" w:tgtFrame="_self" w:history="1">
        <w:r w:rsidRPr="00095B51">
          <w:rPr>
            <w:rStyle w:val="Hyperlink"/>
            <w:sz w:val="16"/>
          </w:rPr>
          <w:t xml:space="preserve">the </w:t>
        </w:r>
        <w:r w:rsidRPr="005B7F8B">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5B7F8B">
        <w:rPr>
          <w:rStyle w:val="StyleUnderline"/>
          <w:highlight w:val="green"/>
        </w:rPr>
        <w:t>could be</w:t>
      </w:r>
      <w:r w:rsidRPr="00095B51">
        <w:rPr>
          <w:sz w:val="16"/>
        </w:rPr>
        <w:t xml:space="preserve"> even more </w:t>
      </w:r>
      <w:r w:rsidRPr="005B7F8B">
        <w:rPr>
          <w:rStyle w:val="Emphasis"/>
          <w:highlight w:val="green"/>
        </w:rPr>
        <w:t>disastrous</w:t>
      </w:r>
      <w:r w:rsidRPr="00095B51">
        <w:rPr>
          <w:sz w:val="16"/>
        </w:rPr>
        <w:t xml:space="preserve">: </w:t>
      </w:r>
      <w:r w:rsidRPr="005B7F8B">
        <w:rPr>
          <w:rStyle w:val="Emphasis"/>
          <w:highlight w:val="green"/>
        </w:rPr>
        <w:t>Kessler syndrome</w:t>
      </w:r>
      <w:r w:rsidRPr="00095B51">
        <w:rPr>
          <w:sz w:val="16"/>
        </w:rPr>
        <w:t xml:space="preserve">. </w:t>
      </w:r>
      <w:r w:rsidRPr="005B7F8B">
        <w:rPr>
          <w:rStyle w:val="StyleUnderline"/>
          <w:highlight w:val="green"/>
        </w:rPr>
        <w:t>With</w:t>
      </w:r>
      <w:r w:rsidRPr="00095B51">
        <w:rPr>
          <w:rStyle w:val="StyleUnderline"/>
        </w:rPr>
        <w:t xml:space="preserve"> tens or even </w:t>
      </w:r>
      <w:r w:rsidRPr="005B7F8B">
        <w:rPr>
          <w:rStyle w:val="Emphasis"/>
          <w:highlight w:val="green"/>
        </w:rPr>
        <w:t>hundreds of thousands</w:t>
      </w:r>
      <w:r w:rsidRPr="005B7F8B">
        <w:rPr>
          <w:rStyle w:val="StyleUnderline"/>
          <w:highlight w:val="green"/>
        </w:rPr>
        <w:t xml:space="preserve"> of</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in orbit, </w:t>
      </w:r>
      <w:r w:rsidRPr="005B7F8B">
        <w:rPr>
          <w:rStyle w:val="StyleUnderline"/>
          <w:highlight w:val="green"/>
        </w:rPr>
        <w:t>a</w:t>
      </w:r>
      <w:r w:rsidRPr="00095B51">
        <w:rPr>
          <w:rStyle w:val="StyleUnderline"/>
        </w:rPr>
        <w:t xml:space="preserve"> </w:t>
      </w:r>
      <w:r w:rsidRPr="005B7F8B">
        <w:rPr>
          <w:rStyle w:val="Emphasis"/>
          <w:highlight w:val="green"/>
        </w:rPr>
        <w:t>single collision</w:t>
      </w:r>
      <w:r w:rsidRPr="00095B51">
        <w:rPr>
          <w:rStyle w:val="StyleUnderline"/>
        </w:rPr>
        <w:t xml:space="preserve"> </w:t>
      </w:r>
      <w:r w:rsidRPr="005B7F8B">
        <w:rPr>
          <w:rStyle w:val="StyleUnderline"/>
          <w:highlight w:val="green"/>
        </w:rPr>
        <w:t>could trigger a</w:t>
      </w:r>
      <w:r w:rsidRPr="00095B51">
        <w:rPr>
          <w:rStyle w:val="StyleUnderline"/>
        </w:rPr>
        <w:t xml:space="preserve"> </w:t>
      </w:r>
      <w:r w:rsidRPr="005B7F8B">
        <w:rPr>
          <w:rStyle w:val="Emphasis"/>
          <w:highlight w:val="green"/>
        </w:rPr>
        <w:t>chain reaction</w:t>
      </w:r>
      <w:r w:rsidRPr="00095B51">
        <w:rPr>
          <w:sz w:val="16"/>
        </w:rPr>
        <w:t xml:space="preserve">. </w:t>
      </w:r>
      <w:r w:rsidRPr="00095B51">
        <w:rPr>
          <w:rStyle w:val="StyleUnderline"/>
        </w:rPr>
        <w:t>With the realities of solar flares and the technological needs of mega-constellations</w:t>
      </w:r>
      <w:r w:rsidRPr="00095B51">
        <w:rPr>
          <w:sz w:val="16"/>
        </w:rPr>
        <w:t xml:space="preserve">, </w:t>
      </w:r>
      <w:r w:rsidRPr="00095B51">
        <w:rPr>
          <w:rStyle w:val="StyleUnderline"/>
        </w:rPr>
        <w:t>this</w:t>
      </w:r>
      <w:r w:rsidRPr="00095B51">
        <w:rPr>
          <w:sz w:val="16"/>
        </w:rPr>
        <w:t xml:space="preserve"> new type of </w:t>
      </w:r>
      <w:r w:rsidRPr="00095B51">
        <w:rPr>
          <w:rStyle w:val="StyleUnderline"/>
        </w:rPr>
        <w:t xml:space="preserve">natural disaster may be </w:t>
      </w:r>
      <w:r w:rsidRPr="00095B51">
        <w:rPr>
          <w:rStyle w:val="Emphasis"/>
        </w:rPr>
        <w:t>unavoidable</w:t>
      </w:r>
      <w:r w:rsidRPr="00095B51">
        <w:rPr>
          <w:sz w:val="16"/>
        </w:rPr>
        <w:t xml:space="preserve">. The idea of </w:t>
      </w:r>
      <w:hyperlink r:id="rId48" w:tgtFrame="_blank" w:history="1">
        <w:r w:rsidRPr="00095B51">
          <w:rPr>
            <w:rStyle w:val="Hyperlink"/>
            <w:sz w:val="16"/>
          </w:rPr>
          <w:t>Kessler syndrome</w:t>
        </w:r>
      </w:hyperlink>
      <w:r w:rsidRPr="00095B51">
        <w:rPr>
          <w:sz w:val="16"/>
        </w:rPr>
        <w:t xml:space="preserve"> is a simple one: </w:t>
      </w:r>
      <w:r w:rsidRPr="005B7F8B">
        <w:rPr>
          <w:rStyle w:val="StyleUnderline"/>
          <w:highlight w:val="green"/>
        </w:rPr>
        <w:t>if</w:t>
      </w:r>
      <w:r w:rsidRPr="00095B51">
        <w:rPr>
          <w:rStyle w:val="StyleUnderline"/>
        </w:rPr>
        <w:t xml:space="preserve"> </w:t>
      </w:r>
      <w:r w:rsidRPr="005B7F8B">
        <w:rPr>
          <w:rStyle w:val="StyleUnderline"/>
          <w:highlight w:val="green"/>
        </w:rPr>
        <w:t>there are too</w:t>
      </w:r>
      <w:r w:rsidRPr="00095B51">
        <w:rPr>
          <w:rStyle w:val="StyleUnderline"/>
        </w:rPr>
        <w:t xml:space="preserve"> </w:t>
      </w:r>
      <w:r w:rsidRPr="005B7F8B">
        <w:rPr>
          <w:rStyle w:val="StyleUnderline"/>
          <w:highlight w:val="green"/>
        </w:rPr>
        <w:t>many</w:t>
      </w:r>
      <w:r w:rsidRPr="00095B51">
        <w:rPr>
          <w:rStyle w:val="StyleUnderline"/>
        </w:rPr>
        <w:t xml:space="preserv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around Earth, </w:t>
      </w:r>
      <w:r w:rsidRPr="005B7F8B">
        <w:rPr>
          <w:rStyle w:val="StyleUnderline"/>
          <w:highlight w:val="green"/>
        </w:rPr>
        <w:t>a</w:t>
      </w:r>
      <w:r w:rsidRPr="00095B51">
        <w:rPr>
          <w:rStyle w:val="StyleUnderline"/>
        </w:rPr>
        <w:t xml:space="preserve">n unfortunate </w:t>
      </w:r>
      <w:r w:rsidRPr="005B7F8B">
        <w:rPr>
          <w:rStyle w:val="StyleUnderline"/>
          <w:highlight w:val="green"/>
        </w:rPr>
        <w:t>collision</w:t>
      </w:r>
      <w:r w:rsidRPr="00095B51">
        <w:rPr>
          <w:rStyle w:val="StyleUnderline"/>
        </w:rPr>
        <w:t xml:space="preserve"> between any two of them </w:t>
      </w:r>
      <w:r w:rsidRPr="005B7F8B">
        <w:rPr>
          <w:rStyle w:val="StyleUnderline"/>
          <w:highlight w:val="green"/>
        </w:rPr>
        <w:t>could</w:t>
      </w:r>
      <w:r w:rsidRPr="00095B51">
        <w:rPr>
          <w:rStyle w:val="StyleUnderline"/>
        </w:rPr>
        <w:t xml:space="preserve"> </w:t>
      </w:r>
      <w:r w:rsidRPr="005B7F8B">
        <w:rPr>
          <w:rStyle w:val="StyleUnderline"/>
          <w:highlight w:val="green"/>
        </w:rPr>
        <w:t>create enough debris that another</w:t>
      </w:r>
      <w:r w:rsidRPr="00095B51">
        <w:rPr>
          <w:rStyle w:val="StyleUnderline"/>
        </w:rPr>
        <w:t xml:space="preserve"> collision </w:t>
      </w:r>
      <w:r w:rsidRPr="005B7F8B">
        <w:rPr>
          <w:rStyle w:val="StyleUnderline"/>
          <w:highlight w:val="green"/>
        </w:rPr>
        <w:t>becomes</w:t>
      </w:r>
      <w:r w:rsidRPr="00095B51">
        <w:rPr>
          <w:rStyle w:val="StyleUnderline"/>
        </w:rPr>
        <w:t xml:space="preserve"> </w:t>
      </w:r>
      <w:r w:rsidRPr="005B7F8B">
        <w:rPr>
          <w:rStyle w:val="StyleUnderline"/>
          <w:highlight w:val="green"/>
        </w:rPr>
        <w:t>inev</w:t>
      </w:r>
      <w:r w:rsidRPr="00095B51">
        <w:rPr>
          <w:rStyle w:val="StyleUnderline"/>
        </w:rPr>
        <w:t>itable</w:t>
      </w:r>
      <w:r w:rsidRPr="00095B51">
        <w:rPr>
          <w:sz w:val="16"/>
        </w:rPr>
        <w:t xml:space="preserve">. Although </w:t>
      </w:r>
      <w:hyperlink r:id="rId49"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5B7F8B">
        <w:rPr>
          <w:rStyle w:val="StyleUnderline"/>
          <w:highlight w:val="green"/>
        </w:rPr>
        <w:t xml:space="preserve">the </w:t>
      </w:r>
      <w:r w:rsidRPr="005B7F8B">
        <w:rPr>
          <w:rStyle w:val="Emphasis"/>
          <w:highlight w:val="green"/>
        </w:rPr>
        <w:t>danger</w:t>
      </w:r>
      <w:r w:rsidRPr="00095B51">
        <w:rPr>
          <w:rStyle w:val="StyleUnderline"/>
        </w:rPr>
        <w:t xml:space="preserve"> of Kessler syndrome </w:t>
      </w:r>
      <w:r w:rsidRPr="005B7F8B">
        <w:rPr>
          <w:rStyle w:val="StyleUnderline"/>
          <w:highlight w:val="green"/>
        </w:rPr>
        <w:t>is</w:t>
      </w:r>
      <w:r w:rsidRPr="00095B51">
        <w:rPr>
          <w:rStyle w:val="StyleUnderline"/>
        </w:rPr>
        <w:t xml:space="preserve"> poised </w:t>
      </w:r>
      <w:r w:rsidRPr="005B7F8B">
        <w:rPr>
          <w:rStyle w:val="StyleUnderline"/>
          <w:highlight w:val="green"/>
        </w:rPr>
        <w:t>to increase by</w:t>
      </w:r>
      <w:r w:rsidRPr="00095B51">
        <w:rPr>
          <w:rStyle w:val="StyleUnderline"/>
        </w:rPr>
        <w:t xml:space="preserve"> </w:t>
      </w:r>
      <w:r w:rsidRPr="005B7F8B">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to ensure the correct, continuous 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5B7F8B">
        <w:rPr>
          <w:rStyle w:val="StyleUnderline"/>
          <w:highlight w:val="green"/>
        </w:rPr>
        <w:t>Any</w:t>
      </w:r>
      <w:r w:rsidRPr="00095B51">
        <w:rPr>
          <w:rStyle w:val="StyleUnderline"/>
        </w:rPr>
        <w:t xml:space="preserve"> </w:t>
      </w:r>
      <w:r w:rsidRPr="005B7F8B">
        <w:rPr>
          <w:rStyle w:val="StyleUnderline"/>
          <w:highlight w:val="green"/>
        </w:rPr>
        <w:t>two orbits</w:t>
      </w:r>
      <w:r w:rsidRPr="00095B51">
        <w:rPr>
          <w:rStyle w:val="StyleUnderline"/>
        </w:rPr>
        <w:t xml:space="preserve"> at the same altitude </w:t>
      </w:r>
      <w:r w:rsidRPr="005B7F8B">
        <w:rPr>
          <w:rStyle w:val="StyleUnderline"/>
          <w:highlight w:val="green"/>
        </w:rPr>
        <w:t>always have</w:t>
      </w:r>
      <w:r w:rsidRPr="00095B51">
        <w:rPr>
          <w:rStyle w:val="StyleUnderline"/>
        </w:rPr>
        <w:t xml:space="preserve"> two </w:t>
      </w:r>
      <w:r w:rsidRPr="005B7F8B">
        <w:rPr>
          <w:rStyle w:val="StyleUnderline"/>
          <w:highlight w:val="green"/>
        </w:rPr>
        <w:t>points where</w:t>
      </w:r>
      <w:r w:rsidRPr="00095B51">
        <w:rPr>
          <w:rStyle w:val="StyleUnderline"/>
        </w:rPr>
        <w:t xml:space="preserve"> </w:t>
      </w:r>
      <w:r w:rsidRPr="005B7F8B">
        <w:rPr>
          <w:rStyle w:val="StyleUnderline"/>
          <w:highlight w:val="green"/>
        </w:rPr>
        <w:t>they</w:t>
      </w:r>
      <w:r w:rsidRPr="00095B51">
        <w:rPr>
          <w:rStyle w:val="StyleUnderline"/>
        </w:rPr>
        <w:t xml:space="preserve"> </w:t>
      </w:r>
      <w:r w:rsidRPr="00DB6FFF">
        <w:rPr>
          <w:rStyle w:val="StyleUnderline"/>
        </w:rPr>
        <w:t xml:space="preserve">will </w:t>
      </w:r>
      <w:r w:rsidRPr="005B7F8B">
        <w:rPr>
          <w:rStyle w:val="StyleUnderline"/>
          <w:highlight w:val="green"/>
        </w:rPr>
        <w:t>cross</w:t>
      </w:r>
      <w:r w:rsidRPr="00095B51">
        <w:rPr>
          <w:rStyle w:val="StyleUnderline"/>
        </w:rPr>
        <w:t xml:space="preserve">, and </w:t>
      </w:r>
      <w:r w:rsidRPr="005B7F8B">
        <w:rPr>
          <w:rStyle w:val="StyleUnderline"/>
          <w:highlight w:val="green"/>
        </w:rPr>
        <w:t>sat</w:t>
      </w:r>
      <w:r w:rsidRPr="00095B51">
        <w:rPr>
          <w:rStyle w:val="StyleUnderline"/>
        </w:rPr>
        <w:t xml:space="preserve">ellite </w:t>
      </w:r>
      <w:r w:rsidRPr="005B7F8B">
        <w:rPr>
          <w:rStyle w:val="StyleUnderline"/>
          <w:highlight w:val="green"/>
        </w:rPr>
        <w:t>drift would make a</w:t>
      </w:r>
      <w:r w:rsidRPr="00095B51">
        <w:rPr>
          <w:rStyle w:val="StyleUnderline"/>
        </w:rPr>
        <w:t xml:space="preserve"> </w:t>
      </w:r>
      <w:r w:rsidRPr="005B7F8B">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xml:space="preserve">. But this plan comes along with a catastrophic scenario: </w:t>
      </w:r>
      <w:r w:rsidRPr="005B7F8B">
        <w:rPr>
          <w:rStyle w:val="StyleUnderline"/>
          <w:highlight w:val="green"/>
        </w:rPr>
        <w:t>what if</w:t>
      </w:r>
      <w:r w:rsidRPr="00095B51">
        <w:rPr>
          <w:rStyle w:val="StyleUnderline"/>
        </w:rPr>
        <w:t xml:space="preserve"> the </w:t>
      </w:r>
      <w:r w:rsidRPr="005B7F8B">
        <w:rPr>
          <w:rStyle w:val="StyleUnderline"/>
          <w:highlight w:val="green"/>
        </w:rPr>
        <w:t>sat</w:t>
      </w:r>
      <w:r w:rsidRPr="00095B51">
        <w:rPr>
          <w:rStyle w:val="StyleUnderline"/>
        </w:rPr>
        <w:t>ellite</w:t>
      </w:r>
      <w:r w:rsidRPr="005B7F8B">
        <w:rPr>
          <w:rStyle w:val="StyleUnderline"/>
          <w:highlight w:val="green"/>
        </w:rPr>
        <w:t>s</w:t>
      </w:r>
      <w:r w:rsidRPr="00095B51">
        <w:rPr>
          <w:rStyle w:val="StyleUnderline"/>
        </w:rPr>
        <w:t xml:space="preserve"> </w:t>
      </w:r>
      <w:r w:rsidRPr="005B7F8B">
        <w:rPr>
          <w:rStyle w:val="StyleUnderline"/>
          <w:highlight w:val="green"/>
        </w:rPr>
        <w:t>are</w:t>
      </w:r>
      <w:r w:rsidRPr="00095B51">
        <w:rPr>
          <w:rStyle w:val="StyleUnderline"/>
        </w:rPr>
        <w:t xml:space="preserve"> rendered </w:t>
      </w:r>
      <w:r w:rsidRPr="005B7F8B">
        <w:rPr>
          <w:rStyle w:val="Emphasis"/>
          <w:highlight w:val="green"/>
        </w:rPr>
        <w:t>non-responsive</w:t>
      </w:r>
      <w:r w:rsidRPr="00095B51">
        <w:rPr>
          <w:sz w:val="16"/>
        </w:rPr>
        <w:t xml:space="preserve"> by some event? </w:t>
      </w:r>
      <w:r w:rsidRPr="00095B51">
        <w:rPr>
          <w:rStyle w:val="StyleUnderline"/>
        </w:rPr>
        <w:t xml:space="preserve">If constant orbital corrections are needed </w:t>
      </w:r>
      <w:proofErr w:type="gramStart"/>
      <w:r w:rsidRPr="00095B51">
        <w:rPr>
          <w:rStyle w:val="StyleUnderline"/>
        </w:rPr>
        <w:t>in order to</w:t>
      </w:r>
      <w:proofErr w:type="gramEnd"/>
      <w:r w:rsidRPr="00095B51">
        <w:rPr>
          <w:rStyle w:val="StyleUnderline"/>
        </w:rPr>
        <w:t xml:space="preserve"> avoid collisions with other satellites</w:t>
      </w:r>
      <w:r w:rsidRPr="00095B51">
        <w:rPr>
          <w:sz w:val="16"/>
        </w:rPr>
        <w:t xml:space="preserve">, the worst thing that could happen would be a scenario that </w:t>
      </w:r>
      <w:r w:rsidRPr="00095B51">
        <w:rPr>
          <w:strike/>
          <w:sz w:val="16"/>
        </w:rPr>
        <w:t>paralyzed</w:t>
      </w:r>
      <w:r w:rsidRPr="00095B51">
        <w:rPr>
          <w:sz w:val="16"/>
        </w:rPr>
        <w:t xml:space="preserve"> [stopped] the satellites and made them unable to respond to not only the artificial intelligence, but to a manual command. </w:t>
      </w:r>
      <w:r w:rsidRPr="00095B51">
        <w:rPr>
          <w:rStyle w:val="StyleUnderline"/>
        </w:rPr>
        <w:t>This is not</w:t>
      </w:r>
      <w:r w:rsidRPr="00095B51">
        <w:rPr>
          <w:sz w:val="16"/>
        </w:rPr>
        <w:t xml:space="preserve"> some </w:t>
      </w:r>
      <w:r w:rsidRPr="00095B51">
        <w:rPr>
          <w:rStyle w:val="StyleUnderline"/>
        </w:rPr>
        <w:t>science-fiction</w:t>
      </w:r>
      <w:r w:rsidRPr="00095B51">
        <w:rPr>
          <w:sz w:val="16"/>
        </w:rPr>
        <w:t xml:space="preserve"> horror scenario, </w:t>
      </w:r>
      <w:r w:rsidRPr="00095B51">
        <w:rPr>
          <w:rStyle w:val="StyleUnderline"/>
        </w:rPr>
        <w:t>but something as inevitable as the Sun</w:t>
      </w:r>
      <w:r w:rsidRPr="00095B51">
        <w:rPr>
          <w:sz w:val="16"/>
        </w:rPr>
        <w:t xml:space="preserve"> itself: </w:t>
      </w:r>
      <w:r w:rsidRPr="00095B51">
        <w:rPr>
          <w:rStyle w:val="StyleUnderline"/>
        </w:rPr>
        <w:t>space weather.</w:t>
      </w:r>
      <w:r w:rsidRPr="00095B51">
        <w:rPr>
          <w:sz w:val="16"/>
        </w:rPr>
        <w:t xml:space="preserve"> </w:t>
      </w:r>
      <w:r w:rsidRPr="00095B51">
        <w:rPr>
          <w:rStyle w:val="StyleUnderline"/>
        </w:rPr>
        <w:t xml:space="preserve">Events like solar flares, coronal mass ejections, and </w:t>
      </w:r>
      <w:r w:rsidRPr="00095B51">
        <w:rPr>
          <w:sz w:val="16"/>
        </w:rPr>
        <w:t xml:space="preserve">even the plain old </w:t>
      </w:r>
      <w:r w:rsidRPr="00095B51">
        <w:rPr>
          <w:rStyle w:val="StyleUnderline"/>
        </w:rPr>
        <w:t>solar wind</w:t>
      </w:r>
      <w:r w:rsidRPr="00095B51">
        <w:rPr>
          <w:sz w:val="16"/>
        </w:rPr>
        <w:t xml:space="preserve"> all </w:t>
      </w:r>
      <w:r w:rsidRPr="00095B51">
        <w:rPr>
          <w:rStyle w:val="StyleUnderline"/>
        </w:rPr>
        <w:t>send charged particles away from the Sun</w:t>
      </w:r>
      <w:r w:rsidRPr="00095B51">
        <w:rPr>
          <w:sz w:val="16"/>
        </w:rPr>
        <w:t xml:space="preserve">. When they happen to get sent on their way towards planet Earth, </w:t>
      </w:r>
      <w:r w:rsidRPr="00095B51">
        <w:rPr>
          <w:rStyle w:val="StyleUnderline"/>
        </w:rPr>
        <w:t>our surface is protected by our world's magnetic field and our atmosphere</w:t>
      </w:r>
      <w:r w:rsidRPr="00095B51">
        <w:rPr>
          <w:sz w:val="16"/>
        </w:rPr>
        <w:t xml:space="preserve">. The danger to humans or any biological organism is essentially zero, with the largest effect that commonly occurs being a spectacular looking auroral display. But </w:t>
      </w:r>
      <w:r w:rsidRPr="00095B51">
        <w:rPr>
          <w:rStyle w:val="StyleUnderline"/>
        </w:rPr>
        <w:t>in space</w:t>
      </w:r>
      <w:r w:rsidRPr="00095B51">
        <w:rPr>
          <w:sz w:val="16"/>
        </w:rPr>
        <w:t xml:space="preserve">, even </w:t>
      </w:r>
      <w:r w:rsidRPr="00095B51">
        <w:rPr>
          <w:rStyle w:val="StyleUnderline"/>
        </w:rPr>
        <w:t>in low-Earth orbit, the atmosphere offers no protection, and the magnetic field offers no guarantee of redirecting these particles away from satellites</w:t>
      </w:r>
      <w:r w:rsidRPr="00095B51">
        <w:rPr>
          <w:sz w:val="16"/>
        </w:rPr>
        <w:t xml:space="preserve">. </w:t>
      </w:r>
      <w:hyperlink r:id="rId50" w:tgtFrame="_blank" w:history="1">
        <w:r w:rsidRPr="00095B51">
          <w:rPr>
            <w:rStyle w:val="Hyperlink"/>
            <w:sz w:val="16"/>
          </w:rPr>
          <w:t>According to NOAA</w:t>
        </w:r>
      </w:hyperlink>
      <w:r w:rsidRPr="00095B51">
        <w:rPr>
          <w:sz w:val="16"/>
        </w:rPr>
        <w:t xml:space="preserve">: </w:t>
      </w:r>
      <w:r w:rsidRPr="00095B51">
        <w:rPr>
          <w:rStyle w:val="StyleUnderline"/>
        </w:rPr>
        <w:t>Solar</w:t>
      </w:r>
      <w:r w:rsidRPr="00095B51">
        <w:rPr>
          <w:sz w:val="16"/>
        </w:rPr>
        <w:t xml:space="preserve"> </w:t>
      </w:r>
      <w:r w:rsidRPr="00095B51">
        <w:rPr>
          <w:rStyle w:val="StyleUnderline"/>
        </w:rPr>
        <w:t>Energetic Particles</w:t>
      </w:r>
      <w:r w:rsidRPr="00095B51">
        <w:rPr>
          <w:sz w:val="16"/>
        </w:rPr>
        <w:t xml:space="preserve"> (energetic protons) </w:t>
      </w:r>
      <w:r w:rsidRPr="00095B51">
        <w:rPr>
          <w:rStyle w:val="StyleUnderline"/>
        </w:rPr>
        <w:t>can penetrate satellite electronics and cause electrical failure</w:t>
      </w:r>
      <w:r w:rsidRPr="00095B51">
        <w:rPr>
          <w:sz w:val="16"/>
        </w:rPr>
        <w:t xml:space="preserve">. </w:t>
      </w:r>
      <w:r w:rsidRPr="00095B51">
        <w:rPr>
          <w:rStyle w:val="StyleUnderline"/>
        </w:rPr>
        <w:t>These energetic particles</w:t>
      </w:r>
      <w:r w:rsidRPr="00095B51">
        <w:rPr>
          <w:sz w:val="16"/>
        </w:rPr>
        <w:t xml:space="preserve"> also </w:t>
      </w:r>
      <w:r w:rsidRPr="00095B51">
        <w:rPr>
          <w:rStyle w:val="StyleUnderline"/>
        </w:rPr>
        <w:t>block radio communications at high latitudes</w:t>
      </w:r>
      <w:r w:rsidRPr="00095B51">
        <w:rPr>
          <w:sz w:val="16"/>
        </w:rPr>
        <w:t xml:space="preserve"> in during Solar Radiation Storms. </w:t>
      </w:r>
      <w:r w:rsidRPr="00095B51">
        <w:rPr>
          <w:rStyle w:val="StyleUnderline"/>
        </w:rPr>
        <w:t xml:space="preserve">Right now, the Sun is </w:t>
      </w:r>
      <w:r w:rsidRPr="00095B51">
        <w:rPr>
          <w:sz w:val="16"/>
        </w:rPr>
        <w:t xml:space="preserve">in the </w:t>
      </w:r>
      <w:r w:rsidRPr="00095B51">
        <w:rPr>
          <w:rStyle w:val="StyleUnderline"/>
        </w:rPr>
        <w:t>quiet</w:t>
      </w:r>
      <w:r w:rsidRPr="00095B51">
        <w:rPr>
          <w:sz w:val="16"/>
        </w:rPr>
        <w:t xml:space="preserve">est part of its periodic solar cycle. </w:t>
      </w:r>
      <w:r w:rsidRPr="00095B51">
        <w:rPr>
          <w:rStyle w:val="StyleUnderline"/>
        </w:rPr>
        <w:t>On timescales of 11 years</w:t>
      </w:r>
      <w:r w:rsidRPr="00095B51">
        <w:rPr>
          <w:sz w:val="16"/>
        </w:rPr>
        <w:t xml:space="preserve">, </w:t>
      </w:r>
      <w:r w:rsidRPr="00095B51">
        <w:rPr>
          <w:rStyle w:val="StyleUnderline"/>
        </w:rPr>
        <w:t>the number of sunspots</w:t>
      </w:r>
      <w:r w:rsidRPr="00095B51">
        <w:rPr>
          <w:sz w:val="16"/>
        </w:rPr>
        <w:t xml:space="preserve"> — </w:t>
      </w:r>
      <w:r w:rsidRPr="00095B51">
        <w:rPr>
          <w:rStyle w:val="StyleUnderline"/>
        </w:rPr>
        <w:t>which correlates directly with the odds of flaring activity and coronal mass ejections</w:t>
      </w:r>
      <w:r w:rsidRPr="00095B51">
        <w:rPr>
          <w:sz w:val="16"/>
        </w:rPr>
        <w:t xml:space="preserve"> — </w:t>
      </w:r>
      <w:r w:rsidRPr="00095B51">
        <w:rPr>
          <w:rStyle w:val="StyleUnderline"/>
        </w:rPr>
        <w:t>goes from</w:t>
      </w:r>
      <w:r w:rsidRPr="00095B51">
        <w:rPr>
          <w:sz w:val="16"/>
        </w:rPr>
        <w:t xml:space="preserve"> essentially </w:t>
      </w:r>
      <w:r w:rsidRPr="00095B51">
        <w:rPr>
          <w:rStyle w:val="StyleUnderline"/>
        </w:rPr>
        <w:t>zero</w:t>
      </w:r>
      <w:r w:rsidRPr="00095B51">
        <w:rPr>
          <w:sz w:val="16"/>
        </w:rPr>
        <w:t xml:space="preserve"> (a quiet Sun) </w:t>
      </w:r>
      <w:r w:rsidRPr="00095B51">
        <w:rPr>
          <w:rStyle w:val="StyleUnderline"/>
        </w:rPr>
        <w:t>to solar maximum and back to zero again</w:t>
      </w:r>
      <w:r w:rsidRPr="00095B51">
        <w:rPr>
          <w:sz w:val="16"/>
        </w:rPr>
        <w:t xml:space="preserve">. Right now, </w:t>
      </w:r>
      <w:r w:rsidRPr="00095B51">
        <w:rPr>
          <w:rStyle w:val="StyleUnderline"/>
        </w:rPr>
        <w:t>in 2020, we're just leaving the last solar minimum, with the next maximum anticipated to occur in 2024 or 2025 and every 11 years after that</w:t>
      </w:r>
      <w:r w:rsidRPr="00095B51">
        <w:rPr>
          <w:sz w:val="16"/>
        </w:rPr>
        <w:t xml:space="preserve">. </w:t>
      </w:r>
      <w:r w:rsidRPr="00095B51">
        <w:rPr>
          <w:rStyle w:val="StyleUnderline"/>
        </w:rPr>
        <w:t>There's a tremendous danger to satellites whenever this type of space weather impacts them</w:t>
      </w:r>
      <w:r w:rsidRPr="00095B51">
        <w:rPr>
          <w:sz w:val="16"/>
        </w:rPr>
        <w:t xml:space="preserve">. </w:t>
      </w:r>
      <w:r w:rsidRPr="00095B51">
        <w:rPr>
          <w:rStyle w:val="StyleUnderline"/>
        </w:rPr>
        <w:t>If these energetic protons cause any type of electrical failure in these satellites, they will be unable to adjust their course</w:t>
      </w:r>
      <w:r w:rsidRPr="00095B51">
        <w:rPr>
          <w:sz w:val="16"/>
        </w:rPr>
        <w:t xml:space="preserve"> via artificial intelligence or any other means. </w:t>
      </w:r>
      <w:r w:rsidRPr="005B7F8B">
        <w:rPr>
          <w:rStyle w:val="StyleUnderline"/>
          <w:highlight w:val="green"/>
        </w:rPr>
        <w:t>If they cannot adjust their course</w:t>
      </w:r>
      <w:r w:rsidRPr="00095B51">
        <w:rPr>
          <w:rStyle w:val="StyleUnderline"/>
        </w:rPr>
        <w:t xml:space="preserve">, </w:t>
      </w:r>
      <w:r w:rsidRPr="00DB6FFF">
        <w:rPr>
          <w:rStyle w:val="StyleUnderline"/>
        </w:rPr>
        <w:t xml:space="preserve">the question of any two of these satellites colliding becomes a game of </w:t>
      </w:r>
      <w:r w:rsidRPr="00DB6FFF">
        <w:rPr>
          <w:rStyle w:val="Emphasis"/>
        </w:rPr>
        <w:t>Russian roulette</w:t>
      </w:r>
      <w:r w:rsidRPr="00DB6FFF">
        <w:rPr>
          <w:rStyle w:val="StyleUnderline"/>
        </w:rPr>
        <w:t>, where there are likely to</w:t>
      </w:r>
      <w:r w:rsidRPr="00095B51">
        <w:rPr>
          <w:rStyle w:val="StyleUnderline"/>
        </w:rPr>
        <w:t xml:space="preserve"> be a series of near-misses before the inevitable</w:t>
      </w:r>
      <w:r w:rsidRPr="00095B51">
        <w:rPr>
          <w:sz w:val="16"/>
        </w:rPr>
        <w:t xml:space="preserve"> — </w:t>
      </w:r>
      <w:r w:rsidRPr="00095B51">
        <w:rPr>
          <w:rStyle w:val="StyleUnderline"/>
        </w:rPr>
        <w:t>an in-space collision between two of them</w:t>
      </w:r>
      <w:r w:rsidRPr="00095B51">
        <w:rPr>
          <w:sz w:val="16"/>
        </w:rPr>
        <w:t xml:space="preserve"> — </w:t>
      </w:r>
      <w:r w:rsidRPr="00095B51">
        <w:rPr>
          <w:rStyle w:val="StyleUnderline"/>
        </w:rPr>
        <w:t>occurs</w:t>
      </w:r>
      <w:r w:rsidRPr="00095B51">
        <w:rPr>
          <w:sz w:val="16"/>
        </w:rPr>
        <w:t xml:space="preserve">. The worst-case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1"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5B7F8B">
        <w:rPr>
          <w:rStyle w:val="StyleUnderline"/>
          <w:highlight w:val="green"/>
        </w:rPr>
        <w:t>the number of</w:t>
      </w:r>
      <w:r w:rsidRPr="00095B51">
        <w:rPr>
          <w:rStyle w:val="StyleUnderline"/>
        </w:rPr>
        <w:t xml:space="preserve"> pieces of space </w:t>
      </w:r>
      <w:r w:rsidRPr="005B7F8B">
        <w:rPr>
          <w:rStyle w:val="StyleUnderline"/>
          <w:highlight w:val="green"/>
        </w:rPr>
        <w:t>debris</w:t>
      </w:r>
      <w:r w:rsidRPr="00095B51">
        <w:rPr>
          <w:rStyle w:val="StyleUnderline"/>
        </w:rPr>
        <w:t xml:space="preserve"> </w:t>
      </w:r>
      <w:r w:rsidRPr="005B7F8B">
        <w:rPr>
          <w:rStyle w:val="StyleUnderline"/>
          <w:highlight w:val="green"/>
        </w:rPr>
        <w:t>could rise into</w:t>
      </w:r>
      <w:r w:rsidRPr="00095B51">
        <w:rPr>
          <w:rStyle w:val="StyleUnderline"/>
        </w:rPr>
        <w:t xml:space="preserve"> </w:t>
      </w:r>
      <w:r w:rsidRPr="005B7F8B">
        <w:rPr>
          <w:rStyle w:val="StyleUnderline"/>
          <w:highlight w:val="green"/>
        </w:rPr>
        <w:t>the</w:t>
      </w:r>
      <w:r w:rsidRPr="00095B51">
        <w:rPr>
          <w:rStyle w:val="StyleUnderline"/>
        </w:rPr>
        <w:t xml:space="preserve"> </w:t>
      </w:r>
      <w:r w:rsidRPr="005B7F8B">
        <w:rPr>
          <w:rStyle w:val="Emphasis"/>
          <w:highlight w:val="green"/>
        </w:rPr>
        <w:t>tens of millions</w:t>
      </w:r>
      <w:r w:rsidRPr="00095B51">
        <w:rPr>
          <w:rStyle w:val="StyleUnderline"/>
        </w:rPr>
        <w:t xml:space="preserve">, </w:t>
      </w:r>
      <w:r w:rsidRPr="005B7F8B">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5B7F8B">
        <w:rPr>
          <w:rStyle w:val="Emphasis"/>
          <w:highlight w:val="green"/>
        </w:rPr>
        <w:t>military</w:t>
      </w:r>
      <w:r w:rsidRPr="005B7F8B">
        <w:rPr>
          <w:rStyle w:val="StyleUnderline"/>
          <w:highlight w:val="green"/>
        </w:rPr>
        <w:t xml:space="preserve"> and </w:t>
      </w:r>
      <w:r w:rsidRPr="005B7F8B">
        <w:rPr>
          <w:rStyle w:val="Emphasis"/>
          <w:highlight w:val="green"/>
        </w:rPr>
        <w:t>scientific</w:t>
      </w:r>
      <w:r w:rsidRPr="00DB6FFF">
        <w:rPr>
          <w:rStyle w:val="StyleUnderline"/>
        </w:rPr>
        <w:t xml:space="preserve"> </w:t>
      </w:r>
      <w:r w:rsidRPr="005B7F8B">
        <w:rPr>
          <w:rStyle w:val="StyleUnderline"/>
          <w:highlight w:val="green"/>
        </w:rPr>
        <w:t>sat</w:t>
      </w:r>
      <w:r w:rsidRPr="00DB6FFF">
        <w:rPr>
          <w:rStyle w:val="StyleUnderline"/>
        </w:rPr>
        <w:t>ellite</w:t>
      </w:r>
      <w:r w:rsidRPr="005B7F8B">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08923A6E" w14:textId="6CD8324C" w:rsidR="00EE4B53" w:rsidRDefault="00EE4B53" w:rsidP="00B04A77">
      <w:pPr>
        <w:spacing w:after="0" w:line="240" w:lineRule="auto"/>
        <w:rPr>
          <w:u w:val="single"/>
        </w:rPr>
      </w:pPr>
    </w:p>
    <w:p w14:paraId="3D0E917C" w14:textId="77777777" w:rsidR="00EE4B53" w:rsidRDefault="00EE4B53" w:rsidP="00B04A77">
      <w:pPr>
        <w:spacing w:after="0" w:line="240" w:lineRule="auto"/>
        <w:rPr>
          <w:u w:val="single"/>
        </w:rPr>
      </w:pPr>
    </w:p>
    <w:p w14:paraId="68D8B91D" w14:textId="77777777" w:rsidR="00B04A77" w:rsidRDefault="00B04A77" w:rsidP="00B04A77">
      <w:pPr>
        <w:spacing w:after="0" w:line="240" w:lineRule="auto"/>
        <w:rPr>
          <w:b/>
          <w:bCs/>
        </w:rPr>
      </w:pPr>
      <w:r>
        <w:rPr>
          <w:b/>
          <w:bCs/>
        </w:rPr>
        <w:t>The Kessler Syndrome is when there is so much debris in space that nothing can launch safely. This will have huge impacts for climate and weather prediction and hurt the poor more.</w:t>
      </w:r>
    </w:p>
    <w:p w14:paraId="5D4270E3" w14:textId="77777777" w:rsidR="00B04A77" w:rsidRPr="003B0E3C" w:rsidRDefault="00B04A77" w:rsidP="00B04A77">
      <w:pPr>
        <w:spacing w:after="0" w:line="240" w:lineRule="auto"/>
        <w:rPr>
          <w:rFonts w:eastAsia="Times New Roman"/>
        </w:rPr>
      </w:pPr>
      <w:proofErr w:type="spellStart"/>
      <w:r w:rsidRPr="003B0E3C">
        <w:rPr>
          <w:rFonts w:eastAsia="Times New Roman"/>
          <w:b/>
          <w:bCs/>
        </w:rPr>
        <w:t>Undseth</w:t>
      </w:r>
      <w:proofErr w:type="spellEnd"/>
      <w:r w:rsidRPr="003B0E3C">
        <w:rPr>
          <w:rFonts w:eastAsia="Times New Roman"/>
          <w:b/>
          <w:bCs/>
        </w:rPr>
        <w:t xml:space="preserve"> et al 21</w:t>
      </w:r>
      <w:r w:rsidRPr="003B0E3C">
        <w:rPr>
          <w:rFonts w:eastAsia="Times New Roman"/>
        </w:rPr>
        <w:t xml:space="preserve"> [</w:t>
      </w:r>
      <w:proofErr w:type="spellStart"/>
      <w:r w:rsidRPr="003B0E3C">
        <w:rPr>
          <w:rFonts w:eastAsia="Times New Roman"/>
        </w:rPr>
        <w:t>Marit</w:t>
      </w:r>
      <w:proofErr w:type="spellEnd"/>
      <w:r w:rsidRPr="003B0E3C">
        <w:rPr>
          <w:rFonts w:eastAsia="Times New Roman"/>
        </w:rPr>
        <w:t xml:space="preserve"> </w:t>
      </w:r>
      <w:proofErr w:type="spellStart"/>
      <w:r w:rsidRPr="003B0E3C">
        <w:rPr>
          <w:rFonts w:eastAsia="Times New Roman"/>
        </w:rPr>
        <w:t>Undseth</w:t>
      </w:r>
      <w:proofErr w:type="spellEnd"/>
      <w:r w:rsidRPr="003B0E3C">
        <w:rPr>
          <w:rFonts w:eastAsia="Times New Roman"/>
        </w:rPr>
        <w:t xml:space="preserve">, OECD Space Forum, Claire Jolly, OECD Space Forum, Mattia </w:t>
      </w:r>
      <w:proofErr w:type="spellStart"/>
      <w:r w:rsidRPr="003B0E3C">
        <w:rPr>
          <w:rFonts w:eastAsia="Times New Roman"/>
        </w:rPr>
        <w:t>Olivari</w:t>
      </w:r>
      <w:proofErr w:type="spellEnd"/>
      <w:r w:rsidRPr="003B0E3C">
        <w:rPr>
          <w:rFonts w:eastAsia="Times New Roman"/>
        </w:rPr>
        <w:t>, OECD Space Forum, “The Economics of Space Debris in Perspective,” 8th European Conference on Space Debris, https://conference.sdo.esoc.esa.int/proceedings/sdc8/paper/12/SDC8-paper12.pdf]</w:t>
      </w:r>
    </w:p>
    <w:p w14:paraId="58F1AF1F" w14:textId="77777777" w:rsidR="00B04A77" w:rsidRPr="003B0E3C" w:rsidRDefault="00B04A77" w:rsidP="00B04A77">
      <w:pPr>
        <w:spacing w:after="0" w:line="240" w:lineRule="auto"/>
        <w:rPr>
          <w:b/>
          <w:bCs/>
        </w:rPr>
      </w:pPr>
    </w:p>
    <w:p w14:paraId="4AD81F5D" w14:textId="77777777" w:rsidR="00B04A77" w:rsidRPr="00F431E1" w:rsidRDefault="00B04A77" w:rsidP="00B04A77">
      <w:pPr>
        <w:spacing w:after="0" w:line="240" w:lineRule="auto"/>
        <w:rPr>
          <w:sz w:val="16"/>
        </w:rPr>
      </w:pPr>
    </w:p>
    <w:p w14:paraId="60380A3A" w14:textId="53BF318A" w:rsidR="00B04A77" w:rsidRPr="003B0E3C" w:rsidRDefault="00B04A77" w:rsidP="00B04A77">
      <w:pPr>
        <w:spacing w:after="0" w:line="240" w:lineRule="auto"/>
        <w:rPr>
          <w:rFonts w:eastAsia="Times New Roman"/>
          <w:u w:val="single"/>
        </w:rPr>
      </w:pPr>
      <w:r w:rsidRPr="003B0E3C">
        <w:rPr>
          <w:rFonts w:eastAsia="Times New Roman"/>
          <w:highlight w:val="green"/>
          <w:u w:val="single"/>
        </w:rPr>
        <w:t xml:space="preserve">The current costs of space debris are nothing compared with </w:t>
      </w:r>
      <w:proofErr w:type="gramStart"/>
      <w:r w:rsidRPr="003B0E3C">
        <w:rPr>
          <w:rFonts w:eastAsia="Times New Roman"/>
          <w:highlight w:val="green"/>
          <w:u w:val="single"/>
        </w:rPr>
        <w:t>future prospects</w:t>
      </w:r>
      <w:proofErr w:type="gramEnd"/>
      <w:r w:rsidRPr="003B0E3C">
        <w:rPr>
          <w:rFonts w:eastAsia="Times New Roman"/>
          <w:highlight w:val="green"/>
          <w:u w:val="single"/>
        </w:rPr>
        <w:t>. I</w:t>
      </w:r>
      <w:r w:rsidRPr="003B0E3C">
        <w:rPr>
          <w:rFonts w:eastAsia="Times New Roman"/>
          <w:u w:val="single"/>
        </w:rPr>
        <w:t xml:space="preserve">n a worst-case scenario, </w:t>
      </w:r>
      <w:r w:rsidRPr="003B0E3C">
        <w:rPr>
          <w:rFonts w:eastAsia="Times New Roman"/>
          <w:highlight w:val="green"/>
          <w:u w:val="single"/>
        </w:rPr>
        <w:t>certain orbits may become unusable</w:t>
      </w:r>
      <w:r w:rsidRPr="003B0E3C">
        <w:rPr>
          <w:rFonts w:eastAsia="Times New Roman"/>
          <w:u w:val="single"/>
        </w:rPr>
        <w:t xml:space="preserve">, due to continued, self-reinforcing space debris generation (Kessler Syndrome). </w:t>
      </w:r>
      <w:r w:rsidRPr="003B0E3C">
        <w:rPr>
          <w:rFonts w:eastAsia="Times New Roman"/>
          <w:sz w:val="16"/>
        </w:rPr>
        <w:t xml:space="preserve">This would have significant negative impacts on the provision of several important government services and would most probably also slow down economic growth in the space sector. </w:t>
      </w:r>
      <w:r w:rsidRPr="003B0E3C">
        <w:rPr>
          <w:rFonts w:eastAsia="Times New Roman"/>
          <w:u w:val="single"/>
        </w:rPr>
        <w:t xml:space="preserve">The social </w:t>
      </w:r>
      <w:r w:rsidRPr="003B0E3C">
        <w:rPr>
          <w:rFonts w:eastAsia="Times New Roman"/>
          <w:highlight w:val="green"/>
          <w:u w:val="single"/>
        </w:rPr>
        <w:t>costs would be unequally distributed, with lower-income</w:t>
      </w:r>
      <w:r w:rsidRPr="003B0E3C">
        <w:rPr>
          <w:rFonts w:eastAsia="Times New Roman"/>
          <w:u w:val="single"/>
        </w:rPr>
        <w:t xml:space="preserve"> and rural </w:t>
      </w:r>
      <w:r w:rsidRPr="003B0E3C">
        <w:rPr>
          <w:rFonts w:eastAsia="Times New Roman"/>
          <w:highlight w:val="green"/>
          <w:u w:val="single"/>
        </w:rPr>
        <w:t>regions more hardly hit,</w:t>
      </w:r>
      <w:r w:rsidRPr="003B0E3C">
        <w:rPr>
          <w:rFonts w:eastAsia="Times New Roman"/>
          <w:u w:val="single"/>
        </w:rPr>
        <w:t xml:space="preserve"> in view of their growing dependence on satellite </w:t>
      </w:r>
      <w:proofErr w:type="gramStart"/>
      <w:r w:rsidRPr="003B0E3C">
        <w:rPr>
          <w:rFonts w:eastAsia="Times New Roman"/>
          <w:u w:val="single"/>
        </w:rPr>
        <w:t>communications, in particular</w:t>
      </w:r>
      <w:proofErr w:type="gramEnd"/>
      <w:r w:rsidRPr="003B0E3C">
        <w:rPr>
          <w:rFonts w:eastAsia="Times New Roman"/>
          <w:u w:val="single"/>
        </w:rPr>
        <w:t>.</w:t>
      </w:r>
      <w:r w:rsidRPr="003B0E3C">
        <w:rPr>
          <w:rFonts w:eastAsia="Times New Roman"/>
          <w:sz w:val="16"/>
        </w:rPr>
        <w:t xml:space="preserve"> These costs are listed in Tab. 2 and are further elaborated in the following paragraphs. Loss of unique applications and functionalities: The orbits most likely to be disrupted by the Kessler Syndrome are found at 650-1000 km and towards 1400 km altitude in the low-earth orbit, where the thickest belts of debris are located. For instance, the 2009 collision between Iridium-33 and Kosmos-2251 satellites took place at 776 km altitude. </w:t>
      </w:r>
      <w:r w:rsidRPr="003B0E3C">
        <w:rPr>
          <w:rFonts w:eastAsia="Times New Roman"/>
          <w:u w:val="single"/>
        </w:rPr>
        <w:t xml:space="preserve">In some cases, the disruption or </w:t>
      </w:r>
      <w:r w:rsidRPr="003B0E3C">
        <w:rPr>
          <w:rFonts w:eastAsia="Times New Roman"/>
          <w:highlight w:val="green"/>
          <w:u w:val="single"/>
        </w:rPr>
        <w:t>loss of certain low</w:t>
      </w:r>
      <w:r w:rsidR="007C4818">
        <w:rPr>
          <w:rFonts w:eastAsia="Times New Roman"/>
          <w:highlight w:val="green"/>
          <w:u w:val="single"/>
        </w:rPr>
        <w:t xml:space="preserve"> </w:t>
      </w:r>
      <w:r w:rsidRPr="003B0E3C">
        <w:rPr>
          <w:rFonts w:eastAsia="Times New Roman"/>
          <w:highlight w:val="green"/>
          <w:u w:val="single"/>
        </w:rPr>
        <w:t>earth orbits would have severe impacts on terrestrial applications,</w:t>
      </w:r>
      <w:r w:rsidRPr="003B0E3C">
        <w:rPr>
          <w:rFonts w:eastAsia="Times New Roman"/>
          <w:u w:val="single"/>
        </w:rPr>
        <w:t xml:space="preserve"> for which space observations (from these orbits) are either the best or the only source of data and signals. (Tab. 3). This applies </w:t>
      </w:r>
      <w:proofErr w:type="gramStart"/>
      <w:r w:rsidRPr="003B0E3C">
        <w:rPr>
          <w:rFonts w:eastAsia="Times New Roman"/>
          <w:u w:val="single"/>
        </w:rPr>
        <w:t>in particular to</w:t>
      </w:r>
      <w:proofErr w:type="gramEnd"/>
      <w:r w:rsidRPr="003B0E3C">
        <w:rPr>
          <w:rFonts w:eastAsia="Times New Roman"/>
          <w:u w:val="single"/>
        </w:rPr>
        <w:t xml:space="preserve"> </w:t>
      </w:r>
      <w:r w:rsidRPr="003B0E3C">
        <w:rPr>
          <w:rFonts w:eastAsia="Times New Roman"/>
          <w:highlight w:val="green"/>
          <w:u w:val="single"/>
        </w:rPr>
        <w:t>polar-orbiting weather and earth observation satellites,</w:t>
      </w:r>
      <w:r w:rsidRPr="003B0E3C">
        <w:rPr>
          <w:rFonts w:eastAsia="Times New Roman"/>
          <w:u w:val="single"/>
        </w:rPr>
        <w:t xml:space="preserve"> which </w:t>
      </w:r>
      <w:r w:rsidRPr="003B0E3C">
        <w:rPr>
          <w:rFonts w:eastAsia="Times New Roman"/>
          <w:highlight w:val="green"/>
          <w:u w:val="single"/>
        </w:rPr>
        <w:t>make unique contributions to weather forecasting and climate change observations and research</w:t>
      </w:r>
      <w:r w:rsidRPr="003B0E3C">
        <w:rPr>
          <w:rFonts w:eastAsia="Times New Roman"/>
          <w:u w:val="single"/>
        </w:rPr>
        <w:t>. Polar-orbiting weather satellites provide essential inputs to numerical weather prediction models, reducing errors and improving forecast accuracy</w:t>
      </w:r>
      <w:r w:rsidRPr="003B0E3C">
        <w:rPr>
          <w:rFonts w:eastAsia="Times New Roman"/>
          <w:sz w:val="16"/>
        </w:rPr>
        <w:t xml:space="preserve"> [23]. The European Centre for Medium-Range Weather Forecasts has found that a simultaneous loss of both European and US </w:t>
      </w:r>
      <w:proofErr w:type="spellStart"/>
      <w:r w:rsidRPr="003B0E3C">
        <w:rPr>
          <w:rFonts w:eastAsia="Times New Roman"/>
          <w:sz w:val="16"/>
        </w:rPr>
        <w:t>polarorbiting</w:t>
      </w:r>
      <w:proofErr w:type="spellEnd"/>
      <w:r w:rsidRPr="003B0E3C">
        <w:rPr>
          <w:rFonts w:eastAsia="Times New Roman"/>
          <w:sz w:val="16"/>
        </w:rPr>
        <w:t xml:space="preserve"> satellites would cause a 15-20% reduction in accuracy [24]. For instance, estimated benefits from </w:t>
      </w:r>
      <w:proofErr w:type="spellStart"/>
      <w:r w:rsidRPr="003B0E3C">
        <w:rPr>
          <w:rFonts w:eastAsia="Times New Roman"/>
          <w:sz w:val="16"/>
        </w:rPr>
        <w:t>satellitebased</w:t>
      </w:r>
      <w:proofErr w:type="spellEnd"/>
      <w:r w:rsidRPr="003B0E3C">
        <w:rPr>
          <w:rFonts w:eastAsia="Times New Roman"/>
          <w:sz w:val="16"/>
        </w:rPr>
        <w:t xml:space="preserve"> meteorological observations to the UK economy amount to between GBP 670-1000 million annually [25]. The loss of </w:t>
      </w:r>
      <w:proofErr w:type="spellStart"/>
      <w:r w:rsidRPr="003B0E3C">
        <w:rPr>
          <w:rFonts w:eastAsia="Times New Roman"/>
          <w:sz w:val="16"/>
        </w:rPr>
        <w:t>polarorbiting</w:t>
      </w:r>
      <w:proofErr w:type="spellEnd"/>
      <w:r w:rsidRPr="003B0E3C">
        <w:rPr>
          <w:rFonts w:eastAsia="Times New Roman"/>
          <w:sz w:val="16"/>
        </w:rPr>
        <w:t xml:space="preserve"> weather satellite observations would also heavily affect the Southern hemisphere, where there are fewer terrestrial observations. Lives lost: The International Space Station is located at about 400 km altitude. The planned Chinese Space Station will have a similar location. Although debris at that altitude decays naturally, it still poses a real collision threat. The International Space Station has seen a significant increase in debris avoidance </w:t>
      </w:r>
      <w:proofErr w:type="spellStart"/>
      <w:r w:rsidRPr="003B0E3C">
        <w:rPr>
          <w:rFonts w:eastAsia="Times New Roman"/>
          <w:sz w:val="16"/>
        </w:rPr>
        <w:t>manoeuvres</w:t>
      </w:r>
      <w:proofErr w:type="spellEnd"/>
      <w:r w:rsidRPr="003B0E3C">
        <w:rPr>
          <w:rFonts w:eastAsia="Times New Roman"/>
          <w:sz w:val="16"/>
        </w:rPr>
        <w:t xml:space="preserve">, with seventeen </w:t>
      </w:r>
      <w:proofErr w:type="spellStart"/>
      <w:r w:rsidRPr="003B0E3C">
        <w:rPr>
          <w:rFonts w:eastAsia="Times New Roman"/>
          <w:sz w:val="16"/>
        </w:rPr>
        <w:t>manoeuvres</w:t>
      </w:r>
      <w:proofErr w:type="spellEnd"/>
      <w:r w:rsidRPr="003B0E3C">
        <w:rPr>
          <w:rFonts w:eastAsia="Times New Roman"/>
          <w:sz w:val="16"/>
        </w:rPr>
        <w:t xml:space="preserve"> taking place between 2009 and 2017, compared to eight </w:t>
      </w:r>
      <w:proofErr w:type="spellStart"/>
      <w:r w:rsidRPr="003B0E3C">
        <w:rPr>
          <w:rFonts w:eastAsia="Times New Roman"/>
          <w:sz w:val="16"/>
        </w:rPr>
        <w:t>manoeuvres</w:t>
      </w:r>
      <w:proofErr w:type="spellEnd"/>
      <w:r w:rsidRPr="003B0E3C">
        <w:rPr>
          <w:rFonts w:eastAsia="Times New Roman"/>
          <w:sz w:val="16"/>
        </w:rPr>
        <w:t xml:space="preserve"> in the 1999- 2008 timeframe [26], [27]. Interrupted time series for earth science and climate research: </w:t>
      </w:r>
      <w:r w:rsidRPr="003B0E3C">
        <w:rPr>
          <w:rFonts w:eastAsia="Times New Roman"/>
          <w:highlight w:val="green"/>
          <w:u w:val="single"/>
        </w:rPr>
        <w:t>Uninterrupted time series are crucial for the accuracy and reliability of weather prediction and climate models</w:t>
      </w:r>
      <w:r w:rsidRPr="003B0E3C">
        <w:rPr>
          <w:rFonts w:eastAsia="Times New Roman"/>
          <w:u w:val="single"/>
        </w:rPr>
        <w:t>. Several weather and earth observation satellites in affected orbits make unique measurements for climate observations.</w:t>
      </w:r>
      <w:r w:rsidRPr="003B0E3C">
        <w:rPr>
          <w:rFonts w:eastAsia="Times New Roman"/>
          <w:sz w:val="16"/>
        </w:rPr>
        <w:t xml:space="preserve"> The Jason-2 and Jason-3 satellites, located at 1336 km altitude, measure variations in sea surface height, which provide information about global sea levels, the speed and direction of ocean currents, and heat stored in the ocean. Curbed economic growth in the space sector: Current commercial operators (mostly earth observation and telecom) are mainly located at 400-700 km altitudes [28]. Although the current value of commercial operations in the low-earth orbit is significantly lower than that of telecommunications activities in the geostationary orbit, satellite broadband is widely considered a key driver of space activities and revenues in the coming decades, despite uncertainty concerning business models and viability. Many LEO communication services would be affected by space debris, on orbit and/or during </w:t>
      </w:r>
      <w:proofErr w:type="spellStart"/>
      <w:r w:rsidRPr="003B0E3C">
        <w:rPr>
          <w:rFonts w:eastAsia="Times New Roman"/>
          <w:sz w:val="16"/>
        </w:rPr>
        <w:t>orbitraising</w:t>
      </w:r>
      <w:proofErr w:type="spellEnd"/>
      <w:r w:rsidRPr="003B0E3C">
        <w:rPr>
          <w:rFonts w:eastAsia="Times New Roman"/>
          <w:sz w:val="16"/>
        </w:rPr>
        <w:t xml:space="preserve">, as several of the planned constellations are located near or above the thickest LEO debris belts. This could have knock-on effects on other industry segments, such as manufacturing and launch. Reduced access to finance for space ventures: While the current financial climate is </w:t>
      </w:r>
      <w:proofErr w:type="spellStart"/>
      <w:r w:rsidRPr="003B0E3C">
        <w:rPr>
          <w:rFonts w:eastAsia="Times New Roman"/>
          <w:sz w:val="16"/>
        </w:rPr>
        <w:t>favourable</w:t>
      </w:r>
      <w:proofErr w:type="spellEnd"/>
      <w:r w:rsidRPr="003B0E3C">
        <w:rPr>
          <w:rFonts w:eastAsia="Times New Roman"/>
          <w:sz w:val="16"/>
        </w:rPr>
        <w:t xml:space="preserve"> for space sector investments, it is important to acknowledge that many space applications face growing competition from terrestrial applications (</w:t>
      </w:r>
      <w:proofErr w:type="gramStart"/>
      <w:r w:rsidRPr="003B0E3C">
        <w:rPr>
          <w:rFonts w:eastAsia="Times New Roman"/>
          <w:sz w:val="16"/>
        </w:rPr>
        <w:t>e.g.</w:t>
      </w:r>
      <w:proofErr w:type="gramEnd"/>
      <w:r w:rsidRPr="003B0E3C">
        <w:rPr>
          <w:rFonts w:eastAsia="Times New Roman"/>
          <w:sz w:val="16"/>
        </w:rPr>
        <w:t xml:space="preserve"> communications, earth observation). It is reasonable to expect that a growing space debris problem may deter investments into the sector, with investors preferring more affordable and less risky terrestrial alternatives. Negative distributional effects: </w:t>
      </w:r>
      <w:r w:rsidRPr="003B0E3C">
        <w:rPr>
          <w:rFonts w:eastAsia="Times New Roman"/>
          <w:u w:val="single"/>
        </w:rPr>
        <w:t>The loss or perturbation of certain low-earth orbits would affect some groups and geographic regions more heavily than others, depending on the coverage and quality of existing terrestrial infrastructure. In some low-income countries, satellite systems may provide more reliable and accurate data and signals than terrestrial alternatives. One of the big selling points for space broadband is its ability to connect hard-to-reach places, including rural regions in both developed and developing countries.</w:t>
      </w:r>
    </w:p>
    <w:p w14:paraId="513665F2" w14:textId="77777777" w:rsidR="00B04A77" w:rsidRDefault="00B04A77" w:rsidP="005E43EF">
      <w:pPr>
        <w:spacing w:after="240"/>
      </w:pPr>
    </w:p>
    <w:p w14:paraId="2DE95A18" w14:textId="52A226D3" w:rsidR="00B04A77" w:rsidRDefault="00B04A77" w:rsidP="00B04A77">
      <w:pPr>
        <w:pStyle w:val="Heading2"/>
      </w:pPr>
      <w:r>
        <w:t>Subpoint B: Launch Emissions</w:t>
      </w:r>
    </w:p>
    <w:p w14:paraId="31B853D4" w14:textId="0774CA6E" w:rsidR="00B04A77" w:rsidRDefault="00B04A77" w:rsidP="00B04A77"/>
    <w:p w14:paraId="2315BECD" w14:textId="77777777" w:rsidR="00B04A77" w:rsidRPr="002E07CB" w:rsidRDefault="00B04A77" w:rsidP="00B04A77">
      <w:pPr>
        <w:rPr>
          <w:b/>
          <w:bCs/>
        </w:rPr>
      </w:pPr>
      <w:r>
        <w:rPr>
          <w:b/>
          <w:bCs/>
        </w:rPr>
        <w:t>Rocket launches severely damage the environment and are increasing fast.</w:t>
      </w:r>
    </w:p>
    <w:p w14:paraId="14457194" w14:textId="77777777" w:rsidR="00B04A77" w:rsidRDefault="00B04A77" w:rsidP="00B04A77">
      <w:pPr>
        <w:rPr>
          <w:rFonts w:eastAsia="Times New Roman"/>
        </w:rPr>
      </w:pPr>
      <w:proofErr w:type="spellStart"/>
      <w:r w:rsidRPr="001A05A4">
        <w:rPr>
          <w:rFonts w:eastAsia="Times New Roman"/>
          <w:b/>
          <w:bCs/>
        </w:rPr>
        <w:t>Miraux</w:t>
      </w:r>
      <w:proofErr w:type="spellEnd"/>
      <w:r w:rsidRPr="001A05A4">
        <w:rPr>
          <w:rFonts w:eastAsia="Times New Roman"/>
          <w:b/>
          <w:bCs/>
        </w:rPr>
        <w:t xml:space="preserve"> 21</w:t>
      </w:r>
      <w:r w:rsidRPr="001A05A4">
        <w:rPr>
          <w:rFonts w:eastAsia="Times New Roman"/>
        </w:rPr>
        <w:t xml:space="preserve"> [</w:t>
      </w:r>
      <w:proofErr w:type="spellStart"/>
      <w:r w:rsidRPr="001A05A4">
        <w:rPr>
          <w:rFonts w:eastAsia="Times New Roman"/>
        </w:rPr>
        <w:t>Loïs</w:t>
      </w:r>
      <w:proofErr w:type="spellEnd"/>
      <w:r w:rsidRPr="001A05A4">
        <w:rPr>
          <w:rFonts w:eastAsia="Times New Roman"/>
        </w:rPr>
        <w:t xml:space="preserve"> </w:t>
      </w:r>
      <w:proofErr w:type="spellStart"/>
      <w:r w:rsidRPr="001A05A4">
        <w:rPr>
          <w:rFonts w:eastAsia="Times New Roman"/>
        </w:rPr>
        <w:t>Miraux</w:t>
      </w:r>
      <w:proofErr w:type="spellEnd"/>
      <w:r w:rsidRPr="001A05A4">
        <w:rPr>
          <w:rFonts w:eastAsia="Times New Roman"/>
        </w:rPr>
        <w:t>, Project Lead for Environmental Impact @ The Space Generation Advisory Council, “Environmental limits to the space sector's growth,” Science of the Total Environment, https://www.sciencedirect.com/science/article/abs/pii/S0048969721059404]</w:t>
      </w:r>
    </w:p>
    <w:p w14:paraId="4722E998" w14:textId="77777777" w:rsidR="00B04A77" w:rsidRDefault="00B04A77" w:rsidP="00B04A77">
      <w:pPr>
        <w:rPr>
          <w:rFonts w:eastAsia="Times New Roman"/>
        </w:rPr>
      </w:pPr>
    </w:p>
    <w:p w14:paraId="21685A37" w14:textId="77777777" w:rsidR="00B04A77" w:rsidRPr="001A05A4" w:rsidRDefault="00B04A77" w:rsidP="00B04A77">
      <w:pPr>
        <w:rPr>
          <w:rFonts w:eastAsia="Times New Roman"/>
          <w:sz w:val="16"/>
        </w:rPr>
      </w:pPr>
      <w:r w:rsidRPr="001A05A4">
        <w:rPr>
          <w:rFonts w:eastAsia="Times New Roman"/>
          <w:highlight w:val="green"/>
          <w:u w:val="single"/>
        </w:rPr>
        <w:t>The amount of material emitted by</w:t>
      </w:r>
      <w:r w:rsidRPr="001A05A4">
        <w:rPr>
          <w:rFonts w:eastAsia="Times New Roman"/>
          <w:u w:val="single"/>
        </w:rPr>
        <w:t xml:space="preserve"> the ≈100 </w:t>
      </w:r>
      <w:r w:rsidRPr="001A05A4">
        <w:rPr>
          <w:rFonts w:eastAsia="Times New Roman"/>
          <w:highlight w:val="green"/>
          <w:u w:val="single"/>
        </w:rPr>
        <w:t>rockets</w:t>
      </w:r>
      <w:r w:rsidRPr="001A05A4">
        <w:rPr>
          <w:rFonts w:eastAsia="Times New Roman"/>
          <w:u w:val="single"/>
        </w:rPr>
        <w:t xml:space="preserve"> launched </w:t>
      </w:r>
      <w:r w:rsidRPr="001A05A4">
        <w:rPr>
          <w:rFonts w:eastAsia="Times New Roman"/>
          <w:highlight w:val="green"/>
          <w:u w:val="single"/>
        </w:rPr>
        <w:t>every year is about 40,000 tons</w:t>
      </w:r>
      <w:r w:rsidRPr="001A05A4">
        <w:rPr>
          <w:rFonts w:eastAsia="Times New Roman"/>
          <w:u w:val="single"/>
        </w:rPr>
        <w:t>,</w:t>
      </w:r>
      <w:r w:rsidRPr="001A05A4">
        <w:rPr>
          <w:rFonts w:eastAsia="Times New Roman"/>
          <w:sz w:val="16"/>
        </w:rPr>
        <w:t xml:space="preserve"> only 0.01% of the fuel burned by the global aviation sector (Ross and </w:t>
      </w:r>
      <w:proofErr w:type="spellStart"/>
      <w:r w:rsidRPr="001A05A4">
        <w:rPr>
          <w:rFonts w:eastAsia="Times New Roman"/>
          <w:sz w:val="16"/>
        </w:rPr>
        <w:t>Sheaffer</w:t>
      </w:r>
      <w:proofErr w:type="spellEnd"/>
      <w:r w:rsidRPr="001A05A4">
        <w:rPr>
          <w:rFonts w:eastAsia="Times New Roman"/>
          <w:sz w:val="16"/>
        </w:rPr>
        <w:t xml:space="preserve">, 2014). </w:t>
      </w:r>
      <w:r w:rsidRPr="001A05A4">
        <w:rPr>
          <w:rFonts w:eastAsia="Times New Roman"/>
          <w:u w:val="single"/>
        </w:rPr>
        <w:t xml:space="preserve">However, during their ascent from ground to orbit, they release gases and particles in all the layers of the atmosphere. This is a unique characteristic because </w:t>
      </w:r>
      <w:r w:rsidRPr="001A05A4">
        <w:rPr>
          <w:rFonts w:eastAsia="Times New Roman"/>
          <w:highlight w:val="green"/>
          <w:u w:val="single"/>
        </w:rPr>
        <w:t>rockets are the only anthropogenic source of pollution</w:t>
      </w:r>
      <w:r w:rsidRPr="001A05A4">
        <w:rPr>
          <w:rFonts w:eastAsia="Times New Roman"/>
          <w:u w:val="single"/>
        </w:rPr>
        <w:t xml:space="preserve"> in the middle and upper atmosphere, that is, above 15 km where airlines emissions stop</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xml:space="preserve">, 2014). Emissions into the troposphere, the lower layer of the atmosphere, are not important besides transient, local pollution. </w:t>
      </w:r>
      <w:r w:rsidRPr="001A05A4">
        <w:rPr>
          <w:rFonts w:eastAsia="Times New Roman"/>
          <w:u w:val="single"/>
        </w:rPr>
        <w:t xml:space="preserve">However, emissions in the stratosphere, the layer above the troposphere, are more concerning for two main reasons. First, the stratosphere being dynamically isolated from the troposphere, </w:t>
      </w:r>
      <w:r w:rsidRPr="001A05A4">
        <w:rPr>
          <w:rFonts w:eastAsia="Times New Roman"/>
          <w:highlight w:val="green"/>
          <w:u w:val="single"/>
        </w:rPr>
        <w:t>emissions components of hundreds of launches accumulate for several years</w:t>
      </w:r>
      <w:r w:rsidRPr="001A05A4">
        <w:rPr>
          <w:rFonts w:eastAsia="Times New Roman"/>
          <w:u w:val="single"/>
        </w:rPr>
        <w:t xml:space="preserve"> (Ross and Vedda, 2018). Then, </w:t>
      </w:r>
      <w:r w:rsidRPr="001A05A4">
        <w:rPr>
          <w:rFonts w:eastAsia="Times New Roman"/>
          <w:highlight w:val="green"/>
          <w:u w:val="single"/>
        </w:rPr>
        <w:t>the stratosphere is the home of the ozone layer</w:t>
      </w:r>
      <w:r w:rsidRPr="001A05A4">
        <w:rPr>
          <w:rFonts w:eastAsia="Times New Roman"/>
          <w:u w:val="single"/>
        </w:rPr>
        <w:t>, a region of high concentration of ozone at 15–35 km altitudes, absorbing most of the Sun's harmful ultraviolet radiation and thereby protecting living organisms on the ground (Fig. 4). In addition to these particularities, the magnitude of the effects of rocket emissions on the atmosphere varies significantly depending on the type of propellant combination used.</w:t>
      </w:r>
      <w:r w:rsidRPr="001A05A4">
        <w:rPr>
          <w:rFonts w:eastAsia="Times New Roman"/>
          <w:sz w:val="16"/>
        </w:rPr>
        <w:t xml:space="preserve"> Liquid Rocket Engines (LREs) use propellants in the liquid form, such as liquid oxygen combined with liquid hydrogen as a fuel (</w:t>
      </w:r>
      <w:proofErr w:type="gramStart"/>
      <w:r w:rsidRPr="001A05A4">
        <w:rPr>
          <w:rFonts w:eastAsia="Times New Roman"/>
          <w:sz w:val="16"/>
        </w:rPr>
        <w:t>e.g.</w:t>
      </w:r>
      <w:proofErr w:type="gramEnd"/>
      <w:r w:rsidRPr="001A05A4">
        <w:rPr>
          <w:rFonts w:eastAsia="Times New Roman"/>
          <w:sz w:val="16"/>
        </w:rPr>
        <w:t xml:space="preserve"> Ariane 5) or kerosene (e.g. SpaceX's Falcon 9). This allows thrust variability, but LREs are often coupled with Solid </w:t>
      </w:r>
      <w:proofErr w:type="spellStart"/>
      <w:r w:rsidRPr="001A05A4">
        <w:rPr>
          <w:rFonts w:eastAsia="Times New Roman"/>
          <w:sz w:val="16"/>
        </w:rPr>
        <w:t>RocketMotors</w:t>
      </w:r>
      <w:proofErr w:type="spellEnd"/>
      <w:r w:rsidRPr="001A05A4">
        <w:rPr>
          <w:rFonts w:eastAsia="Times New Roman"/>
          <w:sz w:val="16"/>
        </w:rPr>
        <w:t xml:space="preserve"> (SRMs) (</w:t>
      </w:r>
      <w:proofErr w:type="gramStart"/>
      <w:r w:rsidRPr="001A05A4">
        <w:rPr>
          <w:rFonts w:eastAsia="Times New Roman"/>
          <w:sz w:val="16"/>
        </w:rPr>
        <w:t>e.g.</w:t>
      </w:r>
      <w:proofErr w:type="gramEnd"/>
      <w:r w:rsidRPr="001A05A4">
        <w:rPr>
          <w:rFonts w:eastAsia="Times New Roman"/>
          <w:sz w:val="16"/>
        </w:rPr>
        <w:t xml:space="preserve"> Ariane 5 boosters) because they grant higher energy density for lift-off. SRMs typically use a combination of solid </w:t>
      </w:r>
      <w:proofErr w:type="spellStart"/>
      <w:r w:rsidRPr="001A05A4">
        <w:rPr>
          <w:rFonts w:eastAsia="Times New Roman"/>
          <w:sz w:val="16"/>
        </w:rPr>
        <w:t>aluminium</w:t>
      </w:r>
      <w:proofErr w:type="spellEnd"/>
      <w:r w:rsidRPr="001A05A4">
        <w:rPr>
          <w:rFonts w:eastAsia="Times New Roman"/>
          <w:sz w:val="16"/>
        </w:rPr>
        <w:t xml:space="preserve"> fuel with ammonium perchlorate as an oxidizer. A third type of rocket is being used more recently: Hybrid Rocket Engines (HREs), using a liquid oxidizer and a solid fuel, often a hydrocarbon. They grant high safety, making them popular for space tourism applications (</w:t>
      </w:r>
      <w:proofErr w:type="gramStart"/>
      <w:r w:rsidRPr="001A05A4">
        <w:rPr>
          <w:rFonts w:eastAsia="Times New Roman"/>
          <w:sz w:val="16"/>
        </w:rPr>
        <w:t>e.g.</w:t>
      </w:r>
      <w:proofErr w:type="gramEnd"/>
      <w:r w:rsidRPr="001A05A4">
        <w:rPr>
          <w:rFonts w:eastAsia="Times New Roman"/>
          <w:sz w:val="16"/>
        </w:rPr>
        <w:t xml:space="preserve"> Virgin Galactic's SpaceShipTwo). Although there are still many uncertainties and serious knowledge gaps on the effect of launch emissions on the atmosphere (Ross and Vedda, 2018), estimates of orders of magnitude are available in the literature. 3.2. Stratospheric ozone depletion </w:t>
      </w:r>
      <w:r w:rsidRPr="001A05A4">
        <w:rPr>
          <w:rFonts w:eastAsia="Times New Roman"/>
          <w:u w:val="single"/>
        </w:rPr>
        <w:t xml:space="preserve">During the lifecycle of complete space missions, </w:t>
      </w:r>
      <w:r w:rsidRPr="001A05A4">
        <w:rPr>
          <w:rFonts w:eastAsia="Times New Roman"/>
          <w:highlight w:val="green"/>
          <w:u w:val="single"/>
        </w:rPr>
        <w:t>the launch event has been reported to contribute to almost 100% of the ozone depletion</w:t>
      </w:r>
      <w:r w:rsidRPr="001A05A4">
        <w:rPr>
          <w:rFonts w:eastAsia="Times New Roman"/>
          <w:u w:val="single"/>
        </w:rPr>
        <w:t xml:space="preserve"> potential (</w:t>
      </w:r>
      <w:proofErr w:type="spellStart"/>
      <w:r w:rsidRPr="001A05A4">
        <w:rPr>
          <w:rFonts w:eastAsia="Times New Roman"/>
          <w:u w:val="single"/>
        </w:rPr>
        <w:t>Chanoine</w:t>
      </w:r>
      <w:proofErr w:type="spellEnd"/>
      <w:r w:rsidRPr="001A05A4">
        <w:rPr>
          <w:rFonts w:eastAsia="Times New Roman"/>
          <w:u w:val="single"/>
        </w:rPr>
        <w:t>, 2017</w:t>
      </w:r>
      <w:proofErr w:type="gramStart"/>
      <w:r w:rsidRPr="001A05A4">
        <w:rPr>
          <w:rFonts w:eastAsia="Times New Roman"/>
          <w:u w:val="single"/>
        </w:rPr>
        <w:t>).</w:t>
      </w:r>
      <w:r w:rsidRPr="001A05A4">
        <w:rPr>
          <w:rFonts w:eastAsia="Times New Roman"/>
          <w:highlight w:val="green"/>
          <w:u w:val="single"/>
        </w:rPr>
        <w:t>Ozone</w:t>
      </w:r>
      <w:proofErr w:type="gramEnd"/>
      <w:r w:rsidRPr="001A05A4">
        <w:rPr>
          <w:rFonts w:eastAsia="Times New Roman"/>
          <w:highlight w:val="green"/>
          <w:u w:val="single"/>
        </w:rPr>
        <w:t xml:space="preserve"> is destructed</w:t>
      </w:r>
      <w:r w:rsidRPr="001A05A4">
        <w:rPr>
          <w:rFonts w:eastAsia="Times New Roman"/>
          <w:u w:val="single"/>
        </w:rPr>
        <w:t xml:space="preserve"> mostly </w:t>
      </w:r>
      <w:r w:rsidRPr="001A05A4">
        <w:rPr>
          <w:rFonts w:eastAsia="Times New Roman"/>
          <w:highlight w:val="green"/>
          <w:u w:val="single"/>
        </w:rPr>
        <w:t>by</w:t>
      </w:r>
      <w:r w:rsidRPr="001A05A4">
        <w:rPr>
          <w:rFonts w:eastAsia="Times New Roman"/>
          <w:u w:val="single"/>
        </w:rPr>
        <w:t xml:space="preserve"> highly </w:t>
      </w:r>
      <w:r w:rsidRPr="001A05A4">
        <w:rPr>
          <w:rFonts w:eastAsia="Times New Roman"/>
          <w:highlight w:val="green"/>
          <w:u w:val="single"/>
        </w:rPr>
        <w:t>reactive radicals</w:t>
      </w:r>
      <w:r w:rsidRPr="001A05A4">
        <w:rPr>
          <w:rFonts w:eastAsia="Times New Roman"/>
          <w:u w:val="single"/>
        </w:rPr>
        <w:t xml:space="preserve">(oxides of chlorine, nitrogen, bromine, and hydrogen), </w:t>
      </w:r>
      <w:r w:rsidRPr="001A05A4">
        <w:rPr>
          <w:rFonts w:eastAsia="Times New Roman"/>
          <w:highlight w:val="green"/>
          <w:u w:val="single"/>
        </w:rPr>
        <w:t>with a single molecule able to destroy up to 100,000 ozone molecules</w:t>
      </w:r>
      <w:r w:rsidRPr="001A05A4">
        <w:rPr>
          <w:rFonts w:eastAsia="Times New Roman"/>
          <w:u w:val="single"/>
        </w:rPr>
        <w:t>(Ross et al., 2009). Ozone depletion from SRMs particles has historically been the main concern with the first studies carried out by Cicerone</w:t>
      </w:r>
      <w:r w:rsidRPr="001A05A4">
        <w:rPr>
          <w:rFonts w:eastAsia="Times New Roman"/>
          <w:sz w:val="16"/>
        </w:rPr>
        <w:t xml:space="preserv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w:t>
      </w:r>
      <w:proofErr w:type="gramStart"/>
      <w:r w:rsidRPr="001A05A4">
        <w:rPr>
          <w:rFonts w:eastAsia="Times New Roman"/>
          <w:sz w:val="16"/>
        </w:rPr>
        <w:t>substances(</w:t>
      </w:r>
      <w:proofErr w:type="gramEnd"/>
      <w:r w:rsidRPr="001A05A4">
        <w:rPr>
          <w:rFonts w:eastAsia="Times New Roman"/>
          <w:sz w:val="16"/>
        </w:rPr>
        <w:t xml:space="preserve">ODSs) banned by the Montreal Protocol of about 3% (Ross and Vedda, 2018) (of the total amount of ozone). </w:t>
      </w:r>
      <w:proofErr w:type="gramStart"/>
      <w:r w:rsidRPr="001A05A4">
        <w:rPr>
          <w:rFonts w:eastAsia="Times New Roman"/>
          <w:sz w:val="16"/>
        </w:rPr>
        <w:t>As a consequence</w:t>
      </w:r>
      <w:proofErr w:type="gramEnd"/>
      <w:r w:rsidRPr="001A05A4">
        <w:rPr>
          <w:rFonts w:eastAsia="Times New Roman"/>
          <w:sz w:val="16"/>
        </w:rPr>
        <w:t>, the present-day contribution of rockets to ozone loss is small. It represents a few percent of the total anthropogenic contribution to ozone depletion, about the same relative impact that global aviation has on climate radiative forcing (Ross et al., 2009</w:t>
      </w:r>
      <w:r w:rsidRPr="001A05A4">
        <w:rPr>
          <w:rFonts w:eastAsia="Times New Roman"/>
          <w:u w:val="single"/>
        </w:rPr>
        <w:t xml:space="preserve">). However, the trends discussed in the introduction make </w:t>
      </w:r>
      <w:r w:rsidRPr="001A05A4">
        <w:rPr>
          <w:rFonts w:eastAsia="Times New Roman"/>
          <w:highlight w:val="green"/>
          <w:u w:val="single"/>
        </w:rPr>
        <w:t>an increase of launch emissions by a factor of 10 credible</w:t>
      </w:r>
      <w:r w:rsidRPr="001A05A4">
        <w:rPr>
          <w:rFonts w:eastAsia="Times New Roman"/>
          <w:u w:val="single"/>
        </w:rPr>
        <w:t>, which would make the contribution of rockets comparable to that of banned ODSs, as Ross and Vedda warn</w:t>
      </w:r>
      <w:r w:rsidRPr="001A05A4">
        <w:rPr>
          <w:rFonts w:eastAsia="Times New Roman"/>
          <w:sz w:val="16"/>
        </w:rPr>
        <w:t xml:space="preserve"> (Ross and Vedda, 2018). A 2009 study highlighted the limitations to the growth of the space sector due to ozone depletion</w:t>
      </w:r>
      <w:r w:rsidRPr="001A05A4">
        <w:rPr>
          <w:rFonts w:eastAsia="Times New Roman"/>
          <w:u w:val="single"/>
        </w:rPr>
        <w:t>. It showed that, considering launch rates required by proposed space systems at that time (</w:t>
      </w:r>
      <w:proofErr w:type="gramStart"/>
      <w:r w:rsidRPr="001A05A4">
        <w:rPr>
          <w:rFonts w:eastAsia="Times New Roman"/>
          <w:u w:val="single"/>
        </w:rPr>
        <w:t>i.e.</w:t>
      </w:r>
      <w:proofErr w:type="gramEnd"/>
      <w:r w:rsidRPr="001A05A4">
        <w:rPr>
          <w:rFonts w:eastAsia="Times New Roman"/>
          <w:u w:val="single"/>
        </w:rPr>
        <w:t xml:space="preserve"> to be implemented in the future), global ozone loss could become significant, even using only LREs</w:t>
      </w:r>
      <w:r w:rsidRPr="001A05A4">
        <w:rPr>
          <w:rFonts w:eastAsia="Times New Roman"/>
          <w:sz w:val="16"/>
        </w:rPr>
        <w:t xml:space="preserve"> (Ross et al., 2009). Moreover, a 2010 study found that a fleet of 1000 launches per year of </w:t>
      </w:r>
      <w:proofErr w:type="spellStart"/>
      <w:r w:rsidRPr="001A05A4">
        <w:rPr>
          <w:rFonts w:eastAsia="Times New Roman"/>
          <w:sz w:val="16"/>
        </w:rPr>
        <w:t>hydrocarbonbased</w:t>
      </w:r>
      <w:proofErr w:type="spellEnd"/>
      <w:r w:rsidRPr="001A05A4">
        <w:rPr>
          <w:rFonts w:eastAsia="Times New Roman"/>
          <w:sz w:val="16"/>
        </w:rPr>
        <w:t xml:space="preserve"> HREs typically used for space tourism would cause ozone loss up to 6% in polar </w:t>
      </w:r>
      <w:proofErr w:type="gramStart"/>
      <w:r w:rsidRPr="001A05A4">
        <w:rPr>
          <w:rFonts w:eastAsia="Times New Roman"/>
          <w:sz w:val="16"/>
        </w:rPr>
        <w:t>regions(</w:t>
      </w:r>
      <w:proofErr w:type="gramEnd"/>
      <w:r w:rsidRPr="001A05A4">
        <w:rPr>
          <w:rFonts w:eastAsia="Times New Roman"/>
          <w:sz w:val="16"/>
        </w:rPr>
        <w:t xml:space="preserve">Ross et al., 2010). </w:t>
      </w:r>
      <w:r w:rsidRPr="001A05A4">
        <w:rPr>
          <w:rFonts w:eastAsia="Times New Roman"/>
          <w:highlight w:val="green"/>
          <w:u w:val="single"/>
        </w:rPr>
        <w:t>With the anticipated growth of the space sector, the contribution of rockets to ozone depletion will inevitably increase</w:t>
      </w:r>
      <w:r w:rsidRPr="001A05A4">
        <w:rPr>
          <w:rFonts w:eastAsia="Times New Roman"/>
          <w:u w:val="single"/>
        </w:rPr>
        <w:t xml:space="preserve"> in the future</w:t>
      </w:r>
      <w:r w:rsidRPr="001A05A4">
        <w:rPr>
          <w:rFonts w:eastAsia="Times New Roman"/>
          <w:sz w:val="16"/>
        </w:rPr>
        <w:t xml:space="preserv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 3.3. Contribution to climate change </w:t>
      </w:r>
      <w:r w:rsidRPr="001A05A4">
        <w:rPr>
          <w:rFonts w:eastAsia="Times New Roman"/>
          <w:u w:val="single"/>
        </w:rPr>
        <w:t>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w:t>
      </w:r>
      <w:r w:rsidRPr="001A05A4">
        <w:rPr>
          <w:rFonts w:eastAsia="Times New Roman"/>
          <w:sz w:val="16"/>
        </w:rPr>
        <w:t xml:space="preserve"> or only partially, due to lack of data availability and modeling complexity (Maury et al., 2020a; </w:t>
      </w:r>
      <w:proofErr w:type="spellStart"/>
      <w:r w:rsidRPr="001A05A4">
        <w:rPr>
          <w:rFonts w:eastAsia="Times New Roman"/>
          <w:sz w:val="16"/>
        </w:rPr>
        <w:t>Chanoine</w:t>
      </w:r>
      <w:proofErr w:type="spellEnd"/>
      <w:r w:rsidRPr="001A05A4">
        <w:rPr>
          <w:rFonts w:eastAsia="Times New Roman"/>
          <w:sz w:val="16"/>
        </w:rPr>
        <w:t xml:space="preserve">, 2017; Harris and Landis, 2019; Gallice </w:t>
      </w:r>
      <w:proofErr w:type="spellStart"/>
      <w:r w:rsidRPr="001A05A4">
        <w:rPr>
          <w:rFonts w:eastAsia="Times New Roman"/>
          <w:sz w:val="16"/>
        </w:rPr>
        <w:t>andMaury</w:t>
      </w:r>
      <w:proofErr w:type="spellEnd"/>
      <w:r w:rsidRPr="001A05A4">
        <w:rPr>
          <w:rFonts w:eastAsia="Times New Roman"/>
          <w:sz w:val="16"/>
        </w:rPr>
        <w:t xml:space="preserve">, 2018). </w:t>
      </w:r>
      <w:r w:rsidRPr="001A05A4">
        <w:rPr>
          <w:rFonts w:eastAsia="Times New Roman"/>
          <w:u w:val="single"/>
        </w:rPr>
        <w:t xml:space="preserve">Yet, launch emissions are likely to be the most important contributor to the impact on climate change of the global space sector. </w:t>
      </w:r>
      <w:r w:rsidRPr="001A05A4">
        <w:rPr>
          <w:rFonts w:eastAsia="Times New Roman"/>
          <w:highlight w:val="green"/>
          <w:u w:val="single"/>
        </w:rPr>
        <w:t xml:space="preserve">Rocket exhausts contain greenhouse </w:t>
      </w:r>
      <w:proofErr w:type="gramStart"/>
      <w:r w:rsidRPr="001A05A4">
        <w:rPr>
          <w:rFonts w:eastAsia="Times New Roman"/>
          <w:highlight w:val="green"/>
          <w:u w:val="single"/>
        </w:rPr>
        <w:t>gases</w:t>
      </w:r>
      <w:r w:rsidRPr="001A05A4">
        <w:rPr>
          <w:rFonts w:eastAsia="Times New Roman"/>
          <w:u w:val="single"/>
        </w:rPr>
        <w:t>(</w:t>
      </w:r>
      <w:proofErr w:type="gramEnd"/>
      <w:r w:rsidRPr="001A05A4">
        <w:rPr>
          <w:rFonts w:eastAsia="Times New Roman"/>
          <w:u w:val="single"/>
        </w:rPr>
        <w:t>e.g. CO2, H2O) but also particles (e.g. alumina, black carbon).</w:t>
      </w:r>
      <w:r w:rsidRPr="001A05A4">
        <w:rPr>
          <w:rFonts w:eastAsia="Times New Roman"/>
          <w:sz w:val="16"/>
        </w:rPr>
        <w:t xml:space="preserve"> The amount of greenhouse gases emitted by rockets is dwarfed by that of other industrial sectors, making their contribution to the problem insignificant. However, the effect of particles is much more concerning. </w:t>
      </w:r>
      <w:r w:rsidRPr="001A05A4">
        <w:rPr>
          <w:rFonts w:eastAsia="Times New Roman"/>
          <w:highlight w:val="green"/>
          <w:u w:val="single"/>
        </w:rPr>
        <w:t>Black carbon particles accumulate in the stratosphere</w:t>
      </w:r>
      <w:r w:rsidRPr="001A05A4">
        <w:rPr>
          <w:rFonts w:eastAsia="Times New Roman"/>
          <w:u w:val="single"/>
        </w:rPr>
        <w:t xml:space="preserve"> and absorb a fraction of sunlight, </w:t>
      </w:r>
      <w:r w:rsidRPr="001A05A4">
        <w:rPr>
          <w:rFonts w:eastAsia="Times New Roman"/>
          <w:highlight w:val="green"/>
          <w:u w:val="single"/>
        </w:rPr>
        <w:t>resulting in</w:t>
      </w:r>
      <w:r w:rsidRPr="001A05A4">
        <w:rPr>
          <w:rFonts w:eastAsia="Times New Roman"/>
          <w:u w:val="single"/>
        </w:rPr>
        <w:t xml:space="preserve"> a </w:t>
      </w:r>
      <w:r w:rsidRPr="001A05A4">
        <w:rPr>
          <w:rFonts w:eastAsia="Times New Roman"/>
          <w:highlight w:val="green"/>
          <w:u w:val="single"/>
        </w:rPr>
        <w:t>warming</w:t>
      </w:r>
      <w:r w:rsidRPr="001A05A4">
        <w:rPr>
          <w:rFonts w:eastAsia="Times New Roman"/>
          <w:u w:val="single"/>
        </w:rPr>
        <w:t xml:space="preserve"> of the stratosphere.</w:t>
      </w:r>
      <w:r w:rsidRPr="001A05A4">
        <w:rPr>
          <w:rFonts w:eastAsia="Times New Roman"/>
          <w:sz w:val="16"/>
        </w:rPr>
        <w:t xml:space="preserve"> Because some rockets can emit about 10,000 times more black carbon than modern turbine </w:t>
      </w:r>
      <w:proofErr w:type="gramStart"/>
      <w:r w:rsidRPr="001A05A4">
        <w:rPr>
          <w:rFonts w:eastAsia="Times New Roman"/>
          <w:sz w:val="16"/>
        </w:rPr>
        <w:t>engines(</w:t>
      </w:r>
      <w:proofErr w:type="gramEnd"/>
      <w:r w:rsidRPr="001A05A4">
        <w:rPr>
          <w:rFonts w:eastAsia="Times New Roman"/>
          <w:sz w:val="16"/>
        </w:rPr>
        <w:t xml:space="preserve">Ross and </w:t>
      </w:r>
      <w:proofErr w:type="spellStart"/>
      <w:r w:rsidRPr="001A05A4">
        <w:rPr>
          <w:rFonts w:eastAsia="Times New Roman"/>
          <w:sz w:val="16"/>
        </w:rPr>
        <w:t>Sheaffer</w:t>
      </w:r>
      <w:proofErr w:type="spellEnd"/>
      <w:r w:rsidRPr="001A05A4">
        <w:rPr>
          <w:rFonts w:eastAsia="Times New Roman"/>
          <w:sz w:val="16"/>
        </w:rPr>
        <w:t xml:space="preserve">, 2014), the amount of black carbon emitted by rockets in the stratosphere in 2018 was comparable to that emitted by global aviation (Ross and Toohey, 2019). On the other hand, alumina features </w:t>
      </w:r>
      <w:proofErr w:type="spellStart"/>
      <w:r w:rsidRPr="001A05A4">
        <w:rPr>
          <w:rFonts w:eastAsia="Times New Roman"/>
          <w:sz w:val="16"/>
        </w:rPr>
        <w:t>amore</w:t>
      </w:r>
      <w:proofErr w:type="spellEnd"/>
      <w:r w:rsidRPr="001A05A4">
        <w:rPr>
          <w:rFonts w:eastAsia="Times New Roman"/>
          <w:sz w:val="16"/>
        </w:rPr>
        <w:t xml:space="preserve"> complex behavior by both reflecting incoming radiation into space and absorbing upwelling radiation from the Earth. This also results in a warming of the stratosphere (Ross and </w:t>
      </w:r>
      <w:proofErr w:type="spellStart"/>
      <w:r w:rsidRPr="001A05A4">
        <w:rPr>
          <w:rFonts w:eastAsia="Times New Roman"/>
          <w:sz w:val="16"/>
        </w:rPr>
        <w:t>Sheaffer</w:t>
      </w:r>
      <w:proofErr w:type="spellEnd"/>
      <w:r w:rsidRPr="001A05A4">
        <w:rPr>
          <w:rFonts w:eastAsia="Times New Roman"/>
          <w:sz w:val="16"/>
        </w:rPr>
        <w:t xml:space="preserve">, 2014). At the same time, the reduction in solar flux caused by this accumulation of particles in the stratosphere leads to a cooling of the lower atmosphere (the troposphere) and the ground (Fig. 4). In 2014, Ross and </w:t>
      </w:r>
      <w:proofErr w:type="spellStart"/>
      <w:r w:rsidRPr="001A05A4">
        <w:rPr>
          <w:rFonts w:eastAsia="Times New Roman"/>
          <w:sz w:val="16"/>
        </w:rPr>
        <w:t>Sheaffer</w:t>
      </w:r>
      <w:proofErr w:type="spellEnd"/>
      <w:r w:rsidRPr="001A05A4">
        <w:rPr>
          <w:rFonts w:eastAsia="Times New Roman"/>
          <w:sz w:val="16"/>
        </w:rPr>
        <w:t xml:space="preserve"> estimated that rocket emissions globally contributed to warm the stratosphere by about 16 ± 8 </w:t>
      </w:r>
      <w:proofErr w:type="spellStart"/>
      <w:r w:rsidRPr="001A05A4">
        <w:rPr>
          <w:rFonts w:eastAsia="Times New Roman"/>
          <w:sz w:val="16"/>
        </w:rPr>
        <w:t>mW</w:t>
      </w:r>
      <w:proofErr w:type="spellEnd"/>
      <w:r w:rsidRPr="001A05A4">
        <w:rPr>
          <w:rFonts w:eastAsia="Times New Roman"/>
          <w:sz w:val="16"/>
        </w:rPr>
        <w:t xml:space="preserve">/m2, with relative contributions of 70% for black carbon, 28% for alumina, 2% for H2O, and ≈0% for CO2 (Ross and </w:t>
      </w:r>
      <w:proofErr w:type="spellStart"/>
      <w:r w:rsidRPr="001A05A4">
        <w:rPr>
          <w:rFonts w:eastAsia="Times New Roman"/>
          <w:sz w:val="16"/>
        </w:rPr>
        <w:t>Sheaffer</w:t>
      </w:r>
      <w:proofErr w:type="spellEnd"/>
      <w:r w:rsidRPr="001A05A4">
        <w:rPr>
          <w:rFonts w:eastAsia="Times New Roman"/>
          <w:sz w:val="16"/>
        </w:rPr>
        <w:t>, 2014). This means that hydrocarbon-based rockets emitting black carbon (</w:t>
      </w:r>
      <w:proofErr w:type="gramStart"/>
      <w:r w:rsidRPr="001A05A4">
        <w:rPr>
          <w:rFonts w:eastAsia="Times New Roman"/>
          <w:sz w:val="16"/>
        </w:rPr>
        <w:t>e.g.</w:t>
      </w:r>
      <w:proofErr w:type="gramEnd"/>
      <w:r w:rsidRPr="001A05A4">
        <w:rPr>
          <w:rFonts w:eastAsia="Times New Roman"/>
          <w:sz w:val="16"/>
        </w:rPr>
        <w:t xml:space="preserve"> kerosene-fueled LREs, or most HREs) and SRMs emitting alumina are responsible for most of rockets' climate impact. </w:t>
      </w:r>
      <w:proofErr w:type="gramStart"/>
      <w:r w:rsidRPr="001A05A4">
        <w:rPr>
          <w:rFonts w:eastAsia="Times New Roman"/>
          <w:sz w:val="16"/>
        </w:rPr>
        <w:t>As a consequence</w:t>
      </w:r>
      <w:proofErr w:type="gramEnd"/>
      <w:r w:rsidRPr="001A05A4">
        <w:rPr>
          <w:rFonts w:eastAsia="Times New Roman"/>
          <w:sz w:val="16"/>
        </w:rPr>
        <w:t xml:space="preserv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w:t>
      </w:r>
      <w:proofErr w:type="spellStart"/>
      <w:proofErr w:type="gramStart"/>
      <w:r w:rsidRPr="001A05A4">
        <w:rPr>
          <w:rFonts w:eastAsia="Times New Roman"/>
          <w:sz w:val="16"/>
        </w:rPr>
        <w:t>forcing,which</w:t>
      </w:r>
      <w:proofErr w:type="spellEnd"/>
      <w:proofErr w:type="gramEnd"/>
      <w:r w:rsidRPr="001A05A4">
        <w:rPr>
          <w:rFonts w:eastAsia="Times New Roman"/>
          <w:sz w:val="16"/>
        </w:rPr>
        <w:t xml:space="preserve"> in 2014 was bigger only by a factor of 4, in absolute values (Ross and </w:t>
      </w:r>
      <w:proofErr w:type="spellStart"/>
      <w:r w:rsidRPr="001A05A4">
        <w:rPr>
          <w:rFonts w:eastAsia="Times New Roman"/>
          <w:sz w:val="16"/>
        </w:rPr>
        <w:t>Sheaffer</w:t>
      </w:r>
      <w:proofErr w:type="spellEnd"/>
      <w:r w:rsidRPr="001A05A4">
        <w:rPr>
          <w:rFonts w:eastAsia="Times New Roman"/>
          <w:sz w:val="16"/>
        </w:rPr>
        <w:t xml:space="preserve">,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 The projects mentioned in the introduction could fuel such an important growth. </w:t>
      </w:r>
      <w:r w:rsidRPr="001A05A4">
        <w:rPr>
          <w:rFonts w:eastAsia="Times New Roman"/>
          <w:u w:val="single"/>
        </w:rPr>
        <w:t>For instance, after</w:t>
      </w:r>
      <w:r w:rsidRPr="001A05A4">
        <w:rPr>
          <w:rFonts w:eastAsia="Times New Roman"/>
          <w:highlight w:val="green"/>
          <w:u w:val="single"/>
        </w:rPr>
        <w:t xml:space="preserve"> a decade of launches at a rate of 1000 per year</w:t>
      </w:r>
      <w:r w:rsidRPr="001A05A4">
        <w:rPr>
          <w:rFonts w:eastAsia="Times New Roman"/>
          <w:u w:val="single"/>
        </w:rPr>
        <w:t xml:space="preserve">, the fleet of hydrocarbon-based HREs(typical for space tourism applications) would create the same radiative forcing as global aviation (Ross et al., 2010), and </w:t>
      </w:r>
      <w:r w:rsidRPr="001A05A4">
        <w:rPr>
          <w:rFonts w:eastAsia="Times New Roman"/>
          <w:highlight w:val="green"/>
          <w:u w:val="single"/>
        </w:rPr>
        <w:t>could rise polar surface temperature</w:t>
      </w:r>
      <w:r w:rsidRPr="001A05A4">
        <w:rPr>
          <w:rFonts w:eastAsia="Times New Roman"/>
          <w:u w:val="single"/>
        </w:rPr>
        <w:t xml:space="preserve">s as much as 1 °C. Interestingly, Ross and </w:t>
      </w:r>
      <w:proofErr w:type="spellStart"/>
      <w:r w:rsidRPr="001A05A4">
        <w:rPr>
          <w:rFonts w:eastAsia="Times New Roman"/>
          <w:u w:val="single"/>
        </w:rPr>
        <w:t>Sheaffer</w:t>
      </w:r>
      <w:proofErr w:type="spellEnd"/>
      <w:r w:rsidRPr="001A05A4">
        <w:rPr>
          <w:rFonts w:eastAsia="Times New Roman"/>
          <w:u w:val="single"/>
        </w:rPr>
        <w:t xml:space="preserve"> estimated that </w:t>
      </w:r>
      <w:r w:rsidRPr="001A05A4">
        <w:rPr>
          <w:rFonts w:eastAsia="Times New Roman"/>
          <w:highlight w:val="green"/>
          <w:u w:val="single"/>
        </w:rPr>
        <w:t>the carbon footprint of a passenger in a typical sub-orbital space tourism flight is comparable to that of a passenger travelling thousands of times in aircraft between L</w:t>
      </w:r>
      <w:r w:rsidRPr="001A05A4">
        <w:rPr>
          <w:rFonts w:eastAsia="Times New Roman"/>
          <w:u w:val="single"/>
        </w:rPr>
        <w:t xml:space="preserve">os </w:t>
      </w:r>
      <w:r w:rsidRPr="001A05A4">
        <w:rPr>
          <w:rFonts w:eastAsia="Times New Roman"/>
          <w:highlight w:val="green"/>
          <w:u w:val="single"/>
        </w:rPr>
        <w:t>A</w:t>
      </w:r>
      <w:r w:rsidRPr="001A05A4">
        <w:rPr>
          <w:rFonts w:eastAsia="Times New Roman"/>
          <w:u w:val="single"/>
        </w:rPr>
        <w:t xml:space="preserve">ngeles </w:t>
      </w:r>
      <w:r w:rsidRPr="001A05A4">
        <w:rPr>
          <w:rFonts w:eastAsia="Times New Roman"/>
          <w:highlight w:val="green"/>
          <w:u w:val="single"/>
        </w:rPr>
        <w:t>and</w:t>
      </w:r>
      <w:r w:rsidRPr="001A05A4">
        <w:rPr>
          <w:rFonts w:eastAsia="Times New Roman"/>
          <w:u w:val="single"/>
        </w:rPr>
        <w:t xml:space="preserve"> </w:t>
      </w:r>
      <w:r w:rsidRPr="001A05A4">
        <w:rPr>
          <w:rFonts w:eastAsia="Times New Roman"/>
          <w:highlight w:val="green"/>
          <w:u w:val="single"/>
        </w:rPr>
        <w:t>London</w:t>
      </w:r>
      <w:r w:rsidRPr="001A05A4">
        <w:rPr>
          <w:rFonts w:eastAsia="Times New Roman"/>
          <w:sz w:val="16"/>
        </w:rPr>
        <w:t xml:space="preserve"> (Ross and </w:t>
      </w:r>
      <w:proofErr w:type="spellStart"/>
      <w:r w:rsidRPr="001A05A4">
        <w:rPr>
          <w:rFonts w:eastAsia="Times New Roman"/>
          <w:sz w:val="16"/>
        </w:rPr>
        <w:t>Sheaffer</w:t>
      </w:r>
      <w:proofErr w:type="spellEnd"/>
      <w:r w:rsidRPr="001A05A4">
        <w:rPr>
          <w:rFonts w:eastAsia="Times New Roman"/>
          <w:sz w:val="16"/>
        </w:rPr>
        <w:t>, 2014). This illustrates that, in addition to possible future policy implications, the potential climate impact of space tourism raises important issues related to climate justice in the age of “</w:t>
      </w:r>
      <w:proofErr w:type="spellStart"/>
      <w:r w:rsidRPr="001A05A4">
        <w:rPr>
          <w:rFonts w:eastAsia="Times New Roman"/>
          <w:sz w:val="16"/>
        </w:rPr>
        <w:t>flygskam</w:t>
      </w:r>
      <w:proofErr w:type="spellEnd"/>
      <w:r w:rsidRPr="001A05A4">
        <w:rPr>
          <w:rFonts w:eastAsia="Times New Roman"/>
          <w:sz w:val="16"/>
        </w:rPr>
        <w:t>”. But space tourism is not the only emerging market with high launch rate potential. The Chinese solar power plant is planned to require more than 100 launches of Long March 9, a heavy rocket fueled by kerosene (</w:t>
      </w:r>
      <w:proofErr w:type="spellStart"/>
      <w:r w:rsidRPr="001A05A4">
        <w:rPr>
          <w:rFonts w:eastAsia="Times New Roman"/>
          <w:sz w:val="16"/>
        </w:rPr>
        <w:t>SpaceNews</w:t>
      </w:r>
      <w:proofErr w:type="spellEnd"/>
      <w:r w:rsidRPr="001A05A4">
        <w:rPr>
          <w:rFonts w:eastAsia="Times New Roman"/>
          <w:sz w:val="16"/>
        </w:rPr>
        <w:t>, 2021). Current plans of SpaceX for Earth-</w:t>
      </w:r>
      <w:proofErr w:type="spellStart"/>
      <w:r w:rsidRPr="001A05A4">
        <w:rPr>
          <w:rFonts w:eastAsia="Times New Roman"/>
          <w:sz w:val="16"/>
        </w:rPr>
        <w:t>toEarth</w:t>
      </w:r>
      <w:proofErr w:type="spellEnd"/>
      <w:r w:rsidRPr="001A05A4">
        <w:rPr>
          <w:rFonts w:eastAsia="Times New Roman"/>
          <w:sz w:val="16"/>
        </w:rPr>
        <w:t xml:space="preserve"> travel and Mars colonization will be based on its Starship that relies on a liquid oxygen/liquid methane combination expected to be less harmful than kerosene, but this maybe largely offset by the significant associated increase in launch rate.</w:t>
      </w:r>
    </w:p>
    <w:p w14:paraId="26868C58" w14:textId="12C2D028" w:rsidR="00B04A77" w:rsidRDefault="00B04A77" w:rsidP="00B04A77"/>
    <w:p w14:paraId="56B84D3F" w14:textId="298D0B2F" w:rsidR="00B04A77" w:rsidRPr="00B04A77" w:rsidRDefault="00B04A77" w:rsidP="00B04A77">
      <w:pPr>
        <w:pStyle w:val="Heading2"/>
      </w:pPr>
      <w:r>
        <w:t>Impact: Climate Change</w:t>
      </w:r>
    </w:p>
    <w:p w14:paraId="75D5E3B5" w14:textId="77777777" w:rsidR="00EF1E53" w:rsidRDefault="00EF1E53" w:rsidP="00EF1E53">
      <w:pPr>
        <w:pStyle w:val="NormalWeb"/>
        <w:spacing w:before="0" w:beforeAutospacing="0" w:after="0" w:afterAutospacing="0"/>
      </w:pPr>
      <w:r>
        <w:rPr>
          <w:b/>
          <w:bCs/>
          <w:color w:val="000000"/>
        </w:rPr>
        <w:t>Launches and debris damage the ozone in multiple ways.</w:t>
      </w:r>
    </w:p>
    <w:p w14:paraId="298D7B16" w14:textId="77777777" w:rsidR="00EF1E53" w:rsidRDefault="00EF1E53" w:rsidP="00EF1E53">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52"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33B7B6DC" w14:textId="77777777" w:rsidR="00EF1E53" w:rsidRDefault="00EF1E53" w:rsidP="00EF1E53">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29EEF4C8" w14:textId="77777777" w:rsidR="00EF1E53" w:rsidRDefault="00EF1E53" w:rsidP="00EF1E53">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may be harmful to the ozone</w:t>
      </w:r>
      <w:r>
        <w:rPr>
          <w:color w:val="000000"/>
          <w:u w:val="single"/>
        </w:rPr>
        <w:t>. Though more research is needed, some experts like engineer </w:t>
      </w:r>
      <w:hyperlink r:id="rId53"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4F3174D9" w14:textId="77777777" w:rsidR="00EF1E53" w:rsidRDefault="00EF1E53" w:rsidP="00EF1E53">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of </w:t>
      </w:r>
      <w:r>
        <w:rPr>
          <w:color w:val="000000"/>
          <w:u w:val="single"/>
          <w:shd w:val="clear" w:color="auto" w:fill="00FF00"/>
        </w:rPr>
        <w:t>the</w:t>
      </w:r>
      <w:r>
        <w:rPr>
          <w:color w:val="000000"/>
          <w:u w:val="single"/>
        </w:rPr>
        <w:t xml:space="preserve"> layer of </w:t>
      </w:r>
      <w:r>
        <w:rPr>
          <w:color w:val="000000"/>
          <w:u w:val="single"/>
          <w:shd w:val="clear" w:color="auto" w:fill="00FF00"/>
        </w:rPr>
        <w:t>ozone.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54"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375C7AA8" w14:textId="77777777" w:rsidR="00EF1E53" w:rsidRDefault="00EF1E53" w:rsidP="00EF1E53">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71DA3FFE" w14:textId="77777777" w:rsidR="00EF1E53" w:rsidRDefault="00EF1E53" w:rsidP="00EF1E53">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5CD5DF9E" w14:textId="77777777" w:rsidR="00EF1E53" w:rsidRDefault="00EF1E53" w:rsidP="00EF1E53"/>
    <w:p w14:paraId="13F0A36B" w14:textId="77777777" w:rsidR="00EF1E53" w:rsidRDefault="00EF1E53" w:rsidP="00EF1E53">
      <w:pPr>
        <w:pStyle w:val="NormalWeb"/>
        <w:spacing w:before="0" w:beforeAutospacing="0" w:after="0" w:afterAutospacing="0"/>
      </w:pPr>
      <w:r>
        <w:rPr>
          <w:b/>
          <w:bCs/>
          <w:color w:val="000000"/>
        </w:rPr>
        <w:t>Damage to the ozone layer has caused extinction in the past.</w:t>
      </w:r>
    </w:p>
    <w:p w14:paraId="11B9EC62" w14:textId="77777777" w:rsidR="00EF1E53" w:rsidRDefault="00EF1E53" w:rsidP="00EF1E53">
      <w:pPr>
        <w:pStyle w:val="NormalWeb"/>
        <w:spacing w:before="0" w:beforeAutospacing="0" w:after="0" w:afterAutospacing="0"/>
      </w:pPr>
      <w:r>
        <w:rPr>
          <w:b/>
          <w:bCs/>
          <w:color w:val="000000"/>
        </w:rPr>
        <w:t xml:space="preserve">University of Southampton 20 </w:t>
      </w:r>
      <w:r>
        <w:rPr>
          <w:color w:val="000000"/>
        </w:rPr>
        <w:t>[</w:t>
      </w:r>
      <w:proofErr w:type="spellStart"/>
      <w:r>
        <w:rPr>
          <w:color w:val="000000"/>
        </w:rPr>
        <w:t>Univeristy</w:t>
      </w:r>
      <w:proofErr w:type="spellEnd"/>
      <w:r>
        <w:rPr>
          <w:color w:val="000000"/>
        </w:rPr>
        <w:t xml:space="preserve"> of Southampton. “Erosion of ozone layer responsible for mass extinction event”. 5-27-2020. ScienceDaily. </w:t>
      </w:r>
      <w:hyperlink r:id="rId55" w:history="1">
        <w:r>
          <w:rPr>
            <w:rStyle w:val="FollowedHyperlink"/>
            <w:rFonts w:eastAsiaTheme="majorEastAsia"/>
            <w:color w:val="000000"/>
          </w:rPr>
          <w:t>https://www.sciencedaily.com/releases/2020/05/200527150158.htm</w:t>
        </w:r>
      </w:hyperlink>
      <w:r>
        <w:rPr>
          <w:color w:val="000000"/>
        </w:rPr>
        <w:t xml:space="preserve">] //ab </w:t>
      </w:r>
      <w:proofErr w:type="spellStart"/>
      <w:r>
        <w:rPr>
          <w:color w:val="000000"/>
        </w:rPr>
        <w:t>sp</w:t>
      </w:r>
      <w:proofErr w:type="spellEnd"/>
    </w:p>
    <w:p w14:paraId="24AE1B08" w14:textId="77777777" w:rsidR="00EF1E53" w:rsidRDefault="00EF1E53" w:rsidP="00EF1E53">
      <w:pPr>
        <w:pStyle w:val="NormalWeb"/>
        <w:shd w:val="clear" w:color="auto" w:fill="FFFFFF"/>
        <w:spacing w:before="0" w:beforeAutospacing="0" w:after="0" w:afterAutospacing="0"/>
      </w:pPr>
      <w:r>
        <w:rPr>
          <w:color w:val="333333"/>
          <w:sz w:val="16"/>
          <w:szCs w:val="16"/>
        </w:rPr>
        <w:t xml:space="preserve">There have been </w:t>
      </w:r>
      <w:proofErr w:type="gramStart"/>
      <w:r>
        <w:rPr>
          <w:color w:val="333333"/>
          <w:sz w:val="16"/>
          <w:szCs w:val="16"/>
        </w:rPr>
        <w:t>a number of</w:t>
      </w:r>
      <w:proofErr w:type="gramEnd"/>
      <w:r>
        <w:rPr>
          <w:color w:val="333333"/>
          <w:sz w:val="16"/>
          <w:szCs w:val="16"/>
        </w:rPr>
        <w:t xml:space="preserve">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Pr>
          <w:color w:val="333333"/>
          <w:sz w:val="16"/>
          <w:szCs w:val="16"/>
        </w:rPr>
        <w:t>destabilised</w:t>
      </w:r>
      <w:proofErr w:type="spellEnd"/>
      <w:r>
        <w:rPr>
          <w:color w:val="333333"/>
          <w:sz w:val="16"/>
          <w:szCs w:val="16"/>
        </w:rPr>
        <w:t xml:space="preserve"> the Earth's atmospheres and oceans.</w:t>
      </w:r>
    </w:p>
    <w:p w14:paraId="464FDAEC" w14:textId="77777777" w:rsidR="00EF1E53" w:rsidRDefault="00EF1E53" w:rsidP="00EF1E53">
      <w:pPr>
        <w:pStyle w:val="NormalWeb"/>
        <w:shd w:val="clear" w:color="auto" w:fill="FFFFFF"/>
        <w:spacing w:before="0" w:beforeAutospacing="0" w:after="0" w:afterAutospacing="0"/>
      </w:pPr>
      <w:r>
        <w:rPr>
          <w:color w:val="333333"/>
          <w:u w:val="single"/>
        </w:rPr>
        <w:t xml:space="preserve">Now, scientists have found evidence showing </w:t>
      </w:r>
      <w:r>
        <w:rPr>
          <w:color w:val="333333"/>
          <w:u w:val="single"/>
          <w:shd w:val="clear" w:color="auto" w:fill="00FF00"/>
        </w:rPr>
        <w:t>it was high levels of UV radiation which collapsed forest ecosystems</w:t>
      </w:r>
      <w:r>
        <w:rPr>
          <w:color w:val="333333"/>
          <w:u w:val="single"/>
        </w:rPr>
        <w:t xml:space="preserve"> and killed off many species of fish and </w:t>
      </w:r>
      <w:proofErr w:type="spellStart"/>
      <w:r>
        <w:rPr>
          <w:color w:val="333333"/>
          <w:u w:val="single"/>
        </w:rPr>
        <w:t>tetrapods</w:t>
      </w:r>
      <w:proofErr w:type="spellEnd"/>
      <w:r>
        <w:rPr>
          <w:color w:val="333333"/>
          <w:u w:val="single"/>
        </w:rPr>
        <w:t xml:space="preserve"> (our four limbed ancestors) </w:t>
      </w:r>
      <w:r>
        <w:rPr>
          <w:color w:val="333333"/>
          <w:u w:val="single"/>
          <w:shd w:val="clear" w:color="auto" w:fill="00FF00"/>
        </w:rPr>
        <w:t>at the end of the Devonian geological period,</w:t>
      </w:r>
      <w:r>
        <w:rPr>
          <w:color w:val="333333"/>
          <w:u w:val="single"/>
        </w:rPr>
        <w:t xml:space="preserve"> 359 million years ago. This damaging burst of UV radiation occurred as part of one of the Earth's climate cycles, rather than being caused by a huge volcanic eruption.</w:t>
      </w:r>
    </w:p>
    <w:p w14:paraId="008E617C" w14:textId="77777777" w:rsidR="00EF1E53" w:rsidRDefault="00EF1E53" w:rsidP="00EF1E53">
      <w:pPr>
        <w:pStyle w:val="NormalWeb"/>
        <w:shd w:val="clear" w:color="auto" w:fill="FFFFFF"/>
        <w:spacing w:before="0" w:beforeAutospacing="0" w:after="0" w:afterAutospacing="0"/>
      </w:pPr>
      <w:r>
        <w:rPr>
          <w:color w:val="333333"/>
          <w:u w:val="single"/>
        </w:rPr>
        <w:t xml:space="preserve">The ozone collapse occurred as the climate rapidly warmed following an intense ice age and the </w:t>
      </w:r>
      <w:r>
        <w:rPr>
          <w:color w:val="333333"/>
          <w:u w:val="single"/>
          <w:shd w:val="clear" w:color="auto" w:fill="00FF00"/>
        </w:rPr>
        <w:t>researchers suggest that the Earth today could reach comparable temperatures, possibly triggering a similar event.</w:t>
      </w:r>
      <w:r>
        <w:rPr>
          <w:color w:val="333333"/>
          <w:u w:val="single"/>
        </w:rPr>
        <w:t xml:space="preserve"> Their findings are published in the journal </w:t>
      </w:r>
      <w:r>
        <w:rPr>
          <w:i/>
          <w:iCs/>
          <w:color w:val="333333"/>
          <w:u w:val="single"/>
        </w:rPr>
        <w:t>Science Advances</w:t>
      </w:r>
      <w:r>
        <w:rPr>
          <w:color w:val="333333"/>
          <w:u w:val="single"/>
        </w:rPr>
        <w:t>.</w:t>
      </w:r>
    </w:p>
    <w:p w14:paraId="713E8C0A" w14:textId="77777777" w:rsidR="00EF1E53" w:rsidRDefault="00EF1E53" w:rsidP="00EF1E53">
      <w:pPr>
        <w:pStyle w:val="NormalWeb"/>
        <w:shd w:val="clear" w:color="auto" w:fill="FFFFFF"/>
        <w:spacing w:before="0" w:beforeAutospacing="0" w:after="0" w:afterAutospacing="0"/>
      </w:pPr>
      <w:r>
        <w:rPr>
          <w:color w:val="000000"/>
          <w:sz w:val="16"/>
          <w:szCs w:val="16"/>
        </w:rPr>
        <w:t>advertisement</w:t>
      </w:r>
    </w:p>
    <w:p w14:paraId="078F4C1B" w14:textId="77777777" w:rsidR="00EF1E53" w:rsidRDefault="00EF1E53" w:rsidP="00EF1E53">
      <w:pPr>
        <w:pStyle w:val="NormalWeb"/>
        <w:shd w:val="clear" w:color="auto" w:fill="FFFFFF"/>
        <w:spacing w:before="0" w:beforeAutospacing="0" w:after="0" w:afterAutospacing="0"/>
      </w:pPr>
      <w:r>
        <w:rPr>
          <w:color w:val="333333"/>
          <w:sz w:val="16"/>
          <w:szCs w:val="16"/>
        </w:rPr>
        <w:t xml:space="preserve">The team collected rock samples during expeditions to mountainous </w:t>
      </w:r>
      <w:proofErr w:type="gramStart"/>
      <w:r>
        <w:rPr>
          <w:color w:val="333333"/>
          <w:sz w:val="16"/>
          <w:szCs w:val="16"/>
        </w:rPr>
        <w:t>polar-regions</w:t>
      </w:r>
      <w:proofErr w:type="gramEnd"/>
      <w:r>
        <w:rPr>
          <w:color w:val="333333"/>
          <w:sz w:val="16"/>
          <w:szCs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1F675930" w14:textId="77777777" w:rsidR="00EF1E53" w:rsidRDefault="00EF1E53" w:rsidP="00EF1E53">
      <w:pPr>
        <w:pStyle w:val="NormalWeb"/>
        <w:shd w:val="clear" w:color="auto" w:fill="FFFFFF"/>
        <w:spacing w:before="0" w:beforeAutospacing="0" w:after="0" w:afterAutospacing="0"/>
      </w:pPr>
      <w:r>
        <w:rPr>
          <w:color w:val="333333"/>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5AD554D0" w14:textId="77777777" w:rsidR="00EF1E53" w:rsidRDefault="00EF1E53" w:rsidP="00EF1E53">
      <w:pPr>
        <w:pStyle w:val="NormalWeb"/>
        <w:shd w:val="clear" w:color="auto" w:fill="FFFFFF"/>
        <w:spacing w:before="0" w:beforeAutospacing="0" w:after="0" w:afterAutospacing="0"/>
      </w:pPr>
      <w:r>
        <w:rPr>
          <w:color w:val="333333"/>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45238940" w14:textId="77777777" w:rsidR="00EF1E53" w:rsidRDefault="00EF1E53" w:rsidP="00EF1E53">
      <w:pPr>
        <w:pStyle w:val="NormalWeb"/>
        <w:shd w:val="clear" w:color="auto" w:fill="FFFFFF"/>
        <w:spacing w:before="0" w:beforeAutospacing="0" w:after="0" w:afterAutospacing="0"/>
      </w:pPr>
      <w:r>
        <w:rPr>
          <w:color w:val="333333"/>
          <w:sz w:val="16"/>
          <w:szCs w:val="16"/>
        </w:rPr>
        <w:t>The scientists concluded that, during a time of rapid global warming, the ozone layer collapsed for a short period, exposing life on Earth to harmful levels of UV radiation and triggering a mass extinction event on land and in shallow water at the Devonian-Carboniferous boundary.</w:t>
      </w:r>
    </w:p>
    <w:p w14:paraId="7F554658" w14:textId="77777777" w:rsidR="00EF1E53" w:rsidRDefault="00EF1E53" w:rsidP="00EF1E53">
      <w:pPr>
        <w:pStyle w:val="NormalWeb"/>
        <w:shd w:val="clear" w:color="auto" w:fill="FFFFFF"/>
        <w:spacing w:before="0" w:beforeAutospacing="0" w:after="0" w:afterAutospacing="0"/>
      </w:pPr>
      <w:r>
        <w:rPr>
          <w:color w:val="000000"/>
          <w:sz w:val="16"/>
          <w:szCs w:val="16"/>
        </w:rPr>
        <w:t>advertisement</w:t>
      </w:r>
    </w:p>
    <w:p w14:paraId="0578A5F8" w14:textId="77777777" w:rsidR="00EF1E53" w:rsidRDefault="00EF1E53" w:rsidP="00EF1E53">
      <w:pPr>
        <w:pStyle w:val="NormalWeb"/>
        <w:shd w:val="clear" w:color="auto" w:fill="FFFFFF"/>
        <w:spacing w:before="0" w:beforeAutospacing="0" w:after="0" w:afterAutospacing="0"/>
      </w:pPr>
      <w:r>
        <w:rPr>
          <w:color w:val="333333"/>
          <w:sz w:val="16"/>
          <w:szCs w:val="16"/>
        </w:rPr>
        <w:t>Following melting of the ice sheets, the climate was very warm, with the increased heat above continents pushing more naturally generated ozone destroying chemicals into the upper atmosphere. This let in high levels of UV-B radiation for several thousand years.</w:t>
      </w:r>
    </w:p>
    <w:p w14:paraId="0083C249" w14:textId="77777777" w:rsidR="00EF1E53" w:rsidRDefault="00EF1E53" w:rsidP="00EF1E53">
      <w:pPr>
        <w:pStyle w:val="NormalWeb"/>
        <w:shd w:val="clear" w:color="auto" w:fill="FFFFFF"/>
        <w:spacing w:before="0" w:beforeAutospacing="0" w:after="0" w:afterAutospacing="0"/>
      </w:pPr>
      <w:r>
        <w:rPr>
          <w:color w:val="333333"/>
          <w:sz w:val="16"/>
          <w:szCs w:val="16"/>
        </w:rPr>
        <w:t>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w:t>
      </w:r>
    </w:p>
    <w:p w14:paraId="59C11DEB" w14:textId="77777777" w:rsidR="00EF1E53" w:rsidRDefault="00EF1E53" w:rsidP="00EF1E53">
      <w:pPr>
        <w:pStyle w:val="NormalWeb"/>
        <w:shd w:val="clear" w:color="auto" w:fill="FFFFFF"/>
        <w:spacing w:before="0" w:beforeAutospacing="0" w:after="0" w:afterAutospacing="0"/>
      </w:pPr>
      <w:r>
        <w:rPr>
          <w:color w:val="333333"/>
          <w:sz w:val="16"/>
          <w:szCs w:val="16"/>
        </w:rPr>
        <w:t xml:space="preserve">During the extinction, plants selectively survived, but were enormously disrupted as the forest ecosystem collapsed. The dominant group of </w:t>
      </w:r>
      <w:proofErr w:type="spellStart"/>
      <w:r>
        <w:rPr>
          <w:color w:val="333333"/>
          <w:sz w:val="16"/>
          <w:szCs w:val="16"/>
        </w:rPr>
        <w:t>armoured</w:t>
      </w:r>
      <w:proofErr w:type="spellEnd"/>
      <w:r>
        <w:rPr>
          <w:color w:val="333333"/>
          <w:sz w:val="16"/>
          <w:szCs w:val="16"/>
        </w:rPr>
        <w:t xml:space="preserve"> fish became extinct. Those that survived -- sharks and bony fish -- remain to this day the dominant fish in our ecosystems.</w:t>
      </w:r>
    </w:p>
    <w:p w14:paraId="60A5B170" w14:textId="77777777" w:rsidR="00EF1E53" w:rsidRDefault="00EF1E53" w:rsidP="00EF1E53">
      <w:pPr>
        <w:pStyle w:val="NormalWeb"/>
        <w:shd w:val="clear" w:color="auto" w:fill="FFFFFF"/>
        <w:spacing w:before="0" w:beforeAutospacing="0" w:after="0" w:afterAutospacing="0"/>
      </w:pPr>
      <w:r>
        <w:rPr>
          <w:color w:val="333333"/>
          <w:sz w:val="16"/>
          <w:szCs w:val="16"/>
        </w:rPr>
        <w:t xml:space="preserve">These extinctions came at a key time for the evolution of our own ancestors, the </w:t>
      </w:r>
      <w:proofErr w:type="spellStart"/>
      <w:r>
        <w:rPr>
          <w:color w:val="333333"/>
          <w:sz w:val="16"/>
          <w:szCs w:val="16"/>
        </w:rPr>
        <w:t>tetrapods</w:t>
      </w:r>
      <w:proofErr w:type="spellEnd"/>
      <w:r>
        <w:rPr>
          <w:color w:val="333333"/>
          <w:sz w:val="16"/>
          <w:szCs w:val="16"/>
        </w:rPr>
        <w:t xml:space="preserve">. These early </w:t>
      </w:r>
      <w:proofErr w:type="spellStart"/>
      <w:r>
        <w:rPr>
          <w:color w:val="333333"/>
          <w:sz w:val="16"/>
          <w:szCs w:val="16"/>
        </w:rPr>
        <w:t>tetrapods</w:t>
      </w:r>
      <w:proofErr w:type="spellEnd"/>
      <w:r>
        <w:rPr>
          <w:color w:val="333333"/>
          <w:sz w:val="16"/>
          <w:szCs w:val="16"/>
        </w:rPr>
        <w:t xml:space="preserve">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4F94FEA9" w14:textId="77777777" w:rsidR="00EF1E53" w:rsidRDefault="00EF1E53" w:rsidP="00EF1E53">
      <w:pPr>
        <w:pStyle w:val="NormalWeb"/>
        <w:shd w:val="clear" w:color="auto" w:fill="FFFFFF"/>
        <w:spacing w:before="0" w:beforeAutospacing="0" w:after="0" w:afterAutospacing="0"/>
      </w:pPr>
      <w:r>
        <w:rPr>
          <w:color w:val="333333"/>
          <w:u w:val="single"/>
        </w:rPr>
        <w:t xml:space="preserve">Professor Marshall says his team's findings have startling implications for life on Earth today: "Current estimates suggest we will reach similar global temperatures to those of 360 million years ago, with the possibility that </w:t>
      </w:r>
      <w:r>
        <w:rPr>
          <w:color w:val="333333"/>
          <w:u w:val="single"/>
          <w:shd w:val="clear" w:color="auto" w:fill="00FF00"/>
        </w:rPr>
        <w:t>a similar collapse of the ozone layer could occur again, exposing surface and shallow sea life to deadly radiation. This would move us</w:t>
      </w:r>
      <w:r>
        <w:rPr>
          <w:color w:val="333333"/>
          <w:u w:val="single"/>
        </w:rPr>
        <w:t xml:space="preserve"> </w:t>
      </w:r>
      <w:proofErr w:type="gramStart"/>
      <w:r>
        <w:rPr>
          <w:color w:val="333333"/>
          <w:u w:val="single"/>
        </w:rPr>
        <w:t>from the current state of climate change,</w:t>
      </w:r>
      <w:proofErr w:type="gramEnd"/>
      <w:r>
        <w:rPr>
          <w:color w:val="333333"/>
          <w:u w:val="single"/>
        </w:rPr>
        <w:t xml:space="preserve"> </w:t>
      </w:r>
      <w:r>
        <w:rPr>
          <w:color w:val="333333"/>
          <w:u w:val="single"/>
          <w:shd w:val="clear" w:color="auto" w:fill="00FF00"/>
        </w:rPr>
        <w:t>to a climate emergency."</w:t>
      </w:r>
    </w:p>
    <w:p w14:paraId="21FA8598" w14:textId="77777777" w:rsidR="00EF1E53" w:rsidRDefault="00EF1E53" w:rsidP="00EF1E53">
      <w:pPr>
        <w:pStyle w:val="NormalWeb"/>
        <w:shd w:val="clear" w:color="auto" w:fill="FFFFFF"/>
        <w:spacing w:before="0" w:beforeAutospacing="0" w:after="0" w:afterAutospacing="0"/>
      </w:pPr>
      <w:r>
        <w:rPr>
          <w:color w:val="333333"/>
          <w:sz w:val="16"/>
          <w:szCs w:val="16"/>
        </w:rPr>
        <w:t>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p>
    <w:p w14:paraId="22E3D6C9" w14:textId="77777777" w:rsidR="00EF1E53" w:rsidRDefault="00EF1E53" w:rsidP="00EF1E53">
      <w:pPr>
        <w:pStyle w:val="NormalWeb"/>
        <w:shd w:val="clear" w:color="auto" w:fill="FFFFFF"/>
        <w:spacing w:before="0" w:beforeAutospacing="0" w:after="0" w:afterAutospacing="0"/>
      </w:pPr>
      <w:r>
        <w:rPr>
          <w:color w:val="333333"/>
          <w:sz w:val="16"/>
          <w:szCs w:val="16"/>
        </w:rPr>
        <w:t xml:space="preserve">All field logistics was </w:t>
      </w:r>
      <w:proofErr w:type="spellStart"/>
      <w:r>
        <w:rPr>
          <w:color w:val="333333"/>
          <w:sz w:val="16"/>
          <w:szCs w:val="16"/>
        </w:rPr>
        <w:t>organised</w:t>
      </w:r>
      <w:proofErr w:type="spellEnd"/>
      <w:r>
        <w:rPr>
          <w:color w:val="333333"/>
          <w:sz w:val="16"/>
          <w:szCs w:val="16"/>
        </w:rPr>
        <w:t xml:space="preserve"> by CASP, an independent charitable trust based in Cambridge </w:t>
      </w:r>
      <w:proofErr w:type="spellStart"/>
      <w:r>
        <w:rPr>
          <w:color w:val="333333"/>
          <w:sz w:val="16"/>
          <w:szCs w:val="16"/>
        </w:rPr>
        <w:t>specialising</w:t>
      </w:r>
      <w:proofErr w:type="spellEnd"/>
      <w:r>
        <w:rPr>
          <w:color w:val="333333"/>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22C7328D" w14:textId="71BE078C" w:rsidR="00CF2462" w:rsidRPr="00B04A77" w:rsidRDefault="00EF1E53" w:rsidP="00B04A77">
      <w:pPr>
        <w:pStyle w:val="NormalWeb"/>
        <w:shd w:val="clear" w:color="auto" w:fill="FFFFFF"/>
        <w:spacing w:before="0" w:beforeAutospacing="0" w:after="0" w:afterAutospacing="0"/>
      </w:pPr>
      <w:r>
        <w:t> </w:t>
      </w:r>
    </w:p>
    <w:p w14:paraId="1661A929" w14:textId="77777777" w:rsidR="00B04A77" w:rsidRDefault="00B04A77" w:rsidP="003B0E3C">
      <w:pPr>
        <w:spacing w:after="0" w:line="240" w:lineRule="auto"/>
        <w:rPr>
          <w:u w:val="single"/>
        </w:rPr>
      </w:pPr>
    </w:p>
    <w:p w14:paraId="4ADBAAE7" w14:textId="77777777" w:rsidR="00CF2462" w:rsidRDefault="00CF2462" w:rsidP="00CF2462">
      <w:pPr>
        <w:pStyle w:val="Heading4"/>
      </w:pPr>
      <w:r>
        <w:t>Warming</w:t>
      </w:r>
      <w:r w:rsidRPr="00F13D8E">
        <w:t xml:space="preserve"> causes extinction</w:t>
      </w:r>
    </w:p>
    <w:p w14:paraId="68384EBC" w14:textId="77777777" w:rsidR="00CF2462" w:rsidRPr="00CF2C6E" w:rsidRDefault="00CF2462" w:rsidP="00CF2462">
      <w:pPr>
        <w:pStyle w:val="Heading4"/>
      </w:pPr>
      <w:r w:rsidRPr="00CF2C6E">
        <w:t xml:space="preserve">Xu </w:t>
      </w:r>
      <w:r>
        <w:t xml:space="preserve">and Ramanathan </w:t>
      </w:r>
      <w:r w:rsidRPr="00CF2C6E">
        <w:t>17</w:t>
      </w:r>
    </w:p>
    <w:p w14:paraId="533174F0" w14:textId="77777777" w:rsidR="00CF2462" w:rsidRPr="00CF2C6E" w:rsidRDefault="00CF2462" w:rsidP="00CF2462">
      <w:pPr>
        <w:rPr>
          <w:sz w:val="16"/>
          <w:szCs w:val="16"/>
        </w:rPr>
      </w:pPr>
      <w:proofErr w:type="spellStart"/>
      <w:r w:rsidRPr="00CF2C6E">
        <w:rPr>
          <w:sz w:val="16"/>
          <w:szCs w:val="16"/>
        </w:rPr>
        <w:t>Yangyang</w:t>
      </w:r>
      <w:proofErr w:type="spellEnd"/>
      <w:r w:rsidRPr="00CF2C6E">
        <w:rPr>
          <w:sz w:val="16"/>
          <w:szCs w:val="16"/>
        </w:rPr>
        <w:t xml:space="preserve"> Xu 17, Assistant Professor of Atmospheric Sciences at Texas A&amp;M University; and </w:t>
      </w:r>
      <w:proofErr w:type="spellStart"/>
      <w:r w:rsidRPr="00CF2C6E">
        <w:rPr>
          <w:sz w:val="16"/>
          <w:szCs w:val="16"/>
        </w:rPr>
        <w:t>Veerabhadran</w:t>
      </w:r>
      <w:proofErr w:type="spellEnd"/>
      <w:r w:rsidRPr="00CF2C6E">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B5FF195" w14:textId="77777777" w:rsidR="00CF2462" w:rsidRPr="00757526" w:rsidRDefault="00CF2462" w:rsidP="00CF2462">
      <w:pPr>
        <w:rPr>
          <w:rFonts w:cstheme="majorHAnsi"/>
          <w:sz w:val="16"/>
        </w:rPr>
      </w:pPr>
      <w:r w:rsidRPr="00153B3D">
        <w:rPr>
          <w:rStyle w:val="StyleUnderline"/>
          <w:rFonts w:cstheme="majorHAnsi"/>
        </w:rPr>
        <w:t>We are proposing the following</w:t>
      </w:r>
      <w:r w:rsidRPr="00153B3D">
        <w:rPr>
          <w:rFonts w:cstheme="majorHAnsi"/>
          <w:sz w:val="16"/>
        </w:rPr>
        <w:t xml:space="preserve"> extension to the DAI </w:t>
      </w:r>
      <w:r w:rsidRPr="00153B3D">
        <w:rPr>
          <w:rStyle w:val="StyleUnderline"/>
          <w:rFonts w:cstheme="majorHAnsi"/>
        </w:rPr>
        <w:t>risk categorization: warming greater than 1.5 °C as “dangerous</w:t>
      </w:r>
      <w:r w:rsidRPr="00153B3D">
        <w:rPr>
          <w:rFonts w:cstheme="majorHAnsi"/>
          <w:sz w:val="16"/>
        </w:rPr>
        <w:t xml:space="preserve">”; </w:t>
      </w:r>
      <w:r w:rsidRPr="00153B3D">
        <w:rPr>
          <w:rStyle w:val="StyleUnderline"/>
          <w:rFonts w:cstheme="majorHAnsi"/>
        </w:rPr>
        <w:t xml:space="preserve">warming greater than 3 °C as “catastrophic?”; and </w:t>
      </w:r>
      <w:r w:rsidRPr="004859B6">
        <w:rPr>
          <w:rStyle w:val="StyleUnderline"/>
          <w:rFonts w:cstheme="majorHAnsi"/>
          <w:highlight w:val="yellow"/>
        </w:rPr>
        <w:t xml:space="preserve">warming </w:t>
      </w:r>
      <w:proofErr w:type="gramStart"/>
      <w:r w:rsidRPr="004859B6">
        <w:rPr>
          <w:rStyle w:val="StyleUnderline"/>
          <w:rFonts w:cstheme="majorHAnsi"/>
          <w:highlight w:val="yellow"/>
        </w:rPr>
        <w:t>in excess of</w:t>
      </w:r>
      <w:proofErr w:type="gramEnd"/>
      <w:r w:rsidRPr="004859B6">
        <w:rPr>
          <w:rFonts w:cstheme="majorHAnsi"/>
          <w:sz w:val="16"/>
          <w:highlight w:val="yellow"/>
        </w:rPr>
        <w:t xml:space="preserve"> </w:t>
      </w:r>
      <w:r w:rsidRPr="004859B6">
        <w:rPr>
          <w:rStyle w:val="StyleUnderline"/>
          <w:rFonts w:cstheme="majorHAnsi"/>
          <w:highlight w:val="yellow"/>
        </w:rPr>
        <w:t>5 °C</w:t>
      </w:r>
      <w:r w:rsidRPr="00153B3D">
        <w:rPr>
          <w:rStyle w:val="StyleUnderline"/>
          <w:rFonts w:cstheme="majorHAnsi"/>
        </w:rPr>
        <w:t xml:space="preserve"> as “unknown</w:t>
      </w:r>
      <w:r w:rsidRPr="00153B3D">
        <w:rPr>
          <w:rFonts w:cstheme="majorHAnsi"/>
          <w:sz w:val="16"/>
        </w:rPr>
        <w:t xml:space="preserve">??,” with the understanding that </w:t>
      </w:r>
      <w:r w:rsidRPr="00153B3D">
        <w:rPr>
          <w:rStyle w:val="StyleUnderline"/>
          <w:rFonts w:cstheme="majorHAnsi"/>
        </w:rPr>
        <w:t xml:space="preserve">changes of this magnitude, not experienced in the last 20+ million years, </w:t>
      </w:r>
      <w:r w:rsidRPr="004859B6">
        <w:rPr>
          <w:rStyle w:val="StyleUnderline"/>
          <w:rFonts w:cstheme="majorHAnsi"/>
          <w:highlight w:val="yellow"/>
        </w:rPr>
        <w:t xml:space="preserve">pose </w:t>
      </w:r>
      <w:r w:rsidRPr="004859B6">
        <w:rPr>
          <w:rStyle w:val="Emphasis"/>
          <w:rFonts w:cstheme="majorHAnsi"/>
          <w:highlight w:val="yellow"/>
        </w:rPr>
        <w:t>existential threats</w:t>
      </w:r>
      <w:r w:rsidRPr="00153B3D">
        <w:rPr>
          <w:rStyle w:val="StyleUnderline"/>
          <w:rFonts w:cstheme="majorHAnsi"/>
        </w:rPr>
        <w:t xml:space="preserve"> to a majority of the population</w:t>
      </w:r>
      <w:r w:rsidRPr="00153B3D">
        <w:rPr>
          <w:rFonts w:cstheme="majorHAnsi"/>
          <w:sz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153B3D">
        <w:rPr>
          <w:rFonts w:cstheme="majorHAnsi"/>
          <w:sz w:val="16"/>
        </w:rPr>
        <w:t>burning embers</w:t>
      </w:r>
      <w:proofErr w:type="gramEnd"/>
      <w:r w:rsidRPr="00153B3D">
        <w:rPr>
          <w:rFonts w:cstheme="majorHAnsi"/>
          <w:sz w:val="16"/>
        </w:rPr>
        <w:t xml:space="preserve"> diagram and from the language of the Paris Agreement, we infer that the DAI begins at warming greater than 1.5 °C. </w:t>
      </w:r>
      <w:r w:rsidRPr="00153B3D">
        <w:rPr>
          <w:rStyle w:val="StyleUnderline"/>
          <w:rFonts w:cstheme="majorHAnsi"/>
        </w:rPr>
        <w:t xml:space="preserve">Our </w:t>
      </w:r>
      <w:r w:rsidRPr="004859B6">
        <w:rPr>
          <w:rStyle w:val="StyleUnderline"/>
          <w:rFonts w:cstheme="majorHAnsi"/>
          <w:highlight w:val="yellow"/>
        </w:rPr>
        <w:t>criteria for</w:t>
      </w:r>
      <w:r w:rsidRPr="00153B3D">
        <w:rPr>
          <w:rStyle w:val="StyleUnderline"/>
          <w:rFonts w:cstheme="majorHAnsi"/>
        </w:rPr>
        <w:t xml:space="preserve"> extending the risk category</w:t>
      </w:r>
      <w:r w:rsidRPr="00153B3D">
        <w:rPr>
          <w:rFonts w:cstheme="majorHAnsi"/>
          <w:sz w:val="16"/>
        </w:rPr>
        <w:t xml:space="preserve"> beyond DAI </w:t>
      </w:r>
      <w:r w:rsidRPr="00153B3D">
        <w:rPr>
          <w:rStyle w:val="StyleUnderline"/>
          <w:rFonts w:cstheme="majorHAnsi"/>
        </w:rPr>
        <w:t>include</w:t>
      </w:r>
      <w:r w:rsidRPr="00153B3D">
        <w:rPr>
          <w:rFonts w:cstheme="majorHAnsi"/>
          <w:sz w:val="16"/>
        </w:rPr>
        <w:t xml:space="preserve"> the </w:t>
      </w:r>
      <w:r w:rsidRPr="00153B3D">
        <w:rPr>
          <w:rStyle w:val="StyleUnderline"/>
          <w:rFonts w:cstheme="majorHAnsi"/>
        </w:rPr>
        <w:t xml:space="preserve">potential </w:t>
      </w:r>
      <w:r w:rsidRPr="004859B6">
        <w:rPr>
          <w:rStyle w:val="StyleUnderline"/>
          <w:rFonts w:cstheme="majorHAnsi"/>
          <w:highlight w:val="yellow"/>
        </w:rPr>
        <w:t>risks of climate change to</w:t>
      </w:r>
      <w:r w:rsidRPr="00153B3D">
        <w:rPr>
          <w:rStyle w:val="StyleUnderline"/>
          <w:rFonts w:cstheme="majorHAnsi"/>
        </w:rPr>
        <w:t xml:space="preserve"> the physical climate system, </w:t>
      </w:r>
      <w:r w:rsidRPr="004859B6">
        <w:rPr>
          <w:rStyle w:val="StyleUnderline"/>
          <w:rFonts w:cstheme="majorHAnsi"/>
          <w:highlight w:val="yellow"/>
        </w:rPr>
        <w:t>the ecosystem</w:t>
      </w:r>
      <w:r w:rsidRPr="00153B3D">
        <w:rPr>
          <w:rStyle w:val="StyleUnderline"/>
          <w:rFonts w:cstheme="majorHAnsi"/>
        </w:rPr>
        <w:t xml:space="preserve">, human health, </w:t>
      </w:r>
      <w:r w:rsidRPr="004859B6">
        <w:rPr>
          <w:rStyle w:val="StyleUnderline"/>
          <w:rFonts w:cstheme="majorHAnsi"/>
          <w:highlight w:val="yellow"/>
        </w:rPr>
        <w:t xml:space="preserve">and </w:t>
      </w:r>
      <w:r w:rsidRPr="004859B6">
        <w:rPr>
          <w:rStyle w:val="Emphasis"/>
          <w:rFonts w:cstheme="majorHAnsi"/>
          <w:highlight w:val="yellow"/>
        </w:rPr>
        <w:t>species extinction</w:t>
      </w:r>
      <w:r w:rsidRPr="00153B3D">
        <w:rPr>
          <w:rFonts w:cstheme="majorHAnsi"/>
          <w:sz w:val="16"/>
        </w:rPr>
        <w:t xml:space="preserve">. Let us first consider the category of catastrophic (3 to 5 °C warming). </w:t>
      </w:r>
      <w:r w:rsidRPr="00153B3D">
        <w:rPr>
          <w:rStyle w:val="StyleUnderline"/>
          <w:rFonts w:cstheme="majorHAnsi"/>
        </w:rPr>
        <w:t xml:space="preserve">The </w:t>
      </w:r>
      <w:r w:rsidRPr="004859B6">
        <w:rPr>
          <w:rStyle w:val="StyleUnderline"/>
          <w:rFonts w:cstheme="majorHAnsi"/>
          <w:highlight w:val="yellow"/>
        </w:rPr>
        <w:t>first</w:t>
      </w:r>
      <w:r w:rsidRPr="00153B3D">
        <w:rPr>
          <w:rStyle w:val="StyleUnderline"/>
          <w:rFonts w:cstheme="majorHAnsi"/>
        </w:rPr>
        <w:t xml:space="preserve"> major concern </w:t>
      </w:r>
      <w:r w:rsidRPr="004859B6">
        <w:rPr>
          <w:rStyle w:val="StyleUnderline"/>
          <w:rFonts w:cstheme="majorHAnsi"/>
          <w:highlight w:val="yellow"/>
        </w:rPr>
        <w:t>is</w:t>
      </w:r>
      <w:r w:rsidRPr="00153B3D">
        <w:rPr>
          <w:rFonts w:cstheme="majorHAnsi"/>
          <w:sz w:val="16"/>
        </w:rPr>
        <w:t xml:space="preserve"> the issue of </w:t>
      </w:r>
      <w:r w:rsidRPr="004859B6">
        <w:rPr>
          <w:rStyle w:val="Emphasis"/>
          <w:rFonts w:cstheme="majorHAnsi"/>
          <w:highlight w:val="yellow"/>
        </w:rPr>
        <w:t>tipping points</w:t>
      </w:r>
      <w:r w:rsidRPr="00153B3D">
        <w:rPr>
          <w:rFonts w:cstheme="majorHAnsi"/>
          <w:sz w:val="16"/>
        </w:rPr>
        <w:t xml:space="preserve">. Several studies (48, 49) have concluded that </w:t>
      </w:r>
      <w:r w:rsidRPr="004859B6">
        <w:rPr>
          <w:rStyle w:val="StyleUnderline"/>
          <w:rFonts w:cstheme="majorHAnsi"/>
          <w:highlight w:val="yellow"/>
        </w:rPr>
        <w:t>3 to 5 °C</w:t>
      </w:r>
      <w:r w:rsidRPr="00153B3D">
        <w:rPr>
          <w:rStyle w:val="StyleUnderline"/>
          <w:rFonts w:cstheme="majorHAnsi"/>
        </w:rPr>
        <w:t xml:space="preserve"> global warming </w:t>
      </w:r>
      <w:r w:rsidRPr="004859B6">
        <w:rPr>
          <w:rStyle w:val="StyleUnderline"/>
          <w:rFonts w:cstheme="majorHAnsi"/>
          <w:highlight w:val="yellow"/>
        </w:rPr>
        <w:t>is</w:t>
      </w:r>
      <w:r w:rsidRPr="00153B3D">
        <w:rPr>
          <w:rStyle w:val="StyleUnderline"/>
          <w:rFonts w:cstheme="majorHAnsi"/>
        </w:rPr>
        <w:t xml:space="preserve"> likely to be </w:t>
      </w:r>
      <w:r w:rsidRPr="004859B6">
        <w:rPr>
          <w:rStyle w:val="StyleUnderline"/>
          <w:rFonts w:cstheme="majorHAnsi"/>
          <w:highlight w:val="yellow"/>
        </w:rPr>
        <w:t>the threshold for tipping points</w:t>
      </w:r>
      <w:r w:rsidRPr="00153B3D">
        <w:rPr>
          <w:rStyle w:val="StyleUnderline"/>
          <w:rFonts w:cstheme="majorHAnsi"/>
        </w:rPr>
        <w:t xml:space="preserve"> such as the collapse of the western Antarctic ice sheet, shutdown of </w:t>
      </w:r>
      <w:proofErr w:type="gramStart"/>
      <w:r w:rsidRPr="00153B3D">
        <w:rPr>
          <w:rStyle w:val="StyleUnderline"/>
          <w:rFonts w:cstheme="majorHAnsi"/>
        </w:rPr>
        <w:t>deep water</w:t>
      </w:r>
      <w:proofErr w:type="gramEnd"/>
      <w:r w:rsidRPr="00153B3D">
        <w:rPr>
          <w:rStyle w:val="StyleUnderline"/>
          <w:rFonts w:cstheme="majorHAnsi"/>
        </w:rPr>
        <w:t xml:space="preserve"> circulation</w:t>
      </w:r>
      <w:r w:rsidRPr="00153B3D">
        <w:rPr>
          <w:rFonts w:cstheme="majorHAnsi"/>
          <w:sz w:val="16"/>
        </w:rPr>
        <w:t xml:space="preserve"> in the North Atlantic, </w:t>
      </w:r>
      <w:r w:rsidRPr="00153B3D">
        <w:rPr>
          <w:rStyle w:val="StyleUnderline"/>
          <w:rFonts w:cstheme="majorHAnsi"/>
        </w:rPr>
        <w:t>dieback of Amazon rainforests</w:t>
      </w:r>
      <w:r w:rsidRPr="00153B3D">
        <w:rPr>
          <w:rFonts w:cstheme="majorHAnsi"/>
          <w:sz w:val="16"/>
        </w:rPr>
        <w:t xml:space="preserve"> as well as boreal forests, and </w:t>
      </w:r>
      <w:r w:rsidRPr="00153B3D">
        <w:rPr>
          <w:rStyle w:val="StyleUnderline"/>
          <w:rFonts w:cstheme="majorHAnsi"/>
        </w:rPr>
        <w:t xml:space="preserve">collapse of the West African </w:t>
      </w:r>
      <w:r w:rsidRPr="004859B6">
        <w:rPr>
          <w:rStyle w:val="StyleUnderline"/>
          <w:rFonts w:cstheme="majorHAnsi"/>
        </w:rPr>
        <w:t>monsoon</w:t>
      </w:r>
      <w:r w:rsidRPr="004859B6">
        <w:rPr>
          <w:rFonts w:cstheme="majorHAnsi"/>
          <w:sz w:val="16"/>
        </w:rPr>
        <w:t xml:space="preserve">, among others. While </w:t>
      </w:r>
      <w:r w:rsidRPr="004859B6">
        <w:rPr>
          <w:rStyle w:val="StyleUnderline"/>
          <w:rFonts w:cstheme="majorHAnsi"/>
        </w:rPr>
        <w:t>natural scientists refer to these as</w:t>
      </w:r>
      <w:r w:rsidRPr="004859B6">
        <w:rPr>
          <w:rStyle w:val="StyleUnderline"/>
          <w:rFonts w:cstheme="majorHAnsi"/>
          <w:highlight w:val="yellow"/>
        </w:rPr>
        <w:t xml:space="preserve"> </w:t>
      </w:r>
      <w:r w:rsidRPr="004859B6">
        <w:rPr>
          <w:rStyle w:val="Emphasis"/>
          <w:rFonts w:cstheme="majorHAnsi"/>
        </w:rPr>
        <w:t xml:space="preserve">abrupt </w:t>
      </w:r>
      <w:r w:rsidRPr="004859B6">
        <w:rPr>
          <w:rStyle w:val="Emphasis"/>
          <w:rFonts w:cstheme="majorHAnsi"/>
          <w:highlight w:val="yellow"/>
        </w:rPr>
        <w:t>and irreversible climate changes</w:t>
      </w:r>
      <w:r w:rsidRPr="00153B3D">
        <w:rPr>
          <w:rFonts w:cstheme="majorHAnsi"/>
          <w:sz w:val="16"/>
        </w:rPr>
        <w:t xml:space="preserve">, economists refer to them as catastrophic events (49). </w:t>
      </w:r>
      <w:r w:rsidRPr="00153B3D">
        <w:rPr>
          <w:rStyle w:val="StyleUnderline"/>
          <w:rFonts w:cstheme="majorHAnsi"/>
        </w:rPr>
        <w:t>Warming of such magnitudes</w:t>
      </w:r>
      <w:r w:rsidRPr="00153B3D">
        <w:rPr>
          <w:rFonts w:cstheme="majorHAnsi"/>
          <w:sz w:val="16"/>
        </w:rPr>
        <w:t xml:space="preserve"> also </w:t>
      </w:r>
      <w:r w:rsidRPr="00153B3D">
        <w:rPr>
          <w:rStyle w:val="StyleUnderline"/>
          <w:rFonts w:cstheme="majorHAnsi"/>
        </w:rPr>
        <w:t xml:space="preserve">has </w:t>
      </w:r>
      <w:r w:rsidRPr="00153B3D">
        <w:rPr>
          <w:rStyle w:val="Emphasis"/>
          <w:rFonts w:cstheme="majorHAnsi"/>
        </w:rPr>
        <w:t>catastrophic human health effects</w:t>
      </w:r>
      <w:r w:rsidRPr="00153B3D">
        <w:rPr>
          <w:rFonts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53B3D">
        <w:rPr>
          <w:rStyle w:val="StyleUnderline"/>
          <w:rFonts w:cstheme="majorHAnsi"/>
        </w:rPr>
        <w:t>2 °C warming would double the land area subject to deadly heat and expose 48% of the population</w:t>
      </w:r>
      <w:r w:rsidRPr="00153B3D">
        <w:rPr>
          <w:rFonts w:cstheme="majorHAnsi"/>
          <w:sz w:val="16"/>
        </w:rPr>
        <w:t xml:space="preserve">. A </w:t>
      </w:r>
      <w:r w:rsidRPr="004859B6">
        <w:rPr>
          <w:rStyle w:val="StyleUnderline"/>
          <w:rFonts w:cstheme="majorHAnsi"/>
          <w:highlight w:val="yellow"/>
        </w:rPr>
        <w:t>4 °C</w:t>
      </w:r>
      <w:r w:rsidRPr="00153B3D">
        <w:rPr>
          <w:rFonts w:cstheme="majorHAnsi"/>
          <w:sz w:val="16"/>
        </w:rPr>
        <w:t xml:space="preserve"> warming by 2100 </w:t>
      </w:r>
      <w:r w:rsidRPr="00153B3D">
        <w:rPr>
          <w:rStyle w:val="StyleUnderline"/>
          <w:rFonts w:cstheme="majorHAnsi"/>
        </w:rPr>
        <w:t>would subject</w:t>
      </w:r>
      <w:r w:rsidRPr="00153B3D">
        <w:rPr>
          <w:rFonts w:cstheme="majorHAnsi"/>
          <w:sz w:val="16"/>
        </w:rPr>
        <w:t xml:space="preserve"> 47% of the land area and almost </w:t>
      </w:r>
      <w:r w:rsidRPr="00153B3D">
        <w:rPr>
          <w:rStyle w:val="StyleUnderline"/>
          <w:rFonts w:cstheme="majorHAnsi"/>
        </w:rPr>
        <w:t xml:space="preserve">74% of the world population to deadly heat, which </w:t>
      </w:r>
      <w:r w:rsidRPr="004859B6">
        <w:rPr>
          <w:rStyle w:val="StyleUnderline"/>
          <w:rFonts w:cstheme="majorHAnsi"/>
          <w:highlight w:val="yellow"/>
        </w:rPr>
        <w:t xml:space="preserve">could pose </w:t>
      </w:r>
      <w:r w:rsidRPr="004859B6">
        <w:rPr>
          <w:rStyle w:val="Emphasis"/>
          <w:rFonts w:cstheme="majorHAnsi"/>
          <w:highlight w:val="yellow"/>
        </w:rPr>
        <w:t>existential risks to humans</w:t>
      </w:r>
      <w:r w:rsidRPr="00153B3D">
        <w:rPr>
          <w:rFonts w:cstheme="majorHAnsi"/>
          <w:sz w:val="16"/>
        </w:rPr>
        <w:t xml:space="preserve"> and mammals alike </w:t>
      </w:r>
      <w:r w:rsidRPr="00153B3D">
        <w:rPr>
          <w:rStyle w:val="StyleUnderline"/>
          <w:rFonts w:cstheme="majorHAnsi"/>
        </w:rPr>
        <w:t>unless massive adaptation measures are implemented</w:t>
      </w:r>
      <w:r w:rsidRPr="00153B3D">
        <w:rPr>
          <w:rFonts w:cstheme="majorHAnsi"/>
          <w:sz w:val="16"/>
        </w:rPr>
        <w:t xml:space="preserve">, such as providing air conditioning to the entire population or a massive relocation of most of the population to safer climates. </w:t>
      </w:r>
      <w:r w:rsidRPr="00153B3D">
        <w:rPr>
          <w:rStyle w:val="StyleUnderline"/>
          <w:rFonts w:cstheme="majorHAnsi"/>
        </w:rPr>
        <w:t>Climate risks</w:t>
      </w:r>
      <w:r w:rsidRPr="00153B3D">
        <w:rPr>
          <w:rFonts w:cstheme="majorHAnsi"/>
          <w:sz w:val="16"/>
        </w:rPr>
        <w:t xml:space="preserve"> can </w:t>
      </w:r>
      <w:r w:rsidRPr="00153B3D">
        <w:rPr>
          <w:rStyle w:val="StyleUnderline"/>
          <w:rFonts w:cstheme="majorHAnsi"/>
        </w:rPr>
        <w:t>vary markedly depending on</w:t>
      </w:r>
      <w:r w:rsidRPr="00153B3D">
        <w:rPr>
          <w:rFonts w:cstheme="majorHAnsi"/>
          <w:sz w:val="16"/>
        </w:rPr>
        <w:t xml:space="preserve"> the </w:t>
      </w:r>
      <w:r w:rsidRPr="00153B3D">
        <w:rPr>
          <w:rStyle w:val="StyleUnderline"/>
          <w:rFonts w:cstheme="majorHAnsi"/>
        </w:rPr>
        <w:t>socioeconomic status</w:t>
      </w:r>
      <w:r w:rsidRPr="00153B3D">
        <w:rPr>
          <w:rFonts w:cstheme="majorHAnsi"/>
          <w:sz w:val="16"/>
        </w:rPr>
        <w:t xml:space="preserve"> and culture of the population, and so we must take up the question of “</w:t>
      </w:r>
      <w:r w:rsidRPr="00153B3D">
        <w:rPr>
          <w:rFonts w:cstheme="majorHAnsi"/>
          <w:sz w:val="16"/>
          <w:szCs w:val="16"/>
        </w:rPr>
        <w:t>dangerous to whom?”</w:t>
      </w:r>
      <w:r w:rsidRPr="00153B3D">
        <w:rPr>
          <w:rFonts w:cstheme="majorHAnsi"/>
          <w:sz w:val="16"/>
        </w:rPr>
        <w:t xml:space="preserve"> (54). Our discussion in this study is focused more on people and not on the ecosystem, and even with this limited scope, there are multitudes of categories of people. We will focus on </w:t>
      </w:r>
      <w:r w:rsidRPr="00153B3D">
        <w:rPr>
          <w:rStyle w:val="StyleUnderline"/>
          <w:rFonts w:cstheme="majorHAnsi"/>
        </w:rPr>
        <w:t>the poorest 3 billion people</w:t>
      </w:r>
      <w:r w:rsidRPr="00153B3D">
        <w:rPr>
          <w:rFonts w:cstheme="majorHAns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53B3D">
        <w:rPr>
          <w:rStyle w:val="StyleUnderline"/>
          <w:rFonts w:cstheme="majorHAnsi"/>
        </w:rPr>
        <w:t>livelihood will be severely impacted, if not destroyed</w:t>
      </w:r>
      <w:r w:rsidRPr="00153B3D">
        <w:rPr>
          <w:rFonts w:cstheme="majorHAnsi"/>
          <w:sz w:val="16"/>
        </w:rPr>
        <w:t xml:space="preserve">, with a one- to five-year megadrought, heat waves, or heavy floods; for those among the bottom 3 billion of the world’s population who are living in coastal areas, a 1- to 2-m </w:t>
      </w:r>
      <w:r w:rsidRPr="00153B3D">
        <w:rPr>
          <w:rStyle w:val="StyleUnderline"/>
          <w:rFonts w:cstheme="majorHAnsi"/>
        </w:rPr>
        <w:t>rise in sea level (likely with</w:t>
      </w:r>
      <w:r w:rsidRPr="00153B3D">
        <w:rPr>
          <w:rFonts w:cstheme="majorHAnsi"/>
          <w:sz w:val="16"/>
        </w:rPr>
        <w:t xml:space="preserve"> a </w:t>
      </w:r>
      <w:r w:rsidRPr="00153B3D">
        <w:rPr>
          <w:rStyle w:val="StyleUnderline"/>
          <w:rFonts w:cstheme="majorHAnsi"/>
        </w:rPr>
        <w:t xml:space="preserve">warming in excess of 3 °C) poses </w:t>
      </w:r>
      <w:r w:rsidRPr="00153B3D">
        <w:rPr>
          <w:rStyle w:val="Emphasis"/>
          <w:rFonts w:cstheme="majorHAnsi"/>
        </w:rPr>
        <w:t>existential threat</w:t>
      </w:r>
      <w:r w:rsidRPr="00153B3D">
        <w:rPr>
          <w:rFonts w:cstheme="majorHAnsi"/>
          <w:sz w:val="16"/>
        </w:rPr>
        <w:t xml:space="preserve"> if they do not relocate or migrate. It has been estimated that </w:t>
      </w:r>
      <w:r w:rsidRPr="00153B3D">
        <w:rPr>
          <w:rStyle w:val="StyleUnderline"/>
          <w:rFonts w:cstheme="majorHAnsi"/>
        </w:rPr>
        <w:t>several hundred million people would be subject to famine</w:t>
      </w:r>
      <w:r w:rsidRPr="00153B3D">
        <w:rPr>
          <w:rFonts w:cstheme="majorHAnsi"/>
          <w:sz w:val="16"/>
        </w:rPr>
        <w:t xml:space="preserve"> with warming </w:t>
      </w:r>
      <w:proofErr w:type="gramStart"/>
      <w:r w:rsidRPr="00153B3D">
        <w:rPr>
          <w:rFonts w:cstheme="majorHAnsi"/>
          <w:sz w:val="16"/>
        </w:rPr>
        <w:t>in excess of</w:t>
      </w:r>
      <w:proofErr w:type="gramEnd"/>
      <w:r w:rsidRPr="00153B3D">
        <w:rPr>
          <w:rFonts w:cstheme="majorHAnsi"/>
          <w:sz w:val="16"/>
        </w:rPr>
        <w:t xml:space="preserve"> 4 °C (54). However, there has essentially been no discussion on warming beyond 5 °C. </w:t>
      </w:r>
      <w:r w:rsidRPr="00153B3D">
        <w:rPr>
          <w:rStyle w:val="StyleUnderline"/>
          <w:rFonts w:cstheme="majorHAnsi"/>
        </w:rPr>
        <w:t>Climate change-induced species extinction is one major concern with warming of such large magnitudes (&gt;5 °C</w:t>
      </w:r>
      <w:r w:rsidRPr="00153B3D">
        <w:rPr>
          <w:rFonts w:cstheme="majorHAnsi"/>
          <w:sz w:val="16"/>
        </w:rPr>
        <w:t xml:space="preserve">). The current rate of loss of species is </w:t>
      </w:r>
      <w:r w:rsidRPr="00153B3D">
        <w:rPr>
          <w:rFonts w:ascii="Cambria Math" w:hAnsi="Cambria Math" w:cs="Cambria Math"/>
          <w:sz w:val="16"/>
        </w:rPr>
        <w:t>∼</w:t>
      </w:r>
      <w:r w:rsidRPr="00153B3D">
        <w:rPr>
          <w:rFonts w:cstheme="majorHAnsi"/>
          <w:sz w:val="16"/>
        </w:rPr>
        <w:t xml:space="preserve">1,000-fold the historical rate, due largely to habitat destruction. At this rate, about 25% of species are in danger of extinction in the coming decades (56). Global </w:t>
      </w:r>
      <w:r w:rsidRPr="00153B3D">
        <w:rPr>
          <w:rStyle w:val="StyleUnderline"/>
          <w:rFonts w:cstheme="majorHAnsi"/>
        </w:rPr>
        <w:t xml:space="preserve">warming of </w:t>
      </w:r>
      <w:r w:rsidRPr="004859B6">
        <w:rPr>
          <w:rStyle w:val="StyleUnderline"/>
          <w:rFonts w:cstheme="majorHAnsi"/>
          <w:highlight w:val="yellow"/>
        </w:rPr>
        <w:t>6 °C</w:t>
      </w:r>
      <w:r w:rsidRPr="00153B3D">
        <w:rPr>
          <w:rStyle w:val="StyleUnderline"/>
          <w:rFonts w:cstheme="majorHAnsi"/>
        </w:rPr>
        <w:t xml:space="preserve"> or more</w:t>
      </w:r>
      <w:r w:rsidRPr="00153B3D">
        <w:rPr>
          <w:rFonts w:cstheme="majorHAnsi"/>
          <w:sz w:val="16"/>
        </w:rPr>
        <w:t xml:space="preserve"> (</w:t>
      </w:r>
      <w:r w:rsidRPr="004859B6">
        <w:rPr>
          <w:rStyle w:val="StyleUnderline"/>
          <w:rFonts w:cstheme="majorHAnsi"/>
          <w:highlight w:val="yellow"/>
        </w:rPr>
        <w:t>accompanied by</w:t>
      </w:r>
      <w:r w:rsidRPr="00153B3D">
        <w:rPr>
          <w:rStyle w:val="StyleUnderline"/>
          <w:rFonts w:cstheme="majorHAnsi"/>
        </w:rPr>
        <w:t xml:space="preserve"> increase in </w:t>
      </w:r>
      <w:r w:rsidRPr="004859B6">
        <w:rPr>
          <w:rStyle w:val="StyleUnderline"/>
          <w:rFonts w:cstheme="majorHAnsi"/>
          <w:highlight w:val="yellow"/>
        </w:rPr>
        <w:t>ocean acidity</w:t>
      </w:r>
      <w:r w:rsidRPr="00153B3D">
        <w:rPr>
          <w:rFonts w:cstheme="majorHAnsi"/>
          <w:sz w:val="16"/>
        </w:rPr>
        <w:t xml:space="preserve"> due to increased CO2) </w:t>
      </w:r>
      <w:r w:rsidRPr="00153B3D">
        <w:rPr>
          <w:rStyle w:val="StyleUnderline"/>
          <w:rFonts w:cstheme="majorHAnsi"/>
        </w:rPr>
        <w:t xml:space="preserve">can act as a major force multiplier and </w:t>
      </w:r>
      <w:r w:rsidRPr="004859B6">
        <w:rPr>
          <w:rStyle w:val="Emphasis"/>
          <w:rFonts w:cstheme="majorHAnsi"/>
          <w:highlight w:val="yellow"/>
        </w:rPr>
        <w:t>expose</w:t>
      </w:r>
      <w:r w:rsidRPr="00153B3D">
        <w:rPr>
          <w:rFonts w:cstheme="majorHAnsi"/>
          <w:sz w:val="16"/>
        </w:rPr>
        <w:t xml:space="preserve"> as much as </w:t>
      </w:r>
      <w:r w:rsidRPr="004859B6">
        <w:rPr>
          <w:rStyle w:val="Emphasis"/>
          <w:rFonts w:cstheme="majorHAnsi"/>
          <w:highlight w:val="yellow"/>
        </w:rPr>
        <w:t>90% of species to</w:t>
      </w:r>
      <w:r w:rsidRPr="00153B3D">
        <w:rPr>
          <w:rFonts w:cstheme="majorHAnsi"/>
          <w:sz w:val="16"/>
        </w:rPr>
        <w:t xml:space="preserve"> the dangers of </w:t>
      </w:r>
      <w:r w:rsidRPr="004859B6">
        <w:rPr>
          <w:rStyle w:val="Emphasis"/>
          <w:rFonts w:cstheme="majorHAnsi"/>
          <w:highlight w:val="yellow"/>
        </w:rPr>
        <w:t>extinction</w:t>
      </w:r>
      <w:r w:rsidRPr="00153B3D">
        <w:rPr>
          <w:rFonts w:cstheme="majorHAnsi"/>
          <w:sz w:val="16"/>
        </w:rPr>
        <w:t xml:space="preserve"> (57). The bodily harms combined with </w:t>
      </w:r>
      <w:r w:rsidRPr="004859B6">
        <w:rPr>
          <w:rStyle w:val="StyleUnderline"/>
          <w:rFonts w:cstheme="majorHAnsi"/>
          <w:highlight w:val="yellow"/>
        </w:rPr>
        <w:t>climate change-forced</w:t>
      </w:r>
      <w:r w:rsidRPr="00153B3D">
        <w:rPr>
          <w:rStyle w:val="StyleUnderline"/>
          <w:rFonts w:cstheme="majorHAnsi"/>
        </w:rPr>
        <w:t xml:space="preserve"> species destruction, </w:t>
      </w:r>
      <w:r w:rsidRPr="004859B6">
        <w:rPr>
          <w:rStyle w:val="StyleUnderline"/>
          <w:rFonts w:cstheme="majorHAnsi"/>
          <w:highlight w:val="yellow"/>
        </w:rPr>
        <w:t>biodiversity loss</w:t>
      </w:r>
      <w:r w:rsidRPr="00153B3D">
        <w:rPr>
          <w:rStyle w:val="StyleUnderline"/>
          <w:rFonts w:cstheme="majorHAnsi"/>
        </w:rPr>
        <w:t xml:space="preserve">, and </w:t>
      </w:r>
      <w:r w:rsidRPr="004859B6">
        <w:rPr>
          <w:rStyle w:val="StyleUnderline"/>
          <w:rFonts w:cstheme="majorHAnsi"/>
          <w:highlight w:val="yellow"/>
        </w:rPr>
        <w:t>threats to water and food security</w:t>
      </w:r>
      <w:r w:rsidRPr="00153B3D">
        <w:rPr>
          <w:rFonts w:cstheme="majorHAnsi"/>
          <w:sz w:val="16"/>
        </w:rPr>
        <w:t xml:space="preserve">, as summarized recently (58), </w:t>
      </w:r>
      <w:r w:rsidRPr="004859B6">
        <w:rPr>
          <w:rStyle w:val="StyleUnderline"/>
          <w:rFonts w:cstheme="majorHAnsi"/>
          <w:highlight w:val="yellow"/>
        </w:rPr>
        <w:t>motivated us to categorize warming</w:t>
      </w:r>
      <w:r w:rsidRPr="00153B3D">
        <w:rPr>
          <w:rStyle w:val="StyleUnderline"/>
          <w:rFonts w:cstheme="majorHAnsi"/>
        </w:rPr>
        <w:t xml:space="preserve"> beyond 5 °C </w:t>
      </w:r>
      <w:r w:rsidRPr="004859B6">
        <w:rPr>
          <w:rStyle w:val="StyleUnderline"/>
          <w:rFonts w:cstheme="majorHAnsi"/>
          <w:highlight w:val="yellow"/>
        </w:rPr>
        <w:t>as</w:t>
      </w:r>
      <w:r w:rsidRPr="00153B3D">
        <w:rPr>
          <w:rStyle w:val="StyleUnderline"/>
          <w:rFonts w:cstheme="majorHAnsi"/>
        </w:rPr>
        <w:t xml:space="preserve"> unknown</w:t>
      </w:r>
      <w:r w:rsidRPr="00153B3D">
        <w:rPr>
          <w:rFonts w:cstheme="majorHAnsi"/>
          <w:sz w:val="16"/>
        </w:rPr>
        <w:t xml:space="preserve">??, </w:t>
      </w:r>
      <w:r w:rsidRPr="00153B3D">
        <w:rPr>
          <w:rStyle w:val="StyleUnderline"/>
          <w:rFonts w:cstheme="majorHAnsi"/>
        </w:rPr>
        <w:t>implying</w:t>
      </w:r>
      <w:r w:rsidRPr="00153B3D">
        <w:rPr>
          <w:rFonts w:cstheme="majorHAnsi"/>
          <w:sz w:val="16"/>
        </w:rPr>
        <w:t xml:space="preserve"> the possibility of </w:t>
      </w:r>
      <w:r w:rsidRPr="004859B6">
        <w:rPr>
          <w:rStyle w:val="Emphasis"/>
          <w:rFonts w:cstheme="majorHAnsi"/>
          <w:highlight w:val="yellow"/>
        </w:rPr>
        <w:t xml:space="preserve">existential </w:t>
      </w:r>
      <w:r w:rsidRPr="00153B3D">
        <w:rPr>
          <w:rStyle w:val="Emphasis"/>
          <w:rFonts w:cstheme="majorHAnsi"/>
        </w:rPr>
        <w:t>threats</w:t>
      </w:r>
      <w:r w:rsidRPr="00153B3D">
        <w:rPr>
          <w:rFonts w:cstheme="majorHAnsi"/>
          <w:sz w:val="16"/>
        </w:rPr>
        <w:t>. Fig. 2 displays these three risk categorizations (vertical dashed lines).</w:t>
      </w:r>
    </w:p>
    <w:p w14:paraId="2933FF73" w14:textId="77777777" w:rsidR="00CF2462" w:rsidRPr="00F431E1" w:rsidRDefault="00CF2462" w:rsidP="003B0E3C">
      <w:pPr>
        <w:spacing w:after="0" w:line="240" w:lineRule="auto"/>
        <w:rPr>
          <w:u w:val="single"/>
        </w:rPr>
      </w:pPr>
    </w:p>
    <w:sectPr w:rsidR="00CF2462" w:rsidRPr="00F431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CB"/>
    <w:rsid w:val="002E392E"/>
    <w:rsid w:val="002E6BBC"/>
    <w:rsid w:val="002F1BA9"/>
    <w:rsid w:val="002F6E74"/>
    <w:rsid w:val="003029D1"/>
    <w:rsid w:val="003030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E3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73"/>
    <w:rsid w:val="005E1860"/>
    <w:rsid w:val="005E43E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675"/>
    <w:rsid w:val="00775694"/>
    <w:rsid w:val="00793F46"/>
    <w:rsid w:val="007A1325"/>
    <w:rsid w:val="007A1A18"/>
    <w:rsid w:val="007A3BAF"/>
    <w:rsid w:val="007B53D8"/>
    <w:rsid w:val="007C22C5"/>
    <w:rsid w:val="007C481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124"/>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894"/>
    <w:rsid w:val="00B04A7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62"/>
    <w:rsid w:val="00D01EDC"/>
    <w:rsid w:val="00D078AA"/>
    <w:rsid w:val="00D10058"/>
    <w:rsid w:val="00D11978"/>
    <w:rsid w:val="00D1559F"/>
    <w:rsid w:val="00D15E30"/>
    <w:rsid w:val="00D16129"/>
    <w:rsid w:val="00D25DBD"/>
    <w:rsid w:val="00D26929"/>
    <w:rsid w:val="00D2797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0DC"/>
    <w:rsid w:val="00DC0376"/>
    <w:rsid w:val="00DC099B"/>
    <w:rsid w:val="00DC2BE5"/>
    <w:rsid w:val="00DD4CD4"/>
    <w:rsid w:val="00DD65A2"/>
    <w:rsid w:val="00DD6770"/>
    <w:rsid w:val="00DE0749"/>
    <w:rsid w:val="00DE1CE2"/>
    <w:rsid w:val="00DF1210"/>
    <w:rsid w:val="00DF31E9"/>
    <w:rsid w:val="00DF400D"/>
    <w:rsid w:val="00DF5C23"/>
    <w:rsid w:val="00DF70DC"/>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5BB"/>
    <w:rsid w:val="00EC2759"/>
    <w:rsid w:val="00EC7106"/>
    <w:rsid w:val="00ED0120"/>
    <w:rsid w:val="00ED3BBA"/>
    <w:rsid w:val="00ED4E12"/>
    <w:rsid w:val="00EE051B"/>
    <w:rsid w:val="00EE4B53"/>
    <w:rsid w:val="00EE54B4"/>
    <w:rsid w:val="00EF1AD8"/>
    <w:rsid w:val="00EF1E53"/>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1E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F4AA4"/>
  <w14:defaultImageDpi w14:val="300"/>
  <w15:docId w15:val="{DBFFD537-9787-474F-B1C5-13161C34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797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279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79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79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D279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79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979"/>
  </w:style>
  <w:style w:type="character" w:customStyle="1" w:styleId="Heading1Char">
    <w:name w:val="Heading 1 Char"/>
    <w:aliases w:val="Pocket Char"/>
    <w:basedOn w:val="DefaultParagraphFont"/>
    <w:link w:val="Heading1"/>
    <w:uiPriority w:val="9"/>
    <w:rsid w:val="00D2797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2797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2797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2797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79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27979"/>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27979"/>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D279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D27979"/>
    <w:rPr>
      <w:color w:val="auto"/>
      <w:u w:val="none"/>
    </w:rPr>
  </w:style>
  <w:style w:type="paragraph" w:styleId="DocumentMap">
    <w:name w:val="Document Map"/>
    <w:basedOn w:val="Normal"/>
    <w:link w:val="DocumentMapChar"/>
    <w:uiPriority w:val="99"/>
    <w:semiHidden/>
    <w:unhideWhenUsed/>
    <w:rsid w:val="00D2797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27979"/>
    <w:rPr>
      <w:rFonts w:ascii="Lucida Grande" w:hAnsi="Lucida Grande" w:cs="Lucida Grande"/>
    </w:rPr>
  </w:style>
  <w:style w:type="paragraph" w:customStyle="1" w:styleId="textbold">
    <w:name w:val="text bold"/>
    <w:basedOn w:val="Normal"/>
    <w:link w:val="Emphasis"/>
    <w:uiPriority w:val="20"/>
    <w:qFormat/>
    <w:rsid w:val="005E43EF"/>
    <w:pPr>
      <w:ind w:left="720"/>
      <w:jc w:val="both"/>
    </w:pPr>
    <w:rPr>
      <w:b/>
      <w:iCs/>
      <w:u w:val="single"/>
    </w:rPr>
  </w:style>
  <w:style w:type="paragraph" w:styleId="NormalWeb">
    <w:name w:val="Normal (Web)"/>
    <w:basedOn w:val="Normal"/>
    <w:uiPriority w:val="99"/>
    <w:unhideWhenUsed/>
    <w:rsid w:val="005E43EF"/>
    <w:pPr>
      <w:spacing w:before="100" w:beforeAutospacing="1" w:after="100" w:afterAutospacing="1" w:line="240" w:lineRule="auto"/>
    </w:pPr>
    <w:rPr>
      <w:rFonts w:eastAsia="Times New Roman"/>
    </w:rPr>
  </w:style>
  <w:style w:type="character" w:styleId="UnresolvedMention">
    <w:name w:val="Unresolved Mention"/>
    <w:basedOn w:val="DefaultParagraphFont"/>
    <w:uiPriority w:val="99"/>
    <w:semiHidden/>
    <w:unhideWhenUsed/>
    <w:rsid w:val="002E07CB"/>
    <w:rPr>
      <w:color w:val="605E5C"/>
      <w:shd w:val="clear" w:color="auto" w:fill="E1DFDD"/>
    </w:rPr>
  </w:style>
  <w:style w:type="paragraph" w:styleId="Revision">
    <w:name w:val="Revision"/>
    <w:hidden/>
    <w:uiPriority w:val="99"/>
    <w:semiHidden/>
    <w:rsid w:val="00CF246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01741">
      <w:bodyDiv w:val="1"/>
      <w:marLeft w:val="0"/>
      <w:marRight w:val="0"/>
      <w:marTop w:val="0"/>
      <w:marBottom w:val="0"/>
      <w:divBdr>
        <w:top w:val="none" w:sz="0" w:space="0" w:color="auto"/>
        <w:left w:val="none" w:sz="0" w:space="0" w:color="auto"/>
        <w:bottom w:val="none" w:sz="0" w:space="0" w:color="auto"/>
        <w:right w:val="none" w:sz="0" w:space="0" w:color="auto"/>
      </w:divBdr>
    </w:div>
    <w:div w:id="186451507">
      <w:bodyDiv w:val="1"/>
      <w:marLeft w:val="0"/>
      <w:marRight w:val="0"/>
      <w:marTop w:val="0"/>
      <w:marBottom w:val="0"/>
      <w:divBdr>
        <w:top w:val="none" w:sz="0" w:space="0" w:color="auto"/>
        <w:left w:val="none" w:sz="0" w:space="0" w:color="auto"/>
        <w:bottom w:val="none" w:sz="0" w:space="0" w:color="auto"/>
        <w:right w:val="none" w:sz="0" w:space="0" w:color="auto"/>
      </w:divBdr>
    </w:div>
    <w:div w:id="670833010">
      <w:bodyDiv w:val="1"/>
      <w:marLeft w:val="0"/>
      <w:marRight w:val="0"/>
      <w:marTop w:val="0"/>
      <w:marBottom w:val="0"/>
      <w:divBdr>
        <w:top w:val="none" w:sz="0" w:space="0" w:color="auto"/>
        <w:left w:val="none" w:sz="0" w:space="0" w:color="auto"/>
        <w:bottom w:val="none" w:sz="0" w:space="0" w:color="auto"/>
        <w:right w:val="none" w:sz="0" w:space="0" w:color="auto"/>
      </w:divBdr>
    </w:div>
    <w:div w:id="1386762434">
      <w:bodyDiv w:val="1"/>
      <w:marLeft w:val="0"/>
      <w:marRight w:val="0"/>
      <w:marTop w:val="0"/>
      <w:marBottom w:val="0"/>
      <w:divBdr>
        <w:top w:val="none" w:sz="0" w:space="0" w:color="auto"/>
        <w:left w:val="none" w:sz="0" w:space="0" w:color="auto"/>
        <w:bottom w:val="none" w:sz="0" w:space="0" w:color="auto"/>
        <w:right w:val="none" w:sz="0" w:space="0" w:color="auto"/>
      </w:divBdr>
    </w:div>
    <w:div w:id="1559241546">
      <w:bodyDiv w:val="1"/>
      <w:marLeft w:val="0"/>
      <w:marRight w:val="0"/>
      <w:marTop w:val="0"/>
      <w:marBottom w:val="0"/>
      <w:divBdr>
        <w:top w:val="none" w:sz="0" w:space="0" w:color="auto"/>
        <w:left w:val="none" w:sz="0" w:space="0" w:color="auto"/>
        <w:bottom w:val="none" w:sz="0" w:space="0" w:color="auto"/>
        <w:right w:val="none" w:sz="0" w:space="0" w:color="auto"/>
      </w:divBdr>
    </w:div>
    <w:div w:id="1559434971">
      <w:bodyDiv w:val="1"/>
      <w:marLeft w:val="0"/>
      <w:marRight w:val="0"/>
      <w:marTop w:val="0"/>
      <w:marBottom w:val="0"/>
      <w:divBdr>
        <w:top w:val="none" w:sz="0" w:space="0" w:color="auto"/>
        <w:left w:val="none" w:sz="0" w:space="0" w:color="auto"/>
        <w:bottom w:val="none" w:sz="0" w:space="0" w:color="auto"/>
        <w:right w:val="none" w:sz="0" w:space="0" w:color="auto"/>
      </w:divBdr>
    </w:div>
    <w:div w:id="16067665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acex.com/about" TargetMode="External"/><Relationship Id="rId18" Type="http://schemas.openxmlformats.org/officeDocument/2006/relationships/hyperlink" Target="http://www.spacex.com/dragon" TargetMode="External"/><Relationship Id="rId26" Type="http://schemas.openxmlformats.org/officeDocument/2006/relationships/hyperlink" Target="https://voyager.jpl.nasa.gov/mission/" TargetMode="External"/><Relationship Id="rId39" Type="http://schemas.openxmlformats.org/officeDocument/2006/relationships/hyperlink" Target="https://theconversation.com/the-outer-space-treaty-has-been-remarkably-successful-but-is-it-fit-for-the-modern-age-71381" TargetMode="External"/><Relationship Id="rId21" Type="http://schemas.openxmlformats.org/officeDocument/2006/relationships/hyperlink" Target="https://www.cnbc.com/2017/08/29/inside-jeff-bezos-80-billion-empire.html" TargetMode="External"/><Relationship Id="rId34" Type="http://schemas.openxmlformats.org/officeDocument/2006/relationships/hyperlink" Target="https://theconversation.com/chinas-plan-to-be-first-to-far-side-of-the-moon-could-unveil-inner-lunar-secrets-53253" TargetMode="External"/><Relationship Id="rId42" Type="http://schemas.openxmlformats.org/officeDocument/2006/relationships/hyperlink" Target="https://www.nasa.gov/centers/marshall/history/vonbraun/bio.html" TargetMode="External"/><Relationship Id="rId47" Type="http://schemas.openxmlformats.org/officeDocument/2006/relationships/hyperlink" Target="https://www.forbes.com/sites/startswithabang/2020/01/30/dangers-to-astronomy-intensify-with-spacexs-latest-starlink-launch/" TargetMode="External"/><Relationship Id="rId50" Type="http://schemas.openxmlformats.org/officeDocument/2006/relationships/hyperlink" Target="https://www.swpc.noaa.gov/impacts" TargetMode="External"/><Relationship Id="rId55" Type="http://schemas.openxmlformats.org/officeDocument/2006/relationships/hyperlink" Target="https://www.sciencedaily.com/releases/2020/05/200527150158.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lalaunch.com/" TargetMode="External"/><Relationship Id="rId29" Type="http://schemas.openxmlformats.org/officeDocument/2006/relationships/hyperlink" Target="https://theconversation.com/new-horizons-finally-gets-up-close-with-pluto-for-15-minutes-44603" TargetMode="External"/><Relationship Id="rId11" Type="http://schemas.openxmlformats.org/officeDocument/2006/relationships/hyperlink" Target="https://www.space.com/8541-6-private-companies-launch-humans-space.html" TargetMode="External"/><Relationship Id="rId24" Type="http://schemas.openxmlformats.org/officeDocument/2006/relationships/hyperlink" Target="https://www.theguardian.com/science/2014/nov/02/co-pilot-died-virgin-galactic-crash-hailed-renaissance-man" TargetMode="External"/><Relationship Id="rId32" Type="http://schemas.openxmlformats.org/officeDocument/2006/relationships/hyperlink" Target="https://theconversation.com/five-key-findings-from-15-years-of-the-international-space-station-51540" TargetMode="External"/><Relationship Id="rId37" Type="http://schemas.openxmlformats.org/officeDocument/2006/relationships/hyperlink" Target="http://www.unoosa.org/" TargetMode="External"/><Relationship Id="rId40" Type="http://schemas.openxmlformats.org/officeDocument/2006/relationships/hyperlink" Target="https://theconversation.com/spacex-explosion-shows-why-we-must-slow-down-private-space-exploration-until-we-rewrite-law-65019" TargetMode="External"/><Relationship Id="rId45" Type="http://schemas.openxmlformats.org/officeDocument/2006/relationships/hyperlink" Target="https://www.cnn.com/2021/05/08/opinions/long-march-5b-space-junk-growing-problem-gorman/index.html" TargetMode="External"/><Relationship Id="rId53" Type="http://schemas.openxmlformats.org/officeDocument/2006/relationships/hyperlink" Target="https://www.scientificamerican.com/article/how-much-air-pollution-is-produced-by-rockets/" TargetMode="External"/><Relationship Id="rId5" Type="http://schemas.openxmlformats.org/officeDocument/2006/relationships/numbering" Target="numbering.xml"/><Relationship Id="rId19" Type="http://schemas.openxmlformats.org/officeDocument/2006/relationships/hyperlink" Target="https://theconversation.com/elon-musk-releases-details-of-plan-to-colonise-mars-heres-what-a-planetary-expert-thinks-79733" TargetMode="External"/><Relationship Id="rId4" Type="http://schemas.openxmlformats.org/officeDocument/2006/relationships/customXml" Target="../customXml/item4.xml"/><Relationship Id="rId9" Type="http://schemas.openxmlformats.org/officeDocument/2006/relationships/hyperlink" Target="https://theconversation.com/private-companies-are-launching-a-new-space-race-heres-what-to-expect-80697" TargetMode="External"/><Relationship Id="rId14" Type="http://schemas.openxmlformats.org/officeDocument/2006/relationships/hyperlink" Target="https://www.blueorigin.com/" TargetMode="External"/><Relationship Id="rId22" Type="http://schemas.openxmlformats.org/officeDocument/2006/relationships/hyperlink" Target="https://www.blueorigin.com/technology" TargetMode="External"/><Relationship Id="rId27" Type="http://schemas.openxmlformats.org/officeDocument/2006/relationships/hyperlink" Target="https://nssdc.gsfc.nasa.gov/planetary/mars/mariner.html" TargetMode="External"/><Relationship Id="rId30" Type="http://schemas.openxmlformats.org/officeDocument/2006/relationships/hyperlink" Target="https://theconversation.com/the-first-space-walk-happened-50-years-ago-and-nearly-ended-in-disaster-38921" TargetMode="External"/><Relationship Id="rId35" Type="http://schemas.openxmlformats.org/officeDocument/2006/relationships/hyperlink" Target="http://www.goldmansachs.com/our-thinking/podcasts/episodes/05-22-2017-noah-poponak.html?mediaIndex=1&amp;autoPlay=true&amp;cid=sch-pd-google-poponakpodcast64-searchad-201705--&amp;mkwid=8cazG4Ns" TargetMode="External"/><Relationship Id="rId43" Type="http://schemas.openxmlformats.org/officeDocument/2006/relationships/hyperlink" Target="https://www.nasa.gov/audience/foreducators/rocketry/home/konstantin-tsiolkovsky.html" TargetMode="External"/><Relationship Id="rId48" Type="http://schemas.openxmlformats.org/officeDocument/2006/relationships/hyperlink" Target="https://en.wikipedia.org/wiki/Kessler_syndrome"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n.wikipedia.org/wiki/2009_satellite_collision" TargetMode="External"/><Relationship Id="rId3" Type="http://schemas.openxmlformats.org/officeDocument/2006/relationships/customXml" Target="../customXml/item3.xml"/><Relationship Id="rId12" Type="http://schemas.openxmlformats.org/officeDocument/2006/relationships/hyperlink" Target="https://www.fastcompany.com/3026685/the-worlds-top-10-most-innovative-companies-in-space" TargetMode="External"/><Relationship Id="rId17" Type="http://schemas.openxmlformats.org/officeDocument/2006/relationships/hyperlink" Target="http://www.spacex.com/falcon9" TargetMode="External"/><Relationship Id="rId25" Type="http://schemas.openxmlformats.org/officeDocument/2006/relationships/hyperlink" Target="http://lunar.xprize.org/" TargetMode="External"/><Relationship Id="rId33" Type="http://schemas.openxmlformats.org/officeDocument/2006/relationships/hyperlink" Target="https://theconversation.com/crashing-space-station-shows-why-china-must-start-to-collaborate-in-orbit-66072" TargetMode="External"/><Relationship Id="rId38" Type="http://schemas.openxmlformats.org/officeDocument/2006/relationships/hyperlink" Target="http://www.unoosa.org/oosa/en/ourwork/spacelaw/treaties/outerspacetreaty.html" TargetMode="External"/><Relationship Id="rId46" Type="http://schemas.openxmlformats.org/officeDocument/2006/relationships/hyperlink" Target="https://www.forbes.com/sites/jonathanocallaghan/2020/02/17/spacex-launches-fifth-starlink-mission-and-takes-its-total-number-of-satellites-up-to-300/" TargetMode="External"/><Relationship Id="rId20" Type="http://schemas.openxmlformats.org/officeDocument/2006/relationships/hyperlink" Target="http://www.bbc.co.uk/news/science-environment-41441877" TargetMode="External"/><Relationship Id="rId41" Type="http://schemas.openxmlformats.org/officeDocument/2006/relationships/hyperlink" Target="https://www.nasa.gov/centers/goddard/about/history/dr_goddard.html" TargetMode="External"/><Relationship Id="rId54"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irgingalactic.com/" TargetMode="External"/><Relationship Id="rId23" Type="http://schemas.openxmlformats.org/officeDocument/2006/relationships/hyperlink" Target="https://en.wikipedia.org/wiki/Richard_Branson" TargetMode="External"/><Relationship Id="rId28" Type="http://schemas.openxmlformats.org/officeDocument/2006/relationships/hyperlink" Target="https://www.nasa.gov/mission_pages/viking/" TargetMode="External"/><Relationship Id="rId36" Type="http://schemas.openxmlformats.org/officeDocument/2006/relationships/hyperlink" Target="http://www.frontiersconference.org/tracks/interplanetary" TargetMode="External"/><Relationship Id="rId49" Type="http://schemas.openxmlformats.org/officeDocument/2006/relationships/hyperlink" Target="http://physics.ucsc.edu/cosmo/Mountbat.PDF" TargetMode="External"/><Relationship Id="rId57" Type="http://schemas.openxmlformats.org/officeDocument/2006/relationships/theme" Target="theme/theme1.xml"/><Relationship Id="rId10" Type="http://schemas.openxmlformats.org/officeDocument/2006/relationships/hyperlink" Target="https://theconversation.com/a-handshake-in-space-changed-us-russia-relations-how-long-will-it-last-44846" TargetMode="External"/><Relationship Id="rId31" Type="http://schemas.openxmlformats.org/officeDocument/2006/relationships/hyperlink" Target="https://www.nasa.gov/mission_pages/shuttle/main/index.html" TargetMode="External"/><Relationship Id="rId44" Type="http://schemas.openxmlformats.org/officeDocument/2006/relationships/hyperlink" Target="https://www.nhm.ac.uk/discover/what-is-space-junk-and-why-is-it-a-problem.html" TargetMode="External"/><Relationship Id="rId52" Type="http://schemas.openxmlformats.org/officeDocument/2006/relationships/hyperlink" Target="https://ourplnt.com/space-junk-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11291</Words>
  <Characters>64363</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5</cp:revision>
  <dcterms:created xsi:type="dcterms:W3CDTF">2022-01-15T15:32:00Z</dcterms:created>
  <dcterms:modified xsi:type="dcterms:W3CDTF">2022-01-15T16:16:00Z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