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EC3E2" w14:textId="77777777" w:rsidR="00FF5F72" w:rsidRDefault="00FF5F72" w:rsidP="00FF5F72">
      <w:pPr>
        <w:pStyle w:val="Heading1"/>
      </w:pPr>
      <w:r>
        <w:t>TOC – R1 – 1NC</w:t>
      </w:r>
    </w:p>
    <w:p w14:paraId="1D7E142C" w14:textId="77777777" w:rsidR="00FF5F72" w:rsidRDefault="00FF5F72" w:rsidP="00FF5F72">
      <w:pPr>
        <w:pStyle w:val="Heading2"/>
      </w:pPr>
      <w:r>
        <w:t>1</w:t>
      </w:r>
    </w:p>
    <w:p w14:paraId="08D88ECA" w14:textId="77777777" w:rsidR="00FF5F72" w:rsidRPr="00F255FB" w:rsidRDefault="00FF5F72" w:rsidP="00FF5F72">
      <w:pPr>
        <w:pStyle w:val="Heading4"/>
        <w:rPr>
          <w:rFonts w:eastAsia="Times New Roman" w:cs="Calibri"/>
        </w:rPr>
      </w:pPr>
      <w:r>
        <w:rPr>
          <w:rFonts w:eastAsia="Times New Roman" w:cs="Calibri"/>
        </w:rPr>
        <w:t>Vote neg even if they win their advantage –</w:t>
      </w:r>
      <w:r>
        <w:rPr>
          <w:rFonts w:eastAsia="Times New Roman" w:cs="Calibri"/>
        </w:rPr>
        <w:lastRenderedPageBreak/>
        <w:t xml:space="preserve"> to clarify, they shouldn’t win by justifying their simulated consequences.</w:t>
      </w:r>
    </w:p>
    <w:p w14:paraId="76EA94B3" w14:textId="77777777" w:rsidR="00FF5F72" w:rsidRPr="009975CD" w:rsidRDefault="00FF5F72" w:rsidP="00FF5F72">
      <w:pPr>
        <w:pStyle w:val="Heading4"/>
        <w:rPr>
          <w:rFonts w:cs="Calibri"/>
        </w:rPr>
      </w:pPr>
      <w:r w:rsidRPr="009975CD">
        <w:rPr>
          <w:rFonts w:cs="Calibri"/>
        </w:rPr>
        <w:t xml:space="preserve">The 1AC is an </w:t>
      </w:r>
      <w:r w:rsidRPr="009975CD">
        <w:rPr>
          <w:rFonts w:cs="Calibri"/>
          <w:u w:val="single"/>
        </w:rPr>
        <w:t>activist game</w:t>
      </w:r>
      <w:r w:rsidRPr="009975CD">
        <w:rPr>
          <w:rFonts w:cs="Calibri"/>
        </w:rPr>
        <w:t xml:space="preserve"> – they trade </w:t>
      </w:r>
      <w:r w:rsidRPr="009975CD">
        <w:rPr>
          <w:rFonts w:cs="Calibri"/>
          <w:u w:val="single"/>
        </w:rPr>
        <w:t>violence</w:t>
      </w:r>
      <w:r w:rsidRPr="009975CD">
        <w:rPr>
          <w:rFonts w:cs="Calibri"/>
        </w:rPr>
        <w:t xml:space="preserve"> for </w:t>
      </w:r>
      <w:r w:rsidRPr="009975CD">
        <w:rPr>
          <w:rFonts w:cs="Calibri"/>
          <w:u w:val="single"/>
        </w:rPr>
        <w:t>points</w:t>
      </w:r>
      <w:r w:rsidRPr="009975CD">
        <w:rPr>
          <w:rFonts w:cs="Calibri"/>
        </w:rPr>
        <w:t xml:space="preserve"> and collect the ballot for passing “Go” – voting neg induces a break in that </w:t>
      </w:r>
      <w:r w:rsidRPr="009975CD">
        <w:rPr>
          <w:rFonts w:cs="Calibri"/>
          <w:u w:val="single"/>
        </w:rPr>
        <w:t>operationality</w:t>
      </w:r>
      <w:r w:rsidRPr="009975CD">
        <w:rPr>
          <w:rFonts w:cs="Calibri"/>
        </w:rPr>
        <w:t xml:space="preserve"> in favor of </w:t>
      </w:r>
      <w:r w:rsidRPr="009975CD">
        <w:rPr>
          <w:rFonts w:cs="Calibri"/>
          <w:u w:val="single"/>
        </w:rPr>
        <w:t>critical reflection</w:t>
      </w:r>
      <w:r w:rsidRPr="009975CD">
        <w:rPr>
          <w:rFonts w:cs="Calibri"/>
        </w:rPr>
        <w:t>.</w:t>
      </w:r>
    </w:p>
    <w:p w14:paraId="20579582" w14:textId="77777777" w:rsidR="00FF5F72" w:rsidRPr="009975CD" w:rsidRDefault="00FF5F72" w:rsidP="00FF5F72">
      <w:r w:rsidRPr="009975CD">
        <w:rPr>
          <w:rFonts w:eastAsiaTheme="majorEastAsia"/>
          <w:b/>
          <w:bCs/>
          <w:szCs w:val="26"/>
        </w:rPr>
        <w:t>Schleiner 19</w:t>
      </w:r>
      <w:r w:rsidRPr="003002E5">
        <w:rPr>
          <w:sz w:val="16"/>
          <w:szCs w:val="16"/>
        </w:rPr>
        <w:t xml:space="preserve"> Anne-Marie Schleiner, 2019, “The broken toy tactic: Clockwork worlds and activist games,” from “The Playful Citizen Civic Engagement in a Mediatized Culture,” edited by René Glas, Sybille Lammes, Michiel de Lange, Joost Raessens, and Imar de Vries, SJBE</w:t>
      </w:r>
    </w:p>
    <w:p w14:paraId="5B0F6714" w14:textId="77777777" w:rsidR="00FF5F72" w:rsidRPr="009975CD" w:rsidRDefault="00FF5F72" w:rsidP="00FF5F72">
      <w:pPr>
        <w:rPr>
          <w:rStyle w:val="StyleUnderline"/>
        </w:rPr>
      </w:pPr>
      <w:r w:rsidRPr="009975CD">
        <w:rPr>
          <w:sz w:val="8"/>
        </w:rPr>
        <w:t xml:space="preserve">Although my argument in this chapter will be informed by the substantial inroads that Bogost and others have wrought theorizing the dynamic procedural rhetoric of games, what has been somewhat overlooked, even by critics of ‘procedurality’ like Miguel Sicart (2011), is a closer consideration of procedurality itself. </w:t>
      </w:r>
      <w:r w:rsidRPr="009975CD">
        <w:rPr>
          <w:rStyle w:val="StyleUnderline"/>
        </w:rPr>
        <w:t>In particular, I am interested in the impact of these ‘gamic’ procedures on political or social critique in what are called ‘serious games.’ Serious games is a grab-bag appellation for diverse educational, training, and activist games, which I will for this chapter primarily limit to the analysis of ‘</w:t>
      </w:r>
      <w:r w:rsidRPr="007E3C55">
        <w:rPr>
          <w:rStyle w:val="Emphasis"/>
          <w:highlight w:val="green"/>
        </w:rPr>
        <w:t>activist</w:t>
      </w:r>
      <w:r w:rsidRPr="009975CD">
        <w:rPr>
          <w:rStyle w:val="StyleUnderline"/>
        </w:rPr>
        <w:t xml:space="preserve"> simulation </w:t>
      </w:r>
      <w:r w:rsidRPr="007E3C55">
        <w:rPr>
          <w:rStyle w:val="Emphasis"/>
          <w:highlight w:val="green"/>
        </w:rPr>
        <w:t>games</w:t>
      </w:r>
      <w:r w:rsidRPr="009975CD">
        <w:rPr>
          <w:rStyle w:val="StyleUnderline"/>
        </w:rPr>
        <w:t>,’ games such as Climate Defense (Auroch Digital 2013) or Sweatshop (Littleloud 2011) with explicit political and/or persuasive ambitions on the part of their concerned citizen makers</w:t>
      </w:r>
      <w:r w:rsidRPr="009975CD">
        <w:rPr>
          <w:sz w:val="8"/>
        </w:rPr>
        <w:t xml:space="preserve">. A one- or two-person developer is often solely responsible for all aspects of the game-making in these independent small companies, including art direction, design, programming, and playtesting. </w:t>
      </w:r>
      <w:r w:rsidRPr="009975CD">
        <w:rPr>
          <w:rStyle w:val="StyleUnderline"/>
        </w:rPr>
        <w:t xml:space="preserve">The maker of an activist simulation game attempts to make use of mimetic algorithms in the game to </w:t>
      </w:r>
      <w:r w:rsidRPr="007E3C55">
        <w:rPr>
          <w:rStyle w:val="Emphasis"/>
          <w:highlight w:val="green"/>
        </w:rPr>
        <w:t>present a persuasive argument</w:t>
      </w:r>
      <w:r w:rsidRPr="009975CD">
        <w:rPr>
          <w:rStyle w:val="StyleUnderline"/>
        </w:rPr>
        <w:t xml:space="preserve"> in motion, to launch a social, environmental, or other activist critique, or </w:t>
      </w:r>
      <w:r w:rsidRPr="007E3C55">
        <w:rPr>
          <w:rStyle w:val="Emphasis"/>
          <w:highlight w:val="green"/>
        </w:rPr>
        <w:t>to open a political question</w:t>
      </w:r>
      <w:r w:rsidRPr="009975CD">
        <w:rPr>
          <w:rStyle w:val="StyleUnderline"/>
        </w:rPr>
        <w:t>.</w:t>
      </w:r>
      <w:r w:rsidRPr="009975CD">
        <w:rPr>
          <w:sz w:val="8"/>
          <w:szCs w:val="16"/>
        </w:rPr>
        <w:t xml:space="preserve"> A</w:t>
      </w:r>
      <w:r w:rsidRPr="009975CD">
        <w:rPr>
          <w:sz w:val="8"/>
        </w:rPr>
        <w:t xml:space="preserve">s more ordinary citizens come of age among the ‘ludoliterate’ versed in the language and genres of gameplay, relatively easy to produce casual games are becoming an attractive vehicle for political action (Raessens 2010). </w:t>
      </w:r>
      <w:r w:rsidRPr="009975CD">
        <w:rPr>
          <w:rStyle w:val="StyleUnderline"/>
        </w:rPr>
        <w:t>Still, we are only beginning to forge an understanding of how such games both serve and fail as activist tools, as tactics, among others, available to the concerned citizen.</w:t>
      </w:r>
      <w:r w:rsidRPr="009975CD">
        <w:rPr>
          <w:sz w:val="8"/>
        </w:rPr>
        <w:t xml:space="preserve"> Therefore, my definition in this chapter of an ‘activist simulation game’ is both: a. motivated by an activist or political intent on the part of the game-maker, and b. attempts to harness simulation and procedurality in the game to carry the maker’s political critique or message to the playing public.3 A definition relying partially on the game-maker’s intention does encounter inherent contradictions, as when, for example, games not explicitly intended to be politically persuasive, such as entertaining war games, can easily be read as propaganda. But the desire on the part of the game-maker to use a game as a form of political argumentation with a broader public, both when it succeeds and fails as it is countermanded by aspects of the game, is a primary tension that I will explore in this chapter. </w:t>
      </w:r>
      <w:r w:rsidRPr="009975CD">
        <w:rPr>
          <w:rStyle w:val="StyleUnderline"/>
        </w:rPr>
        <w:t xml:space="preserve">Referring to this difficulty in designing serious games Mary Flanagan writes: “These play spaces must retain all the elements that make a game enjoyable while effectively communicating their message” (2009, 249). In an activist simulation game, </w:t>
      </w:r>
      <w:r w:rsidRPr="007E3C55">
        <w:rPr>
          <w:rStyle w:val="StyleUnderline"/>
          <w:highlight w:val="green"/>
        </w:rPr>
        <w:t>a play move is</w:t>
      </w:r>
      <w:r w:rsidRPr="009975CD">
        <w:rPr>
          <w:rStyle w:val="StyleUnderline"/>
        </w:rPr>
        <w:t xml:space="preserve"> not only </w:t>
      </w:r>
      <w:r w:rsidRPr="007E3C55">
        <w:rPr>
          <w:rStyle w:val="StyleUnderline"/>
          <w:highlight w:val="green"/>
        </w:rPr>
        <w:t>an inconsequential act of fun</w:t>
      </w:r>
      <w:r w:rsidRPr="009975CD">
        <w:rPr>
          <w:rStyle w:val="StyleUnderline"/>
        </w:rPr>
        <w:t xml:space="preserve">, </w:t>
      </w:r>
      <w:r w:rsidRPr="007E3C55">
        <w:rPr>
          <w:rStyle w:val="StyleUnderline"/>
          <w:highlight w:val="green"/>
        </w:rPr>
        <w:t>but</w:t>
      </w:r>
      <w:r w:rsidRPr="009975CD">
        <w:rPr>
          <w:rStyle w:val="StyleUnderline"/>
        </w:rPr>
        <w:t xml:space="preserve"> also </w:t>
      </w:r>
      <w:r w:rsidRPr="007E3C55">
        <w:rPr>
          <w:rStyle w:val="StyleUnderline"/>
          <w:highlight w:val="green"/>
        </w:rPr>
        <w:t>carries symbolic weight</w:t>
      </w:r>
      <w:r w:rsidRPr="009975CD">
        <w:rPr>
          <w:rStyle w:val="StyleUnderline"/>
        </w:rPr>
        <w:t xml:space="preserve"> by referencing real issues and world problems, for instance signifying whether a member of a threatened species like the polar bear in Polar Plunder (AIMS Games Center 2013) can find enough food under the ice for her cubs despite Arctic climate change</w:t>
      </w:r>
      <w:r w:rsidRPr="009975CD">
        <w:rPr>
          <w:sz w:val="8"/>
        </w:rPr>
        <w:t xml:space="preserve">. And yet, in spite of this added worldly weight and consequentiality, it is often difficult to take serious games seriously. </w:t>
      </w:r>
      <w:r w:rsidRPr="009975CD">
        <w:rPr>
          <w:rStyle w:val="StyleUnderline"/>
        </w:rPr>
        <w:t xml:space="preserve">Although game-makers set out to shock players with a moving diagram of harmful and tragic operations, </w:t>
      </w:r>
      <w:r w:rsidRPr="007E3C55">
        <w:rPr>
          <w:rStyle w:val="StyleUnderline"/>
          <w:highlight w:val="green"/>
        </w:rPr>
        <w:t>players</w:t>
      </w:r>
      <w:r w:rsidRPr="009975CD">
        <w:rPr>
          <w:rStyle w:val="StyleUnderline"/>
        </w:rPr>
        <w:t xml:space="preserve"> conversely </w:t>
      </w:r>
      <w:r w:rsidRPr="007E3C55">
        <w:rPr>
          <w:rStyle w:val="StyleUnderline"/>
          <w:highlight w:val="green"/>
        </w:rPr>
        <w:t xml:space="preserve">succumb to the enchantment </w:t>
      </w:r>
      <w:r w:rsidRPr="009975CD">
        <w:rPr>
          <w:rStyle w:val="StyleUnderline"/>
        </w:rPr>
        <w:t xml:space="preserve">of lively, toy-like, mechanical processes within the miniature, abstracted clockwork game world, </w:t>
      </w:r>
      <w:r w:rsidRPr="007E3C55">
        <w:rPr>
          <w:rStyle w:val="StyleUnderline"/>
          <w:highlight w:val="green"/>
        </w:rPr>
        <w:t xml:space="preserve">no matter how damaging </w:t>
      </w:r>
      <w:r w:rsidRPr="009975CD">
        <w:rPr>
          <w:rStyle w:val="StyleUnderline"/>
        </w:rPr>
        <w:t xml:space="preserve">the actual operations </w:t>
      </w:r>
      <w:r w:rsidRPr="007E3C55">
        <w:rPr>
          <w:rStyle w:val="StyleUnderline"/>
          <w:highlight w:val="green"/>
        </w:rPr>
        <w:t>in the exterior world,</w:t>
      </w:r>
      <w:r w:rsidRPr="009975CD">
        <w:rPr>
          <w:rStyle w:val="StyleUnderline"/>
        </w:rPr>
        <w:t xml:space="preserve"> regardless of how many dolphins are killed or how many tracts of rainforest are destroyed. </w:t>
      </w:r>
      <w:r w:rsidRPr="007E3C55">
        <w:rPr>
          <w:rStyle w:val="StyleUnderline"/>
          <w:highlight w:val="green"/>
        </w:rPr>
        <w:t xml:space="preserve">The game asks to be played and </w:t>
      </w:r>
      <w:r w:rsidRPr="007E3C55">
        <w:rPr>
          <w:rStyle w:val="StyleUnderline"/>
          <w:highlight w:val="green"/>
        </w:rPr>
        <w:lastRenderedPageBreak/>
        <w:t>mastered, inviting the player to enter</w:t>
      </w:r>
      <w:r w:rsidRPr="009975CD">
        <w:rPr>
          <w:rStyle w:val="StyleUnderline"/>
        </w:rPr>
        <w:t xml:space="preserve"> into </w:t>
      </w:r>
      <w:r w:rsidRPr="007E3C55">
        <w:rPr>
          <w:rStyle w:val="StyleUnderline"/>
          <w:highlight w:val="green"/>
        </w:rPr>
        <w:t>its cause and effect</w:t>
      </w:r>
      <w:r w:rsidRPr="009975CD">
        <w:rPr>
          <w:rStyle w:val="StyleUnderline"/>
        </w:rPr>
        <w:t xml:space="preserve"> mechanical </w:t>
      </w:r>
      <w:r w:rsidRPr="007E3C55">
        <w:rPr>
          <w:rStyle w:val="StyleUnderline"/>
          <w:highlight w:val="green"/>
        </w:rPr>
        <w:t xml:space="preserve">loops, </w:t>
      </w:r>
      <w:r w:rsidRPr="009975CD">
        <w:rPr>
          <w:rStyle w:val="StyleUnderline"/>
        </w:rPr>
        <w:t>regardless of the consequences—it is only a game, after all.</w:t>
      </w:r>
      <w:r w:rsidRPr="009975CD">
        <w:rPr>
          <w:sz w:val="8"/>
        </w:rPr>
        <w:t xml:space="preserve"> The ‘toyness’ of the world of the game, the miniature abstraction of the model that announces itself as game, not life, contributes to this nullification of the game’s critical impact, as I will discuss further on. </w:t>
      </w:r>
      <w:r w:rsidRPr="009975CD">
        <w:rPr>
          <w:rStyle w:val="StyleUnderline"/>
        </w:rPr>
        <w:t xml:space="preserve">Moreover, I will argue that </w:t>
      </w:r>
      <w:r w:rsidRPr="007E3C55">
        <w:rPr>
          <w:rStyle w:val="StyleUnderline"/>
          <w:highlight w:val="green"/>
        </w:rPr>
        <w:t>the operational movements</w:t>
      </w:r>
      <w:r w:rsidRPr="009975CD">
        <w:rPr>
          <w:rStyle w:val="StyleUnderline"/>
        </w:rPr>
        <w:t xml:space="preserve"> running inside the game </w:t>
      </w:r>
      <w:r w:rsidRPr="007E3C55">
        <w:rPr>
          <w:rStyle w:val="StyleUnderline"/>
          <w:highlight w:val="green"/>
        </w:rPr>
        <w:t>induce</w:t>
      </w:r>
      <w:r w:rsidRPr="009975CD">
        <w:rPr>
          <w:rStyle w:val="StyleUnderline"/>
        </w:rPr>
        <w:t xml:space="preserve"> a </w:t>
      </w:r>
      <w:r w:rsidRPr="007E3C55">
        <w:rPr>
          <w:rStyle w:val="StyleUnderline"/>
          <w:highlight w:val="green"/>
        </w:rPr>
        <w:t>complacency</w:t>
      </w:r>
      <w:r w:rsidRPr="009975CD">
        <w:rPr>
          <w:rStyle w:val="StyleUnderline"/>
        </w:rPr>
        <w:t xml:space="preserve"> akin to what Martin Heidegger referred to as “everyday sight,” a way of “Being-in-the-World” already familiar to us from procedural interactions in the world </w:t>
      </w:r>
      <w:r w:rsidRPr="007E3C55">
        <w:rPr>
          <w:rStyle w:val="StyleUnderline"/>
          <w:highlight w:val="green"/>
        </w:rPr>
        <w:t>outside the game</w:t>
      </w:r>
      <w:r w:rsidRPr="009975CD">
        <w:rPr>
          <w:rStyle w:val="StyleUnderline"/>
        </w:rPr>
        <w:t xml:space="preserve"> (1927, 107).</w:t>
      </w:r>
      <w:r w:rsidRPr="009975CD">
        <w:rPr>
          <w:sz w:val="8"/>
        </w:rPr>
        <w:t xml:space="preserve"> In order to better understand the effect of the procedurality of the game on the player, in this chapter I will draw on what may seem an unlikely and acontemporous source from outside the fields of game studies and computer science, where procedurality itself has often been accepted at face value as a positive rhetorical tool within games.4 In Being and time, his primary work devoted to forwarding a temporal, embodied phenomenological understanding of human existence, Heidegger theorized a common, everyday mode of being (ontology) and a mental framework that he understood as a submersion within the everyday circulations and procedures of the work-a-day, social world (Ibid., 78). This practical view of the workings of the world is what he refers to alternately as “everyday sight” and “circumspection” (2003, 107). A railway line transports workers from the suburbs to the city; the suburban train stops to let a passenger off at an inner-city station guarded by a vigilant conductor who steps back and forth on the station platform. Such an interlocking set of functional workings, which we also see running compellingly in the toy city of Madurodam, is supplementary to Heidegger’s “Dasein in the They,” an immersed everyday orientation within the common world (1927, 167). </w:t>
      </w:r>
      <w:r w:rsidRPr="007E3C55">
        <w:rPr>
          <w:rStyle w:val="StyleUnderline"/>
          <w:highlight w:val="green"/>
        </w:rPr>
        <w:t>We seldom</w:t>
      </w:r>
      <w:r w:rsidRPr="009975CD">
        <w:rPr>
          <w:rStyle w:val="StyleUnderline"/>
        </w:rPr>
        <w:t xml:space="preserve"> </w:t>
      </w:r>
      <w:r w:rsidRPr="007E3C55">
        <w:rPr>
          <w:rStyle w:val="StyleUnderline"/>
          <w:highlight w:val="green"/>
        </w:rPr>
        <w:t>question</w:t>
      </w:r>
      <w:r w:rsidRPr="009975CD">
        <w:rPr>
          <w:rStyle w:val="StyleUnderline"/>
        </w:rPr>
        <w:t xml:space="preserve"> or “disclose” </w:t>
      </w:r>
      <w:r w:rsidRPr="007E3C55">
        <w:rPr>
          <w:rStyle w:val="StyleUnderline"/>
          <w:highlight w:val="green"/>
        </w:rPr>
        <w:t>our place</w:t>
      </w:r>
      <w:r w:rsidRPr="009975CD">
        <w:rPr>
          <w:rStyle w:val="StyleUnderline"/>
        </w:rPr>
        <w:t xml:space="preserve"> or the place of others </w:t>
      </w:r>
      <w:r w:rsidRPr="007E3C55">
        <w:rPr>
          <w:rStyle w:val="StyleUnderline"/>
          <w:highlight w:val="green"/>
        </w:rPr>
        <w:t>in such</w:t>
      </w:r>
      <w:r w:rsidRPr="009975CD">
        <w:rPr>
          <w:rStyle w:val="StyleUnderline"/>
        </w:rPr>
        <w:t xml:space="preserve"> work-a-day </w:t>
      </w:r>
      <w:r w:rsidRPr="007E3C55">
        <w:rPr>
          <w:rStyle w:val="StyleUnderline"/>
          <w:highlight w:val="green"/>
        </w:rPr>
        <w:t>utilitarian operations,</w:t>
      </w:r>
      <w:r w:rsidRPr="009975CD">
        <w:rPr>
          <w:rStyle w:val="StyleUnderline"/>
        </w:rPr>
        <w:t xml:space="preserve"> for to do so continuously would impede our ability to plug into the “equipmental workshops” we use to take care of daily business (Ibid., 105). The dilemma that confronts the activist game-maker is that the very procedural logic of the simulation game that he or she hopes to harness for a provocative critique has a bewitching effect on the player, comparable to Heidegger’s state of fascinated absorption in the practical workings of the world (1927, 107).</w:t>
      </w:r>
      <w:r w:rsidRPr="009975CD">
        <w:rPr>
          <w:sz w:val="8"/>
        </w:rPr>
        <w:t xml:space="preserve"> Examples of equipment in Being and time, of clocks, hammers, planes, and needles, speak of a more rhythmic, mechanical, Industrial Age, but almost a century later, well into the Information Age, much of our world is still composed of functional, instrumental relations, on and off the screen (Ibid., 99). Circuitous operationality has found yet another abode in the weightless, abstract toy workings of computer games. </w:t>
      </w:r>
      <w:r w:rsidRPr="007E3C55">
        <w:rPr>
          <w:rStyle w:val="StyleUnderline"/>
          <w:highlight w:val="green"/>
        </w:rPr>
        <w:t xml:space="preserve">And yet </w:t>
      </w:r>
      <w:r w:rsidRPr="009975CD">
        <w:rPr>
          <w:rStyle w:val="StyleUnderline"/>
        </w:rPr>
        <w:t xml:space="preserve">there are exceptions to this rule of the genre, ways for concerned citizens to design games that snap the player out of the hypnotic circle of toy operationality, via what I will refer to as the broken toy tactic. </w:t>
      </w:r>
      <w:r w:rsidRPr="007E3C55">
        <w:rPr>
          <w:rStyle w:val="StyleUnderline"/>
          <w:highlight w:val="green"/>
        </w:rPr>
        <w:t xml:space="preserve">A rupture in the game catapults the player outside </w:t>
      </w:r>
      <w:r w:rsidRPr="009975CD">
        <w:rPr>
          <w:rStyle w:val="StyleUnderline"/>
        </w:rPr>
        <w:t>the comforting and rewarding operational sphere of the clockwork game world and induces him or her to critical reflection, contestation, or action</w:t>
      </w:r>
      <w:r w:rsidRPr="009975CD">
        <w:rPr>
          <w:sz w:val="8"/>
        </w:rPr>
        <w:t xml:space="preserve">. While analyzing two popular activist games closely, I will argue that the player’s shift from fascinated immersion in moving game world operations to a disturbed confrontation with a malfunction of play mirrors Heidegger’s anxious illuminations of the operational clockwork loops of the world that might arise when a tool, like his oft invoked hammer, is broken or missing (1927, 102). </w:t>
      </w:r>
      <w:r w:rsidRPr="007E3C55">
        <w:rPr>
          <w:rStyle w:val="StyleUnderline"/>
          <w:highlight w:val="green"/>
        </w:rPr>
        <w:t>A break in the smooth functionality of the game discloses its operational logic</w:t>
      </w:r>
      <w:r w:rsidRPr="009975CD">
        <w:rPr>
          <w:rStyle w:val="StyleUnderline"/>
        </w:rPr>
        <w:t xml:space="preserve"> in greater “totality” (Ibid., 105).</w:t>
      </w:r>
      <w:r w:rsidRPr="009975CD">
        <w:rPr>
          <w:sz w:val="8"/>
        </w:rPr>
        <w:t xml:space="preserve"> For Heidegger, a “clearing” of everyday sight uncovers the disquieting temporality of “the who’s” existence, as well as illuminating his possibilities (Ibid., 167). </w:t>
      </w:r>
      <w:r w:rsidRPr="009975CD">
        <w:rPr>
          <w:rStyle w:val="StyleUnderline"/>
        </w:rPr>
        <w:t xml:space="preserve">Yet, in the hands of the concerned citizen game-maker, this unsettling existential pause or stop, this interruption of the game’s workings, </w:t>
      </w:r>
      <w:r w:rsidRPr="007E3C55">
        <w:rPr>
          <w:rStyle w:val="StyleUnderline"/>
          <w:highlight w:val="green"/>
        </w:rPr>
        <w:t>is</w:t>
      </w:r>
      <w:r w:rsidRPr="009975CD">
        <w:rPr>
          <w:rStyle w:val="StyleUnderline"/>
        </w:rPr>
        <w:t xml:space="preserve"> also </w:t>
      </w:r>
      <w:r w:rsidRPr="007E3C55">
        <w:rPr>
          <w:rStyle w:val="StyleUnderline"/>
          <w:highlight w:val="green"/>
        </w:rPr>
        <w:t>a moment ripe for critical reflection</w:t>
      </w:r>
      <w:r w:rsidRPr="009975CD">
        <w:rPr>
          <w:rStyle w:val="StyleUnderline"/>
        </w:rPr>
        <w:t xml:space="preserve"> and evaluation </w:t>
      </w:r>
      <w:r w:rsidRPr="007E3C55">
        <w:rPr>
          <w:rStyle w:val="StyleUnderline"/>
          <w:highlight w:val="green"/>
        </w:rPr>
        <w:t>that precedes the formation of a political stance</w:t>
      </w:r>
      <w:r w:rsidRPr="009975CD">
        <w:rPr>
          <w:rStyle w:val="StyleUnderline"/>
        </w:rPr>
        <w:t xml:space="preserve"> and possible action, the intended transformation of ‘games for change.’</w:t>
      </w:r>
      <w:r w:rsidRPr="009975CD">
        <w:rPr>
          <w:sz w:val="8"/>
          <w:szCs w:val="8"/>
        </w:rPr>
        <w:t xml:space="preserve">Overseers of toy world operations Let’s enter into a closer comparison of toy world operations at work in two widely played pioneering activist simulation games. The player of Uruguayan Gonzalo Frasca’s airstrike simulator game, September 12th (Frasca 2003a) assumes a ‘god’ or ‘bird’s-eye’ position overlooking a Middle Eastern city from above (see Figure 6.1). This is similar to the perspective on Will Wright’s classic SimCity (Maxis 1989) where the player as city planner constructs and manages a city from above. In fact, many simulation games, following the genre template set by SimCity and The Sims (Maxis 2000), position the player as a distant overseer of automated, minutely scaled, toy working worlds. The goal at the outset of September 12th, similar to many commercial war games released after the terrorist attacks in the United States on September 11, 2001, appears to be to eliminate terrorists from the streets of a Middle Eastern city, identifiable by their gray robes and machine guns. But as the game proceeds, the player recognizes that the more frequently he launches missiles on the terrorists in the city, the more neighboring civilians, including women and children, are converted into terrorists. Forging a rational feedback loop between the player’s actions and visible outcomes in the game environment, September 12th simulates an escalating cycle of conflict exasperated by the War on Terror. This interactive, escalation between player and game becomes a dynamic, interactive argument for “violence begets violence.” Thus, the game procedurally makes a case for peace via the interactive simulation of strife between the terrorists and the player—who is cast in the role of an air force striker. But here we may be slightly misled in applying Frasca’s own belief in the rhetorical efficacy of simulation to the analysis of the game (2003b). The cycle of the escalation of violence largely becomes illuminated in a critical light because the game does not work properly as a game—the only way to ‘win’ the game would be to abstain from playing, from interacting with the game! On the flip side of the ‘positive’ simulation of a damaging cycle of the escalation of violence, lies a negative argument for non-intervention, for non-engagement, a ‘no play imperative’ in either war or games. Paradoxically, can the simulation of a harmful process only become visible (disclosed) to the player, and thereby leveraged as critique, if the game is made frustratingly unplayable, in effect rendered a broken toy? Before we continue with this question, let’s take a few moments to consider how procedurality and simulation have been understood in game scholarship thus far. Murray was one of the first to call attention to the procedurality of games and electronic media. According to Murray, [p]rocedural authorship means writing the rules by which the texts appear as well as writing the texts themselves. It means writing the rules for the interactor’s involvement, that is, the conditions under which things will happen in response to the participant’s actions. It means establishing the properties of the objects and potential objects in the virtual world and the formulas for how they will relate to one another. (1997, 152-153) Bogost refers to the rhetorical impact of such gamic procedural mechanisms on the player as ‘procedural rhetoric’: “I suggest the name procedural rhetoric for the practices of using processes persuasively, just as verbal rhetoric is the practice of using oratory persuasively and visual rhetoric is the practice of using images persuasively” (2008, 125). As a rhetorical form, game procedurality appears to be an important new form of communication available in the public political sphere. Similarly emphasizing the communicative power of gamic procedures, according to Frasca, a game designer or ‘Simauthor’ (simulation author) communicates via the rules, logical processes, and algorithms in the game that model the trajectory of outside the game workings and outcomes: Whoever designs a strike simulator that is extremely hard to play is describing his beliefs regarding social mechanics through the game’s rules rather than through events. […] They are not only able to state if social change is possible or not, but they have the chance of expressing how likely they think it may be. (2003b, 228) Activist game-makers such as Frasca therefore believe it is possible to harness the procedures of the game to mimic the probable outcome of a military assault, and to thereby communicate a particular belief about the workings of the world to the player-citizen, a citizen who may have voting rights and live in a nation with influence over the course of the war. Simulation games deliberately encourage the forging of correspondences from inside-the-game actions, procedures running within Johan Huizinga’s “magic circle” of play (1950), to external spheres of action, so as to provoke a confusion that Bogost dubs as ‘simulation fever’: “But for the magic circle to couple with the world, it must not be hermetic; it must have a breach through which the game world and real-world spill over into one another” (2006, 136). Therefore, for the purposes of this discussion, what is important from Huizinga’s much-cited and challenged magic circle is the relation between procedures running inside the game and those outside the game. Worldly goings-on, when transposed via simulation to the game sphere or magic circle, become magically enchanting because they are miniature toy-like abstractions. My application of the magic circle to contemporary simulation games is not intended to imply that such digital games are magical, sorcerous rituals, as in Daniel Pargman and Peter Jakobsson’s (2008) critique of the contemporary usage of Huizinga’s term. The movement of causal loops within the game exerts the more mundane, everyday magic of the toy miniature, what Chaim Gingold (2003) refers to as a “miniature garden,” a spatially reduced, abstracted world like a Japanese garden, model train set, or a doll house. Over the course of his Master’s thesis, also conducted at Georgia Tech, Gingold expands on the term he encountered in an interview with Shigero Miyamoto, the influential Japanese game designer of Nintendo computer games. Gingold writes: [A] garden has an inner life of its own; it is a world in flux which grows and changes. A garden’s internal behaviors, and how we understand those rules, help us to wrap our heads and hands around the garden. […] Gardens, like games, are compact, self-sustained worlds we can immerse ourselves in. (2003, 7) The reduction in scale and in complexity in a Japanese garden, the scaling down from forest to tree, from lake to pond, serve in a game as a cognitive aid for the player’s apprehension of the systematic clockwork world, a miniature sphere of operations. The simulation game’s ‘procedural argument’ intentionally blurs the line between the miniature game world and the outside world, but there are important differences between the operations running on either side of this fence or ludic border. Although all games have dynamic, timebased procedures, not all of these play moves make much sense outside the game—in other words, to state the rather obvious, not all games are simulation games. For example, when a player makes a move in checkers, this does not correlate to a specific action undertaken in the world outside the game. In this way, the falling, colorful squares of Tetris (Pajitnov 1984) are just that, falling colorful squares. These primarily signify play moves. In such abstract games, actions procedurally advance the game forward toward a goal (or multiple goals) triggering wins and losses. By contrast, in the simulation game, actions and processes have a double signification as both gamic procedures and as metaphoric actions. And yet this added layer of metaphoric significance does not mean that the player will reflect critically on the simulated operation in activist games, as will become apparent in the following example. By way of comparison to September 12th, let’s now consider another widely played, free for download, activist simulation game that affords the player an overview of a miniature toy world. Similar to September 12th, Paulo Pedercini’s farcical McDonald’s Video Game (Molleindustria 2006), simulates a harmful operation, in this case, an environmentally destructive fast food corporate industry. McDonald’s Video Game is structured as a managerial simulation game, and although designed and programmed entirely by Pedercini, the prolific creator behind Molleindustria, the game implements a slick graphical user interface button panel (see Figure 6.2) reminiscent of commercially produced The Sims. The McDonald’s Video Game player alternates between managing four distinct production cycles: a. overseeing farm production; b. administering a cattle feedlot; c. managing a chain of hamburger-grill workers; and d. negotiating policies and marketing campaigns in ‘corporate headquarters.’ The challenge of the game is to effectively multitask, manage, and maintain the production routines in all four areas without letting one slip. As the player’s skill improves, outcomes of actions in </w:t>
      </w:r>
      <w:r w:rsidRPr="009975CD">
        <w:rPr>
          <w:sz w:val="8"/>
          <w:szCs w:val="8"/>
        </w:rPr>
        <w:lastRenderedPageBreak/>
        <w:t>one sphere of operations have ramifications elsewhere in the game. For instance, if not enough cattle are raised, negative consequences arise further up the supply chain, ultimately effecting the McDonald’s corporation bottom-line. Although McDonald’s Video Game periodically discloses snippets of textual information about fast food industry practices, it is this simulation of lively processes that imparts a convincing overview of interlocking cycles of fast food bio-production, from deforestation to raising enough cattle for meat to fastfood public relations campaigns. Despite recurrent dips into bankruptcy, McDonald’s Video Game operates so well as managerial training software with the management of a miniature, toy-like, cheerful cow and hamburger world that the ironic subtext of this being an unethical business practice is often missed by players. For instance, when my game design students in Singapore played McDonald’s Video Game, they seemed largely unconcerned about the detrimental side effects of this type of production on workers, animals, consumers, or the environment. They were willing to undertake whatever was necessary to keep the game system alive and the McDonald’s corporation above the bottom line, even adding diseased cows to the food chain. The enchanting ordinariness of toy world equipment Unlike the vehicles circulating in the toy model city of Madurodam, games like September 12th and McDonald’s Video Game require interaction from the player via buttons or a graphical user interface (GUI), conventionally organized into an instrumental dashboard at the edge of the screen. September 12th presents the player with a weapon for targeting and shooting the terrorists; McDonald’s Video Game offers the player a colorful toy-like button interface of slaughterhouse machinery to first convert the livestock into hamburgers, and then a different range of equipment for converting hamburgers into dollars. This observation on the equipment of the game interface may seem obvious, but it is this very ordinariness in game interaction that poses another challenge to critical and activist game design because ‘equipmental’ interactions with game procedures contribute to the player’s ‘everyday sight.’ In a chapter of Being and time entitled ‘The worldhood of the world,’ Heidegger describes the equipment required for his everyday operational view of ‘Being-in-the-World’: “In our dealings we come across equipment for writing, sewing, working, transportation, measurement. […] A totality of equipment is constituted by various ways of the ‘in-order-to,’ such as serviceability, conduciveness, usability, manipulability” (1927, 97). When observable in the clockwork toy world, these equipmental operations impart everyday common sense. Referring to the simulation of a natural cycle in a clock, Heidegger writes: “In a clock, account is taken of some definite constellation in the world system” (2003, 72), and further on he writes: “When we make use of the clock-equipment, which is proximally and inconspicuously ready-to-hand, the environing Nature is ready-to-hand along with it” (Ibid., 101). In other words, those earthly relations that are simulated or incorporated in the equipment, such as the movement of the sun from day to night being replicated in the clock, are easily ‘discovered’ and naturalized in the ‘clock-equipment’. Equipment, or the “ready-to-hand” is easy to see, contrasting to Heidegger’s “presence-at-hand,” the term he uses to refer to the sounds and colors of perceived but not yet differentiated “reality,” such as a rumble of noise that upon reaching the ear does not quite resolve into the screech of a passing motorbike (1927, 228). Unlike the confusion that an intrusion of “presence-at-hand” reality might occasion, the equipmental operations of the ready-to-hand world are easily apprehended, made sense of, or ‘discovered.’ The equipment’s functionality seems obvious, running smoothly in plain sight, in the common-sense realm of ‘the They.’ Naturally, the player would want to use the available buttons to operate the farm machinery and produce hamburgers. Thus, simulation games simulate alleged processes from outside the game sphere in plain view, invoking the everyday perspective of how things work, the operations of fast food production, or of an efficient airstrike. If we apply an extended Heideggerian interpretation, ‘equipment’ refers not only to interface buttons, but also to the larger operations (in his terms ‘workshops’) that these buttons trigger or manipulate. For instance, September 12th presents the player with a weapon for targeting and shooting the terrorists; while McDonald’s Video Game offers the player a colorful toy-like button-interface of slaughterhouse machinery to turn livestock into hamburgers, and then a different range of equipment for turning hamburgers into dollars. Although ready-to-hand equipment is easily discoverable, it is also hidden, in another sense. The familiarity of everyday sight or circumspection, conceals “the totality” of a clockwork operation, the in-order-to relations that it is connected to, including objects and persons at a distance (Heidegger 1927, 105). Immersion in the clockwork world’s operations is a state of “concernful” absorption that is to a certain extent blind and alienated, not only to its own existence, but to the larger repercussions of the operation (Ibid., 101). The game’s movement compels the player to accept its operations as ordinary, as unquestionable cycles of everyday life, unfolding within plain view or, to be more precise, in relation to simulation genre games, within the elevated plain view of the great overseer of the toy world operations. The challenge that then confronts the concerned citizen game-maker is that no matter what these simulated operations are, as they run with the evocative mimicry within miniature toy worlds, they acquire everyday currency and uncritical acceptance among players via the motion of their interlocking, toy-like workings. Player vs. game But do the toy world’s procedures really subsume the player to such an extent? Is the operational functionality of the game truly so bewitching? Furthermore, an allegation could be made that Bogost’s rhetorical transmission of procedural game logic from the sender (the game-maker or ‘Simauthor’) to receiver (the player) is limited by a communications model of sending and receiving. The player in this analysis, even while interacting with the game, becomes a passive recipient of rhetoric in motion. In a similar vein, Sicart critiques the limited role that players are afforded in designer-weighted, instrumental ‘proceduralist’ game studies, writing that players “are important, but only as activators of the process that sets the meanings contained in the game in motion” (2011). Are game designers, then, the only ones afforded the role of agents of engaged ludic citizenship? In support of player agency, Frasca proposes that players, not only game designers, potentially impact the ultimate rhetorical “outcome” of a game by channeling the course of play into directions unimagined by the game-maker (2003b, 228). Frasca calls upon Brazilian theater director Augusto Boal’s “Theater of the Oppressed” as a model for how a game can depart from Aristotlean narrative closure. Frasca writes “one of [Boal’s] most popular techniques, re-enacts the same play several times by allowing different audience members to get into the stage and take the protagonist’s role,” resulting in unforeseen outcomes (Ibid.). For instance, such player-directed outcomes are evident in the spectacular demise of artificial game life, of entire families and their pets, in a dark genre of the Sims known as ‘Disaster Sims.’ The player’s influence on the game’s rhetorical outcome in such cases amounts to a breaking of the original game designer’s ‘script’ to breed a suburban American family. With these morbid, broken games, often ending in fire, we return via a different path, following the player’s initiative rather than the game-maker’s, to derailed and broken game equipment. On the other hand, when the toy is not broken, when the system is running without interruption, as when the player engages with the productive fast food mechanizations of McDonald’s Video Game, the player remains blind to its workings even as she plugs into its persuasive everyday perspective. Losing track of time, the player immerses herself in a sequence of game challenges that, if designed well, alternates rewards (points, bonuses, and additional tools) with escalating peaks of difficulty, oscillating within what psychologist Mihaly Csikszentmihalyi refers to as a pleasurable “flow state” between challenge and skill (1990, 74). Thus, the player’s fascinated state of absorption during gameplay suggests a loss of agency to the game’s mechanics, except for when the player willfully alters the course of the game’s ‘oppressive script’. Similarly, again from the realm of phenomenological philosophy, Heidegger’s student Hans-Georg Gadamer makes the inverse proposal that the game plays the player rather than the player the game (1975). Gadamer conducted an inquiry into aesthetics and art that brought him to the phenomenology of play. Gadamer’s player gives up his will to the game while performing the reflexive moves demanded by a game: “The structure of play absorbs the player into itself, and thus frees him from the burden of taking the initiative, which constitutes the actual strain of existence” (1975, 105). The player merges with the game, entering into an ongoing interactive, reflexive feedback loop: “What happens to us in the experience of art, Gadamer suggests, is very much like what happens to us in play: we lose ourselves” (Weinsheimer 1985, 102). Unless the player is forced to reflect upon correspondences reaching beyond the game, the player’s critical and reflective capacity, political or otherwise, is easily bewitched amid the movement of game actions. Reacting with neither doubt, nor, on the contrary, belief, the player flows with the game’s operational allegations about how the world works. Only when the model is broken or interrupted by a renegade player, such as the maker of a Disaster Sim, or a game cheater or breaker, or through some form of sabotage installed by the game-maker, does the toy world’s algorithms and workings become visible. Frasca’s September 12th catapults the player outside the cozy assumptions of the clockwork game world and the comfortable correlations between rewarding player proficiency with toy weapons and ‘how things work.’ The brokenness of September 12th manifests in that playing well delivers loss, subverting the expectation of the player to master a rewarding challenge of eliminating terrorists. In McDonald’s Video Game, on the other hand, the very operationality of the model of fast food production cycles transmitted to the player overcomes the game’s critical impact. Beautiful toys that run too well are always enchanting, no matter how ugly the outcome of their workings. The player is lost in the game. Broken toys and the no play imperative The operational logic of the game takes hold. A player’s action inspires a resulting reaction on the part of the game. The game, in turn, compels the player to further reflexive play moves and if the game is designed well, the player loses herself, losing even a sense of the passage of hours and days, within the game, absorbed into the game’s workings, immersed in a feedback loop, Gadamer’s aesthetic union of player and game. The player performs a role among other processes running within the clockwork world through interaction with the game machine and the management of its simulated processes. Like the imprint of a popular tune that demands to be liked through its repeated exposure to the ears, players unreflectively absorb the logic of military operations, internalize the production cycle of hamburgers, and flow with the hum of tractors. How satisfying when at least the toy world is operating as it should. In the rational, operational spheres of games, as in the instrumental spheres of life, one’s everyday perspective turns away from suffering and the consequences of damaging human operations. Most feel powerless to disengage from, halt, or redirect harmful goings-on that are naturalized. Players flee their own mortality to the artificial circulations of ageless clockwork, toy worlds. In this sense, Madurodam’s endless ship and train circulations are a soothing and forgetful memorial to the untimely demise of young George Maduro. A tactical recipe for the activist simulation game consists then of two steps, f irst a positive, then a negative; f irst to constructively program a simulation of a harmful operation from the world into the game, followed up by either a game-maker, or player instigated interruption, or sabotage that breaks the spell of the game’s movement and procedurality, thereby illuminating its operationality in a critical light.</w:t>
      </w:r>
      <w:r w:rsidRPr="009975CD">
        <w:rPr>
          <w:sz w:val="8"/>
          <w:szCs w:val="22"/>
        </w:rPr>
        <w:t xml:space="preserve"> Absorption in </w:t>
      </w:r>
      <w:r w:rsidRPr="009975CD">
        <w:rPr>
          <w:sz w:val="8"/>
        </w:rPr>
        <w:t xml:space="preserve">the everyday world of ‘equipmental’ dealings and transactions are broken at this rift of ‘in-order-to’ relations among entities, things, and persons. Induced to a discomforting re-evaluation and analysis of the games’ operational logic, the player performs a critical diagnosis of the wrongness or rightness of the broken play equipment. After being subjected to the broken toy tactic, a worldly operation’s common sense, the everyday claim on existence comes into dispute, becoming a matter of critical concern for the citizen-player. </w:t>
      </w:r>
      <w:r w:rsidRPr="009975CD">
        <w:rPr>
          <w:rStyle w:val="StyleUnderline"/>
        </w:rPr>
        <w:t>What is paradoxical with the broken toy tactic is that the game and activist critique remain in the last instance incompatible—</w:t>
      </w:r>
      <w:r w:rsidRPr="007E3C55">
        <w:rPr>
          <w:rStyle w:val="StyleUnderline"/>
          <w:highlight w:val="green"/>
        </w:rPr>
        <w:t>only by interrupting</w:t>
      </w:r>
      <w:r w:rsidRPr="009975CD">
        <w:rPr>
          <w:rStyle w:val="StyleUnderline"/>
        </w:rPr>
        <w:t xml:space="preserve"> or ejecting the player from the game, the no play imperative, </w:t>
      </w:r>
      <w:r w:rsidRPr="007E3C55">
        <w:rPr>
          <w:rStyle w:val="StyleUnderline"/>
          <w:highlight w:val="green"/>
        </w:rPr>
        <w:t xml:space="preserve">is </w:t>
      </w:r>
      <w:r w:rsidRPr="009975CD">
        <w:rPr>
          <w:rStyle w:val="StyleUnderline"/>
        </w:rPr>
        <w:t xml:space="preserve">a critique illuminated and a </w:t>
      </w:r>
      <w:r w:rsidRPr="007E3C55">
        <w:rPr>
          <w:rStyle w:val="StyleUnderline"/>
          <w:highlight w:val="green"/>
        </w:rPr>
        <w:t>political questioning made possible</w:t>
      </w:r>
      <w:r w:rsidRPr="009975CD">
        <w:rPr>
          <w:rStyle w:val="StyleUnderline"/>
        </w:rPr>
        <w:t>. Moreover, the intended effect of such games is not just a break in the game, but also the possibility of putting a stop to the destructive worldly procedure that is being simulated. The no play imperative extends beyond the game to the refusal to be a ‘player’ in the harmful processes of the world, a refusal to play at war, a refusal to play at the exploitation of the environment in the production and consumption of fast food.</w:t>
      </w:r>
      <w:r w:rsidRPr="009975CD">
        <w:rPr>
          <w:sz w:val="8"/>
        </w:rPr>
        <w:t xml:space="preserve"> Thus, the most earnest mixture of politics and games seems to be delivered in games that do not believe in playing per se, but in the impossibility of separating the world and game, of separating procedurality in one realm or the other on either side of the ludic border. The activist game attempts to catapult the player from absorption in the clockwork toy world, to a realm of politics that he or she is otherwise quite busy avoiding.</w:t>
      </w:r>
    </w:p>
    <w:p w14:paraId="78F255B6" w14:textId="77777777" w:rsidR="00FF5F72" w:rsidRPr="00BD795A" w:rsidRDefault="00FF5F72" w:rsidP="00FF5F72">
      <w:pPr>
        <w:pStyle w:val="Heading4"/>
        <w:spacing w:before="0" w:line="276" w:lineRule="auto"/>
        <w:rPr>
          <w:rFonts w:cs="Times New Roman"/>
        </w:rPr>
      </w:pPr>
      <w:r>
        <w:rPr>
          <w:rFonts w:cs="Times New Roman"/>
        </w:rPr>
        <w:t>S</w:t>
      </w:r>
      <w:r w:rsidRPr="00BD795A">
        <w:rPr>
          <w:rFonts w:cs="Times New Roman"/>
        </w:rPr>
        <w:t xml:space="preserve">cenario </w:t>
      </w:r>
      <w:r>
        <w:rPr>
          <w:rFonts w:cs="Times New Roman"/>
        </w:rPr>
        <w:t xml:space="preserve">analysis is parasitic upon disabled bodies </w:t>
      </w:r>
      <w:r w:rsidRPr="00BD795A">
        <w:rPr>
          <w:rFonts w:cs="Times New Roman"/>
        </w:rPr>
        <w:t>– engagement with simulation forces disability to contemplate the nature of ability and disability which fosters internalized ableism and necessitates crip death.</w:t>
      </w:r>
    </w:p>
    <w:p w14:paraId="03CF1318" w14:textId="77777777" w:rsidR="00FF5F72" w:rsidRPr="00BD795A" w:rsidRDefault="00FF5F72" w:rsidP="00FF5F72">
      <w:pPr>
        <w:spacing w:line="276" w:lineRule="auto"/>
      </w:pPr>
      <w:r w:rsidRPr="00BD795A">
        <w:rPr>
          <w:rStyle w:val="Style13ptBold"/>
        </w:rPr>
        <w:t>Campbell 08</w:t>
      </w:r>
      <w:r w:rsidRPr="00BD795A">
        <w:t xml:space="preserve"> </w:t>
      </w:r>
      <w:r w:rsidRPr="00BD795A">
        <w:rPr>
          <w:sz w:val="16"/>
          <w:szCs w:val="16"/>
        </w:rPr>
        <w:t>(Dr Fiona Kumari Campbell</w:t>
      </w:r>
      <w:r>
        <w:rPr>
          <w:sz w:val="16"/>
          <w:szCs w:val="16"/>
        </w:rPr>
        <w:t xml:space="preserve"> </w:t>
      </w:r>
      <w:r w:rsidRPr="00BD795A">
        <w:rPr>
          <w:sz w:val="16"/>
          <w:szCs w:val="16"/>
        </w:rPr>
        <w:t xml:space="preserve">is a Senior Lecturer in the School of Health and Wellbeing at the University of South Queensland </w:t>
      </w:r>
      <w:hyperlink r:id="rId9" w:history="1">
        <w:r w:rsidRPr="00BD795A">
          <w:rPr>
            <w:rStyle w:val="Hyperlink"/>
            <w:sz w:val="16"/>
            <w:szCs w:val="16"/>
          </w:rPr>
          <w:t>http://www98.griffith.edu.au/dspace/bitstream/handle/10072/21024/50540_1.pdf</w:t>
        </w:r>
      </w:hyperlink>
      <w:r w:rsidRPr="00BD795A">
        <w:rPr>
          <w:rStyle w:val="Hyperlink"/>
          <w:sz w:val="16"/>
          <w:szCs w:val="16"/>
        </w:rPr>
        <w:t xml:space="preserve"> </w:t>
      </w:r>
      <w:r w:rsidRPr="00BD795A">
        <w:rPr>
          <w:sz w:val="16"/>
          <w:szCs w:val="16"/>
        </w:rPr>
        <w:t>“Exploring Internalized Ableism using Critical Race Theory” Disability and Society, Vol. 23 (2), p. 151-162) //ACCS JM</w:t>
      </w:r>
    </w:p>
    <w:p w14:paraId="3A1C2974" w14:textId="77777777" w:rsidR="00FF5F72" w:rsidRPr="003002E5" w:rsidRDefault="00FF5F72" w:rsidP="00FF5F72">
      <w:pPr>
        <w:rPr>
          <w:sz w:val="16"/>
        </w:rPr>
      </w:pPr>
      <w:r w:rsidRPr="0080112F">
        <w:rPr>
          <w:rStyle w:val="Emphasis"/>
          <w:highlight w:val="green"/>
        </w:rPr>
        <w:t>Internalized oppression</w:t>
      </w:r>
      <w:r w:rsidRPr="00BD795A">
        <w:rPr>
          <w:rStyle w:val="StyleUnderline"/>
        </w:rPr>
        <w:t xml:space="preserve"> is not the cause of our mistreatment; it </w:t>
      </w:r>
      <w:r w:rsidRPr="0080112F">
        <w:rPr>
          <w:rStyle w:val="Emphasis"/>
          <w:highlight w:val="green"/>
        </w:rPr>
        <w:t>is the result of</w:t>
      </w:r>
      <w:r w:rsidRPr="00BD795A">
        <w:rPr>
          <w:rStyle w:val="Emphasis"/>
        </w:rPr>
        <w:t xml:space="preserve"> our </w:t>
      </w:r>
      <w:r w:rsidRPr="0080112F">
        <w:rPr>
          <w:rStyle w:val="Emphasis"/>
          <w:highlight w:val="green"/>
        </w:rPr>
        <w:t>mistreatment.</w:t>
      </w:r>
      <w:r w:rsidRPr="00BD795A">
        <w:rPr>
          <w:sz w:val="16"/>
        </w:rPr>
        <w:t xml:space="preserve"> </w:t>
      </w:r>
      <w:r w:rsidRPr="00BD795A">
        <w:rPr>
          <w:rStyle w:val="StyleUnderline"/>
        </w:rPr>
        <w:t>It would not exist without the real external oppression that forms the social climate in which we exist.</w:t>
      </w:r>
      <w:r w:rsidRPr="00BD795A">
        <w:rPr>
          <w:sz w:val="16"/>
        </w:rPr>
        <w:t xml:space="preserve"> Once oppression has been internalized, little force is needed to keep us submissive. </w:t>
      </w:r>
      <w:r w:rsidRPr="0080112F">
        <w:rPr>
          <w:rStyle w:val="Emphasis"/>
          <w:highlight w:val="green"/>
        </w:rPr>
        <w:t>We harbour</w:t>
      </w:r>
      <w:r w:rsidRPr="00BD795A">
        <w:rPr>
          <w:rStyle w:val="StyleUnderline"/>
        </w:rPr>
        <w:t xml:space="preserve"> inside ourselves the </w:t>
      </w:r>
      <w:r w:rsidRPr="0080112F">
        <w:rPr>
          <w:rStyle w:val="Emphasis"/>
          <w:highlight w:val="green"/>
        </w:rPr>
        <w:t>pain and</w:t>
      </w:r>
      <w:r w:rsidRPr="00BD795A">
        <w:rPr>
          <w:rStyle w:val="StyleUnderline"/>
        </w:rPr>
        <w:t xml:space="preserve"> the memories, the </w:t>
      </w:r>
      <w:r w:rsidRPr="0080112F">
        <w:rPr>
          <w:rStyle w:val="Emphasis"/>
          <w:highlight w:val="green"/>
        </w:rPr>
        <w:t>fears</w:t>
      </w:r>
      <w:r w:rsidRPr="00BD795A">
        <w:rPr>
          <w:rStyle w:val="StyleUnderline"/>
        </w:rPr>
        <w:t xml:space="preserve"> and the confusions, the negative self-images and the low expectations, </w:t>
      </w:r>
      <w:r w:rsidRPr="0080112F">
        <w:rPr>
          <w:rStyle w:val="Emphasis"/>
          <w:highlight w:val="green"/>
        </w:rPr>
        <w:lastRenderedPageBreak/>
        <w:t>turning them into weapons</w:t>
      </w:r>
      <w:r w:rsidRPr="00BD795A">
        <w:rPr>
          <w:rStyle w:val="StyleUnderline"/>
        </w:rPr>
        <w:t xml:space="preserve"> with </w:t>
      </w:r>
      <w:r w:rsidRPr="00BD795A">
        <w:rPr>
          <w:rStyle w:val="Emphasis"/>
        </w:rPr>
        <w:t>which</w:t>
      </w:r>
      <w:r w:rsidRPr="00BD795A">
        <w:rPr>
          <w:rStyle w:val="StyleUnderline"/>
        </w:rPr>
        <w:t xml:space="preserve"> to </w:t>
      </w:r>
      <w:r w:rsidRPr="00BD795A">
        <w:rPr>
          <w:rStyle w:val="Emphasis"/>
        </w:rPr>
        <w:t>re-injure ourselves</w:t>
      </w:r>
      <w:r w:rsidRPr="00BD795A">
        <w:rPr>
          <w:rStyle w:val="StyleUnderline"/>
        </w:rPr>
        <w:t xml:space="preserve">, </w:t>
      </w:r>
      <w:r w:rsidRPr="00BD795A">
        <w:rPr>
          <w:rStyle w:val="Emphasis"/>
        </w:rPr>
        <w:t>every day of our lives.</w:t>
      </w:r>
      <w:r w:rsidRPr="00BD795A">
        <w:rPr>
          <w:sz w:val="16"/>
        </w:rPr>
        <w:t xml:space="preserve"> (Mason, as cited Marks, 1999, p.25). </w:t>
      </w:r>
      <w:r w:rsidRPr="0080112F">
        <w:rPr>
          <w:rStyle w:val="Emphasis"/>
          <w:highlight w:val="green"/>
        </w:rPr>
        <w:t>Internalised ableism means that to assimilate into the norm</w:t>
      </w:r>
      <w:r w:rsidRPr="00BD795A">
        <w:rPr>
          <w:rStyle w:val="StyleUnderline"/>
        </w:rPr>
        <w:t xml:space="preserve"> the referentially disabled individual is required to embrace, indeed to assume an ‘identity’ other than one’s own</w:t>
      </w:r>
      <w:r w:rsidRPr="00BD795A">
        <w:rPr>
          <w:sz w:val="16"/>
        </w:rPr>
        <w:t xml:space="preserve"> – and </w:t>
      </w:r>
      <w:r w:rsidRPr="00BD795A">
        <w:rPr>
          <w:rStyle w:val="StyleUnderline"/>
        </w:rPr>
        <w:t>this subject is repeatedly reminded by epistemological formations and individuals with hegemonic subjectifications of their provisional and (real) identity.</w:t>
      </w:r>
      <w:r w:rsidRPr="00BD795A">
        <w:rPr>
          <w:sz w:val="16"/>
        </w:rPr>
        <w:t xml:space="preserve"> I am not implying that subjects have a true or real essence. Indeed the subjects' formation is in a constant state of fluidity, multiplicity and (re)formation. However, </w:t>
      </w:r>
      <w:r w:rsidRPr="0080112F">
        <w:rPr>
          <w:rStyle w:val="Emphasis"/>
          <w:highlight w:val="green"/>
        </w:rPr>
        <w:t>disabled people</w:t>
      </w:r>
      <w:r w:rsidRPr="00BD795A">
        <w:rPr>
          <w:rStyle w:val="StyleUnderline"/>
        </w:rPr>
        <w:t xml:space="preserve"> often </w:t>
      </w:r>
      <w:r w:rsidRPr="0080112F">
        <w:rPr>
          <w:rStyle w:val="Emphasis"/>
          <w:highlight w:val="green"/>
        </w:rPr>
        <w:t>feel compelled to fabricate ‘who’ they are</w:t>
      </w:r>
      <w:r w:rsidRPr="00BD795A">
        <w:rPr>
          <w:sz w:val="16"/>
        </w:rPr>
        <w:t xml:space="preserve"> – </w:t>
      </w:r>
      <w:r w:rsidRPr="00BD795A">
        <w:rPr>
          <w:rStyle w:val="StyleUnderline"/>
        </w:rPr>
        <w:t>to adopt postures and comportments that are additional to self.</w:t>
      </w:r>
      <w:r w:rsidRPr="00BD795A">
        <w:rPr>
          <w:sz w:val="16"/>
        </w:rPr>
        <w:t xml:space="preserve"> The formation of internalised ableism cannot be simply deduced by assessing the responses of individuals to Althusser’s famous interpolative hailing “Hey you, there” (Althusser &amp; Balibar, 1979). Whilst a subject may respond to “Hey you there, crip!” – it is naïve to assume that an affirmative response to this hailing repressively inaugurates negative disabled subjectification. In fact the adoption of more positive or oppositional ontologies of disability by the subject in question may be unexpectedly enabling. As Susan Park (2000: 91) argues “what is at stake here is not so much the accuracy behind the hailing privilege, but the power of the hailing itself to instantly determine (or elide) that thing it is naming”. Nonetheless, censure and the cancellation of the legitimacy of oppositional subjectivities remains common place as Cherney reminds us with respect to Deaf culture: “</w:t>
      </w:r>
      <w:r w:rsidRPr="00BD795A">
        <w:rPr>
          <w:rStyle w:val="Emphasis"/>
        </w:rPr>
        <w:t>If abnormal</w:t>
      </w:r>
      <w:r w:rsidRPr="00BD795A">
        <w:rPr>
          <w:sz w:val="16"/>
        </w:rPr>
        <w:t xml:space="preserve"> [sic] </w:t>
      </w:r>
      <w:r w:rsidRPr="00BD795A">
        <w:rPr>
          <w:rStyle w:val="Emphasis"/>
        </w:rPr>
        <w:t>bodies must</w:t>
      </w:r>
      <w:r w:rsidRPr="00BD795A">
        <w:rPr>
          <w:rStyle w:val="StyleUnderline"/>
        </w:rPr>
        <w:t xml:space="preserve"> be fixed to </w:t>
      </w:r>
      <w:r w:rsidRPr="00BD795A">
        <w:rPr>
          <w:rStyle w:val="Emphasis"/>
        </w:rPr>
        <w:t>fit within dominant</w:t>
      </w:r>
      <w:r w:rsidRPr="00BD795A">
        <w:rPr>
          <w:rStyle w:val="StyleUnderline"/>
        </w:rPr>
        <w:t xml:space="preserve"> cultural </w:t>
      </w:r>
      <w:r w:rsidRPr="00BD795A">
        <w:rPr>
          <w:rStyle w:val="Emphasis"/>
        </w:rPr>
        <w:t>views</w:t>
      </w:r>
      <w:r w:rsidRPr="00BD795A">
        <w:rPr>
          <w:rStyle w:val="StyleUnderline"/>
        </w:rPr>
        <w:t xml:space="preserve"> of appropriateness </w:t>
      </w:r>
      <w:r w:rsidRPr="00BD795A">
        <w:rPr>
          <w:rStyle w:val="Emphasis"/>
        </w:rPr>
        <w:t>then</w:t>
      </w:r>
      <w:r w:rsidRPr="00BD795A">
        <w:rPr>
          <w:rStyle w:val="StyleUnderline"/>
        </w:rPr>
        <w:t xml:space="preserve"> the</w:t>
      </w:r>
      <w:r w:rsidRPr="00BD795A">
        <w:rPr>
          <w:sz w:val="16"/>
        </w:rPr>
        <w:t xml:space="preserve"> Deaf </w:t>
      </w:r>
      <w:r w:rsidRPr="00BD795A">
        <w:rPr>
          <w:rStyle w:val="Emphasis"/>
        </w:rPr>
        <w:t>celebration of</w:t>
      </w:r>
      <w:r w:rsidRPr="00BD795A">
        <w:rPr>
          <w:rStyle w:val="StyleUnderline"/>
        </w:rPr>
        <w:t xml:space="preserve"> their </w:t>
      </w:r>
      <w:r w:rsidRPr="00BD795A">
        <w:rPr>
          <w:rStyle w:val="Emphasis"/>
        </w:rPr>
        <w:t>differences must be</w:t>
      </w:r>
      <w:r w:rsidRPr="00BD795A">
        <w:rPr>
          <w:rStyle w:val="StyleUnderline"/>
        </w:rPr>
        <w:t xml:space="preserve"> read as an </w:t>
      </w:r>
      <w:r w:rsidRPr="00BD795A">
        <w:rPr>
          <w:rStyle w:val="Emphasis"/>
        </w:rPr>
        <w:t>illegitimate</w:t>
      </w:r>
      <w:r w:rsidRPr="00BD795A">
        <w:rPr>
          <w:rStyle w:val="StyleUnderline"/>
        </w:rPr>
        <w:t xml:space="preserve"> model of advocacy</w:t>
      </w:r>
      <w:r w:rsidRPr="00BD795A">
        <w:rPr>
          <w:sz w:val="16"/>
        </w:rPr>
        <w:t xml:space="preserve">”. (Cherney, 1999, p. 33). Foucault’s (1976; 1980) theorisation of power as productive may provide some offerings from which to build a conversation about internalised ableism. I am not so much interested in the ‘external’ effects of that power, but for the moment wish to concentrate on what Judith Butler aptly refers to as the ‘psychic life’ of power. She describes this dimension: … an account of subjection, it seems, must be traced in the turns of psychic life. More specifically, it must be traced in the peculiar turning of a subject against itself that takes place in acts of self-reproach, conscience, and melancholia that work in tandem with processes of social regulation (Butler, 1997b, p.19). In other words, the processes of subject formation cannot be separated from the subject him/herself who is brought into being though those very subjectifying processes. The consequences of taking into oneself negative subjectivities not only regulate and continually form identity (the disabled citizen) but can transcend and surpass the strictures of ableist authorizations. Judith Butler describes this process of the “carrying of a mnemic trace”: One need only consider the way in which the history of having been called an injurious name is embodied, how the words enter the limbs, craft the gesture, bend the spine …how these slurs accumulate over time, dissimulating their history, taking on the semblance of the natural, configuring and restricting the doxa that counts as “reality”. (Butler, 1997b, p. 159) The work of Williams and Williams-Morris (2000) links racism experienced by African Americans to the effects of hurtful words and negative cultural symbols on mental health, especially when marginalized groups embrace negative societal beliefs about themselves. They cite an international study by Fischer et al (1996) which inter alia links poor academic performance with poor social status. Although using different disciplinary language Wolfensberger (1972) in his seven core themes of SRV, identified role circularity as a significant obstacle to be overcome by disabled people wanting socially valued roles. Philosopher Linda Purdy contends </w:t>
      </w:r>
      <w:r w:rsidRPr="00BD795A">
        <w:rPr>
          <w:rStyle w:val="Emphasis"/>
        </w:rPr>
        <w:t>it is important to resist conflating disability with the disabled person.</w:t>
      </w:r>
      <w:r w:rsidRPr="00BD795A">
        <w:rPr>
          <w:sz w:val="16"/>
        </w:rPr>
        <w:t xml:space="preserve"> She writes My disability is not me, no matter how much it may affect my choices. With this point firmly in mind, </w:t>
      </w:r>
      <w:r w:rsidRPr="00BD795A">
        <w:rPr>
          <w:rStyle w:val="StyleUnderline"/>
        </w:rPr>
        <w:t xml:space="preserve">it should be possible mentally </w:t>
      </w:r>
      <w:r w:rsidRPr="0080112F">
        <w:rPr>
          <w:rStyle w:val="Emphasis"/>
          <w:highlight w:val="green"/>
        </w:rPr>
        <w:t>to separate</w:t>
      </w:r>
      <w:r w:rsidRPr="00BD795A">
        <w:rPr>
          <w:rStyle w:val="Emphasis"/>
        </w:rPr>
        <w:t xml:space="preserve"> my </w:t>
      </w:r>
      <w:r w:rsidRPr="0080112F">
        <w:rPr>
          <w:rStyle w:val="Emphasis"/>
          <w:highlight w:val="green"/>
        </w:rPr>
        <w:t>existence</w:t>
      </w:r>
      <w:r w:rsidRPr="00BD795A">
        <w:rPr>
          <w:rStyle w:val="StyleUnderline"/>
        </w:rPr>
        <w:t xml:space="preserve">s </w:t>
      </w:r>
      <w:r w:rsidRPr="0080112F">
        <w:rPr>
          <w:rStyle w:val="Emphasis"/>
          <w:highlight w:val="green"/>
        </w:rPr>
        <w:t>from</w:t>
      </w:r>
      <w:r w:rsidRPr="00BD795A">
        <w:rPr>
          <w:rStyle w:val="StyleUnderline"/>
        </w:rPr>
        <w:t xml:space="preserve"> the existence of </w:t>
      </w:r>
      <w:r w:rsidRPr="00BD795A">
        <w:rPr>
          <w:rStyle w:val="Emphasis"/>
        </w:rPr>
        <w:t xml:space="preserve">my </w:t>
      </w:r>
      <w:r w:rsidRPr="0080112F">
        <w:rPr>
          <w:rStyle w:val="Emphasis"/>
          <w:highlight w:val="green"/>
        </w:rPr>
        <w:t>disability</w:t>
      </w:r>
      <w:r w:rsidRPr="00BD795A">
        <w:rPr>
          <w:rStyle w:val="StyleUnderline"/>
        </w:rPr>
        <w:t>.</w:t>
      </w:r>
      <w:r w:rsidRPr="00BD795A">
        <w:rPr>
          <w:sz w:val="16"/>
        </w:rPr>
        <w:t xml:space="preserve"> (Purdy, 1996, p. 68). </w:t>
      </w:r>
      <w:r w:rsidRPr="00BD795A">
        <w:rPr>
          <w:rStyle w:val="StyleUnderline"/>
        </w:rPr>
        <w:t>The problem</w:t>
      </w:r>
      <w:r w:rsidRPr="00BD795A">
        <w:rPr>
          <w:sz w:val="16"/>
        </w:rPr>
        <w:t xml:space="preserve"> with Purdy’s conclusion </w:t>
      </w:r>
      <w:r w:rsidRPr="00BD795A">
        <w:rPr>
          <w:rStyle w:val="StyleUnderline"/>
        </w:rPr>
        <w:t>is that it</w:t>
      </w:r>
      <w:r w:rsidRPr="00BD795A">
        <w:rPr>
          <w:rStyle w:val="Emphasis"/>
        </w:rPr>
        <w:t xml:space="preserve"> </w:t>
      </w:r>
      <w:r w:rsidRPr="0080112F">
        <w:rPr>
          <w:rStyle w:val="Emphasis"/>
          <w:highlight w:val="green"/>
        </w:rPr>
        <w:t>is</w:t>
      </w:r>
      <w:r w:rsidRPr="00BD795A">
        <w:rPr>
          <w:rStyle w:val="Emphasis"/>
        </w:rPr>
        <w:t xml:space="preserve"> psychically </w:t>
      </w:r>
      <w:r w:rsidRPr="0080112F">
        <w:rPr>
          <w:rStyle w:val="Emphasis"/>
          <w:highlight w:val="green"/>
        </w:rPr>
        <w:t>untenable</w:t>
      </w:r>
      <w:r w:rsidRPr="00BD795A">
        <w:rPr>
          <w:rStyle w:val="Emphasis"/>
        </w:rPr>
        <w:t>,</w:t>
      </w:r>
      <w:r w:rsidRPr="00BD795A">
        <w:rPr>
          <w:sz w:val="16"/>
        </w:rPr>
        <w:t xml:space="preserve"> not only because it is posited around a type of Cartesian dualism that simply separates being-ness from embodiment, but also because this kind of reasoning disregards the dynamics of subjectivity formation to which Butler (1997a; 1997b) has referred. </w:t>
      </w:r>
      <w:r w:rsidRPr="00BD795A">
        <w:rPr>
          <w:rStyle w:val="StyleUnderline"/>
        </w:rPr>
        <w:t>Whilst the ‘outputs’ of subjectivity are variable the experience of impairment within an ableist context</w:t>
      </w:r>
      <w:r w:rsidRPr="00BD795A">
        <w:rPr>
          <w:sz w:val="16"/>
        </w:rPr>
        <w:t xml:space="preserve"> can and </w:t>
      </w:r>
      <w:r w:rsidRPr="00BD795A">
        <w:rPr>
          <w:rStyle w:val="StyleUnderline"/>
        </w:rPr>
        <w:t>does effect formation of self</w:t>
      </w:r>
      <w:r w:rsidRPr="00BD795A">
        <w:rPr>
          <w:sz w:val="16"/>
        </w:rPr>
        <w:t xml:space="preserve"> – in other words ‘</w:t>
      </w:r>
      <w:r w:rsidRPr="00BD795A">
        <w:rPr>
          <w:rStyle w:val="StyleUnderline"/>
        </w:rPr>
        <w:t>disability is me</w:t>
      </w:r>
      <w:r w:rsidRPr="00BD795A">
        <w:rPr>
          <w:sz w:val="16"/>
        </w:rPr>
        <w:t>’,</w:t>
      </w:r>
      <w:r w:rsidRPr="00BD795A">
        <w:rPr>
          <w:rStyle w:val="StyleUnderline"/>
        </w:rPr>
        <w:t xml:space="preserve"> but that ‘me’ does not need to be enfleshed with negative ontologies of subjectivity.</w:t>
      </w:r>
      <w:r w:rsidRPr="00BD795A">
        <w:rPr>
          <w:sz w:val="16"/>
        </w:rPr>
        <w:t xml:space="preserve"> Purdy’s </w:t>
      </w:r>
      <w:r w:rsidRPr="0080112F">
        <w:rPr>
          <w:rStyle w:val="Emphasis"/>
          <w:highlight w:val="green"/>
        </w:rPr>
        <w:t>bodily detachment</w:t>
      </w:r>
      <w:r w:rsidRPr="00BD795A">
        <w:rPr>
          <w:rStyle w:val="StyleUnderline"/>
        </w:rPr>
        <w:t xml:space="preserve"> appears locked into a loop that </w:t>
      </w:r>
      <w:r w:rsidRPr="0080112F">
        <w:rPr>
          <w:rStyle w:val="Emphasis"/>
          <w:highlight w:val="green"/>
        </w:rPr>
        <w:t>is filled with internalised ableism</w:t>
      </w:r>
      <w:r w:rsidRPr="00BD795A">
        <w:rPr>
          <w:rStyle w:val="StyleUnderline"/>
        </w:rPr>
        <w:t xml:space="preserve">, a state with negative views of impairment, </w:t>
      </w:r>
      <w:r w:rsidRPr="00BD795A">
        <w:rPr>
          <w:rStyle w:val="Emphasis"/>
        </w:rPr>
        <w:t xml:space="preserve">from which the only </w:t>
      </w:r>
      <w:r w:rsidRPr="00BD795A">
        <w:rPr>
          <w:rStyle w:val="Emphasis"/>
        </w:rPr>
        <w:lastRenderedPageBreak/>
        <w:t>escape is disembodiment</w:t>
      </w:r>
      <w:r w:rsidRPr="00BD795A">
        <w:rPr>
          <w:sz w:val="16"/>
        </w:rPr>
        <w:t xml:space="preserve">; the penalty of denial is a flight from her body. This finds agreement in the reasoning of Jean Baudrillard (1983) who posits that it is the simulation, the appearance (representation) that matters. </w:t>
      </w:r>
      <w:r w:rsidRPr="0080112F">
        <w:rPr>
          <w:rStyle w:val="Emphasis"/>
          <w:highlight w:val="green"/>
        </w:rPr>
        <w:t>The subject simulates what it is to be</w:t>
      </w:r>
      <w:r w:rsidRPr="00BD795A">
        <w:rPr>
          <w:rStyle w:val="Emphasis"/>
        </w:rPr>
        <w:t xml:space="preserve"> ‘disabled’</w:t>
      </w:r>
      <w:r w:rsidRPr="00BD795A">
        <w:rPr>
          <w:rStyle w:val="StyleUnderline"/>
        </w:rPr>
        <w:t xml:space="preserve"> and by inference </w:t>
      </w:r>
      <w:r w:rsidRPr="0080112F">
        <w:rPr>
          <w:rStyle w:val="Emphasis"/>
          <w:highlight w:val="green"/>
        </w:rPr>
        <w:t>‘abled’</w:t>
      </w:r>
      <w:r w:rsidRPr="00BD795A">
        <w:rPr>
          <w:rStyle w:val="StyleUnderline"/>
        </w:rPr>
        <w:t xml:space="preserve"> and </w:t>
      </w:r>
      <w:r w:rsidRPr="0080112F">
        <w:rPr>
          <w:rStyle w:val="Emphasis"/>
          <w:highlight w:val="green"/>
        </w:rPr>
        <w:t>whilst morphing ableist imperatives</w:t>
      </w:r>
      <w:r w:rsidRPr="00BD795A">
        <w:rPr>
          <w:sz w:val="16"/>
        </w:rPr>
        <w:t xml:space="preserve">, in effect performs a new hyper reality of be-ing disabled. </w:t>
      </w:r>
      <w:r w:rsidRPr="00BD795A">
        <w:rPr>
          <w:rStyle w:val="StyleUnderline"/>
        </w:rPr>
        <w:t xml:space="preserve">By unwittingly performing ableism </w:t>
      </w:r>
      <w:r w:rsidRPr="0080112F">
        <w:rPr>
          <w:rStyle w:val="Emphasis"/>
          <w:highlight w:val="green"/>
        </w:rPr>
        <w:t>disabled people become complicit in their own demise</w:t>
      </w:r>
      <w:r w:rsidRPr="00BD795A">
        <w:rPr>
          <w:rStyle w:val="StyleUnderline"/>
        </w:rPr>
        <w:t xml:space="preserve"> – reinforcing impairment as an outlaw ontology.</w:t>
      </w:r>
    </w:p>
    <w:p w14:paraId="656F27A5" w14:textId="77777777" w:rsidR="00FF5F72" w:rsidRDefault="00FF5F72" w:rsidP="00FF5F72"/>
    <w:p w14:paraId="7450E358" w14:textId="77777777" w:rsidR="00FF5F72" w:rsidRDefault="00FF5F72" w:rsidP="00FF5F72">
      <w:pPr>
        <w:pStyle w:val="Heading2"/>
      </w:pPr>
      <w:r>
        <w:lastRenderedPageBreak/>
        <w:t>2</w:t>
      </w:r>
    </w:p>
    <w:p w14:paraId="5E2E9137" w14:textId="77777777" w:rsidR="00FF5F72" w:rsidRDefault="00FF5F72" w:rsidP="00FF5F72">
      <w:pPr>
        <w:pStyle w:val="Heading4"/>
        <w:rPr>
          <w:color w:val="FF0000"/>
        </w:rPr>
      </w:pPr>
      <w:r w:rsidRPr="0028078C">
        <w:rPr>
          <w:color w:val="FF0000"/>
        </w:rPr>
        <w:t>TW: Mentions of ableist violence.</w:t>
      </w:r>
    </w:p>
    <w:p w14:paraId="3B85DAB3" w14:textId="77777777" w:rsidR="00FF5F72" w:rsidRDefault="00FF5F72" w:rsidP="00FF5F72">
      <w:pPr>
        <w:pStyle w:val="Heading4"/>
        <w:rPr>
          <w:u w:color="000000"/>
        </w:rPr>
      </w:pPr>
      <w:r w:rsidRPr="00CB164F">
        <w:rPr>
          <w:u w:color="000000"/>
        </w:rPr>
        <w:t xml:space="preserve">The affirmatives investment in the future is a product of </w:t>
      </w:r>
      <w:r>
        <w:rPr>
          <w:u w:color="000000"/>
        </w:rPr>
        <w:t>n</w:t>
      </w:r>
      <w:r w:rsidRPr="00CB164F">
        <w:rPr>
          <w:u w:color="000000"/>
        </w:rPr>
        <w:t>e</w:t>
      </w:r>
      <w:r w:rsidRPr="00CB164F">
        <w:rPr>
          <w:u w:color="000000"/>
          <w:lang w:val="it-IT"/>
        </w:rPr>
        <w:t xml:space="preserve">oliberal biocapitalism </w:t>
      </w:r>
      <w:r w:rsidRPr="00CB164F">
        <w:rPr>
          <w:u w:color="000000"/>
        </w:rPr>
        <w:t>and operates through enhancing certain bodies at the expense of disabling others. Through the figure of the Child, biocapitalism sustains a reproductive order geared towards the future in the image of a better than able-bodied subject. In reality, this figure is impossible to satisfy and requires the simultaneous death and enhancement of disability.</w:t>
      </w:r>
    </w:p>
    <w:p w14:paraId="1923D833" w14:textId="77777777" w:rsidR="00FF5F72" w:rsidRPr="000315AF" w:rsidRDefault="00FF5F72" w:rsidP="00FF5F72">
      <w:pPr>
        <w:rPr>
          <w:sz w:val="16"/>
          <w:szCs w:val="16"/>
        </w:rPr>
      </w:pPr>
      <w:r w:rsidRPr="000315AF">
        <w:rPr>
          <w:rStyle w:val="Style13ptBold"/>
        </w:rPr>
        <w:t>Fritsch 15</w:t>
      </w:r>
      <w:r w:rsidRPr="000315AF">
        <w:rPr>
          <w:sz w:val="16"/>
          <w:szCs w:val="16"/>
        </w:rPr>
        <w:t xml:space="preserve"> The Neoliberal Biopolitics of Disability: Towards Emergent Intracorporeal Practices by Kelly Fritsch June 2015 pg. 145-146 //ACCS JM</w:t>
      </w:r>
    </w:p>
    <w:p w14:paraId="0F29E7D5" w14:textId="77777777" w:rsidR="00FF5F72" w:rsidRPr="00B22BBE" w:rsidRDefault="00FF5F72" w:rsidP="00FF5F72">
      <w:pPr>
        <w:rPr>
          <w:sz w:val="16"/>
        </w:rPr>
      </w:pPr>
      <w:r w:rsidRPr="000315AF">
        <w:rPr>
          <w:sz w:val="16"/>
        </w:rPr>
        <w:t xml:space="preserve">Thus, while Edelman (2004) is correct in asserting that the contemporary political order favours heteronormativity in the ways in which it incites </w:t>
      </w:r>
      <w:r w:rsidRPr="000315AF">
        <w:rPr>
          <w:rStyle w:val="Emphasis"/>
          <w:highlight w:val="green"/>
        </w:rPr>
        <w:t>the Child</w:t>
      </w:r>
      <w:r w:rsidRPr="000315AF">
        <w:rPr>
          <w:rStyle w:val="Emphasis"/>
        </w:rPr>
        <w:t xml:space="preserve"> as the image of the future</w:t>
      </w:r>
      <w:r w:rsidRPr="000315AF">
        <w:rPr>
          <w:sz w:val="16"/>
        </w:rPr>
        <w:t xml:space="preserve">, this image of the Child of the future also continuously </w:t>
      </w:r>
      <w:r w:rsidRPr="000315AF">
        <w:rPr>
          <w:rStyle w:val="Emphasis"/>
          <w:highlight w:val="green"/>
        </w:rPr>
        <w:t>incites compulsory enhanced-bodiediness as the child</w:t>
      </w:r>
      <w:r w:rsidRPr="000315AF">
        <w:rPr>
          <w:rStyle w:val="StyleUnderline"/>
        </w:rPr>
        <w:t xml:space="preserve"> of reproductive futurity </w:t>
      </w:r>
      <w:r w:rsidRPr="000315AF">
        <w:rPr>
          <w:rStyle w:val="Emphasis"/>
          <w:highlight w:val="green"/>
        </w:rPr>
        <w:t>is</w:t>
      </w:r>
      <w:r w:rsidRPr="000315AF">
        <w:rPr>
          <w:rStyle w:val="StyleUnderline"/>
        </w:rPr>
        <w:t xml:space="preserve"> not only not to be disabled, but </w:t>
      </w:r>
      <w:r w:rsidRPr="000315AF">
        <w:rPr>
          <w:rStyle w:val="Emphasis"/>
        </w:rPr>
        <w:t xml:space="preserve">must be </w:t>
      </w:r>
      <w:r w:rsidRPr="000315AF">
        <w:rPr>
          <w:rStyle w:val="Emphasis"/>
          <w:highlight w:val="green"/>
        </w:rPr>
        <w:t>better than able-bodied.</w:t>
      </w:r>
      <w:r w:rsidRPr="000315AF">
        <w:rPr>
          <w:sz w:val="16"/>
        </w:rPr>
        <w:t xml:space="preserve"> McRuer, in the context of Edelman’s work comments: “‘</w:t>
      </w:r>
      <w:r w:rsidRPr="000315AF">
        <w:rPr>
          <w:rStyle w:val="StyleUnderline"/>
        </w:rPr>
        <w:t>everybody</w:t>
      </w:r>
      <w:r w:rsidRPr="000315AF">
        <w:rPr>
          <w:sz w:val="16"/>
        </w:rPr>
        <w:t>,’ after all, or so the saying goes, ‘</w:t>
      </w:r>
      <w:r w:rsidRPr="000315AF">
        <w:rPr>
          <w:rStyle w:val="StyleUnderline"/>
        </w:rPr>
        <w:t>wants a healthy baby</w:t>
      </w:r>
      <w:r w:rsidRPr="000315AF">
        <w:rPr>
          <w:sz w:val="16"/>
        </w:rPr>
        <w:t xml:space="preserve">.’ At the same time, despite this commonplace desire, </w:t>
      </w:r>
      <w:r w:rsidRPr="000315AF">
        <w:rPr>
          <w:rStyle w:val="Emphasis"/>
          <w:highlight w:val="green"/>
        </w:rPr>
        <w:t>the imagined future is</w:t>
      </w:r>
      <w:r w:rsidRPr="000315AF">
        <w:rPr>
          <w:sz w:val="16"/>
        </w:rPr>
        <w:t xml:space="preserve"> actually </w:t>
      </w:r>
      <w:r w:rsidRPr="000315AF">
        <w:rPr>
          <w:rStyle w:val="StyleUnderline"/>
        </w:rPr>
        <w:t>inescapably</w:t>
      </w:r>
      <w:r w:rsidRPr="000315AF">
        <w:rPr>
          <w:rStyle w:val="Emphasis"/>
        </w:rPr>
        <w:t xml:space="preserve"> </w:t>
      </w:r>
      <w:r w:rsidRPr="000315AF">
        <w:rPr>
          <w:rStyle w:val="Emphasis"/>
          <w:highlight w:val="green"/>
        </w:rPr>
        <w:t>inaccessible</w:t>
      </w:r>
      <w:r w:rsidRPr="000315AF">
        <w:rPr>
          <w:rStyle w:val="StyleUnderline"/>
        </w:rPr>
        <w:t>; no</w:t>
      </w:r>
      <w:r w:rsidRPr="000315AF">
        <w:rPr>
          <w:sz w:val="16"/>
        </w:rPr>
        <w:t xml:space="preserve"> real, flesh-and-blood </w:t>
      </w:r>
      <w:r w:rsidRPr="000315AF">
        <w:rPr>
          <w:rStyle w:val="Emphasis"/>
        </w:rPr>
        <w:t>child can ever embody the</w:t>
      </w:r>
      <w:r w:rsidRPr="000315AF">
        <w:rPr>
          <w:sz w:val="16"/>
        </w:rPr>
        <w:t xml:space="preserve"> innocence, health, and </w:t>
      </w:r>
      <w:r w:rsidRPr="000315AF">
        <w:rPr>
          <w:rStyle w:val="Emphasis"/>
        </w:rPr>
        <w:t>ability associated with the sacred Child</w:t>
      </w:r>
      <w:r w:rsidRPr="000315AF">
        <w:rPr>
          <w:sz w:val="16"/>
        </w:rPr>
        <w:t xml:space="preserve">” (2008). I agree with Edelman’s sharp and scathing critique of reproductive futurity, and while I also agree with McRuer that Edelman’s Child is able- bodied, what neither Edelman or McRuer elucidate is how </w:t>
      </w:r>
      <w:r w:rsidRPr="00184FFC">
        <w:rPr>
          <w:rStyle w:val="Emphasis"/>
        </w:rPr>
        <w:t xml:space="preserve">reproductive </w:t>
      </w:r>
      <w:r w:rsidRPr="000315AF">
        <w:rPr>
          <w:rStyle w:val="Emphasis"/>
          <w:highlight w:val="green"/>
        </w:rPr>
        <w:t>futurity relies on</w:t>
      </w:r>
      <w:r w:rsidRPr="000315AF">
        <w:rPr>
          <w:rStyle w:val="StyleUnderline"/>
        </w:rPr>
        <w:t xml:space="preserve"> both </w:t>
      </w:r>
      <w:r w:rsidRPr="000315AF">
        <w:rPr>
          <w:rStyle w:val="Emphasis"/>
          <w:highlight w:val="green"/>
        </w:rPr>
        <w:t>a</w:t>
      </w:r>
      <w:r w:rsidRPr="000315AF">
        <w:rPr>
          <w:rStyle w:val="StyleUnderline"/>
        </w:rPr>
        <w:t xml:space="preserve"> capacitated and </w:t>
      </w:r>
      <w:r w:rsidRPr="000315AF">
        <w:rPr>
          <w:rStyle w:val="Emphasis"/>
          <w:highlight w:val="green"/>
        </w:rPr>
        <w:t>bodily enhanced Child</w:t>
      </w:r>
      <w:r w:rsidRPr="000315AF">
        <w:rPr>
          <w:rStyle w:val="StyleUnderline"/>
        </w:rPr>
        <w:t xml:space="preserve"> that shapes the ways the political gets mobilized in the name of the future, and for some disabled children to grow up at the expense of others who are never intended to grow up.</w:t>
      </w:r>
      <w:r w:rsidRPr="000315AF">
        <w:rPr>
          <w:sz w:val="16"/>
        </w:rPr>
        <w:t xml:space="preserve"> Edelman is right, then, about the ways in which the figure of the Child re-inforces heteronormativity but he fails to take stock of the ways in which the Child is also always, already able-bodied, or how the Child is capacitated and enhanced. While McRuer is right to point out that </w:t>
      </w:r>
      <w:r w:rsidRPr="000315AF">
        <w:rPr>
          <w:rStyle w:val="Emphasis"/>
          <w:highlight w:val="green"/>
        </w:rPr>
        <w:t>no child can</w:t>
      </w:r>
      <w:r w:rsidRPr="000315AF">
        <w:rPr>
          <w:rStyle w:val="StyleUnderline"/>
        </w:rPr>
        <w:t xml:space="preserve"> fully </w:t>
      </w:r>
      <w:r w:rsidRPr="000315AF">
        <w:rPr>
          <w:rStyle w:val="Emphasis"/>
          <w:highlight w:val="green"/>
        </w:rPr>
        <w:t>embody the</w:t>
      </w:r>
      <w:r w:rsidRPr="000315AF">
        <w:rPr>
          <w:rStyle w:val="StyleUnderline"/>
        </w:rPr>
        <w:t xml:space="preserve"> desirable </w:t>
      </w:r>
      <w:r w:rsidRPr="000315AF">
        <w:rPr>
          <w:rStyle w:val="Emphasis"/>
        </w:rPr>
        <w:t xml:space="preserve">able-bodied </w:t>
      </w:r>
      <w:r w:rsidRPr="000315AF">
        <w:rPr>
          <w:rStyle w:val="Emphasis"/>
          <w:highlight w:val="green"/>
        </w:rPr>
        <w:t>child</w:t>
      </w:r>
      <w:r w:rsidRPr="000315AF">
        <w:rPr>
          <w:rStyle w:val="StyleUnderline"/>
          <w:highlight w:val="green"/>
        </w:rPr>
        <w:t xml:space="preserve">, </w:t>
      </w:r>
      <w:r w:rsidRPr="000315AF">
        <w:rPr>
          <w:rStyle w:val="Emphasis"/>
          <w:highlight w:val="green"/>
        </w:rPr>
        <w:t>and</w:t>
      </w:r>
      <w:r w:rsidRPr="000315AF">
        <w:rPr>
          <w:rStyle w:val="StyleUnderline"/>
          <w:highlight w:val="green"/>
        </w:rPr>
        <w:t xml:space="preserve">, </w:t>
      </w:r>
      <w:r w:rsidRPr="000315AF">
        <w:rPr>
          <w:rStyle w:val="Emphasis"/>
          <w:highlight w:val="green"/>
        </w:rPr>
        <w:t>thus</w:t>
      </w:r>
      <w:r w:rsidRPr="000315AF">
        <w:rPr>
          <w:rStyle w:val="StyleUnderline"/>
          <w:highlight w:val="green"/>
        </w:rPr>
        <w:t xml:space="preserve">, </w:t>
      </w:r>
      <w:r w:rsidRPr="000315AF">
        <w:rPr>
          <w:rStyle w:val="Emphasis"/>
          <w:highlight w:val="green"/>
        </w:rPr>
        <w:t>sets up disability as the impediment to a desirable future</w:t>
      </w:r>
      <w:r w:rsidRPr="000315AF">
        <w:rPr>
          <w:sz w:val="16"/>
        </w:rPr>
        <w:t xml:space="preserve">, I am interested in how the better-than-able-bodied Child requires some disabled </w:t>
      </w:r>
      <w:r w:rsidRPr="000315AF">
        <w:rPr>
          <w:rStyle w:val="StyleUnderline"/>
        </w:rPr>
        <w:t>children to grow up at the expense of other disabled children in order to give the Child meaning</w:t>
      </w:r>
      <w:r w:rsidRPr="000315AF">
        <w:rPr>
          <w:sz w:val="16"/>
        </w:rPr>
        <w:t xml:space="preserve">. Thus, </w:t>
      </w:r>
      <w:r w:rsidRPr="000315AF">
        <w:rPr>
          <w:rStyle w:val="Emphasis"/>
          <w:highlight w:val="green"/>
        </w:rPr>
        <w:t>the disabled child is the figure of no future</w:t>
      </w:r>
      <w:r w:rsidRPr="000315AF">
        <w:rPr>
          <w:sz w:val="16"/>
        </w:rPr>
        <w:t xml:space="preserve">, as will be </w:t>
      </w:r>
      <w:r w:rsidRPr="000315AF">
        <w:rPr>
          <w:rStyle w:val="StyleUnderline"/>
        </w:rPr>
        <w:t>demonstrated in the case of</w:t>
      </w:r>
      <w:r w:rsidRPr="000315AF">
        <w:rPr>
          <w:sz w:val="16"/>
        </w:rPr>
        <w:t xml:space="preserve"> Emily Rapp (2013) </w:t>
      </w:r>
      <w:r w:rsidRPr="000315AF">
        <w:rPr>
          <w:rStyle w:val="StyleUnderline"/>
        </w:rPr>
        <w:t>desiring to terminate pregnancy on the basis of disability, and in the case of infanticide and filicide on the basis of disability.</w:t>
      </w:r>
      <w:r w:rsidRPr="000315AF">
        <w:rPr>
          <w:sz w:val="16"/>
        </w:rPr>
        <w:t xml:space="preserve"> However, the disabled child is also the figure of the future in that </w:t>
      </w:r>
      <w:r w:rsidRPr="000315AF">
        <w:rPr>
          <w:rStyle w:val="StyleUnderline"/>
        </w:rPr>
        <w:t>the suffering child creates particular neoliberal futures through the mobilization of biocapital, cure, and enhancement.</w:t>
      </w:r>
      <w:r w:rsidRPr="000315AF">
        <w:rPr>
          <w:sz w:val="16"/>
        </w:rPr>
        <w:t xml:space="preserve"> Therefore, as I will go on to show, </w:t>
      </w:r>
      <w:r w:rsidRPr="000315AF">
        <w:rPr>
          <w:rStyle w:val="StyleUnderline"/>
        </w:rPr>
        <w:t>we are deeply invested in narratives of suffering children</w:t>
      </w:r>
      <w:r w:rsidRPr="000315AF">
        <w:rPr>
          <w:sz w:val="16"/>
        </w:rPr>
        <w:t xml:space="preserve">, but </w:t>
      </w:r>
      <w:r w:rsidRPr="000315AF">
        <w:rPr>
          <w:rStyle w:val="Emphasis"/>
          <w:highlight w:val="green"/>
        </w:rPr>
        <w:t>some</w:t>
      </w:r>
      <w:r w:rsidRPr="000315AF">
        <w:rPr>
          <w:rStyle w:val="StyleUnderline"/>
        </w:rPr>
        <w:t xml:space="preserve"> of those </w:t>
      </w:r>
      <w:r w:rsidRPr="000315AF">
        <w:rPr>
          <w:rStyle w:val="Emphasis"/>
          <w:highlight w:val="green"/>
        </w:rPr>
        <w:t>children</w:t>
      </w:r>
      <w:r w:rsidRPr="000315AF">
        <w:rPr>
          <w:rStyle w:val="StyleUnderline"/>
        </w:rPr>
        <w:t xml:space="preserve"> are always supposed </w:t>
      </w:r>
      <w:r w:rsidRPr="000315AF">
        <w:rPr>
          <w:rStyle w:val="StyleUnderline"/>
        </w:rPr>
        <w:lastRenderedPageBreak/>
        <w:t>to</w:t>
      </w:r>
      <w:r w:rsidRPr="000315AF">
        <w:rPr>
          <w:sz w:val="16"/>
        </w:rPr>
        <w:t xml:space="preserve"> remain children, </w:t>
      </w:r>
      <w:r w:rsidRPr="000315AF">
        <w:rPr>
          <w:rStyle w:val="Emphasis"/>
          <w:highlight w:val="green"/>
        </w:rPr>
        <w:t>never grow</w:t>
      </w:r>
      <w:r w:rsidRPr="000315AF">
        <w:rPr>
          <w:rStyle w:val="StyleUnderline"/>
        </w:rPr>
        <w:t xml:space="preserve">ing </w:t>
      </w:r>
      <w:r w:rsidRPr="000315AF">
        <w:rPr>
          <w:rStyle w:val="Emphasis"/>
          <w:highlight w:val="green"/>
        </w:rPr>
        <w:t>up, while others are</w:t>
      </w:r>
      <w:r w:rsidRPr="000315AF">
        <w:rPr>
          <w:sz w:val="16"/>
        </w:rPr>
        <w:t xml:space="preserve"> celebrated, enhanced, and </w:t>
      </w:r>
      <w:r w:rsidRPr="000315AF">
        <w:rPr>
          <w:rStyle w:val="Emphasis"/>
          <w:highlight w:val="green"/>
        </w:rPr>
        <w:t>capacitated</w:t>
      </w:r>
      <w:r w:rsidRPr="000315AF">
        <w:rPr>
          <w:rStyle w:val="StyleUnderline"/>
        </w:rPr>
        <w:t xml:space="preserve"> precisely </w:t>
      </w:r>
      <w:r w:rsidRPr="000315AF">
        <w:rPr>
          <w:rStyle w:val="Emphasis"/>
          <w:highlight w:val="green"/>
        </w:rPr>
        <w:t>because they can</w:t>
      </w:r>
      <w:r w:rsidRPr="000315AF">
        <w:rPr>
          <w:rStyle w:val="StyleUnderline"/>
        </w:rPr>
        <w:t xml:space="preserve"> be made to </w:t>
      </w:r>
      <w:r w:rsidRPr="000315AF">
        <w:rPr>
          <w:rStyle w:val="Emphasis"/>
          <w:highlight w:val="green"/>
        </w:rPr>
        <w:t>slide into the</w:t>
      </w:r>
      <w:r w:rsidRPr="00184FFC">
        <w:rPr>
          <w:rStyle w:val="StyleUnderline"/>
        </w:rPr>
        <w:t xml:space="preserve"> neoliberal</w:t>
      </w:r>
      <w:r w:rsidRPr="00184FFC">
        <w:rPr>
          <w:rStyle w:val="Emphasis"/>
        </w:rPr>
        <w:t xml:space="preserve"> </w:t>
      </w:r>
      <w:r w:rsidRPr="00184FFC">
        <w:rPr>
          <w:rStyle w:val="StyleUnderline"/>
        </w:rPr>
        <w:t>promise of</w:t>
      </w:r>
      <w:r w:rsidRPr="00184FFC">
        <w:rPr>
          <w:rStyle w:val="Emphasis"/>
        </w:rPr>
        <w:t xml:space="preserve"> </w:t>
      </w:r>
      <w:r w:rsidRPr="00184FFC">
        <w:rPr>
          <w:rStyle w:val="StyleUnderline"/>
        </w:rPr>
        <w:t xml:space="preserve">the </w:t>
      </w:r>
      <w:r w:rsidRPr="000315AF">
        <w:rPr>
          <w:rStyle w:val="Emphasis"/>
          <w:highlight w:val="green"/>
        </w:rPr>
        <w:t>future.</w:t>
      </w:r>
      <w:r w:rsidRPr="000315AF">
        <w:rPr>
          <w:sz w:val="16"/>
        </w:rPr>
        <w:t xml:space="preserve"> As I will argue, it is precisely in sliding into neoliberalism’s forms of capacitation and enhancement that incapacitates and disables others.</w:t>
      </w:r>
      <w:r>
        <w:rPr>
          <w:sz w:val="16"/>
        </w:rPr>
        <w:t xml:space="preserve"> </w:t>
      </w:r>
      <w:r w:rsidRPr="0028078C">
        <w:rPr>
          <w:sz w:val="16"/>
        </w:rPr>
        <w:t xml:space="preserve">The ‘end of suffering’ and ‘no hope for the future’ That </w:t>
      </w:r>
      <w:r w:rsidRPr="0028078C">
        <w:rPr>
          <w:rStyle w:val="Emphasis"/>
          <w:highlight w:val="green"/>
        </w:rPr>
        <w:t>disabled children have no future and are the denial of the future</w:t>
      </w:r>
      <w:r w:rsidRPr="0028078C">
        <w:rPr>
          <w:sz w:val="16"/>
        </w:rPr>
        <w:t xml:space="preserve"> as McRuer (2008) argues is perhaps most </w:t>
      </w:r>
      <w:r w:rsidRPr="00A00DFD">
        <w:rPr>
          <w:rStyle w:val="StyleUnderline"/>
        </w:rPr>
        <w:t>evidenced in instances of parents “mercifully” killing their disabled children to end their suffering.</w:t>
      </w:r>
      <w:r w:rsidRPr="0028078C">
        <w:rPr>
          <w:sz w:val="16"/>
        </w:rPr>
        <w:t xml:space="preserve"> Stories of such incidences litter news and blog sites in which parents undergoing significant stress and hardship in trying to raise disabled children come to believe that there is “no hope for a future” (S.E. Smith 2013). For example, </w:t>
      </w:r>
      <w:r w:rsidRPr="00A00DFD">
        <w:rPr>
          <w:rStyle w:val="StyleUnderline"/>
        </w:rPr>
        <w:t>in New Malden, south-west of London, England</w:t>
      </w:r>
      <w:r w:rsidRPr="0028078C">
        <w:rPr>
          <w:sz w:val="16"/>
        </w:rPr>
        <w:t xml:space="preserve">, on April 22 2014 between midnight and 5 am, </w:t>
      </w:r>
      <w:r w:rsidRPr="00A00DFD">
        <w:rPr>
          <w:rStyle w:val="StyleUnderline"/>
        </w:rPr>
        <w:t>Tania Clarence suffocated to death her three year-old twin sons, Max and Ben, and her four year-old daughter, Olivia in a move “to end their suffering”</w:t>
      </w:r>
      <w:r w:rsidRPr="0028078C">
        <w:rPr>
          <w:sz w:val="16"/>
        </w:rPr>
        <w:t xml:space="preserve"> (Davies 2014). </w:t>
      </w:r>
      <w:r w:rsidRPr="00A00DFD">
        <w:rPr>
          <w:rStyle w:val="StyleUnderline"/>
        </w:rPr>
        <w:t>The nanny</w:t>
      </w:r>
      <w:r w:rsidRPr="0028078C">
        <w:rPr>
          <w:sz w:val="16"/>
        </w:rPr>
        <w:t xml:space="preserve"> of the children, Jadna Coelho, </w:t>
      </w:r>
      <w:r w:rsidRPr="00A00DFD">
        <w:rPr>
          <w:rStyle w:val="StyleUnderline"/>
        </w:rPr>
        <w:t>found them dead in their bedrooms of their £2 million family home</w:t>
      </w:r>
      <w:r w:rsidRPr="0028078C">
        <w:rPr>
          <w:sz w:val="16"/>
        </w:rPr>
        <w:t xml:space="preserve"> (BBC 2014). </w:t>
      </w:r>
      <w:r w:rsidRPr="0028078C">
        <w:rPr>
          <w:rStyle w:val="StyleUnderline"/>
        </w:rPr>
        <w:t>Away on holiday at the time was</w:t>
      </w:r>
      <w:r w:rsidRPr="0028078C">
        <w:rPr>
          <w:sz w:val="16"/>
        </w:rPr>
        <w:t xml:space="preserve"> Tania </w:t>
      </w:r>
      <w:r w:rsidRPr="0028078C">
        <w:rPr>
          <w:rStyle w:val="StyleUnderline"/>
        </w:rPr>
        <w:t>Clarence’s husband, Gary</w:t>
      </w:r>
      <w:r w:rsidRPr="0028078C">
        <w:rPr>
          <w:sz w:val="16"/>
        </w:rPr>
        <w:t xml:space="preserve">, an investment banker, </w:t>
      </w:r>
      <w:r w:rsidRPr="0028078C">
        <w:rPr>
          <w:rStyle w:val="StyleUnderline"/>
        </w:rPr>
        <w:t>along with their able-bodied eldest daughter.</w:t>
      </w:r>
      <w:r w:rsidRPr="0028078C">
        <w:rPr>
          <w:sz w:val="16"/>
        </w:rPr>
        <w:t xml:space="preserve"> In October 2014, </w:t>
      </w:r>
      <w:r w:rsidRPr="0028078C">
        <w:rPr>
          <w:rStyle w:val="StyleUnderline"/>
        </w:rPr>
        <w:t>murder charges against Tania Clarence were dropped</w:t>
      </w:r>
      <w:r w:rsidRPr="0028078C">
        <w:rPr>
          <w:sz w:val="16"/>
        </w:rPr>
        <w:t xml:space="preserve"> after she entered a plea of “manslaughter by diminished responsibility.” The Crown Prosecution Service found Clarence to be “suffering from a major depressive episode at the time of the killings which amounted to an ‘abnormality of mind’” (Davies 2014). </w:t>
      </w:r>
      <w:r w:rsidRPr="0028078C">
        <w:rPr>
          <w:rStyle w:val="StyleUnderline"/>
        </w:rPr>
        <w:t>All three children had Spinal Muscular Atrophy (SMA) Type 2</w:t>
      </w:r>
      <w:r w:rsidRPr="0028078C">
        <w:rPr>
          <w:sz w:val="16"/>
        </w:rPr>
        <w:t xml:space="preserve">, which falls under the large umbrella of variations of genetic and neuromuscular disorders of Muscular Dystrophy. </w:t>
      </w:r>
      <w:r w:rsidRPr="0028078C">
        <w:rPr>
          <w:rStyle w:val="StyleUnderline"/>
        </w:rPr>
        <w:t>SMA Type 2 is described by the media as “a life-limiting progressive disease” that can “cause fatal respiratory problems”</w:t>
      </w:r>
      <w:r w:rsidRPr="0028078C">
        <w:rPr>
          <w:sz w:val="16"/>
        </w:rPr>
        <w:t xml:space="preserve"> (Davies 2014). Zoe Johnson, </w:t>
      </w:r>
      <w:r w:rsidRPr="0028078C">
        <w:rPr>
          <w:rStyle w:val="StyleUnderline"/>
        </w:rPr>
        <w:t>the Prosecutor in charge of the case, describes Tania Clarence as holding the “firm belief that the quality of her children’s lives was more important than their longevity”</w:t>
      </w:r>
      <w:r w:rsidRPr="0028078C">
        <w:rPr>
          <w:sz w:val="16"/>
        </w:rPr>
        <w:t xml:space="preserve"> (Davies 2014). </w:t>
      </w:r>
      <w:r w:rsidRPr="0028078C">
        <w:rPr>
          <w:rStyle w:val="StyleUnderline"/>
        </w:rPr>
        <w:t>This belief, the Prosecutor says, is “entirely understandable”</w:t>
      </w:r>
      <w:r w:rsidRPr="0028078C">
        <w:rPr>
          <w:sz w:val="16"/>
        </w:rPr>
        <w:t xml:space="preserve"> (Davies 2014). Defence attorney Jim Sturman remarked that Tania Clarence “was manifesting stress throughout the life of the children by their suffering, and caring for three children with this condition was exhausting, distressing, debilitating and turned out to be overwhelming” (Davies 2014). As a result, it is understandable that Tania Clarence did what she did because she “had no hope for the future” (Smith 2014). Tania Clarence’s distress and lack of a hope for the future for herself and the future of her children also seems understandable despite the Clarence’s financial affluence that allowed them to fully renovate their expensive home, hire both a nanny and a maid, and allowed Tania Clarence to leave her job as a graphic designer to stay home to help care for the children. Indeed, despite Tania Clarence’s financial comfort, </w:t>
      </w:r>
      <w:r w:rsidRPr="0028078C">
        <w:rPr>
          <w:rStyle w:val="StyleUnderline"/>
        </w:rPr>
        <w:t>in a letter she wrote her husband two days before the killings she noted that “I cannot face going down this path watching Liv and the boys continue to get weaker... I am tired of it all. No matter what we overcome, no matter what we do, it will never be enough”</w:t>
      </w:r>
      <w:r w:rsidRPr="0028078C">
        <w:rPr>
          <w:sz w:val="16"/>
        </w:rPr>
        <w:t xml:space="preserve"> (Wilkes 2014). Later, in another letter addressed to her husband, written after killing her two sons but before killing her daughter, Clarence wrote: Gary, I need to tell you how difficult it is for me to take Liv’s life... If I could take my own life and leave her to wait for you I would... My only solace is the pain and future suffering I am saving her from. I am so sorry... The only thing giving me the motivation to continue is the belief that the boys are already playing up in heaven like they could never play here. (Wilkes 2014) </w:t>
      </w:r>
      <w:r w:rsidRPr="0028078C">
        <w:rPr>
          <w:rStyle w:val="Emphasis"/>
          <w:highlight w:val="green"/>
        </w:rPr>
        <w:t>Only through death can a future be imagined for disabled children.</w:t>
      </w:r>
      <w:r w:rsidRPr="0028078C">
        <w:rPr>
          <w:rStyle w:val="StyleUnderline"/>
        </w:rPr>
        <w:t xml:space="preserve"> And in killing disabled children, Tania Clarence produces a future without disability and, thus, one way of fulfilling the thinking that disability has no future.</w:t>
      </w:r>
    </w:p>
    <w:p w14:paraId="55AF9EE9" w14:textId="77777777" w:rsidR="00FF5F72" w:rsidRDefault="00FF5F72" w:rsidP="00FF5F72">
      <w:pPr>
        <w:pStyle w:val="Heading4"/>
      </w:pPr>
      <w:r w:rsidRPr="00CB164F">
        <w:rPr>
          <w:u w:color="000000"/>
        </w:rPr>
        <w:lastRenderedPageBreak/>
        <w:t xml:space="preserve">Happiness without an analysis of affect ignores </w:t>
      </w:r>
      <w:r>
        <w:rPr>
          <w:u w:color="000000"/>
        </w:rPr>
        <w:t xml:space="preserve">that </w:t>
      </w:r>
      <w:r w:rsidRPr="00CB164F">
        <w:rPr>
          <w:u w:color="000000"/>
        </w:rPr>
        <w:t xml:space="preserve">the objects we encounter are never neutral. The figure of the better than able-bodied Child circulates happy affects of pride, hope, cure, and progress, which sustains the </w:t>
      </w:r>
      <w:r w:rsidRPr="00B54E37">
        <w:rPr>
          <w:u w:val="single" w:color="000000"/>
        </w:rPr>
        <w:t>promise of happiness</w:t>
      </w:r>
      <w:r w:rsidRPr="00CB164F">
        <w:rPr>
          <w:u w:color="000000"/>
        </w:rPr>
        <w:t xml:space="preserve"> and shapes our affective dispositions. This affective economy determines the projected value and circulation of social goods and allows biocapitalism to frame disability through a narrative of overcoming suffering, producing disability as tragedy, pity, and disgust.</w:t>
      </w:r>
    </w:p>
    <w:p w14:paraId="4D7023E4" w14:textId="77777777" w:rsidR="00FF5F72" w:rsidRPr="000315AF" w:rsidRDefault="00FF5F72" w:rsidP="00FF5F72">
      <w:pPr>
        <w:rPr>
          <w:sz w:val="16"/>
          <w:szCs w:val="16"/>
        </w:rPr>
      </w:pPr>
      <w:r w:rsidRPr="000315AF">
        <w:rPr>
          <w:rStyle w:val="Style13ptBold"/>
        </w:rPr>
        <w:t>Fritsch 2</w:t>
      </w:r>
      <w:r w:rsidRPr="000315AF">
        <w:rPr>
          <w:sz w:val="16"/>
          <w:szCs w:val="16"/>
        </w:rPr>
        <w:t xml:space="preserve"> The Neoliberal Biopolitics of Disability: Towards Emergent Intracorporeal Practices by Kelly Fritsch June 2015 pg. 82-84 //ACCS JM</w:t>
      </w:r>
    </w:p>
    <w:p w14:paraId="621DB419" w14:textId="77777777" w:rsidR="00FF5F72" w:rsidRPr="00130957" w:rsidRDefault="00FF5F72" w:rsidP="00FF5F72">
      <w:pPr>
        <w:rPr>
          <w:sz w:val="16"/>
        </w:rPr>
      </w:pPr>
      <w:r w:rsidRPr="000315AF">
        <w:rPr>
          <w:sz w:val="16"/>
        </w:rPr>
        <w:t xml:space="preserve">Indebted to the work of Henri- Bergson, Baruch Spinoza, and Gilles Deleuze and Felix Guarttari, </w:t>
      </w:r>
      <w:r w:rsidRPr="000315AF">
        <w:rPr>
          <w:rStyle w:val="Emphasis"/>
        </w:rPr>
        <w:t>affect can be conceptualized as pre-individual forces that augment or diminish a body’s capacity to act</w:t>
      </w:r>
      <w:r w:rsidRPr="000315AF">
        <w:rPr>
          <w:rStyle w:val="StyleUnderline"/>
        </w:rPr>
        <w:t>, engage, or connect.</w:t>
      </w:r>
      <w:r w:rsidRPr="000315AF">
        <w:rPr>
          <w:sz w:val="16"/>
        </w:rPr>
        <w:t xml:space="preserve"> For Ahmed (2010), </w:t>
      </w:r>
      <w:r w:rsidRPr="000315AF">
        <w:rPr>
          <w:rStyle w:val="Emphasis"/>
          <w:highlight w:val="green"/>
        </w:rPr>
        <w:t>happiness involves affects</w:t>
      </w:r>
      <w:r w:rsidRPr="000315AF">
        <w:rPr>
          <w:rStyle w:val="StyleUnderline"/>
        </w:rPr>
        <w:t xml:space="preserve"> in order </w:t>
      </w:r>
      <w:r w:rsidRPr="000315AF">
        <w:rPr>
          <w:rStyle w:val="Emphasis"/>
          <w:highlight w:val="green"/>
        </w:rPr>
        <w:t>for</w:t>
      </w:r>
      <w:r w:rsidRPr="000315AF">
        <w:rPr>
          <w:rStyle w:val="Emphasis"/>
        </w:rPr>
        <w:t xml:space="preserve"> the </w:t>
      </w:r>
      <w:r w:rsidRPr="000315AF">
        <w:rPr>
          <w:rStyle w:val="Emphasis"/>
          <w:highlight w:val="green"/>
        </w:rPr>
        <w:t>objects</w:t>
      </w:r>
      <w:r w:rsidRPr="000315AF">
        <w:rPr>
          <w:rStyle w:val="StyleUnderline"/>
        </w:rPr>
        <w:t xml:space="preserve"> of happiness </w:t>
      </w:r>
      <w:r w:rsidRPr="000315AF">
        <w:rPr>
          <w:rStyle w:val="Emphasis"/>
          <w:highlight w:val="green"/>
        </w:rPr>
        <w:t>to become social goods.</w:t>
      </w:r>
      <w:r w:rsidRPr="000315AF">
        <w:rPr>
          <w:sz w:val="16"/>
        </w:rPr>
        <w:t xml:space="preserve"> That is, she argues that </w:t>
      </w:r>
      <w:r w:rsidRPr="000315AF">
        <w:rPr>
          <w:rStyle w:val="StyleUnderline"/>
        </w:rPr>
        <w:t>feelings do not reside within individual subjects and then move outwards towards particular objects</w:t>
      </w:r>
      <w:r w:rsidRPr="000315AF">
        <w:rPr>
          <w:sz w:val="16"/>
        </w:rPr>
        <w:t xml:space="preserve"> but rather, she contends, </w:t>
      </w:r>
      <w:r w:rsidRPr="000315AF">
        <w:rPr>
          <w:rStyle w:val="StyleUnderline"/>
        </w:rPr>
        <w:t>objects create impressions through feelings</w:t>
      </w:r>
      <w:r w:rsidRPr="000315AF">
        <w:rPr>
          <w:sz w:val="16"/>
        </w:rPr>
        <w:t xml:space="preserve"> (14). </w:t>
      </w:r>
      <w:r w:rsidRPr="000315AF">
        <w:rPr>
          <w:rStyle w:val="Emphasis"/>
        </w:rPr>
        <w:t>To feel happiness “is to recognize that happiness starts from somewhere other than the subject</w:t>
      </w:r>
      <w:r w:rsidRPr="000315AF">
        <w:rPr>
          <w:rStyle w:val="StyleUnderline"/>
        </w:rPr>
        <w:t xml:space="preserve"> who may use the word to describe a situation”</w:t>
      </w:r>
      <w:r w:rsidRPr="000315AF">
        <w:rPr>
          <w:sz w:val="16"/>
        </w:rPr>
        <w:t xml:space="preserve"> (21). And, as Ahmed continues, “</w:t>
      </w:r>
      <w:r w:rsidRPr="000315AF">
        <w:rPr>
          <w:rStyle w:val="StyleUnderline"/>
        </w:rPr>
        <w:t xml:space="preserve">If happiness creates its objects, then such </w:t>
      </w:r>
      <w:r w:rsidRPr="000315AF">
        <w:rPr>
          <w:rStyle w:val="Emphasis"/>
          <w:highlight w:val="green"/>
        </w:rPr>
        <w:t>objects</w:t>
      </w:r>
      <w:r w:rsidRPr="000315AF">
        <w:rPr>
          <w:rStyle w:val="Emphasis"/>
        </w:rPr>
        <w:t xml:space="preserve"> are passed around, </w:t>
      </w:r>
      <w:r w:rsidRPr="000315AF">
        <w:rPr>
          <w:rStyle w:val="Emphasis"/>
          <w:highlight w:val="green"/>
        </w:rPr>
        <w:t>accumulat</w:t>
      </w:r>
      <w:r w:rsidRPr="000315AF">
        <w:rPr>
          <w:rStyle w:val="Emphasis"/>
        </w:rPr>
        <w:t xml:space="preserve">ing </w:t>
      </w:r>
      <w:r w:rsidRPr="000315AF">
        <w:rPr>
          <w:rStyle w:val="Emphasis"/>
          <w:highlight w:val="green"/>
        </w:rPr>
        <w:t>positive affective value as social goods”</w:t>
      </w:r>
      <w:r w:rsidRPr="000315AF">
        <w:rPr>
          <w:sz w:val="16"/>
        </w:rPr>
        <w:t xml:space="preserve"> (21). Through the production of happiness, objects become social goods that have positive affective qualities. “To be affected ‘in a good way’ thus involves an orientation to something as being good” (24). </w:t>
      </w:r>
      <w:r w:rsidRPr="000315AF">
        <w:rPr>
          <w:rStyle w:val="Emphasis"/>
        </w:rPr>
        <w:t>Happiness is an affective economy that allows us to have contact with good objects.</w:t>
      </w:r>
      <w:r w:rsidRPr="000315AF">
        <w:rPr>
          <w:rStyle w:val="StyleUnderline"/>
        </w:rPr>
        <w:t xml:space="preserve"> Since “</w:t>
      </w:r>
      <w:r w:rsidRPr="000315AF">
        <w:rPr>
          <w:rStyle w:val="Emphasis"/>
          <w:highlight w:val="green"/>
        </w:rPr>
        <w:t>we move toward and away from objects through how we are affected by them</w:t>
      </w:r>
      <w:r w:rsidRPr="000315AF">
        <w:rPr>
          <w:sz w:val="16"/>
        </w:rPr>
        <w:t xml:space="preserve">” (24), </w:t>
      </w:r>
      <w:r w:rsidRPr="000315AF">
        <w:rPr>
          <w:rStyle w:val="StyleUnderline"/>
        </w:rPr>
        <w:t>happiness orients what</w:t>
      </w:r>
      <w:r w:rsidRPr="000315AF">
        <w:rPr>
          <w:sz w:val="16"/>
        </w:rPr>
        <w:t xml:space="preserve"> objects </w:t>
      </w:r>
      <w:r w:rsidRPr="000315AF">
        <w:rPr>
          <w:rStyle w:val="StyleUnderline"/>
        </w:rPr>
        <w:t>we come into contact with.</w:t>
      </w:r>
      <w:r w:rsidRPr="000315AF">
        <w:rPr>
          <w:sz w:val="16"/>
        </w:rPr>
        <w:t xml:space="preserve"> That </w:t>
      </w:r>
      <w:r w:rsidRPr="000315AF">
        <w:rPr>
          <w:rStyle w:val="Emphasis"/>
          <w:highlight w:val="green"/>
        </w:rPr>
        <w:t>objects</w:t>
      </w:r>
      <w:r w:rsidRPr="000315AF">
        <w:rPr>
          <w:rStyle w:val="StyleUnderline"/>
        </w:rPr>
        <w:t xml:space="preserve"> are </w:t>
      </w:r>
      <w:r w:rsidRPr="000315AF">
        <w:rPr>
          <w:rStyle w:val="Emphasis"/>
          <w:highlight w:val="green"/>
        </w:rPr>
        <w:t>considered happy</w:t>
      </w:r>
      <w:r w:rsidRPr="000315AF">
        <w:rPr>
          <w:rStyle w:val="StyleUnderline"/>
        </w:rPr>
        <w:t xml:space="preserve"> or </w:t>
      </w:r>
      <w:r w:rsidRPr="000315AF">
        <w:rPr>
          <w:rStyle w:val="Emphasis"/>
          <w:highlight w:val="green"/>
        </w:rPr>
        <w:t>are</w:t>
      </w:r>
      <w:r w:rsidRPr="000315AF">
        <w:rPr>
          <w:rStyle w:val="StyleUnderline"/>
        </w:rPr>
        <w:t xml:space="preserve"> considered the cause of happiness “means they </w:t>
      </w:r>
      <w:r w:rsidRPr="000315AF">
        <w:rPr>
          <w:rStyle w:val="Emphasis"/>
          <w:highlight w:val="green"/>
        </w:rPr>
        <w:t>already</w:t>
      </w:r>
      <w:r w:rsidRPr="000315AF">
        <w:rPr>
          <w:rStyle w:val="StyleUnderline"/>
        </w:rPr>
        <w:t xml:space="preserve"> circulate as </w:t>
      </w:r>
      <w:r w:rsidRPr="000315AF">
        <w:rPr>
          <w:rStyle w:val="Emphasis"/>
          <w:highlight w:val="green"/>
        </w:rPr>
        <w:t>social goods before we ‘happen’ upon them</w:t>
      </w:r>
      <w:r w:rsidRPr="000315AF">
        <w:rPr>
          <w:rStyle w:val="StyleUnderline"/>
        </w:rPr>
        <w:t>, which is why we might happen upon them in the first place”</w:t>
      </w:r>
      <w:r w:rsidRPr="000315AF">
        <w:rPr>
          <w:sz w:val="16"/>
        </w:rPr>
        <w:t xml:space="preserve"> (28). That is to say, </w:t>
      </w:r>
      <w:r w:rsidRPr="000315AF">
        <w:rPr>
          <w:rStyle w:val="Emphasis"/>
        </w:rPr>
        <w:t>the objects we encounter are never neutral.</w:t>
      </w:r>
      <w:r w:rsidRPr="000315AF">
        <w:rPr>
          <w:sz w:val="16"/>
        </w:rPr>
        <w:t xml:space="preserve"> In order to happen upon an object, its affective value is already in place; the object is already invested with positive and negative value (34). As happiness is a shared social orientation toward what is good (56), going along “with happiness scripts” is a way of getting along; “to get along is to be willing and able to express happiness in proximity to the right things” (59).  The ISA is, I argue, </w:t>
      </w:r>
      <w:r w:rsidRPr="000315AF">
        <w:rPr>
          <w:rStyle w:val="StyleUnderline"/>
        </w:rPr>
        <w:t>a site of affective happiness</w:t>
      </w:r>
      <w:r w:rsidRPr="000315AF">
        <w:rPr>
          <w:sz w:val="16"/>
        </w:rPr>
        <w:t xml:space="preserve"> within neoliberalism and </w:t>
      </w:r>
      <w:r w:rsidRPr="000315AF">
        <w:rPr>
          <w:rStyle w:val="StyleUnderline"/>
        </w:rPr>
        <w:t>functions in such a way as to hamper the conditions necessary to dismantle ableism and compulsory able-bodiedness.</w:t>
      </w:r>
      <w:r w:rsidRPr="000315AF">
        <w:rPr>
          <w:sz w:val="16"/>
        </w:rPr>
        <w:t xml:space="preserve"> In what follows, I trace the ways in which the production of </w:t>
      </w:r>
      <w:r w:rsidRPr="000315AF">
        <w:rPr>
          <w:rStyle w:val="StyleUnderline"/>
        </w:rPr>
        <w:t>disability has been built upon positive affects</w:t>
      </w:r>
      <w:r w:rsidRPr="000315AF">
        <w:rPr>
          <w:sz w:val="16"/>
        </w:rPr>
        <w:t xml:space="preserve">, and in turn, how the ISA is imbued with happy affects </w:t>
      </w:r>
      <w:r w:rsidRPr="000315AF">
        <w:rPr>
          <w:rStyle w:val="StyleUnderline"/>
        </w:rPr>
        <w:t>that capacitate certain forms of disability inclusion.</w:t>
      </w:r>
      <w:r w:rsidRPr="000315AF">
        <w:rPr>
          <w:sz w:val="16"/>
        </w:rPr>
        <w:t xml:space="preserve"> I </w:t>
      </w:r>
      <w:r w:rsidRPr="000315AF">
        <w:rPr>
          <w:rStyle w:val="StyleUnderline"/>
        </w:rPr>
        <w:lastRenderedPageBreak/>
        <w:t>conclude</w:t>
      </w:r>
      <w:r w:rsidRPr="000315AF">
        <w:rPr>
          <w:sz w:val="16"/>
        </w:rPr>
        <w:t xml:space="preserve"> by considering where </w:t>
      </w:r>
      <w:r w:rsidRPr="000315AF">
        <w:rPr>
          <w:rStyle w:val="StyleUnderline"/>
        </w:rPr>
        <w:t>the “cruel optimism”</w:t>
      </w:r>
      <w:r w:rsidRPr="000315AF">
        <w:rPr>
          <w:sz w:val="16"/>
        </w:rPr>
        <w:t xml:space="preserve"> (Berlant 2010) </w:t>
      </w:r>
      <w:r w:rsidRPr="000315AF">
        <w:rPr>
          <w:rStyle w:val="StyleUnderline"/>
        </w:rPr>
        <w:t>of</w:t>
      </w:r>
      <w:r w:rsidRPr="000315AF">
        <w:rPr>
          <w:sz w:val="16"/>
        </w:rPr>
        <w:t xml:space="preserve"> the ISA leaves </w:t>
      </w:r>
      <w:r w:rsidRPr="000315AF">
        <w:rPr>
          <w:rStyle w:val="StyleUnderline"/>
        </w:rPr>
        <w:t>disability scholars and activists who seek disability justice.</w:t>
      </w:r>
      <w:r w:rsidRPr="000315AF">
        <w:rPr>
          <w:sz w:val="16"/>
        </w:rPr>
        <w:t xml:space="preserve">  The contemporary production of </w:t>
      </w:r>
      <w:r w:rsidRPr="000315AF">
        <w:rPr>
          <w:rStyle w:val="Emphasis"/>
          <w:highlight w:val="green"/>
        </w:rPr>
        <w:t>disability has been built on positive affects</w:t>
      </w:r>
      <w:r w:rsidRPr="000315AF">
        <w:rPr>
          <w:sz w:val="16"/>
        </w:rPr>
        <w:t xml:space="preserve">. The circulation of positive affects in the production of disability does not replace other modes of producing disability, but rather is layered within them. This is to say, the ways in which </w:t>
      </w:r>
      <w:r w:rsidRPr="000315AF">
        <w:rPr>
          <w:rStyle w:val="StyleUnderline"/>
        </w:rPr>
        <w:t xml:space="preserve">disability is produced </w:t>
      </w:r>
      <w:r w:rsidRPr="000315AF">
        <w:rPr>
          <w:rStyle w:val="Emphasis"/>
          <w:highlight w:val="green"/>
        </w:rPr>
        <w:t>through tragedy</w:t>
      </w:r>
      <w:r w:rsidRPr="000315AF">
        <w:rPr>
          <w:rStyle w:val="Emphasis"/>
        </w:rPr>
        <w:t>, pity, or disgust</w:t>
      </w:r>
      <w:r w:rsidRPr="000315AF">
        <w:rPr>
          <w:rStyle w:val="StyleUnderline"/>
        </w:rPr>
        <w:t>, are all tangled up with positive affects</w:t>
      </w:r>
      <w:r w:rsidRPr="000315AF">
        <w:rPr>
          <w:sz w:val="16"/>
        </w:rPr>
        <w:t xml:space="preserve">; all these forms of producing disability work together and re-enforce one another. </w:t>
      </w:r>
      <w:r w:rsidRPr="000315AF">
        <w:rPr>
          <w:rStyle w:val="Emphasis"/>
          <w:highlight w:val="green"/>
        </w:rPr>
        <w:t>From</w:t>
      </w:r>
      <w:r w:rsidRPr="000315AF">
        <w:rPr>
          <w:rStyle w:val="Emphasis"/>
        </w:rPr>
        <w:t xml:space="preserve"> the demand to overcome shame and embody pride</w:t>
      </w:r>
      <w:r w:rsidRPr="000315AF">
        <w:rPr>
          <w:sz w:val="16"/>
        </w:rPr>
        <w:t xml:space="preserve"> (Kolarova 2012), </w:t>
      </w:r>
      <w:r w:rsidRPr="000315AF">
        <w:rPr>
          <w:rStyle w:val="Emphasis"/>
        </w:rPr>
        <w:t xml:space="preserve">to </w:t>
      </w:r>
      <w:r w:rsidRPr="000315AF">
        <w:rPr>
          <w:rStyle w:val="Emphasis"/>
          <w:highlight w:val="green"/>
        </w:rPr>
        <w:t>the medical</w:t>
      </w:r>
      <w:r w:rsidRPr="000315AF">
        <w:rPr>
          <w:rStyle w:val="StyleUnderline"/>
        </w:rPr>
        <w:t xml:space="preserve">ly driven </w:t>
      </w:r>
      <w:r w:rsidRPr="000315AF">
        <w:rPr>
          <w:rStyle w:val="Emphasis"/>
          <w:highlight w:val="green"/>
        </w:rPr>
        <w:t>imperative to overcome suffering and embody</w:t>
      </w:r>
      <w:r w:rsidRPr="000315AF">
        <w:rPr>
          <w:rStyle w:val="Emphasis"/>
        </w:rPr>
        <w:t xml:space="preserve"> an expression of </w:t>
      </w:r>
      <w:r w:rsidRPr="000315AF">
        <w:rPr>
          <w:rStyle w:val="Emphasis"/>
          <w:highlight w:val="green"/>
        </w:rPr>
        <w:t>hope</w:t>
      </w:r>
      <w:r w:rsidRPr="000315AF">
        <w:rPr>
          <w:sz w:val="16"/>
        </w:rPr>
        <w:t xml:space="preserve"> (Fritsch 2013</w:t>
      </w:r>
      <w:r w:rsidRPr="000315AF">
        <w:rPr>
          <w:rStyle w:val="StyleUnderline"/>
        </w:rPr>
        <w:t>)</w:t>
      </w:r>
      <w:r w:rsidRPr="000315AF">
        <w:rPr>
          <w:sz w:val="16"/>
        </w:rPr>
        <w:t xml:space="preserve">, </w:t>
      </w:r>
      <w:r w:rsidRPr="000315AF">
        <w:rPr>
          <w:rStyle w:val="Emphasis"/>
          <w:highlight w:val="green"/>
        </w:rPr>
        <w:t>the disabled have been positioned as</w:t>
      </w:r>
      <w:r w:rsidRPr="000315AF">
        <w:rPr>
          <w:rStyle w:val="StyleUnderline"/>
        </w:rPr>
        <w:t xml:space="preserve"> the inspiring and courageous crip, </w:t>
      </w:r>
      <w:r w:rsidRPr="000315AF">
        <w:rPr>
          <w:rStyle w:val="Emphasis"/>
          <w:highlight w:val="green"/>
        </w:rPr>
        <w:t>the ones who will be cured</w:t>
      </w:r>
      <w:r w:rsidRPr="000315AF">
        <w:rPr>
          <w:rStyle w:val="Emphasis"/>
        </w:rPr>
        <w:t xml:space="preserve"> through positive thinking, </w:t>
      </w:r>
      <w:r w:rsidRPr="000315AF">
        <w:rPr>
          <w:rStyle w:val="Emphasis"/>
          <w:highlight w:val="green"/>
        </w:rPr>
        <w:t>and a</w:t>
      </w:r>
      <w:r w:rsidRPr="000315AF">
        <w:rPr>
          <w:rStyle w:val="Emphasis"/>
        </w:rPr>
        <w:t xml:space="preserve">s an individualized </w:t>
      </w:r>
      <w:r w:rsidRPr="000315AF">
        <w:rPr>
          <w:rStyle w:val="Emphasis"/>
          <w:highlight w:val="green"/>
        </w:rPr>
        <w:t>problem</w:t>
      </w:r>
      <w:r w:rsidRPr="000315AF">
        <w:rPr>
          <w:rStyle w:val="Emphasis"/>
        </w:rPr>
        <w:t xml:space="preserve"> that is solvable.</w:t>
      </w:r>
      <w:r w:rsidRPr="000315AF">
        <w:rPr>
          <w:sz w:val="16"/>
        </w:rPr>
        <w:t xml:space="preserve"> Disability is caught up in the ableist turn towards healthism and the imperative for everyone to have intensively enhanced bodies (see Chapter 3). </w:t>
      </w:r>
      <w:r w:rsidRPr="000315AF">
        <w:rPr>
          <w:rStyle w:val="StyleUnderline"/>
        </w:rPr>
        <w:t>From the oft-cited “Jerry’s Kids”</w:t>
      </w:r>
      <w:r w:rsidRPr="000315AF">
        <w:rPr>
          <w:sz w:val="16"/>
        </w:rPr>
        <w:t xml:space="preserve"> (see Chapter 5), </w:t>
      </w:r>
      <w:r w:rsidRPr="000315AF">
        <w:rPr>
          <w:rStyle w:val="StyleUnderline"/>
        </w:rPr>
        <w:t xml:space="preserve">to the culturally ubiquitous inspirational quotes that mark disability as something to conquer and fight, </w:t>
      </w:r>
      <w:r w:rsidRPr="000315AF">
        <w:rPr>
          <w:rStyle w:val="Emphasis"/>
        </w:rPr>
        <w:t xml:space="preserve">happy affects of </w:t>
      </w:r>
      <w:r w:rsidRPr="000315AF">
        <w:rPr>
          <w:rStyle w:val="Emphasis"/>
          <w:highlight w:val="green"/>
        </w:rPr>
        <w:t>cure</w:t>
      </w:r>
      <w:r w:rsidRPr="000315AF">
        <w:rPr>
          <w:rStyle w:val="StyleUnderline"/>
        </w:rPr>
        <w:t xml:space="preserve">, overcoming, </w:t>
      </w:r>
      <w:r w:rsidRPr="000315AF">
        <w:rPr>
          <w:rStyle w:val="Emphasis"/>
          <w:highlight w:val="green"/>
        </w:rPr>
        <w:t>and progress</w:t>
      </w:r>
      <w:r w:rsidRPr="000315AF">
        <w:rPr>
          <w:rStyle w:val="Emphasis"/>
        </w:rPr>
        <w:t xml:space="preserve"> are embedded in dominant conceptions of disability.</w:t>
      </w:r>
      <w:r w:rsidRPr="000315AF">
        <w:rPr>
          <w:sz w:val="16"/>
        </w:rPr>
        <w:t xml:space="preserve"> Happy affects </w:t>
      </w:r>
      <w:r w:rsidRPr="000315AF">
        <w:rPr>
          <w:rStyle w:val="Emphasis"/>
          <w:highlight w:val="green"/>
        </w:rPr>
        <w:t>drive</w:t>
      </w:r>
      <w:r w:rsidRPr="000315AF">
        <w:rPr>
          <w:rStyle w:val="StyleUnderline"/>
        </w:rPr>
        <w:t xml:space="preserve"> what McRuer (2006) has termed </w:t>
      </w:r>
      <w:r w:rsidRPr="000315AF">
        <w:rPr>
          <w:rStyle w:val="Emphasis"/>
          <w:highlight w:val="green"/>
        </w:rPr>
        <w:t>“compulsory able-bodiedness,”</w:t>
      </w:r>
      <w:r w:rsidRPr="000315AF">
        <w:rPr>
          <w:rStyle w:val="StyleUnderline"/>
        </w:rPr>
        <w:t xml:space="preserve"> not only </w:t>
      </w:r>
      <w:r w:rsidRPr="000315AF">
        <w:rPr>
          <w:rStyle w:val="Emphasis"/>
        </w:rPr>
        <w:t>because people are invested in</w:t>
      </w:r>
      <w:r w:rsidRPr="000315AF">
        <w:rPr>
          <w:rStyle w:val="StyleUnderline"/>
        </w:rPr>
        <w:t xml:space="preserve"> the “happiness scripts” of biological cures, </w:t>
      </w:r>
      <w:r w:rsidRPr="000315AF">
        <w:rPr>
          <w:rStyle w:val="Emphasis"/>
        </w:rPr>
        <w:t>narratives of overcoming, and</w:t>
      </w:r>
      <w:r w:rsidRPr="000315AF">
        <w:rPr>
          <w:rStyle w:val="StyleUnderline"/>
        </w:rPr>
        <w:t xml:space="preserve"> the allure of technological advances, but </w:t>
      </w:r>
      <w:r w:rsidRPr="000315AF">
        <w:rPr>
          <w:rStyle w:val="Emphasis"/>
        </w:rPr>
        <w:t>because compulsory able-bodiedness is</w:t>
      </w:r>
      <w:r w:rsidRPr="000315AF">
        <w:rPr>
          <w:rStyle w:val="StyleUnderline"/>
        </w:rPr>
        <w:t xml:space="preserve"> always, </w:t>
      </w:r>
      <w:r w:rsidRPr="000315AF">
        <w:rPr>
          <w:rStyle w:val="Emphasis"/>
        </w:rPr>
        <w:t>already</w:t>
      </w:r>
      <w:r w:rsidRPr="000315AF">
        <w:rPr>
          <w:rStyle w:val="StyleUnderline"/>
        </w:rPr>
        <w:t xml:space="preserve">, </w:t>
      </w:r>
      <w:r w:rsidRPr="000315AF">
        <w:rPr>
          <w:rStyle w:val="Emphasis"/>
        </w:rPr>
        <w:t>a social good</w:t>
      </w:r>
      <w:r w:rsidRPr="000315AF">
        <w:rPr>
          <w:sz w:val="16"/>
        </w:rPr>
        <w:t xml:space="preserve"> in neoliberal capitalism. As such, the happy affects circulating by way of pride, hope, cure, or progress, end up retrofitting disability as “a vector of neoliberal governance” (Kolarova 2012, 268). Disability as thing, or disability as contained by the International Symbol of Access is not only knowable and profitable, but it is also the site of happy affects. By having the wheelchair symbol adorn a bus or a building, the problem and uncomfortableness of the difference of disability appears to be taken care of. With the appearance of the ISA, happy affects of having “done our duty for the disabled” circulate, even in the face of contested understandings of disability or accessibility.</w:t>
      </w:r>
    </w:p>
    <w:p w14:paraId="28930DDB" w14:textId="77777777" w:rsidR="00FF5F72" w:rsidRPr="00C73082" w:rsidRDefault="00FF5F72" w:rsidP="00FF5F72">
      <w:pPr>
        <w:pStyle w:val="Heading4"/>
      </w:pPr>
      <w:r>
        <w:t xml:space="preserve">Their framing is </w:t>
      </w:r>
      <w:r w:rsidRPr="00444E01">
        <w:rPr>
          <w:u w:val="single"/>
        </w:rPr>
        <w:t>inextricably</w:t>
      </w:r>
      <w:r>
        <w:t xml:space="preserve"> tied to ableism and proves </w:t>
      </w:r>
      <w:r w:rsidRPr="00444E01">
        <w:rPr>
          <w:u w:val="single"/>
        </w:rPr>
        <w:t>try or die</w:t>
      </w:r>
      <w:r>
        <w:t xml:space="preserve"> flips neg.</w:t>
      </w:r>
    </w:p>
    <w:p w14:paraId="2C875E2E" w14:textId="77777777" w:rsidR="00FF5F72" w:rsidRDefault="00FF5F72" w:rsidP="00FF5F72">
      <w:pPr>
        <w:rPr>
          <w:rStyle w:val="Hyperlink"/>
          <w:sz w:val="16"/>
          <w:szCs w:val="16"/>
        </w:rPr>
      </w:pPr>
      <w:r w:rsidRPr="002530DB">
        <w:rPr>
          <w:rStyle w:val="Style13ptBold"/>
        </w:rPr>
        <w:t>Colebrook 17</w:t>
      </w:r>
      <w:r w:rsidRPr="008024A2">
        <w:rPr>
          <w:sz w:val="16"/>
          <w:szCs w:val="16"/>
        </w:rPr>
        <w:t xml:space="preserve"> Claire Colebrook, 2017. Acclaimed Australian cultural theorist, currently appointed Edwin Erle Sparks Professor of English at Pennsylvania State University, “Lives Worth Living: Extinction, Persons, Disability,” </w:t>
      </w:r>
      <w:hyperlink r:id="rId10" w:history="1">
        <w:r w:rsidRPr="008024A2">
          <w:rPr>
            <w:rStyle w:val="Hyperlink"/>
            <w:sz w:val="16"/>
            <w:szCs w:val="16"/>
          </w:rPr>
          <w:t>https://www.academia.edu/19843360/Lives_Worth_Living</w:t>
        </w:r>
      </w:hyperlink>
      <w:r w:rsidRPr="008024A2">
        <w:rPr>
          <w:rStyle w:val="Hyperlink"/>
          <w:sz w:val="16"/>
          <w:szCs w:val="16"/>
        </w:rPr>
        <w:t xml:space="preserve"> //ACCS JM</w:t>
      </w:r>
    </w:p>
    <w:p w14:paraId="6034D975" w14:textId="77777777" w:rsidR="00FF5F72" w:rsidRPr="007C3E9D" w:rsidRDefault="00FF5F72" w:rsidP="00FF5F72">
      <w:pPr>
        <w:rPr>
          <w:sz w:val="16"/>
        </w:rPr>
      </w:pPr>
      <w:r w:rsidRPr="00304A38">
        <w:rPr>
          <w:sz w:val="16"/>
        </w:rPr>
        <w:t xml:space="preserve">What is the relationship between extinction and disability? </w:t>
      </w:r>
      <w:r w:rsidRPr="00DD5E9D">
        <w:rPr>
          <w:rStyle w:val="StyleUnderline"/>
        </w:rPr>
        <w:t>One of the ways in which we might think about disabilit</w:t>
      </w:r>
      <w:r w:rsidRPr="00304A38">
        <w:rPr>
          <w:sz w:val="16"/>
        </w:rPr>
        <w:t xml:space="preserve">y and disability studies </w:t>
      </w:r>
      <w:r w:rsidRPr="00DD5E9D">
        <w:rPr>
          <w:rStyle w:val="StyleUnderline"/>
        </w:rPr>
        <w:t>is as requiring an expansion of</w:t>
      </w:r>
      <w:r w:rsidRPr="00304A38">
        <w:rPr>
          <w:sz w:val="16"/>
        </w:rPr>
        <w:t xml:space="preserve"> conditions of </w:t>
      </w:r>
      <w:r w:rsidRPr="00DD5E9D">
        <w:rPr>
          <w:rStyle w:val="StyleUnderline"/>
        </w:rPr>
        <w:t>justice</w:t>
      </w:r>
      <w:r w:rsidRPr="00304A38">
        <w:rPr>
          <w:sz w:val="16"/>
        </w:rPr>
        <w:t xml:space="preserve">; </w:t>
      </w:r>
      <w:r w:rsidRPr="00DD5E9D">
        <w:rPr>
          <w:rStyle w:val="StyleUnderline"/>
        </w:rPr>
        <w:t>this is how</w:t>
      </w:r>
      <w:r w:rsidRPr="00304A38">
        <w:rPr>
          <w:sz w:val="16"/>
        </w:rPr>
        <w:t xml:space="preserve"> Martha </w:t>
      </w:r>
      <w:r w:rsidRPr="00DD5E9D">
        <w:rPr>
          <w:rStyle w:val="StyleUnderline"/>
        </w:rPr>
        <w:t>Nussbaum has criticized</w:t>
      </w:r>
      <w:r w:rsidRPr="00304A38">
        <w:rPr>
          <w:sz w:val="16"/>
        </w:rPr>
        <w:t xml:space="preserve"> the liberal tradition of </w:t>
      </w:r>
      <w:r w:rsidRPr="00DD5E9D">
        <w:rPr>
          <w:rStyle w:val="StyleUnderline"/>
        </w:rPr>
        <w:t>fairness</w:t>
      </w:r>
      <w:r w:rsidRPr="00304A38">
        <w:rPr>
          <w:sz w:val="16"/>
        </w:rPr>
        <w:t xml:space="preserve"> and personhood. We should, she argues, extend considerations of fairness to include those who care for others. If we think about a world that enables human capacities and flourishing, then we need to look be-yond autonomous and self-defining individuals. </w:t>
      </w:r>
      <w:r w:rsidRPr="004F49FF">
        <w:rPr>
          <w:rStyle w:val="Emphasis"/>
          <w:highlight w:val="green"/>
        </w:rPr>
        <w:t>Disability</w:t>
      </w:r>
      <w:r w:rsidRPr="00DD5E9D">
        <w:rPr>
          <w:rStyle w:val="StyleUnderline"/>
        </w:rPr>
        <w:t xml:space="preserve"> considerations would both enhance and extend the range of political compassion, enabling a notion of persons that </w:t>
      </w:r>
      <w:r w:rsidRPr="00151D14">
        <w:rPr>
          <w:rStyle w:val="Emphasis"/>
          <w:highlight w:val="green"/>
        </w:rPr>
        <w:t>is</w:t>
      </w:r>
      <w:r w:rsidRPr="00DD5E9D">
        <w:rPr>
          <w:rStyle w:val="StyleUnderline"/>
        </w:rPr>
        <w:t xml:space="preserve"> not merely that of the abstract political subject, but a being with capacities and dignity</w:t>
      </w:r>
      <w:r w:rsidRPr="00304A38">
        <w:rPr>
          <w:sz w:val="16"/>
        </w:rPr>
        <w:t xml:space="preserve">; capacities are richer and more varied than our narrow notion of person currently allows (2006). For Nussbaum </w:t>
      </w:r>
      <w:r w:rsidRPr="00DD5E9D">
        <w:rPr>
          <w:rStyle w:val="StyleUnderline"/>
        </w:rPr>
        <w:t>we will live in a better world if we expand our notion of capacity and what counts as</w:t>
      </w:r>
      <w:r w:rsidRPr="00304A38">
        <w:rPr>
          <w:sz w:val="16"/>
        </w:rPr>
        <w:t xml:space="preserve"> a </w:t>
      </w:r>
      <w:r w:rsidRPr="00DD5E9D">
        <w:rPr>
          <w:rStyle w:val="StyleUnderline"/>
        </w:rPr>
        <w:t>flourishing</w:t>
      </w:r>
      <w:r w:rsidRPr="00304A38">
        <w:rPr>
          <w:sz w:val="16"/>
        </w:rPr>
        <w:t xml:space="preserve"> human life. In what follows </w:t>
      </w:r>
      <w:r w:rsidRPr="00DD5E9D">
        <w:rPr>
          <w:rStyle w:val="StyleUnderline"/>
        </w:rPr>
        <w:t xml:space="preserve">I want to reverse this </w:t>
      </w:r>
      <w:r w:rsidRPr="00DD5E9D">
        <w:rPr>
          <w:rStyle w:val="StyleUnderline"/>
        </w:rPr>
        <w:lastRenderedPageBreak/>
        <w:t>relation</w:t>
      </w:r>
      <w:r w:rsidRPr="00304A38">
        <w:rPr>
          <w:sz w:val="16"/>
        </w:rPr>
        <w:t xml:space="preserve">, and </w:t>
      </w:r>
      <w:r w:rsidRPr="00DD5E9D">
        <w:rPr>
          <w:rStyle w:val="StyleUnderline"/>
        </w:rPr>
        <w:t>rather than expand capacities and justice to allow for disabilit</w:t>
      </w:r>
      <w:r w:rsidRPr="00304A38">
        <w:rPr>
          <w:sz w:val="16"/>
        </w:rPr>
        <w:t xml:space="preserve">y (with disability being the secondary consideration), </w:t>
      </w:r>
      <w:r w:rsidRPr="00DD5E9D">
        <w:rPr>
          <w:rStyle w:val="StyleUnderline"/>
        </w:rPr>
        <w:t xml:space="preserve">I want to see </w:t>
      </w:r>
      <w:r w:rsidRPr="00151D14">
        <w:rPr>
          <w:rStyle w:val="Emphasis"/>
        </w:rPr>
        <w:t xml:space="preserve">disability as </w:t>
      </w:r>
      <w:r w:rsidRPr="00151D14">
        <w:rPr>
          <w:rStyle w:val="Emphasis"/>
          <w:highlight w:val="green"/>
        </w:rPr>
        <w:t>the</w:t>
      </w:r>
      <w:r w:rsidRPr="00151D14">
        <w:rPr>
          <w:rStyle w:val="Emphasis"/>
        </w:rPr>
        <w:t xml:space="preserve"> primary</w:t>
      </w:r>
      <w:r w:rsidRPr="00DD5E9D">
        <w:rPr>
          <w:rStyle w:val="StyleUnderline"/>
        </w:rPr>
        <w:t xml:space="preserve"> or </w:t>
      </w:r>
      <w:r w:rsidRPr="00151D14">
        <w:rPr>
          <w:rStyle w:val="Emphasis"/>
        </w:rPr>
        <w:t xml:space="preserve">transcendental </w:t>
      </w:r>
      <w:r w:rsidRPr="00151D14">
        <w:rPr>
          <w:rStyle w:val="Emphasis"/>
          <w:highlight w:val="green"/>
        </w:rPr>
        <w:t xml:space="preserve">condition from </w:t>
      </w:r>
      <w:r w:rsidRPr="001F20CC">
        <w:rPr>
          <w:rStyle w:val="Emphasis"/>
          <w:highlight w:val="green"/>
        </w:rPr>
        <w:t>which the</w:t>
      </w:r>
      <w:r w:rsidRPr="00151D14">
        <w:rPr>
          <w:rStyle w:val="Emphasis"/>
        </w:rPr>
        <w:t xml:space="preserve"> supposedly </w:t>
      </w:r>
      <w:r w:rsidRPr="001F20CC">
        <w:rPr>
          <w:rStyle w:val="Emphasis"/>
          <w:highlight w:val="green"/>
        </w:rPr>
        <w:t>“normal” person derives, and</w:t>
      </w:r>
      <w:r w:rsidRPr="00DD5E9D">
        <w:rPr>
          <w:rStyle w:val="StyleUnderline"/>
        </w:rPr>
        <w:t xml:space="preserve"> further to see </w:t>
      </w:r>
      <w:r w:rsidRPr="00151D14">
        <w:rPr>
          <w:rStyle w:val="StyleUnderline"/>
        </w:rPr>
        <w:t>the</w:t>
      </w:r>
      <w:r w:rsidRPr="00DD5E9D">
        <w:rPr>
          <w:rStyle w:val="StyleUnderline"/>
        </w:rPr>
        <w:t xml:space="preserve"> long history of the </w:t>
      </w:r>
      <w:r w:rsidRPr="00151D14">
        <w:rPr>
          <w:rStyle w:val="Emphasis"/>
        </w:rPr>
        <w:t>“normal” subject</w:t>
      </w:r>
      <w:r w:rsidRPr="00DD5E9D">
        <w:rPr>
          <w:rStyle w:val="StyleUnderline"/>
        </w:rPr>
        <w:t xml:space="preserve"> as directly </w:t>
      </w:r>
      <w:r w:rsidRPr="00151D14">
        <w:rPr>
          <w:rStyle w:val="Emphasis"/>
        </w:rPr>
        <w:t xml:space="preserve">intertwined with the accelerated </w:t>
      </w:r>
      <w:r w:rsidRPr="008A5146">
        <w:rPr>
          <w:rStyle w:val="Emphasis"/>
        </w:rPr>
        <w:t>extinction of humans</w:t>
      </w:r>
      <w:r w:rsidRPr="00151D14">
        <w:rPr>
          <w:rStyle w:val="Emphasis"/>
        </w:rPr>
        <w:t xml:space="preserve"> and non-humans.</w:t>
      </w:r>
      <w:r w:rsidRPr="00304A38">
        <w:rPr>
          <w:sz w:val="16"/>
        </w:rPr>
        <w:t xml:space="preserve"> </w:t>
      </w:r>
      <w:r w:rsidRPr="001F20CC">
        <w:rPr>
          <w:rStyle w:val="StyleUnderline"/>
        </w:rPr>
        <w:t>If one considers the subject of capacities</w:t>
      </w:r>
      <w:r w:rsidRPr="00304A38">
        <w:rPr>
          <w:sz w:val="16"/>
        </w:rPr>
        <w:t xml:space="preserve"> from which Nussbaum begins her critique – </w:t>
      </w:r>
      <w:r w:rsidRPr="001F20CC">
        <w:rPr>
          <w:rStyle w:val="StyleUnderline"/>
        </w:rPr>
        <w:t>the liberal person, blessed with reason, autonomy, “favorable” social conditions and an enlightened milieu of political deliberation</w:t>
      </w:r>
      <w:r w:rsidRPr="00304A38">
        <w:rPr>
          <w:sz w:val="16"/>
        </w:rPr>
        <w:t xml:space="preserve"> – </w:t>
      </w:r>
      <w:r w:rsidRPr="001F20CC">
        <w:rPr>
          <w:rStyle w:val="StyleUnderline"/>
        </w:rPr>
        <w:t>one would need to recognize the</w:t>
      </w:r>
      <w:r w:rsidRPr="00304A38">
        <w:rPr>
          <w:sz w:val="16"/>
        </w:rPr>
        <w:t xml:space="preserve"> long history of </w:t>
      </w:r>
      <w:r w:rsidRPr="001F20CC">
        <w:rPr>
          <w:rStyle w:val="StyleUnderline"/>
        </w:rPr>
        <w:t>enslavement</w:t>
      </w:r>
      <w:r w:rsidRPr="00304A38">
        <w:rPr>
          <w:sz w:val="16"/>
        </w:rPr>
        <w:t xml:space="preserve"> (of humans and non-humans), </w:t>
      </w:r>
      <w:r w:rsidRPr="001F20CC">
        <w:rPr>
          <w:rStyle w:val="StyleUnderline"/>
        </w:rPr>
        <w:t>exploitation, appropriation and colonization that made</w:t>
      </w:r>
      <w:r w:rsidRPr="00304A38">
        <w:rPr>
          <w:sz w:val="16"/>
        </w:rPr>
        <w:t xml:space="preserve"> even the thought of </w:t>
      </w:r>
      <w:r w:rsidRPr="001F20CC">
        <w:rPr>
          <w:rStyle w:val="StyleUnderline"/>
        </w:rPr>
        <w:t>the just society possible.</w:t>
      </w:r>
      <w:r w:rsidRPr="00304A38">
        <w:rPr>
          <w:sz w:val="16"/>
        </w:rPr>
        <w:t xml:space="preserve"> </w:t>
      </w:r>
      <w:r w:rsidRPr="008A5146">
        <w:rPr>
          <w:rStyle w:val="Emphasis"/>
        </w:rPr>
        <w:t>Disability is</w:t>
      </w:r>
      <w:r w:rsidRPr="008A5146">
        <w:rPr>
          <w:rStyle w:val="StyleUnderline"/>
        </w:rPr>
        <w:t xml:space="preserve"> not an add-ed on concern but is precisely </w:t>
      </w:r>
      <w:r w:rsidRPr="008A5146">
        <w:rPr>
          <w:rStyle w:val="Emphasis"/>
        </w:rPr>
        <w:t xml:space="preserve">what </w:t>
      </w:r>
      <w:r w:rsidRPr="001F20CC">
        <w:rPr>
          <w:rStyle w:val="Emphasis"/>
          <w:highlight w:val="green"/>
        </w:rPr>
        <w:t>orients</w:t>
      </w:r>
      <w:r w:rsidRPr="00304A38">
        <w:rPr>
          <w:sz w:val="16"/>
        </w:rPr>
        <w:t xml:space="preserve">, if silently, </w:t>
      </w:r>
      <w:r w:rsidRPr="001F20CC">
        <w:rPr>
          <w:rStyle w:val="Emphasis"/>
          <w:highlight w:val="green"/>
        </w:rPr>
        <w:t>the problem of extinction.</w:t>
      </w:r>
      <w:r w:rsidRPr="00304A38">
        <w:rPr>
          <w:sz w:val="16"/>
        </w:rPr>
        <w:t xml:space="preserve"> One might say, that </w:t>
      </w:r>
      <w:r w:rsidRPr="002530DB">
        <w:rPr>
          <w:rStyle w:val="Emphasis"/>
          <w:highlight w:val="green"/>
        </w:rPr>
        <w:t>“human” existence is constitutively disabled</w:t>
      </w:r>
      <w:r w:rsidRPr="00304A38">
        <w:rPr>
          <w:sz w:val="16"/>
        </w:rPr>
        <w:t xml:space="preserve"> (or, to follow Bernard Stiegler, that </w:t>
      </w:r>
      <w:r w:rsidRPr="000A1ADE">
        <w:rPr>
          <w:rStyle w:val="StyleUnderline"/>
        </w:rPr>
        <w:t>its default condition is dependence upon a broad network of technologies</w:t>
      </w:r>
      <w:r w:rsidRPr="00304A38">
        <w:rPr>
          <w:sz w:val="16"/>
        </w:rPr>
        <w:t xml:space="preserve"> and archives </w:t>
      </w:r>
      <w:r w:rsidRPr="000A1ADE">
        <w:rPr>
          <w:rStyle w:val="StyleUnderline"/>
        </w:rPr>
        <w:t>that have never been equally distributed</w:t>
      </w:r>
      <w:r w:rsidRPr="00304A38">
        <w:rPr>
          <w:sz w:val="16"/>
        </w:rPr>
        <w:t xml:space="preserve"> (Stiegler 1998, 122). Further, </w:t>
      </w:r>
      <w:r w:rsidRPr="001F20CC">
        <w:rPr>
          <w:rStyle w:val="StyleUnderline"/>
        </w:rPr>
        <w:t>the capacities that enable the “able” person have cost, and continue to cost, the earth.</w:t>
      </w:r>
      <w:r w:rsidRPr="00304A38">
        <w:rPr>
          <w:sz w:val="16"/>
        </w:rPr>
        <w:t xml:space="preserve"> Those lives that are (to borrow from Nick Bostrom [2013]) “technologically immature”, may perhaps not be lamentable and to be avoided at all costs, but perhaps offer a trajectory for life that is not necessarily that of extinction. </w:t>
      </w:r>
      <w:r w:rsidRPr="00387EB3">
        <w:rPr>
          <w:rStyle w:val="StyleUnderline"/>
        </w:rPr>
        <w:t>Even though</w:t>
      </w:r>
      <w:r w:rsidRPr="00304A38">
        <w:rPr>
          <w:sz w:val="16"/>
        </w:rPr>
        <w:t xml:space="preserve"> the specific concepts of </w:t>
      </w:r>
      <w:r w:rsidRPr="00615F66">
        <w:rPr>
          <w:rStyle w:val="Emphasis"/>
          <w:highlight w:val="green"/>
        </w:rPr>
        <w:t>extinction and disability</w:t>
      </w:r>
      <w:r w:rsidRPr="00387EB3">
        <w:rPr>
          <w:rStyle w:val="StyleUnderline"/>
        </w:rPr>
        <w:t xml:space="preserve"> are rarely explicitly linked the two concepts </w:t>
      </w:r>
      <w:r w:rsidRPr="00615F66">
        <w:rPr>
          <w:rStyle w:val="Emphasis"/>
          <w:highlight w:val="green"/>
        </w:rPr>
        <w:t xml:space="preserve">are inextricably </w:t>
      </w:r>
      <w:r w:rsidRPr="00BD1F4F">
        <w:rPr>
          <w:rStyle w:val="Emphasis"/>
          <w:highlight w:val="green"/>
        </w:rPr>
        <w:t xml:space="preserve">intertwined in discussions </w:t>
      </w:r>
      <w:r w:rsidRPr="00615F66">
        <w:rPr>
          <w:rStyle w:val="Emphasis"/>
          <w:highlight w:val="green"/>
        </w:rPr>
        <w:t>of what counts as a life worth living.</w:t>
      </w:r>
      <w:r w:rsidRPr="00304A38">
        <w:rPr>
          <w:sz w:val="16"/>
        </w:rPr>
        <w:t xml:space="preserve"> Indeed, </w:t>
      </w:r>
      <w:r w:rsidRPr="00BD1F4F">
        <w:rPr>
          <w:rStyle w:val="Emphasis"/>
        </w:rPr>
        <w:t>the</w:t>
      </w:r>
      <w:r w:rsidRPr="00304A38">
        <w:rPr>
          <w:sz w:val="16"/>
        </w:rPr>
        <w:t xml:space="preserve"> grand </w:t>
      </w:r>
      <w:r w:rsidRPr="00615F66">
        <w:rPr>
          <w:rStyle w:val="StyleUnderline"/>
        </w:rPr>
        <w:t xml:space="preserve">Socratic </w:t>
      </w:r>
      <w:r w:rsidRPr="00BD1F4F">
        <w:rPr>
          <w:rStyle w:val="Emphasis"/>
        </w:rPr>
        <w:t>notion that the unexamined life is not worth living</w:t>
      </w:r>
      <w:r w:rsidRPr="00304A38">
        <w:rPr>
          <w:sz w:val="16"/>
        </w:rPr>
        <w:t xml:space="preserve">, </w:t>
      </w:r>
      <w:r w:rsidRPr="00615F66">
        <w:rPr>
          <w:rStyle w:val="StyleUnderline"/>
        </w:rPr>
        <w:t>is</w:t>
      </w:r>
      <w:r w:rsidRPr="00304A38">
        <w:rPr>
          <w:sz w:val="16"/>
        </w:rPr>
        <w:t xml:space="preserve"> not only normative (which is almost unavoidable) but </w:t>
      </w:r>
      <w:r w:rsidRPr="00615F66">
        <w:rPr>
          <w:rStyle w:val="StyleUnderline"/>
        </w:rPr>
        <w:t xml:space="preserve">normalizing: to privilege the life of examination is to open up a history that will generate the individual, reflective, deliberative and rational subject, but </w:t>
      </w:r>
      <w:r w:rsidRPr="007D482C">
        <w:rPr>
          <w:rStyle w:val="Emphasis"/>
          <w:highlight w:val="green"/>
        </w:rPr>
        <w:t>to make a claim about</w:t>
      </w:r>
      <w:r w:rsidRPr="00615F66">
        <w:rPr>
          <w:rStyle w:val="StyleUnderline"/>
        </w:rPr>
        <w:t xml:space="preserve"> a </w:t>
      </w:r>
      <w:r w:rsidRPr="007D482C">
        <w:rPr>
          <w:rStyle w:val="Emphasis"/>
          <w:highlight w:val="green"/>
        </w:rPr>
        <w:t>life</w:t>
      </w:r>
      <w:r w:rsidRPr="00615F66">
        <w:rPr>
          <w:rStyle w:val="StyleUnderline"/>
        </w:rPr>
        <w:t xml:space="preserve"> not worth living </w:t>
      </w:r>
      <w:r w:rsidRPr="007D482C">
        <w:rPr>
          <w:rStyle w:val="Emphasis"/>
          <w:highlight w:val="green"/>
        </w:rPr>
        <w:t>is to</w:t>
      </w:r>
      <w:r w:rsidRPr="00615F66">
        <w:rPr>
          <w:rStyle w:val="StyleUnderline"/>
        </w:rPr>
        <w:t xml:space="preserve"> </w:t>
      </w:r>
      <w:r w:rsidRPr="00BD1F4F">
        <w:rPr>
          <w:rStyle w:val="Emphasis"/>
        </w:rPr>
        <w:t>hint at the long history that will</w:t>
      </w:r>
      <w:r w:rsidRPr="00615F66">
        <w:rPr>
          <w:rStyle w:val="StyleUnderline"/>
        </w:rPr>
        <w:t xml:space="preserve"> extinguish, </w:t>
      </w:r>
      <w:r w:rsidRPr="007D482C">
        <w:rPr>
          <w:rStyle w:val="Emphasis"/>
          <w:highlight w:val="green"/>
        </w:rPr>
        <w:t>eliminate</w:t>
      </w:r>
      <w:r w:rsidRPr="00615F66">
        <w:rPr>
          <w:rStyle w:val="StyleUnderline"/>
        </w:rPr>
        <w:t xml:space="preserve">, harness </w:t>
      </w:r>
      <w:r w:rsidRPr="007D482C">
        <w:rPr>
          <w:rStyle w:val="Emphasis"/>
          <w:highlight w:val="green"/>
        </w:rPr>
        <w:t>and evaluate</w:t>
      </w:r>
      <w:r w:rsidRPr="00BD1F4F">
        <w:rPr>
          <w:rStyle w:val="Emphasis"/>
        </w:rPr>
        <w:t xml:space="preserve"> unworthy </w:t>
      </w:r>
      <w:r w:rsidRPr="007D482C">
        <w:rPr>
          <w:rStyle w:val="Emphasis"/>
          <w:highlight w:val="green"/>
        </w:rPr>
        <w:t>lives</w:t>
      </w:r>
      <w:r w:rsidRPr="00615F66">
        <w:rPr>
          <w:rStyle w:val="StyleUnderline"/>
        </w:rPr>
        <w:t xml:space="preserve">, and will do so precisely </w:t>
      </w:r>
      <w:r w:rsidRPr="007D482C">
        <w:rPr>
          <w:rStyle w:val="Emphasis"/>
          <w:highlight w:val="green"/>
        </w:rPr>
        <w:t>by way of capacity.</w:t>
      </w:r>
      <w:r w:rsidRPr="00BD1F4F">
        <w:rPr>
          <w:rStyle w:val="StyleUnderline"/>
        </w:rPr>
        <w:t xml:space="preserve"> </w:t>
      </w:r>
      <w:r w:rsidRPr="00615F66">
        <w:rPr>
          <w:rStyle w:val="StyleUnderline"/>
        </w:rPr>
        <w:t>Outside explicit work on extinction and</w:t>
      </w:r>
      <w:r w:rsidRPr="00304A38">
        <w:rPr>
          <w:sz w:val="16"/>
        </w:rPr>
        <w:t xml:space="preserve"> outside the rich field of </w:t>
      </w:r>
      <w:r w:rsidRPr="00615F66">
        <w:rPr>
          <w:rStyle w:val="StyleUnderline"/>
        </w:rPr>
        <w:t xml:space="preserve">disability studies </w:t>
      </w:r>
      <w:r w:rsidRPr="007D482C">
        <w:rPr>
          <w:rStyle w:val="Emphasis"/>
        </w:rPr>
        <w:t>it is possible to find constant and complex linkages between the question of</w:t>
      </w:r>
      <w:r w:rsidRPr="00615F66">
        <w:rPr>
          <w:rStyle w:val="StyleUnderline"/>
        </w:rPr>
        <w:t xml:space="preserve"> the worth of </w:t>
      </w:r>
      <w:r w:rsidRPr="007D482C">
        <w:rPr>
          <w:rStyle w:val="Emphasis"/>
        </w:rPr>
        <w:t>life</w:t>
      </w:r>
      <w:r w:rsidRPr="00615F66">
        <w:rPr>
          <w:rStyle w:val="StyleUnderline"/>
        </w:rPr>
        <w:t xml:space="preserve"> (its capacity or ability) </w:t>
      </w:r>
      <w:r w:rsidRPr="007D482C">
        <w:rPr>
          <w:rStyle w:val="Emphasis"/>
        </w:rPr>
        <w:t>and whether such a life ought to exist.</w:t>
      </w:r>
      <w:r w:rsidRPr="00304A38">
        <w:rPr>
          <w:sz w:val="16"/>
        </w:rPr>
        <w:t xml:space="preserve"> </w:t>
      </w:r>
      <w:r w:rsidRPr="00740925">
        <w:rPr>
          <w:rStyle w:val="StyleUnderline"/>
        </w:rPr>
        <w:t>Many such arguments are utilitarian</w:t>
      </w:r>
      <w:r w:rsidRPr="00304A38">
        <w:rPr>
          <w:sz w:val="16"/>
        </w:rPr>
        <w:t xml:space="preserve">; and while utilitarianism might seem to be but one branch of (analytic) philosophy, part of my argument will be that </w:t>
      </w:r>
      <w:r w:rsidRPr="00740925">
        <w:rPr>
          <w:rStyle w:val="Emphasis"/>
        </w:rPr>
        <w:t>as a conception of the liberal subject of capacity</w:t>
      </w:r>
      <w:r w:rsidRPr="00740925">
        <w:rPr>
          <w:rStyle w:val="StyleUnderline"/>
        </w:rPr>
        <w:t xml:space="preserve"> gains ascendency and </w:t>
      </w:r>
      <w:r w:rsidRPr="00740925">
        <w:rPr>
          <w:rStyle w:val="Emphasis"/>
        </w:rPr>
        <w:t>takes on increasing value</w:t>
      </w:r>
      <w:r w:rsidRPr="00304A38">
        <w:rPr>
          <w:sz w:val="16"/>
        </w:rPr>
        <w:t xml:space="preserve"> in neo-liberal arguments for autonomy, </w:t>
      </w:r>
      <w:r w:rsidRPr="00740925">
        <w:rPr>
          <w:rStyle w:val="Emphasis"/>
        </w:rPr>
        <w:t>and</w:t>
      </w:r>
      <w:r w:rsidRPr="00740925">
        <w:rPr>
          <w:rStyle w:val="StyleUnderline"/>
        </w:rPr>
        <w:t xml:space="preserve"> as </w:t>
      </w:r>
      <w:r w:rsidRPr="00740925">
        <w:rPr>
          <w:rStyle w:val="Emphasis"/>
        </w:rPr>
        <w:t>the planet faces accelerated and mass extinction, a utilitarian logic be-comes increasingly dominant.</w:t>
      </w:r>
      <w:r w:rsidRPr="00304A38">
        <w:rPr>
          <w:sz w:val="16"/>
        </w:rPr>
        <w:t xml:space="preserve"> </w:t>
      </w:r>
      <w:r w:rsidRPr="00817E8E">
        <w:rPr>
          <w:rStyle w:val="Emphasis"/>
        </w:rPr>
        <w:t>Utilitarianism</w:t>
      </w:r>
      <w:r w:rsidRPr="00817E8E">
        <w:rPr>
          <w:rStyle w:val="StyleUnderline"/>
        </w:rPr>
        <w:t xml:space="preserve"> is a motif that </w:t>
      </w:r>
      <w:r w:rsidRPr="00817E8E">
        <w:rPr>
          <w:rStyle w:val="Emphasis"/>
        </w:rPr>
        <w:t>will</w:t>
      </w:r>
      <w:r w:rsidRPr="00817E8E">
        <w:rPr>
          <w:rStyle w:val="StyleUnderline"/>
        </w:rPr>
        <w:t xml:space="preserve"> necessarily </w:t>
      </w:r>
      <w:r w:rsidRPr="00817E8E">
        <w:rPr>
          <w:rStyle w:val="Emphasis"/>
        </w:rPr>
        <w:t>haunt questions of</w:t>
      </w:r>
      <w:r w:rsidRPr="00817E8E">
        <w:rPr>
          <w:rStyle w:val="StyleUnderline"/>
        </w:rPr>
        <w:t xml:space="preserve"> extinction and </w:t>
      </w:r>
      <w:r w:rsidRPr="00817E8E">
        <w:rPr>
          <w:rStyle w:val="Emphasis"/>
        </w:rPr>
        <w:t>capacity</w:t>
      </w:r>
      <w:r w:rsidRPr="00D26B0F">
        <w:rPr>
          <w:rStyle w:val="StyleUnderline"/>
        </w:rPr>
        <w:t xml:space="preserve">: as re-sources and the capacity to survive become threatened decisions will need to be made regarding the worth of </w:t>
      </w:r>
      <w:r w:rsidRPr="00D26B0F">
        <w:rPr>
          <w:rStyle w:val="StyleUnderline"/>
        </w:rPr>
        <w:lastRenderedPageBreak/>
        <w:t>life.</w:t>
      </w:r>
      <w:r w:rsidRPr="00304A38">
        <w:rPr>
          <w:sz w:val="16"/>
        </w:rPr>
        <w:t xml:space="preserve"> Precisely in this respect it is </w:t>
      </w:r>
      <w:r w:rsidRPr="00D26B0F">
        <w:rPr>
          <w:rStyle w:val="Emphasis"/>
          <w:highlight w:val="green"/>
        </w:rPr>
        <w:t>util</w:t>
      </w:r>
      <w:r w:rsidRPr="008A5146">
        <w:rPr>
          <w:rStyle w:val="Emphasis"/>
        </w:rPr>
        <w:t>itarianism</w:t>
      </w:r>
      <w:r w:rsidRPr="00D26B0F">
        <w:rPr>
          <w:rStyle w:val="StyleUnderline"/>
        </w:rPr>
        <w:t xml:space="preserve"> that </w:t>
      </w:r>
      <w:r w:rsidRPr="00D26B0F">
        <w:rPr>
          <w:rStyle w:val="Emphasis"/>
          <w:highlight w:val="green"/>
        </w:rPr>
        <w:t>has</w:t>
      </w:r>
      <w:r w:rsidRPr="00D26B0F">
        <w:rPr>
          <w:rStyle w:val="StyleUnderline"/>
        </w:rPr>
        <w:t xml:space="preserve"> also </w:t>
      </w:r>
      <w:r w:rsidRPr="00817E8E">
        <w:rPr>
          <w:rStyle w:val="Emphasis"/>
          <w:highlight w:val="green"/>
        </w:rPr>
        <w:t>articulated the most offensive position on disability</w:t>
      </w:r>
      <w:r w:rsidRPr="00D26B0F">
        <w:rPr>
          <w:rStyle w:val="StyleUnderline"/>
        </w:rPr>
        <w:t>. By offensive,</w:t>
      </w:r>
      <w:r w:rsidRPr="00304A38">
        <w:rPr>
          <w:sz w:val="16"/>
        </w:rPr>
        <w:t xml:space="preserve"> here, </w:t>
      </w:r>
      <w:r w:rsidRPr="00D26B0F">
        <w:rPr>
          <w:rStyle w:val="StyleUnderline"/>
        </w:rPr>
        <w:t>I am not referring to an affect</w:t>
      </w:r>
      <w:r w:rsidRPr="00304A38">
        <w:rPr>
          <w:sz w:val="16"/>
        </w:rPr>
        <w:t xml:space="preserve"> or emotion, </w:t>
      </w:r>
      <w:r w:rsidRPr="00D26B0F">
        <w:rPr>
          <w:rStyle w:val="StyleUnderline"/>
        </w:rPr>
        <w:t>but rather</w:t>
      </w:r>
      <w:r w:rsidRPr="00304A38">
        <w:rPr>
          <w:sz w:val="16"/>
        </w:rPr>
        <w:t xml:space="preserve"> – as </w:t>
      </w:r>
      <w:r w:rsidRPr="00225279">
        <w:rPr>
          <w:rStyle w:val="Emphasis"/>
          <w:highlight w:val="green"/>
        </w:rPr>
        <w:t>in the manner of a military offensive</w:t>
      </w:r>
      <w:r w:rsidRPr="00304A38">
        <w:rPr>
          <w:sz w:val="16"/>
        </w:rPr>
        <w:t xml:space="preserve"> – </w:t>
      </w:r>
      <w:r w:rsidRPr="00D26B0F">
        <w:rPr>
          <w:rStyle w:val="Emphasis"/>
          <w:highlight w:val="green"/>
        </w:rPr>
        <w:t>a direct</w:t>
      </w:r>
      <w:r w:rsidRPr="00D26B0F">
        <w:rPr>
          <w:rStyle w:val="StyleUnderline"/>
        </w:rPr>
        <w:t xml:space="preserve"> and forthright </w:t>
      </w:r>
      <w:r w:rsidRPr="00D26B0F">
        <w:rPr>
          <w:rStyle w:val="Emphasis"/>
          <w:highlight w:val="green"/>
        </w:rPr>
        <w:t>targeting of what has been set aside as</w:t>
      </w:r>
      <w:r w:rsidRPr="00D26B0F">
        <w:rPr>
          <w:rStyle w:val="StyleUnderline"/>
          <w:highlight w:val="green"/>
        </w:rPr>
        <w:t xml:space="preserve"> “</w:t>
      </w:r>
      <w:r w:rsidRPr="00D26B0F">
        <w:rPr>
          <w:rStyle w:val="Emphasis"/>
          <w:highlight w:val="green"/>
        </w:rPr>
        <w:t>disabled.</w:t>
      </w:r>
      <w:r w:rsidRPr="00304A38">
        <w:rPr>
          <w:sz w:val="16"/>
        </w:rPr>
        <w:t xml:space="preserve"> Here, it might seem that a utilitarian approach is partial, and that there are other ethical paradigms, which of course there are; but I want to argue that </w:t>
      </w:r>
      <w:r w:rsidRPr="007610E0">
        <w:rPr>
          <w:rStyle w:val="StyleUnderline"/>
        </w:rPr>
        <w:t>the extreme positions that utilitarianism has yielded, bring to the fore what is implicit in a broader history of ethics focused on personhood and a life worth living.</w:t>
      </w:r>
      <w:r w:rsidRPr="00304A38">
        <w:rPr>
          <w:sz w:val="16"/>
        </w:rPr>
        <w:t xml:space="preserve"> One of the objections to calculations of utility would be by way of a deeper or inviolable conception of the person, but this too relies upon distinguishing between what counts as “utility” and what would warrant a mode of “dignity” beyond calculation. For Nussbaum, the key stakes of </w:t>
      </w:r>
      <w:r w:rsidRPr="007610E0">
        <w:rPr>
          <w:rStyle w:val="StyleUnderline"/>
        </w:rPr>
        <w:t>justice lie in considering what counts as a dignified life, where dignity includes capacities that extend beyond social utility and mutual advantage.</w:t>
      </w:r>
      <w:r w:rsidRPr="00304A38">
        <w:rPr>
          <w:sz w:val="16"/>
        </w:rPr>
        <w:t xml:space="preserve"> Her claim is that </w:t>
      </w:r>
      <w:r w:rsidRPr="007610E0">
        <w:rPr>
          <w:rStyle w:val="StyleUnderline"/>
        </w:rPr>
        <w:t>dignity should be the basis for social entitlements, and that we attribute dignity not for rational and active powers, but for “our” animal fragility</w:t>
      </w:r>
      <w:r w:rsidRPr="00304A38">
        <w:rPr>
          <w:sz w:val="16"/>
        </w:rPr>
        <w:t>: “</w:t>
      </w:r>
      <w:r w:rsidRPr="007610E0">
        <w:rPr>
          <w:rStyle w:val="StyleUnderline"/>
        </w:rPr>
        <w:t>bodily need</w:t>
      </w:r>
      <w:r w:rsidRPr="00304A38">
        <w:rPr>
          <w:sz w:val="16"/>
        </w:rPr>
        <w:t xml:space="preserve">, including the need for care, is a feature of our rationality and our sociability; it </w:t>
      </w:r>
      <w:r w:rsidRPr="007610E0">
        <w:rPr>
          <w:rStyle w:val="StyleUnderline"/>
        </w:rPr>
        <w:t>is one aspect of our dignity, then, rather than something to be contrasted with it</w:t>
      </w:r>
      <w:r w:rsidRPr="00304A38">
        <w:rPr>
          <w:sz w:val="16"/>
        </w:rPr>
        <w:t xml:space="preserve">” (2006, 160). This is perhaps why Nussbaum’s title refers to “species membership,” as though feeling and </w:t>
      </w:r>
      <w:r w:rsidRPr="007610E0">
        <w:rPr>
          <w:rStyle w:val="Emphasis"/>
        </w:rPr>
        <w:t>caring for one’s kind</w:t>
      </w:r>
      <w:r w:rsidRPr="00304A38">
        <w:rPr>
          <w:sz w:val="16"/>
        </w:rPr>
        <w:t xml:space="preserve"> (which would, in part, include non-human animals) </w:t>
      </w:r>
      <w:r w:rsidRPr="000C5109">
        <w:rPr>
          <w:rStyle w:val="StyleUnderline"/>
        </w:rPr>
        <w:t>i</w:t>
      </w:r>
      <w:r w:rsidRPr="007610E0">
        <w:rPr>
          <w:rStyle w:val="StyleUnderline"/>
        </w:rPr>
        <w:t xml:space="preserve">s not only a recognition of dignity, but </w:t>
      </w:r>
      <w:r w:rsidRPr="007610E0">
        <w:rPr>
          <w:rStyle w:val="Emphasis"/>
        </w:rPr>
        <w:t>dignifies</w:t>
      </w:r>
      <w:r w:rsidRPr="007610E0">
        <w:rPr>
          <w:rStyle w:val="StyleUnderline"/>
        </w:rPr>
        <w:t xml:space="preserve"> one’s own </w:t>
      </w:r>
      <w:r w:rsidRPr="007610E0">
        <w:rPr>
          <w:rStyle w:val="Emphasis"/>
        </w:rPr>
        <w:t>life.</w:t>
      </w:r>
      <w:r w:rsidRPr="00304A38">
        <w:rPr>
          <w:sz w:val="16"/>
        </w:rPr>
        <w:t xml:space="preserve"> </w:t>
      </w:r>
      <w:r w:rsidRPr="007610E0">
        <w:rPr>
          <w:rStyle w:val="Emphasis"/>
          <w:highlight w:val="green"/>
        </w:rPr>
        <w:t>To suffer</w:t>
      </w:r>
      <w:r w:rsidRPr="00304A38">
        <w:rPr>
          <w:sz w:val="16"/>
        </w:rPr>
        <w:t xml:space="preserve">, to be fragile </w:t>
      </w:r>
      <w:r w:rsidRPr="00C14704">
        <w:rPr>
          <w:rStyle w:val="Emphasis"/>
          <w:highlight w:val="green"/>
        </w:rPr>
        <w:t>is to possess a life worth living.</w:t>
      </w:r>
      <w:r w:rsidRPr="00304A38">
        <w:rPr>
          <w:sz w:val="16"/>
        </w:rPr>
        <w:t xml:space="preserve"> Here, Nussbaum refers to the </w:t>
      </w:r>
      <w:r w:rsidRPr="00C14704">
        <w:rPr>
          <w:rStyle w:val="StyleUnderline"/>
        </w:rPr>
        <w:t>value</w:t>
      </w:r>
      <w:r w:rsidRPr="00304A38">
        <w:rPr>
          <w:sz w:val="16"/>
        </w:rPr>
        <w:t xml:space="preserve"> and enhancement (</w:t>
      </w:r>
      <w:r w:rsidRPr="00C14704">
        <w:rPr>
          <w:rStyle w:val="StyleUnderline"/>
        </w:rPr>
        <w:t>beyond strict utility</w:t>
      </w:r>
      <w:r w:rsidRPr="00304A38">
        <w:rPr>
          <w:sz w:val="16"/>
        </w:rPr>
        <w:t>) of caring for others, and of having social relationships with those whose capacities are not those of the classic rational individual; her approach on capacities “</w:t>
      </w:r>
      <w:r w:rsidRPr="00C14704">
        <w:rPr>
          <w:rStyle w:val="StyleUnderline"/>
        </w:rPr>
        <w:t>includes the advantage of respecting</w:t>
      </w:r>
      <w:r w:rsidRPr="00304A38">
        <w:rPr>
          <w:sz w:val="16"/>
        </w:rPr>
        <w:t xml:space="preserve"> the </w:t>
      </w:r>
      <w:r w:rsidRPr="00C14704">
        <w:rPr>
          <w:rStyle w:val="StyleUnderline"/>
        </w:rPr>
        <w:t>dignity of people with</w:t>
      </w:r>
      <w:r w:rsidRPr="00304A38">
        <w:rPr>
          <w:sz w:val="16"/>
        </w:rPr>
        <w:t xml:space="preserve"> mental </w:t>
      </w:r>
      <w:r w:rsidRPr="00C14704">
        <w:rPr>
          <w:rStyle w:val="StyleUnderline"/>
        </w:rPr>
        <w:t>disabilities and developing their human potential, whether or not this potential is socially “useful”</w:t>
      </w:r>
      <w:r w:rsidRPr="00304A38">
        <w:rPr>
          <w:sz w:val="16"/>
        </w:rPr>
        <w:t xml:space="preserve"> in the narrower sense. It includes, as well, the advantage of understanding humanity and its diversity that comes from associating with mentally disabled people on terms of mutual respect and reciprocity” (2006,147). Nussbaum presents her account as a broadening of theories of human justice by way of a more classical conception of the life worth living, one not reduced to narrow notions of mutual advantage. Even though her discourse and disciplinary terrain might appear to be strictly philosophical, the very mode of posing the question of what we owe to a life is really (ultimately) the question that presses itself upon human civilization now, and always. </w:t>
      </w:r>
      <w:r w:rsidRPr="00417BA6">
        <w:rPr>
          <w:rStyle w:val="StyleUnderline"/>
        </w:rPr>
        <w:t>As “we” look to the future and</w:t>
      </w:r>
      <w:r w:rsidRPr="00304A38">
        <w:rPr>
          <w:sz w:val="16"/>
        </w:rPr>
        <w:t xml:space="preserve"> the sixth great </w:t>
      </w:r>
      <w:r w:rsidRPr="00417BA6">
        <w:rPr>
          <w:rStyle w:val="StyleUnderline"/>
        </w:rPr>
        <w:t>extinction</w:t>
      </w:r>
      <w:r w:rsidRPr="00304A38">
        <w:rPr>
          <w:sz w:val="16"/>
        </w:rPr>
        <w:t xml:space="preserve"> event </w:t>
      </w:r>
      <w:r w:rsidRPr="00417BA6">
        <w:rPr>
          <w:rStyle w:val="StyleUnderline"/>
        </w:rPr>
        <w:t xml:space="preserve">the question of who and what survives will be imposed upon us. </w:t>
      </w:r>
      <w:r w:rsidRPr="00417BA6">
        <w:rPr>
          <w:rStyle w:val="Emphasis"/>
        </w:rPr>
        <w:t>Utilitarian approaches</w:t>
      </w:r>
      <w:r w:rsidRPr="00417BA6">
        <w:rPr>
          <w:rStyle w:val="StyleUnderline"/>
        </w:rPr>
        <w:t xml:space="preserve"> to this question </w:t>
      </w:r>
      <w:r w:rsidRPr="00417BA6">
        <w:rPr>
          <w:rStyle w:val="Emphasis"/>
        </w:rPr>
        <w:t>are</w:t>
      </w:r>
      <w:r w:rsidRPr="00304A38">
        <w:rPr>
          <w:sz w:val="16"/>
        </w:rPr>
        <w:t xml:space="preserve">, as I have already suggested, </w:t>
      </w:r>
      <w:r w:rsidRPr="00417BA6">
        <w:rPr>
          <w:rStyle w:val="Emphasis"/>
        </w:rPr>
        <w:t>offensive</w:t>
      </w:r>
      <w:r w:rsidRPr="00304A38">
        <w:rPr>
          <w:sz w:val="16"/>
        </w:rPr>
        <w:t xml:space="preserve">, but they are </w:t>
      </w:r>
      <w:r w:rsidRPr="00417BA6">
        <w:rPr>
          <w:rStyle w:val="StyleUnderline"/>
        </w:rPr>
        <w:t>because they disclose something</w:t>
      </w:r>
      <w:r w:rsidRPr="00304A38">
        <w:rPr>
          <w:sz w:val="16"/>
        </w:rPr>
        <w:t xml:space="preserve"> offensive – or combative, </w:t>
      </w:r>
      <w:r w:rsidRPr="00417BA6">
        <w:rPr>
          <w:rStyle w:val="StyleUnderline"/>
        </w:rPr>
        <w:t>violent</w:t>
      </w:r>
      <w:r w:rsidRPr="00304A38">
        <w:rPr>
          <w:sz w:val="16"/>
        </w:rPr>
        <w:t xml:space="preserve">, conquering – </w:t>
      </w:r>
      <w:r w:rsidRPr="00417BA6">
        <w:rPr>
          <w:rStyle w:val="StyleUnderline"/>
        </w:rPr>
        <w:t>in the philosophical tradition of dignified humanity and the life worth living.</w:t>
      </w:r>
      <w:r w:rsidRPr="00304A38">
        <w:rPr>
          <w:sz w:val="16"/>
        </w:rPr>
        <w:t xml:space="preserve"> In this respect, disability is neither a recent nor a local concern: </w:t>
      </w:r>
      <w:r w:rsidRPr="00417BA6">
        <w:rPr>
          <w:rStyle w:val="StyleUnderline"/>
        </w:rPr>
        <w:t>the very formation of the Greek polity is based on the exclusion of those with lesser capacities.</w:t>
      </w:r>
      <w:r w:rsidRPr="00304A38">
        <w:rPr>
          <w:sz w:val="16"/>
        </w:rPr>
        <w:t xml:space="preserve"> Even though, as Lennard Davis (2013) has argued, the notion of the “normal” body is very recent and is quite different from earlier cultures’ conception of an ideal body that no actual member of the species achieves, the exclusion of those who do not possess the proper potentiality of political humanity has been at the basis of the history of the Western polity. When Nussbaum argues for an expanded sense of capacities she nevertheless, and necessarily, maintains </w:t>
      </w:r>
      <w:r w:rsidRPr="00BA7121">
        <w:rPr>
          <w:rStyle w:val="Emphasis"/>
          <w:highlight w:val="green"/>
        </w:rPr>
        <w:t>the question of the life worth living</w:t>
      </w:r>
      <w:r w:rsidRPr="00304A38">
        <w:rPr>
          <w:sz w:val="16"/>
        </w:rPr>
        <w:t xml:space="preserve">. This classic philosophical question </w:t>
      </w:r>
      <w:r w:rsidRPr="00BA7121">
        <w:rPr>
          <w:rStyle w:val="StyleUnderline"/>
        </w:rPr>
        <w:t xml:space="preserve">always and necessarily </w:t>
      </w:r>
      <w:r w:rsidRPr="00BA7121">
        <w:rPr>
          <w:rStyle w:val="Emphasis"/>
          <w:highlight w:val="green"/>
        </w:rPr>
        <w:t>invokes</w:t>
      </w:r>
      <w:r w:rsidRPr="00BA7121">
        <w:rPr>
          <w:rStyle w:val="StyleUnderline"/>
        </w:rPr>
        <w:t xml:space="preserve"> ability, or, more accurately, </w:t>
      </w:r>
      <w:r w:rsidRPr="00BA7121">
        <w:rPr>
          <w:rStyle w:val="Emphasis"/>
          <w:highlight w:val="green"/>
        </w:rPr>
        <w:t>disability</w:t>
      </w:r>
      <w:r w:rsidRPr="00BA7121">
        <w:rPr>
          <w:rStyle w:val="StyleUnderline"/>
        </w:rPr>
        <w:t xml:space="preserve">, and this </w:t>
      </w:r>
      <w:r w:rsidRPr="00BA7121">
        <w:rPr>
          <w:rStyle w:val="Emphasis"/>
          <w:highlight w:val="green"/>
        </w:rPr>
        <w:t>in two respects.</w:t>
      </w:r>
      <w:r w:rsidRPr="00304A38">
        <w:rPr>
          <w:sz w:val="16"/>
        </w:rPr>
        <w:t xml:space="preserve"> Not only are </w:t>
      </w:r>
      <w:r w:rsidRPr="00A26F9C">
        <w:rPr>
          <w:rStyle w:val="Emphasis"/>
          <w:highlight w:val="green"/>
        </w:rPr>
        <w:t>subjects defined by</w:t>
      </w:r>
      <w:r w:rsidRPr="00285AF8">
        <w:rPr>
          <w:rStyle w:val="StyleUnderline"/>
        </w:rPr>
        <w:t xml:space="preserve"> way of </w:t>
      </w:r>
      <w:r w:rsidRPr="00A26F9C">
        <w:rPr>
          <w:rStyle w:val="Emphasis"/>
          <w:highlight w:val="green"/>
        </w:rPr>
        <w:t>powers</w:t>
      </w:r>
      <w:r w:rsidRPr="00304A38">
        <w:rPr>
          <w:sz w:val="16"/>
        </w:rPr>
        <w:t xml:space="preserve"> (</w:t>
      </w:r>
      <w:r w:rsidRPr="000C5109">
        <w:rPr>
          <w:rStyle w:val="Emphasis"/>
          <w:highlight w:val="green"/>
        </w:rPr>
        <w:t>of</w:t>
      </w:r>
      <w:r w:rsidRPr="00285AF8">
        <w:rPr>
          <w:rStyle w:val="StyleUnderline"/>
        </w:rPr>
        <w:t xml:space="preserve"> reason, </w:t>
      </w:r>
      <w:r w:rsidRPr="000C5109">
        <w:rPr>
          <w:rStyle w:val="Emphasis"/>
          <w:highlight w:val="green"/>
        </w:rPr>
        <w:t>deliberation</w:t>
      </w:r>
      <w:r w:rsidRPr="00285AF8">
        <w:rPr>
          <w:rStyle w:val="StyleUnderline"/>
        </w:rPr>
        <w:t xml:space="preserve"> and empathy</w:t>
      </w:r>
      <w:r w:rsidRPr="00304A38">
        <w:rPr>
          <w:sz w:val="16"/>
        </w:rPr>
        <w:t xml:space="preserve">), </w:t>
      </w:r>
      <w:r w:rsidRPr="00A26F9C">
        <w:rPr>
          <w:rStyle w:val="StyleUnderline"/>
        </w:rPr>
        <w:t>t</w:t>
      </w:r>
      <w:r w:rsidRPr="00285AF8">
        <w:rPr>
          <w:rStyle w:val="StyleUnderline"/>
        </w:rPr>
        <w:t>hose capacities in turn are enabled by a history of technologies and archives upon which “able” subjects are increasingly dependent.</w:t>
      </w:r>
      <w:r w:rsidRPr="00304A38">
        <w:rPr>
          <w:sz w:val="16"/>
        </w:rPr>
        <w:t xml:space="preserve"> </w:t>
      </w:r>
      <w:r w:rsidRPr="00304A38">
        <w:rPr>
          <w:sz w:val="16"/>
        </w:rPr>
        <w:lastRenderedPageBreak/>
        <w:t xml:space="preserve">At the very least, </w:t>
      </w:r>
      <w:r w:rsidRPr="00A26F9C">
        <w:rPr>
          <w:rStyle w:val="Emphasis"/>
          <w:highlight w:val="green"/>
        </w:rPr>
        <w:t>definitions of proper political persons rely upon</w:t>
      </w:r>
      <w:r w:rsidRPr="00285AF8">
        <w:rPr>
          <w:rStyle w:val="StyleUnderline"/>
        </w:rPr>
        <w:t xml:space="preserve"> quite specific </w:t>
      </w:r>
      <w:r w:rsidRPr="00A26F9C">
        <w:rPr>
          <w:rStyle w:val="Emphasis"/>
          <w:highlight w:val="green"/>
        </w:rPr>
        <w:t>capacities that</w:t>
      </w:r>
      <w:r w:rsidRPr="00304A38">
        <w:rPr>
          <w:sz w:val="16"/>
        </w:rPr>
        <w:t xml:space="preserve">, even in expanded scenarios </w:t>
      </w:r>
      <w:r w:rsidRPr="000C5109">
        <w:rPr>
          <w:rStyle w:val="Emphasis"/>
          <w:highlight w:val="green"/>
        </w:rPr>
        <w:t>are not</w:t>
      </w:r>
      <w:r w:rsidRPr="00A26F9C">
        <w:rPr>
          <w:rStyle w:val="Emphasis"/>
        </w:rPr>
        <w:t xml:space="preserve"> all-</w:t>
      </w:r>
      <w:r w:rsidRPr="000C5109">
        <w:rPr>
          <w:rStyle w:val="Emphasis"/>
          <w:highlight w:val="green"/>
        </w:rPr>
        <w:t>inclusive.</w:t>
      </w:r>
      <w:r w:rsidRPr="00304A38">
        <w:rPr>
          <w:sz w:val="16"/>
        </w:rPr>
        <w:t xml:space="preserve"> More importantly, the quite specific concept of </w:t>
      </w:r>
      <w:r w:rsidRPr="00285AF8">
        <w:rPr>
          <w:rStyle w:val="StyleUnderline"/>
        </w:rPr>
        <w:t>the liberal, deliberative, rational and empathetic subject depends upon a history of “enlightenment” that disabled many lives, either by way of exclusion, colonial-ism, resource depletion, or expropriation.</w:t>
      </w:r>
      <w:r w:rsidRPr="00304A38">
        <w:rPr>
          <w:sz w:val="16"/>
        </w:rPr>
        <w:t xml:space="preserve"> </w:t>
      </w:r>
      <w:r w:rsidRPr="0008035C">
        <w:rPr>
          <w:rStyle w:val="Emphasis"/>
        </w:rPr>
        <w:t>In a world where not all lives matter to the same extent</w:t>
      </w:r>
      <w:r w:rsidRPr="0008035C">
        <w:rPr>
          <w:rStyle w:val="StyleUnderline"/>
        </w:rPr>
        <w:t xml:space="preserve">, the concept of </w:t>
      </w:r>
      <w:r w:rsidRPr="00102F95">
        <w:rPr>
          <w:rStyle w:val="Emphasis"/>
          <w:highlight w:val="green"/>
        </w:rPr>
        <w:t>disability is</w:t>
      </w:r>
      <w:r w:rsidRPr="0008035C">
        <w:rPr>
          <w:rStyle w:val="StyleUnderline"/>
        </w:rPr>
        <w:t xml:space="preserve"> precisely </w:t>
      </w:r>
      <w:r w:rsidRPr="00102F95">
        <w:rPr>
          <w:rStyle w:val="Emphasis"/>
          <w:highlight w:val="green"/>
        </w:rPr>
        <w:t>what enables political</w:t>
      </w:r>
      <w:r w:rsidRPr="0008035C">
        <w:rPr>
          <w:rStyle w:val="StyleUnderline"/>
        </w:rPr>
        <w:t xml:space="preserve"> inclusion, </w:t>
      </w:r>
      <w:r w:rsidRPr="00102F95">
        <w:rPr>
          <w:rStyle w:val="Emphasis"/>
          <w:highlight w:val="green"/>
        </w:rPr>
        <w:t>privilege and person-hood.</w:t>
      </w:r>
      <w:r w:rsidRPr="00304A38">
        <w:rPr>
          <w:sz w:val="16"/>
        </w:rPr>
        <w:t xml:space="preserve"> When Peter </w:t>
      </w:r>
      <w:r w:rsidRPr="0008035C">
        <w:rPr>
          <w:rStyle w:val="StyleUnderline"/>
        </w:rPr>
        <w:t>Singer argues</w:t>
      </w:r>
      <w:r w:rsidRPr="00304A38">
        <w:rPr>
          <w:sz w:val="16"/>
        </w:rPr>
        <w:t xml:space="preserve">, in a manner that appears to be exceptional, and exceptionally offensive </w:t>
      </w:r>
      <w:r w:rsidRPr="0008035C">
        <w:rPr>
          <w:rStyle w:val="StyleUnderline"/>
        </w:rPr>
        <w:t>that rationality</w:t>
      </w:r>
      <w:r w:rsidRPr="00285AF8">
        <w:rPr>
          <w:rStyle w:val="StyleUnderline"/>
        </w:rPr>
        <w:t xml:space="preserve"> and autonomy</w:t>
      </w:r>
      <w:r w:rsidRPr="00304A38">
        <w:rPr>
          <w:sz w:val="16"/>
        </w:rPr>
        <w:t xml:space="preserve"> (and </w:t>
      </w:r>
      <w:r w:rsidRPr="00285AF8">
        <w:rPr>
          <w:rStyle w:val="StyleUnderline"/>
        </w:rPr>
        <w:t>not species membership</w:t>
      </w:r>
      <w:r w:rsidRPr="00304A38">
        <w:rPr>
          <w:sz w:val="16"/>
        </w:rPr>
        <w:t xml:space="preserve">) </w:t>
      </w:r>
      <w:r w:rsidRPr="00285AF8">
        <w:rPr>
          <w:rStyle w:val="StyleUnderline"/>
        </w:rPr>
        <w:t>are the capacities that</w:t>
      </w:r>
      <w:r w:rsidRPr="00304A38">
        <w:rPr>
          <w:sz w:val="16"/>
        </w:rPr>
        <w:t xml:space="preserve"> would </w:t>
      </w:r>
      <w:r w:rsidRPr="00285AF8">
        <w:rPr>
          <w:rStyle w:val="StyleUnderline"/>
        </w:rPr>
        <w:t>preclude us from being right in killing another huma</w:t>
      </w:r>
      <w:r>
        <w:rPr>
          <w:rStyle w:val="StyleUnderline"/>
        </w:rPr>
        <w:t>o</w:t>
      </w:r>
      <w:r w:rsidRPr="00285AF8">
        <w:rPr>
          <w:rStyle w:val="StyleUnderline"/>
        </w:rPr>
        <w:t>n being</w:t>
      </w:r>
      <w:r w:rsidRPr="00304A38">
        <w:rPr>
          <w:sz w:val="16"/>
        </w:rPr>
        <w:t xml:space="preserve">, he is taking part in a far broader offensive that is definitive of the philosophical epoch oriented around the question of the life worth living. Not only is the question of the life worth living offensive (in its implicit generation of an unworthy life), the life worth living is a life of dependence and incapacity, generated through a history of enlightenment that is a history of appropriation, plundering, brigandry, excessive consumption and energy profligacy. </w:t>
      </w:r>
      <w:r w:rsidRPr="008B230E">
        <w:rPr>
          <w:rStyle w:val="StyleUnderline"/>
        </w:rPr>
        <w:t>Could we have the able political subject of deliberation and reason without the planet-destructive history of industrialism and globalism that at once enables and disables what has come to be known as humanity?</w:t>
      </w:r>
      <w:r w:rsidRPr="00304A38">
        <w:rPr>
          <w:sz w:val="16"/>
        </w:rPr>
        <w:t xml:space="preserve"> Could there have been a tradition of “the life worth living” without a global industry that generated unworthy and dis-abled lives? And is not the question of the life worth living, the capable life, intertwined essentially with dependence and incapacity? What I want to question here is whether such </w:t>
      </w:r>
      <w:r w:rsidRPr="008B230E">
        <w:rPr>
          <w:rStyle w:val="Emphasis"/>
          <w:highlight w:val="green"/>
        </w:rPr>
        <w:t>a question</w:t>
      </w:r>
      <w:r w:rsidRPr="00304A38">
        <w:rPr>
          <w:sz w:val="16"/>
        </w:rPr>
        <w:t xml:space="preserve"> can have any coherence at all in an epoch </w:t>
      </w:r>
      <w:r w:rsidRPr="008B230E">
        <w:rPr>
          <w:rStyle w:val="Emphasis"/>
          <w:highlight w:val="green"/>
        </w:rPr>
        <w:t>of extinction</w:t>
      </w:r>
      <w:r w:rsidRPr="00304A38">
        <w:rPr>
          <w:sz w:val="16"/>
        </w:rPr>
        <w:t xml:space="preserve">: to ask about lives worth living </w:t>
      </w:r>
      <w:r w:rsidRPr="008B230E">
        <w:rPr>
          <w:rStyle w:val="Emphasis"/>
          <w:highlight w:val="green"/>
        </w:rPr>
        <w:t>is necessarily</w:t>
      </w:r>
      <w:r w:rsidRPr="008B230E">
        <w:rPr>
          <w:rStyle w:val="StyleUnderline"/>
        </w:rPr>
        <w:t xml:space="preserve"> to be offensive, </w:t>
      </w:r>
      <w:r w:rsidRPr="003A2BE9">
        <w:rPr>
          <w:rStyle w:val="Emphasis"/>
          <w:highlight w:val="green"/>
        </w:rPr>
        <w:t>asserting some lives over others, and thereby waging violence</w:t>
      </w:r>
      <w:r w:rsidRPr="00304A38">
        <w:rPr>
          <w:sz w:val="16"/>
        </w:rPr>
        <w:t xml:space="preserve"> (however slow) </w:t>
      </w:r>
      <w:r w:rsidRPr="008A5146">
        <w:rPr>
          <w:rStyle w:val="Emphasis"/>
          <w:highlight w:val="green"/>
        </w:rPr>
        <w:t>against som</w:t>
      </w:r>
      <w:r w:rsidRPr="003A2BE9">
        <w:rPr>
          <w:rStyle w:val="Emphasis"/>
          <w:highlight w:val="green"/>
        </w:rPr>
        <w:t>e</w:t>
      </w:r>
      <w:r w:rsidRPr="003A2BE9">
        <w:rPr>
          <w:rStyle w:val="Emphasis"/>
        </w:rPr>
        <w:t xml:space="preserve"> forms of life.</w:t>
      </w:r>
      <w:r w:rsidRPr="003A2BE9">
        <w:rPr>
          <w:rStyle w:val="StyleUnderline"/>
        </w:rPr>
        <w:t xml:space="preserve"> If</w:t>
      </w:r>
      <w:r w:rsidRPr="00304A38">
        <w:rPr>
          <w:sz w:val="16"/>
        </w:rPr>
        <w:t xml:space="preserve">, as I would also argue, </w:t>
      </w:r>
      <w:r w:rsidRPr="003A2BE9">
        <w:rPr>
          <w:rStyle w:val="StyleUnderline"/>
        </w:rPr>
        <w:t>any epoch of thriving and fecundity takes place at the expense of some lives, then all ages are ages of extinction.</w:t>
      </w:r>
      <w:r w:rsidRPr="00304A38">
        <w:rPr>
          <w:sz w:val="16"/>
        </w:rPr>
        <w:t xml:space="preserve"> What makes our time – the sixth mass extinction – more intense is that questions that have always haunted political personhood are now becoming more explicit. The interrelated problem of </w:t>
      </w:r>
      <w:r w:rsidRPr="003A2BE9">
        <w:rPr>
          <w:rStyle w:val="Emphasis"/>
        </w:rPr>
        <w:t>capacity</w:t>
      </w:r>
      <w:r w:rsidRPr="003A2BE9">
        <w:rPr>
          <w:rStyle w:val="StyleUnderline"/>
        </w:rPr>
        <w:t xml:space="preserve"> and extinction has</w:t>
      </w:r>
      <w:r w:rsidRPr="00304A38">
        <w:rPr>
          <w:sz w:val="16"/>
        </w:rPr>
        <w:t xml:space="preserve"> not only </w:t>
      </w:r>
      <w:r w:rsidRPr="003A2BE9">
        <w:rPr>
          <w:rStyle w:val="Emphasis"/>
        </w:rPr>
        <w:t>determined the</w:t>
      </w:r>
      <w:r w:rsidRPr="003A2BE9">
        <w:rPr>
          <w:rStyle w:val="StyleUnderline"/>
        </w:rPr>
        <w:t xml:space="preserve"> human </w:t>
      </w:r>
      <w:r w:rsidRPr="003A2BE9">
        <w:rPr>
          <w:rStyle w:val="Emphasis"/>
        </w:rPr>
        <w:t>lives that are deemed to be worth living</w:t>
      </w:r>
      <w:r w:rsidRPr="003A2BE9">
        <w:rPr>
          <w:rStyle w:val="StyleUnderline"/>
        </w:rPr>
        <w:t>,</w:t>
      </w:r>
      <w:r w:rsidRPr="00304A38">
        <w:rPr>
          <w:sz w:val="16"/>
        </w:rPr>
        <w:t xml:space="preserve"> but has also generated the liberal political person whose autonomy, productivity, super-intelligence and heightened capacity for urbanity is the “Anthropos” of the Anthropocene, the “man” whose cost to the planet is too exorbitant to reckon (Luke 2015). </w:t>
      </w:r>
      <w:r w:rsidRPr="008F666E">
        <w:rPr>
          <w:rStyle w:val="StyleUnderline"/>
        </w:rPr>
        <w:t>When</w:t>
      </w:r>
      <w:r w:rsidRPr="00304A38">
        <w:rPr>
          <w:sz w:val="16"/>
        </w:rPr>
        <w:t xml:space="preserve"> (today) </w:t>
      </w:r>
      <w:r w:rsidRPr="008F666E">
        <w:rPr>
          <w:rStyle w:val="StyleUnderline"/>
        </w:rPr>
        <w:t>utilitarian arguments</w:t>
      </w:r>
      <w:r w:rsidRPr="00304A38">
        <w:rPr>
          <w:sz w:val="16"/>
        </w:rPr>
        <w:t xml:space="preserve"> are explicitly offensive, or </w:t>
      </w:r>
      <w:r w:rsidRPr="008F666E">
        <w:rPr>
          <w:rStyle w:val="StyleUnderline"/>
        </w:rPr>
        <w:t>make the claim that some lives ought not be lived, they reveal the</w:t>
      </w:r>
      <w:r w:rsidRPr="00304A38">
        <w:rPr>
          <w:sz w:val="16"/>
        </w:rPr>
        <w:t xml:space="preserve"> offensive (combative, polemical, </w:t>
      </w:r>
      <w:r w:rsidRPr="008F666E">
        <w:rPr>
          <w:rStyle w:val="StyleUnderline"/>
        </w:rPr>
        <w:t>violent, barbaric, sacrificial</w:t>
      </w:r>
      <w:r w:rsidRPr="00304A38">
        <w:rPr>
          <w:sz w:val="16"/>
        </w:rPr>
        <w:t xml:space="preserve">) </w:t>
      </w:r>
      <w:r w:rsidRPr="008F666E">
        <w:rPr>
          <w:rStyle w:val="StyleUnderline"/>
        </w:rPr>
        <w:t>nature of</w:t>
      </w:r>
      <w:r w:rsidRPr="00304A38">
        <w:rPr>
          <w:sz w:val="16"/>
        </w:rPr>
        <w:t xml:space="preserve"> what has called itself </w:t>
      </w:r>
      <w:r w:rsidRPr="008F666E">
        <w:rPr>
          <w:rStyle w:val="StyleUnderline"/>
        </w:rPr>
        <w:t>civilization.</w:t>
      </w:r>
      <w:r w:rsidRPr="00304A38">
        <w:rPr>
          <w:sz w:val="16"/>
        </w:rPr>
        <w:t xml:space="preserve"> If this civilization, today, is facing extinction and therefore pressed – more than ever – to consider ways of “weighing lives,” it may either continue with ever more nuanced and expanded conceptions of the worth of life, or it may regard this question itself as an indictment of the very rationality it seeks to save. Phrased differently, we might say that the problem of </w:t>
      </w:r>
      <w:r w:rsidRPr="008F666E">
        <w:rPr>
          <w:rStyle w:val="StyleUnderline"/>
        </w:rPr>
        <w:t>disability runs to the very heart of the extinction-logic that enables the political tradition of the person.</w:t>
      </w:r>
      <w:r w:rsidRPr="00304A38">
        <w:rPr>
          <w:sz w:val="16"/>
        </w:rPr>
        <w:t xml:space="preserve"> Both </w:t>
      </w:r>
      <w:r w:rsidRPr="000778FD">
        <w:rPr>
          <w:rStyle w:val="Emphasis"/>
        </w:rPr>
        <w:t>those who assume that the human species</w:t>
      </w:r>
      <w:r w:rsidRPr="008F666E">
        <w:rPr>
          <w:rStyle w:val="StyleUnderline"/>
        </w:rPr>
        <w:t xml:space="preserve"> – </w:t>
      </w:r>
      <w:r w:rsidRPr="000778FD">
        <w:rPr>
          <w:rStyle w:val="Emphasis"/>
        </w:rPr>
        <w:t>because of certain capacities</w:t>
      </w:r>
      <w:r w:rsidRPr="008F666E">
        <w:rPr>
          <w:rStyle w:val="StyleUnderline"/>
        </w:rPr>
        <w:t xml:space="preserve"> – </w:t>
      </w:r>
      <w:r w:rsidRPr="000778FD">
        <w:rPr>
          <w:rStyle w:val="Emphasis"/>
        </w:rPr>
        <w:t>has a</w:t>
      </w:r>
      <w:r w:rsidRPr="008F666E">
        <w:rPr>
          <w:rStyle w:val="StyleUnderline"/>
        </w:rPr>
        <w:t xml:space="preserve"> prima facie </w:t>
      </w:r>
      <w:r w:rsidRPr="000778FD">
        <w:rPr>
          <w:rStyle w:val="Emphasis"/>
        </w:rPr>
        <w:t>right to survive</w:t>
      </w:r>
      <w:r w:rsidRPr="00304A38">
        <w:rPr>
          <w:sz w:val="16"/>
        </w:rPr>
        <w:t xml:space="preserve">, and those who calculate that human life as such is not worth living (for all their seeming extremity) </w:t>
      </w:r>
      <w:r w:rsidRPr="000778FD">
        <w:rPr>
          <w:rStyle w:val="Emphasis"/>
        </w:rPr>
        <w:t>are expressions of a</w:t>
      </w:r>
      <w:r w:rsidRPr="00E12CFC">
        <w:rPr>
          <w:rStyle w:val="StyleUnderline"/>
        </w:rPr>
        <w:t xml:space="preserve"> broader </w:t>
      </w:r>
      <w:r w:rsidRPr="000778FD">
        <w:rPr>
          <w:rStyle w:val="Emphasis"/>
        </w:rPr>
        <w:t>logic of the proper</w:t>
      </w:r>
      <w:r w:rsidRPr="00304A38">
        <w:rPr>
          <w:sz w:val="16"/>
        </w:rPr>
        <w:t xml:space="preserve"> potentiality of a highly normative </w:t>
      </w:r>
      <w:r w:rsidRPr="000778FD">
        <w:rPr>
          <w:rStyle w:val="Emphasis"/>
        </w:rPr>
        <w:t>conception of human</w:t>
      </w:r>
      <w:r w:rsidRPr="00304A38">
        <w:rPr>
          <w:sz w:val="16"/>
        </w:rPr>
        <w:t xml:space="preserve"> flourishing. As an example of the prima facie “right to humanity,” I would cite Rebecca Newberger Goldstein’s defense of Sellars and philosophical progress. The rational image we have of ourselves, even when at odds with scientific evidence about the irrational causes of our behavior, will generate on ongoing history of coherence and inclusion, where the rational “we” extends itself to value others: Gregarious creatures that we are, our framework of making ourselves coherent to ourselves commits us to making ourselves coherent to others. Having reasons means being prepared to share them—though not </w:t>
      </w:r>
      <w:r w:rsidRPr="00304A38">
        <w:rPr>
          <w:sz w:val="16"/>
        </w:rPr>
        <w:lastRenderedPageBreak/>
        <w:t xml:space="preserve">necessarily with everyone. The progress in our moral reasoning has worked to widen both the kinds of reasons we offer and the group to whom we offer them. There can’t be a widening of the reasons we give in justifying our actions without a corresponding widening of the audience to which we’re prepared to give our reasons. Plato gave arguments for why Greeks, under the pressures of war, couldn’t treat other Greeks in abominable ways, pillaging and razing their cities and taking the vanquished as slaves. But his reasons didn’t, in principle, generalize to non-Greeks, which is tantamount to denying that non-Greeks were owed any reasons. Every increase in our moral coherence—recognizing the rights of the enslaved, the colonialized, the impoverished, the imprisoned, women, children, LGBTs, the handicapped ...—is simultaneously an expansion of those to whom we are prepared to offer reasons accounting for our behavior. The reasons by which we make our behavior coherent to ourselves changes together with our view of who has reasons coming to them. And this is progress, progress in increasing our coherence, which is philosophy’s special domain. In the case of manumission, women’s rights, children’s rights, gay rights, criminals’ rights, animal rights, the abolition of cruel and unusual punishment, the conduct of war—in fact, almost every progressive movement one can name—it was reasoned argument that first laid out the incoherence, demonstrating that the same logic underlying reasons to which we were already committed applied in a wider context. The project of rendering ourselves less inconsistent, initiated by the ancient Greeks, has left those ancient Greeks, even the best and brightest of them, far behind, just as our science has left their scientists far behind. This kind of progress, unlike scientific progress, tends to erase its own tracks as it is integrated into our manifest image and so becomes subsumed in the framework by which we conceive of ourselves (Newberger Goldstein 2014). For all its manifest worthiness the notion of a progressive “self-image” that gains in progressive global coherence, alongside scientific progress, sees its path of self-correction as improving with more and more human life taking part in the journey of development. One could make the rather obvious point that such a notion of </w:t>
      </w:r>
      <w:r w:rsidRPr="000778FD">
        <w:rPr>
          <w:rStyle w:val="Emphasis"/>
        </w:rPr>
        <w:t>“progress”</w:t>
      </w:r>
      <w:r w:rsidRPr="000778FD">
        <w:rPr>
          <w:rStyle w:val="StyleUnderline"/>
        </w:rPr>
        <w:t xml:space="preserve"> by way of inclusion and ongoing “self-image” </w:t>
      </w:r>
      <w:r w:rsidRPr="000778FD">
        <w:rPr>
          <w:rStyle w:val="Emphasis"/>
        </w:rPr>
        <w:t>precludes other ways of thinking</w:t>
      </w:r>
      <w:r w:rsidRPr="00887359">
        <w:rPr>
          <w:rStyle w:val="Emphasis"/>
        </w:rPr>
        <w:t xml:space="preserve"> about</w:t>
      </w:r>
      <w:r w:rsidRPr="00887359">
        <w:rPr>
          <w:rStyle w:val="StyleUnderline"/>
        </w:rPr>
        <w:t xml:space="preserve"> human and non-human </w:t>
      </w:r>
      <w:r w:rsidRPr="00887359">
        <w:rPr>
          <w:rStyle w:val="Emphasis"/>
        </w:rPr>
        <w:t>life that do not involve self-image</w:t>
      </w:r>
      <w:r w:rsidRPr="00304A38">
        <w:rPr>
          <w:sz w:val="16"/>
        </w:rPr>
        <w:t xml:space="preserve"> (</w:t>
      </w:r>
      <w:r w:rsidRPr="00887359">
        <w:rPr>
          <w:rStyle w:val="Emphasis"/>
        </w:rPr>
        <w:t>or some</w:t>
      </w:r>
      <w:r w:rsidRPr="00887359">
        <w:rPr>
          <w:rStyle w:val="StyleUnderline"/>
        </w:rPr>
        <w:t xml:space="preserve"> shared </w:t>
      </w:r>
      <w:r w:rsidRPr="00887359">
        <w:rPr>
          <w:rStyle w:val="Emphasis"/>
        </w:rPr>
        <w:t>normative conception of “the human”</w:t>
      </w:r>
      <w:r w:rsidRPr="00304A38">
        <w:rPr>
          <w:sz w:val="16"/>
        </w:rPr>
        <w:t xml:space="preserve">); but in addition to the colonialist mentality of self-justification, one might ask about the price paid for such a history of philosophical progress. Would not other modes of life – such as those without an over-investment in “self-image” or “the” human – have generated a quite different history of the planet? Such a question cannot be asked if a certain mode of human reason is an unquestioned good. But just as </w:t>
      </w:r>
      <w:r w:rsidRPr="000277B4">
        <w:rPr>
          <w:rStyle w:val="Emphasis"/>
        </w:rPr>
        <w:t>the inflation of human personhood precludes asking the question of the loss and extinction of other lives with other capacities</w:t>
      </w:r>
      <w:r w:rsidRPr="00304A38">
        <w:rPr>
          <w:sz w:val="16"/>
        </w:rPr>
        <w:t xml:space="preserve">, certain </w:t>
      </w:r>
      <w:r w:rsidRPr="000778FD">
        <w:rPr>
          <w:rStyle w:val="Emphasis"/>
        </w:rPr>
        <w:t>arguments for the extinction</w:t>
      </w:r>
      <w:r w:rsidRPr="000778FD">
        <w:rPr>
          <w:rStyle w:val="StyleUnderline"/>
        </w:rPr>
        <w:t xml:space="preserve"> and annihilation of part or all of humanity also </w:t>
      </w:r>
      <w:r w:rsidRPr="000778FD">
        <w:rPr>
          <w:rStyle w:val="Emphasis"/>
        </w:rPr>
        <w:t>assume the value of the person</w:t>
      </w:r>
      <w:r w:rsidRPr="00304A38">
        <w:rPr>
          <w:sz w:val="16"/>
        </w:rPr>
        <w:t xml:space="preserve"> – a single life with its specific coherence, value and meaning. (Not only is such a notion historically and culturally specific, and tied to a highly normative conception of human self-awareness; it is also this self with an unquestioned right to the “good life” of reflection, reason and self-determination that has generated the Anthropocene.) When this prima facie right to life has been questioned it has, more often than not, been by way of the same norms of capacity, will, autonomy and personhood that supposedly make life worth living. David </w:t>
      </w:r>
      <w:r w:rsidRPr="000277B4">
        <w:rPr>
          <w:rStyle w:val="StyleUnderline"/>
        </w:rPr>
        <w:t>Benatar has argued</w:t>
      </w:r>
      <w:r w:rsidRPr="00304A38">
        <w:rPr>
          <w:sz w:val="16"/>
        </w:rPr>
        <w:t xml:space="preserve"> that </w:t>
      </w:r>
      <w:r w:rsidRPr="000277B4">
        <w:rPr>
          <w:rStyle w:val="Emphasis"/>
          <w:highlight w:val="green"/>
        </w:rPr>
        <w:t>the human species</w:t>
      </w:r>
      <w:r w:rsidRPr="00304A38">
        <w:rPr>
          <w:sz w:val="16"/>
        </w:rPr>
        <w:t xml:space="preserve"> as such </w:t>
      </w:r>
      <w:r w:rsidRPr="000277B4">
        <w:rPr>
          <w:rStyle w:val="Emphasis"/>
          <w:highlight w:val="green"/>
        </w:rPr>
        <w:t>should</w:t>
      </w:r>
      <w:r w:rsidRPr="00304A38">
        <w:rPr>
          <w:sz w:val="16"/>
        </w:rPr>
        <w:t xml:space="preserve"> – </w:t>
      </w:r>
      <w:r w:rsidRPr="008A5146">
        <w:rPr>
          <w:rStyle w:val="StyleUnderline"/>
        </w:rPr>
        <w:t>after rational consideration</w:t>
      </w:r>
      <w:r w:rsidRPr="00304A38">
        <w:rPr>
          <w:sz w:val="16"/>
        </w:rPr>
        <w:t xml:space="preserve"> -- </w:t>
      </w:r>
      <w:r w:rsidRPr="000277B4">
        <w:rPr>
          <w:rStyle w:val="Emphasis"/>
          <w:highlight w:val="green"/>
        </w:rPr>
        <w:t>decide that it ought not exist. If we were to calculate</w:t>
      </w:r>
      <w:r w:rsidRPr="000277B4">
        <w:rPr>
          <w:rStyle w:val="Emphasis"/>
        </w:rPr>
        <w:t xml:space="preserve"> the </w:t>
      </w:r>
      <w:r w:rsidRPr="000277B4">
        <w:rPr>
          <w:rStyle w:val="Emphasis"/>
          <w:highlight w:val="green"/>
        </w:rPr>
        <w:t>pleasures and pain</w:t>
      </w:r>
      <w:r w:rsidRPr="000277B4">
        <w:rPr>
          <w:rStyle w:val="Emphasis"/>
        </w:rPr>
        <w:t xml:space="preserve">s </w:t>
      </w:r>
      <w:r w:rsidRPr="000277B4">
        <w:rPr>
          <w:rStyle w:val="Emphasis"/>
          <w:highlight w:val="green"/>
        </w:rPr>
        <w:t>of</w:t>
      </w:r>
      <w:r w:rsidRPr="000277B4">
        <w:rPr>
          <w:rStyle w:val="Emphasis"/>
        </w:rPr>
        <w:t xml:space="preserve"> human </w:t>
      </w:r>
      <w:r w:rsidRPr="000277B4">
        <w:rPr>
          <w:rStyle w:val="Emphasis"/>
          <w:highlight w:val="green"/>
        </w:rPr>
        <w:t>existence, then</w:t>
      </w:r>
      <w:r w:rsidRPr="000277B4">
        <w:rPr>
          <w:rStyle w:val="StyleUnderline"/>
        </w:rPr>
        <w:t xml:space="preserve"> not only would </w:t>
      </w:r>
      <w:r w:rsidRPr="000277B4">
        <w:rPr>
          <w:rStyle w:val="Emphasis"/>
          <w:highlight w:val="green"/>
        </w:rPr>
        <w:t>we decide</w:t>
      </w:r>
      <w:r w:rsidRPr="000277B4">
        <w:rPr>
          <w:rStyle w:val="StyleUnderline"/>
        </w:rPr>
        <w:t xml:space="preserve"> on </w:t>
      </w:r>
      <w:r w:rsidRPr="000277B4">
        <w:rPr>
          <w:rStyle w:val="Emphasis"/>
          <w:highlight w:val="green"/>
        </w:rPr>
        <w:t>non-existence</w:t>
      </w:r>
      <w:r w:rsidRPr="000277B4">
        <w:rPr>
          <w:rStyle w:val="Emphasis"/>
        </w:rPr>
        <w:t xml:space="preserve"> as the </w:t>
      </w:r>
      <w:r w:rsidRPr="000277B4">
        <w:rPr>
          <w:rStyle w:val="Emphasis"/>
          <w:highlight w:val="green"/>
        </w:rPr>
        <w:t>best</w:t>
      </w:r>
      <w:r w:rsidRPr="000277B4">
        <w:rPr>
          <w:rStyle w:val="Emphasis"/>
        </w:rPr>
        <w:t xml:space="preserve"> way to </w:t>
      </w:r>
      <w:r w:rsidRPr="000277B4">
        <w:rPr>
          <w:rStyle w:val="Emphasis"/>
          <w:highlight w:val="green"/>
        </w:rPr>
        <w:t>ensure the reduction of suffering; we would also realize that while there is an imperative to eliminate suffering there is no</w:t>
      </w:r>
      <w:r w:rsidRPr="000277B4">
        <w:rPr>
          <w:rStyle w:val="Emphasis"/>
        </w:rPr>
        <w:t xml:space="preserve"> symmetrical </w:t>
      </w:r>
      <w:r w:rsidRPr="00EE5142">
        <w:rPr>
          <w:rStyle w:val="Emphasis"/>
          <w:highlight w:val="green"/>
        </w:rPr>
        <w:t>i</w:t>
      </w:r>
      <w:r w:rsidRPr="000277B4">
        <w:rPr>
          <w:rStyle w:val="Emphasis"/>
          <w:highlight w:val="green"/>
        </w:rPr>
        <w:t>mperative to</w:t>
      </w:r>
      <w:r w:rsidRPr="000277B4">
        <w:rPr>
          <w:rStyle w:val="Emphasis"/>
        </w:rPr>
        <w:t xml:space="preserve"> bring persons into being to </w:t>
      </w:r>
      <w:r w:rsidRPr="000277B4">
        <w:rPr>
          <w:rStyle w:val="Emphasis"/>
          <w:highlight w:val="green"/>
        </w:rPr>
        <w:t>generate</w:t>
      </w:r>
      <w:r w:rsidRPr="000277B4">
        <w:rPr>
          <w:rStyle w:val="Emphasis"/>
        </w:rPr>
        <w:t xml:space="preserve"> pleasures or </w:t>
      </w:r>
      <w:r w:rsidRPr="000277B4">
        <w:rPr>
          <w:rStyle w:val="Emphasis"/>
          <w:highlight w:val="green"/>
        </w:rPr>
        <w:t>well being.</w:t>
      </w:r>
      <w:r w:rsidRPr="00304A38">
        <w:rPr>
          <w:sz w:val="16"/>
        </w:rPr>
        <w:t xml:space="preserve"> Benatar does not see a performative contradiction in being a will who decides that it is better not to exist as a willing being; </w:t>
      </w:r>
      <w:r w:rsidRPr="008A5146">
        <w:rPr>
          <w:rStyle w:val="Emphasis"/>
          <w:highlight w:val="green"/>
        </w:rPr>
        <w:t>once we come into being there is a</w:t>
      </w:r>
      <w:r w:rsidRPr="008A5146">
        <w:rPr>
          <w:rStyle w:val="Emphasis"/>
        </w:rPr>
        <w:t xml:space="preserve"> rational </w:t>
      </w:r>
      <w:r w:rsidRPr="008A5146">
        <w:rPr>
          <w:rStyle w:val="Emphasis"/>
          <w:highlight w:val="green"/>
        </w:rPr>
        <w:t>reason to persist</w:t>
      </w:r>
      <w:r w:rsidRPr="008A5146">
        <w:rPr>
          <w:rStyle w:val="Emphasis"/>
        </w:rPr>
        <w:t xml:space="preserve"> in our being</w:t>
      </w:r>
      <w:r w:rsidRPr="008A5146">
        <w:rPr>
          <w:rStyle w:val="StyleUnderline"/>
        </w:rPr>
        <w:t xml:space="preserve"> and live as well as possible, </w:t>
      </w:r>
      <w:r w:rsidRPr="008A5146">
        <w:rPr>
          <w:rStyle w:val="Emphasis"/>
          <w:highlight w:val="green"/>
        </w:rPr>
        <w:t xml:space="preserve">but that does not </w:t>
      </w:r>
      <w:r w:rsidRPr="000778FD">
        <w:rPr>
          <w:rStyle w:val="Emphasis"/>
          <w:highlight w:val="green"/>
        </w:rPr>
        <w:t>entail that we should will other lives to come into being.</w:t>
      </w:r>
      <w:r w:rsidRPr="00304A38">
        <w:rPr>
          <w:sz w:val="16"/>
        </w:rPr>
        <w:t xml:space="preserve"> Benatar’s argument is an intensified form of an argument that has profound implications for disability (Benatar 2006). Peter </w:t>
      </w:r>
      <w:r w:rsidRPr="00EE5142">
        <w:rPr>
          <w:rStyle w:val="StyleUnderline"/>
        </w:rPr>
        <w:t>Singer has argued that</w:t>
      </w:r>
      <w:r w:rsidRPr="00304A38">
        <w:rPr>
          <w:sz w:val="16"/>
        </w:rPr>
        <w:t xml:space="preserve"> being human is not sufficient to justify a life worth living, and that </w:t>
      </w:r>
      <w:r w:rsidRPr="00EE5142">
        <w:rPr>
          <w:rStyle w:val="StyleUnderline"/>
        </w:rPr>
        <w:t>the calculus of pain, suffering and living well should prompt us to choose</w:t>
      </w:r>
      <w:r w:rsidRPr="00304A38">
        <w:rPr>
          <w:sz w:val="16"/>
        </w:rPr>
        <w:t xml:space="preserve"> the </w:t>
      </w:r>
      <w:r w:rsidRPr="00EE5142">
        <w:rPr>
          <w:rStyle w:val="StyleUnderline"/>
        </w:rPr>
        <w:t>life</w:t>
      </w:r>
      <w:r w:rsidRPr="00304A38">
        <w:rPr>
          <w:sz w:val="16"/>
        </w:rPr>
        <w:t xml:space="preserve"> of some animals -- who could enjoy lives free of suffering -- over the lives of some humans, whose quality of life would not count as living well. </w:t>
      </w:r>
      <w:r w:rsidRPr="00EE5142">
        <w:rPr>
          <w:rStyle w:val="StyleUnderline"/>
        </w:rPr>
        <w:t xml:space="preserve">It is for this </w:t>
      </w:r>
      <w:r w:rsidRPr="00EE5142">
        <w:rPr>
          <w:rStyle w:val="StyleUnderline"/>
        </w:rPr>
        <w:lastRenderedPageBreak/>
        <w:t xml:space="preserve">reason that </w:t>
      </w:r>
      <w:r w:rsidRPr="006569C0">
        <w:rPr>
          <w:rStyle w:val="Emphasis"/>
        </w:rPr>
        <w:t>Singer</w:t>
      </w:r>
      <w:r w:rsidRPr="00EE5142">
        <w:rPr>
          <w:rStyle w:val="StyleUnderline"/>
        </w:rPr>
        <w:t xml:space="preserve"> can</w:t>
      </w:r>
      <w:r w:rsidRPr="00304A38">
        <w:rPr>
          <w:sz w:val="16"/>
        </w:rPr>
        <w:t xml:space="preserve"> at once </w:t>
      </w:r>
      <w:r w:rsidRPr="006569C0">
        <w:rPr>
          <w:rStyle w:val="Emphasis"/>
        </w:rPr>
        <w:t>argue that animals ought not be killed</w:t>
      </w:r>
      <w:r w:rsidRPr="00304A38">
        <w:rPr>
          <w:sz w:val="16"/>
        </w:rPr>
        <w:t xml:space="preserve"> for human consumption, </w:t>
      </w:r>
      <w:r w:rsidRPr="006569C0">
        <w:rPr>
          <w:rStyle w:val="Emphasis"/>
        </w:rPr>
        <w:t>and</w:t>
      </w:r>
      <w:r w:rsidRPr="00304A38">
        <w:rPr>
          <w:sz w:val="16"/>
        </w:rPr>
        <w:t xml:space="preserve"> that </w:t>
      </w:r>
      <w:r w:rsidRPr="00EE5142">
        <w:rPr>
          <w:rStyle w:val="StyleUnderline"/>
        </w:rPr>
        <w:t xml:space="preserve">some </w:t>
      </w:r>
      <w:r w:rsidRPr="006569C0">
        <w:rPr>
          <w:rStyle w:val="Emphasis"/>
        </w:rPr>
        <w:t>forms of infanticide are legitimate</w:t>
      </w:r>
      <w:r w:rsidRPr="00EE5142">
        <w:rPr>
          <w:rStyle w:val="StyleUnderline"/>
        </w:rPr>
        <w:t>.</w:t>
      </w:r>
      <w:r w:rsidRPr="00304A38">
        <w:rPr>
          <w:sz w:val="16"/>
        </w:rPr>
        <w:t xml:space="preserve"> For Singer, it is the lack of rationality, autonomy and a certain appreciation of life (rather than being human) that renders life not worth living: “</w:t>
      </w:r>
      <w:r w:rsidRPr="00EE5142">
        <w:rPr>
          <w:rStyle w:val="StyleUnderline"/>
        </w:rPr>
        <w:t>the fact that a being is a human</w:t>
      </w:r>
      <w:r w:rsidRPr="00304A38">
        <w:rPr>
          <w:sz w:val="16"/>
        </w:rPr>
        <w:t xml:space="preserve"> being, in the sense of a member of the species Homo sapiens, </w:t>
      </w:r>
      <w:r w:rsidRPr="00EE5142">
        <w:rPr>
          <w:rStyle w:val="StyleUnderline"/>
        </w:rPr>
        <w:t>is not relevant to the wrongness of killing it</w:t>
      </w:r>
      <w:r w:rsidRPr="00304A38">
        <w:rPr>
          <w:sz w:val="16"/>
        </w:rPr>
        <w:t xml:space="preserve">; it is, </w:t>
      </w:r>
      <w:r w:rsidRPr="00EE5142">
        <w:rPr>
          <w:rStyle w:val="StyleUnderline"/>
        </w:rPr>
        <w:t xml:space="preserve">rather, </w:t>
      </w:r>
      <w:r w:rsidRPr="006569C0">
        <w:rPr>
          <w:rStyle w:val="Emphasis"/>
        </w:rPr>
        <w:t>characteristics like rationality</w:t>
      </w:r>
      <w:r w:rsidRPr="00EE5142">
        <w:rPr>
          <w:rStyle w:val="StyleUnderline"/>
        </w:rPr>
        <w:t>, autonomy, and self-consciousness</w:t>
      </w:r>
      <w:r w:rsidRPr="00304A38">
        <w:rPr>
          <w:sz w:val="16"/>
        </w:rPr>
        <w:t xml:space="preserve"> that </w:t>
      </w:r>
      <w:r w:rsidRPr="006569C0">
        <w:rPr>
          <w:rStyle w:val="Emphasis"/>
        </w:rPr>
        <w:t xml:space="preserve">make a </w:t>
      </w:r>
      <w:r w:rsidRPr="005C042C">
        <w:rPr>
          <w:rStyle w:val="Emphasis"/>
        </w:rPr>
        <w:t>difference. Infants lack these characteristics. Killing them</w:t>
      </w:r>
      <w:r w:rsidRPr="00EE5142">
        <w:rPr>
          <w:rStyle w:val="StyleUnderline"/>
        </w:rPr>
        <w:t xml:space="preserve">, therefore, </w:t>
      </w:r>
      <w:r w:rsidRPr="005C042C">
        <w:rPr>
          <w:rStyle w:val="Emphasis"/>
        </w:rPr>
        <w:t>cannot be equated with killing normal human beings</w:t>
      </w:r>
      <w:r w:rsidRPr="00304A38">
        <w:rPr>
          <w:sz w:val="16"/>
        </w:rPr>
        <w:t xml:space="preserve">, or any other self-conscious beings” (Singer 1993, 182). </w:t>
      </w:r>
      <w:r w:rsidRPr="00EE5142">
        <w:rPr>
          <w:rStyle w:val="StyleUnderline"/>
        </w:rPr>
        <w:t>Singer expands on this</w:t>
      </w:r>
      <w:r w:rsidRPr="00304A38">
        <w:rPr>
          <w:sz w:val="16"/>
        </w:rPr>
        <w:t xml:space="preserve"> point by considering a specific type of disability and what it precludes: “</w:t>
      </w:r>
      <w:r w:rsidRPr="00EE5142">
        <w:rPr>
          <w:rStyle w:val="StyleUnderline"/>
        </w:rPr>
        <w:t>to have a child with Down syndrome is to have a very different experience from having a normal child.</w:t>
      </w:r>
      <w:r w:rsidRPr="00304A38">
        <w:rPr>
          <w:sz w:val="16"/>
        </w:rPr>
        <w:t xml:space="preserve"> It can still be a warm and loving experience, but we must have lowered expectations of our child’s ability. </w:t>
      </w:r>
      <w:r w:rsidRPr="00EE5142">
        <w:rPr>
          <w:rStyle w:val="StyleUnderline"/>
        </w:rPr>
        <w:t>We cannot expect a child with Down syndrome to play the guitar, to develop an appreciation of science fiction, to learn a foreign language, to chat with us about the latest Woody Allen movie, or to be a respectable athlete</w:t>
      </w:r>
      <w:r w:rsidRPr="00304A38">
        <w:rPr>
          <w:sz w:val="16"/>
        </w:rPr>
        <w:t xml:space="preserve">, basketballer or tennis player’’ (Singer 1994, 213). This degree of disability does not necessarily warrant infanticide or abortion, but what does count is development; the more capacity a being develops the less ethical it is to terminate a life. If parents choose to abort an “abnormal” fetus, then they do so at a stage prior to the development of the capacities that would make killing unethical; the same applies to infanticide. It is not species membership but capacity that counts. </w:t>
      </w:r>
      <w:r w:rsidRPr="00B5646A">
        <w:rPr>
          <w:rStyle w:val="StyleUnderline"/>
        </w:rPr>
        <w:t>Both Benatar and Singer rely upon</w:t>
      </w:r>
      <w:r w:rsidRPr="00304A38">
        <w:rPr>
          <w:sz w:val="16"/>
        </w:rPr>
        <w:t xml:space="preserve"> a strict </w:t>
      </w:r>
      <w:r w:rsidRPr="00B5646A">
        <w:rPr>
          <w:rStyle w:val="StyleUnderline"/>
        </w:rPr>
        <w:t>utilitarianism</w:t>
      </w:r>
      <w:r w:rsidRPr="00304A38">
        <w:rPr>
          <w:sz w:val="16"/>
        </w:rPr>
        <w:t xml:space="preserve">; species and sentiment aside, one should decide on whether a life is worth living in general, where worthiness can (at the very least) be determined by an absence of suffering. In contrast with arguments that begin from the sanctity of the person, one begins with a calculus: a good life is a free self-determining life. </w:t>
      </w:r>
      <w:r w:rsidRPr="00B5646A">
        <w:rPr>
          <w:rStyle w:val="Emphasis"/>
        </w:rPr>
        <w:t>If one accepts the premise of a life worth living then certain lives become candidates for non-being</w:t>
      </w:r>
      <w:r w:rsidRPr="00304A38">
        <w:rPr>
          <w:sz w:val="16"/>
        </w:rPr>
        <w:t xml:space="preserve"> (for Singer this is </w:t>
      </w:r>
      <w:r w:rsidRPr="00B5646A">
        <w:rPr>
          <w:rStyle w:val="Emphasis"/>
        </w:rPr>
        <w:t>the profoundly disabled</w:t>
      </w:r>
      <w:r w:rsidRPr="00304A38">
        <w:rPr>
          <w:sz w:val="16"/>
        </w:rPr>
        <w:t xml:space="preserve">, while for Benatar it is humanity as such). It seems that </w:t>
      </w:r>
      <w:r w:rsidRPr="005C042C">
        <w:rPr>
          <w:rStyle w:val="Emphasis"/>
        </w:rPr>
        <w:t>questions of utility</w:t>
      </w:r>
      <w:r w:rsidRPr="005C042C">
        <w:rPr>
          <w:rStyle w:val="StyleUnderline"/>
        </w:rPr>
        <w:t>, or of what counts as a life with a sufficient degree of pleasure (or meaningfulness, or autonomy)</w:t>
      </w:r>
      <w:r w:rsidRPr="00304A38">
        <w:rPr>
          <w:sz w:val="16"/>
        </w:rPr>
        <w:t xml:space="preserve"> </w:t>
      </w:r>
      <w:r w:rsidRPr="005C042C">
        <w:rPr>
          <w:rStyle w:val="Emphasis"/>
        </w:rPr>
        <w:t>lead inevitably to questions of human non-being</w:t>
      </w:r>
      <w:r w:rsidRPr="00304A38">
        <w:rPr>
          <w:sz w:val="16"/>
        </w:rPr>
        <w:t xml:space="preserve">: are there some lives that simply should not be? One might respond to this by objecting that the calculus of decision presupposes that which it claims to have justified; the subject who is doing the calculating, who is deciding on what ought to survive and how lives ought to be weighed is – needless to say – a certain type of subject. This subject has the following capacities: a sense of ‘a’ life, a sense of capacity (with rationality and autonomy being of significant importance), a sense of ‘humanity’ as a global whole of which one is a member, and a manner of looking at life in terms of worthiness. One should not need too much training in anthropology, history or critical race studies to discern the highly specific nature of these capacities. This is not just to make a point about the poverty and brutality of Western reason and its normalizing gestures; it is also to say that many of the critiques of that same universal subject – such as those who argue for the worth of other lives, or </w:t>
      </w:r>
      <w:r w:rsidRPr="005C042C">
        <w:rPr>
          <w:rStyle w:val="Emphasis"/>
        </w:rPr>
        <w:t>those who value life</w:t>
      </w:r>
      <w:r w:rsidRPr="005C042C">
        <w:rPr>
          <w:rStyle w:val="StyleUnderline"/>
        </w:rPr>
        <w:t xml:space="preserve"> as such for whatever reason – nevertheless </w:t>
      </w:r>
      <w:r w:rsidRPr="005C042C">
        <w:rPr>
          <w:rStyle w:val="Emphasis"/>
        </w:rPr>
        <w:t>take part in a rationing of life that is offensive.</w:t>
      </w:r>
      <w:r w:rsidRPr="00304A38">
        <w:rPr>
          <w:sz w:val="16"/>
        </w:rPr>
        <w:t xml:space="preserve"> Here, I draw again on the necessarily offensive/combative character of any assessment of the worth of life. Even if the worth of life is defined by less strictly utilitarian categories such as “meaning” or “dignity” a certain capacity for calculus, for considering something like human life as such, and then </w:t>
      </w:r>
      <w:r w:rsidRPr="005C042C">
        <w:rPr>
          <w:rStyle w:val="Emphasis"/>
        </w:rPr>
        <w:t>the value of “a” life, allows for the claim that certain lives being extinguished, and enables</w:t>
      </w:r>
      <w:r w:rsidRPr="00304A38">
        <w:rPr>
          <w:sz w:val="16"/>
        </w:rPr>
        <w:t xml:space="preserve"> a life of high-capacity (high-production, high reason, high technology) that has precipitated the sixth </w:t>
      </w:r>
      <w:r w:rsidRPr="002874CC">
        <w:rPr>
          <w:rStyle w:val="Emphasis"/>
        </w:rPr>
        <w:t>mass extinction.</w:t>
      </w:r>
      <w:r w:rsidRPr="00304A38">
        <w:rPr>
          <w:sz w:val="16"/>
        </w:rPr>
        <w:t xml:space="preserve"> The calculations of Singer and Benatar are different in important ways and related in important ways. For Benatar, a lot depends on pleasure and pain not being symmetrical: even if most of my life were one of enjoyment, the non-being of enjoyment is not a loss, whereas the being of suffering is a loss. Not existing, and therefore the absence of pleasure is not a straightforward negative in the way that suffering is: when one is suffering it makes sense to want to eliminate suffering, to will suffering away. But it does not make the same sense, in a state of non-being, to will pleasure (and the existence it would require) into being. Singer, by contrast, is concerned with non-being not because he deems human life to be worthless but because – quite the contrary -- he accepts a certain worthiness of some modes of existence. There are some </w:t>
      </w:r>
      <w:r w:rsidRPr="00304A38">
        <w:rPr>
          <w:sz w:val="16"/>
        </w:rPr>
        <w:lastRenderedPageBreak/>
        <w:t xml:space="preserve">forms of human life that are so impoverished or incapacitated that “we” who exist and have developed reason are permitted not to bring them into being: “Shakespeare’s image of life as a voyage is consistent with the idea that the seriousness of taking life increases gradually, parallel with the gradual development of the child’s capacities that culminate in its life as a full person” (Singer 1996, 216). </w:t>
      </w:r>
      <w:r w:rsidRPr="002874CC">
        <w:rPr>
          <w:rStyle w:val="StyleUnderline"/>
        </w:rPr>
        <w:t>The unit of life by which we calculate who lives and who dies</w:t>
      </w:r>
      <w:r w:rsidRPr="00304A38">
        <w:rPr>
          <w:sz w:val="16"/>
        </w:rPr>
        <w:t xml:space="preserve"> (what counts as suffering) </w:t>
      </w:r>
      <w:r w:rsidRPr="002874CC">
        <w:rPr>
          <w:rStyle w:val="StyleUnderline"/>
        </w:rPr>
        <w:t>begs the question: should we really be able to decide that some lives</w:t>
      </w:r>
      <w:r w:rsidRPr="00304A38">
        <w:rPr>
          <w:sz w:val="16"/>
        </w:rPr>
        <w:t xml:space="preserve"> (ranging from all human life to disabled human lives) </w:t>
      </w:r>
      <w:r w:rsidRPr="002874CC">
        <w:rPr>
          <w:rStyle w:val="StyleUnderline"/>
        </w:rPr>
        <w:t>ought not exist?</w:t>
      </w:r>
      <w:r w:rsidRPr="00304A38">
        <w:rPr>
          <w:sz w:val="16"/>
        </w:rPr>
        <w:t xml:space="preserve"> One could say, following Kant, that being able </w:t>
      </w:r>
      <w:r w:rsidRPr="002874CC">
        <w:rPr>
          <w:rStyle w:val="StyleUnderline"/>
        </w:rPr>
        <w:t>to make such a calculus</w:t>
      </w:r>
      <w:r w:rsidRPr="00304A38">
        <w:rPr>
          <w:sz w:val="16"/>
        </w:rPr>
        <w:t xml:space="preserve"> -- being able to ask about what life ought to be -- </w:t>
      </w:r>
      <w:r w:rsidRPr="002874CC">
        <w:rPr>
          <w:rStyle w:val="StyleUnderline"/>
        </w:rPr>
        <w:t>destroys any unit that would allow lives to be weighed in relation to each other.</w:t>
      </w:r>
      <w:r w:rsidRPr="00304A38">
        <w:rPr>
          <w:sz w:val="16"/>
        </w:rPr>
        <w:t xml:space="preserve"> Rather than have a measure that would negotiate who lives, one would value life precisely because it is without measure. Indeed, our lament or preliminary mourning for the possible extinction of humans would lie in the anticipated loss not of our species being but of the intelligence that enabled the thought of our species being. </w:t>
      </w:r>
      <w:r w:rsidRPr="002874CC">
        <w:rPr>
          <w:rStyle w:val="StyleUnderline"/>
        </w:rPr>
        <w:t>Even a</w:t>
      </w:r>
      <w:r w:rsidRPr="00304A38">
        <w:rPr>
          <w:sz w:val="16"/>
        </w:rPr>
        <w:t xml:space="preserve"> cursory </w:t>
      </w:r>
      <w:r w:rsidRPr="002874CC">
        <w:rPr>
          <w:rStyle w:val="StyleUnderline"/>
        </w:rPr>
        <w:t>glance at “end of world” narratives reveals that what presents itself as the end of “the” world is really the end of the “rational” world of capable persons. Post-apocalyptic scenarios present humans wandering aimlessly</w:t>
      </w:r>
      <w:r w:rsidRPr="00304A38">
        <w:rPr>
          <w:sz w:val="16"/>
        </w:rPr>
        <w:t xml:space="preserve"> in resource-deprived landscapes, subjected (once again) to tribalism, despotism </w:t>
      </w:r>
      <w:r w:rsidRPr="002874CC">
        <w:rPr>
          <w:rStyle w:val="StyleUnderline"/>
        </w:rPr>
        <w:t>and the loss of all “reason.”</w:t>
      </w:r>
      <w:r w:rsidRPr="00304A38">
        <w:rPr>
          <w:sz w:val="16"/>
        </w:rPr>
        <w:t xml:space="preserve"> (As one recent example one might think of Mad Max: Fury Road [2015] where the remaining populace has become nothing more than a multitude focused on mere survival. One feature of “post”-apocalyptic cultural production is that there is a world after the end of the world, but it is no longer the world of liberal affluent personhood; “we” are suddenly “all” living in third world conditions.) One might say that what would be lost in the end of the world – or that what we fear when we contemplate human extinction – is not the loss of the world, or of life (for both would continue) but the loss of what has come to count as “rational” or “intelligent” life. It is not so much calculated as calculating life that is worthy of living on, and while there are some general preliminary mourning rituals for the sixth mass extinction, cultural production seems to be more concerned with the extinction of Western middle-class urban capitalist life. One can think here of the large number of “end of world” narratives that are really “end of Manhattan” plots, from The Day After Tomorrow (2004) and Cloverfield (2008) to the book and documentary The World Without Us (2007) that begins by describing New York going through a slow decay after humans are no longer there to maintain the altered land-scape. So, yes, there is a broad perception of the looming extinction of more than human life, but it occurs in a context of an increasing focus on the loss of the only life worth saving, a life that is not calculable precisely because it is the life of the point of view of reason, where reason – in turn – is a highly specific (or species-defining) range of capacities. For Nick Bostrom (director of the “Future of Humanity Institute” at Oxford University) it is obvious, upon rational reflection, that the loss of intellectual life as such would be of a catastrophic order that far outweighs the tragedy of losing some or many humans. Bostrom follows Derek Parfitt in “demonstrating” that a loss of all rational human life, despite first assumptions, would be far far worse than losing nearly all rational life. Despite our first intuitions, events that appear to be profoundly catastrophic (like the Holocaust) are – ultimately – events from which “we” recover. What would be truly disastrous is a loss of rationality, rather than the loss of a very large number of humans. Bostrom calculates that all most of our efforts ought to be directed at the reduction of existential risk; minimizing the risk of the catastrophic loss of intelligence in general is a far greater priority (or ought to be) than - say -- reducing the risk of local catastrophes (such as the genocidal losses that humans have already sustained but which, on reflection, do not amount to that much of a loss in the scheme of things). So we might say that both for Benatar and for Bostrom, despite the seemingly opposed claims for human extinction (Benatar) or human survival at all costs (Bostrom), there is a prima facie value placed on human capacity defined as rationality of a certain mode: If we suppose with Parfit that our planet will remain habitable for at least another billion years, and we assume that at least one billion people could live on it sustainably, then the potential exist for at least 1016 human lives of normal duration. These lives could also be considerably better than the average contemporary human life, which is so often marred by disease, poverty, injustice, and various biological limitations that could be partly overcome through continuing technological and moral progress. However, the relevant figure is not how many people could live on Earth but how many descendants we could have in total. One lower bound of the number of biological human life-years in the future accessible universe (based on current cosmological estimates) is 1034 years. Another estimate, which assumes that future minds will be mainly implemented in computational hardware instead of biological neuronal wetware, produces a lower bound of 1054 human-brain-emulation subjective life-years (or 1071 basic computational operations) … If we make the less conservative assumption that future civilisations could eventually press close to the absolute bounds of known physics (using some as yet unimagined technology), we get radically higher estimates of the amount of computation and memory storage that is achievable and thus of the number of years of subjective experience that could be realised. Even if we use the most conservative of these estimates, which entirely ignores the possibility of space colonisation and software minds, we find that the expected loss of an existential catastrophe is greater than the value of 1016 human lives (Bostrom 2013, 18). This is </w:t>
      </w:r>
      <w:r w:rsidRPr="00E947C7">
        <w:rPr>
          <w:rStyle w:val="StyleUnderline"/>
        </w:rPr>
        <w:t xml:space="preserve">what connects </w:t>
      </w:r>
      <w:r w:rsidRPr="00E947C7">
        <w:rPr>
          <w:rStyle w:val="Emphasis"/>
        </w:rPr>
        <w:t>Bostrom</w:t>
      </w:r>
      <w:r>
        <w:rPr>
          <w:rStyle w:val="StyleUnderline"/>
        </w:rPr>
        <w:t>’</w:t>
      </w:r>
      <w:r w:rsidRPr="00E947C7">
        <w:rPr>
          <w:rStyle w:val="StyleUnderline"/>
        </w:rPr>
        <w:t>s work on avoiding existential risk with his work on the importance of technological and cognitive enhancement: life is valuable because it is intelligent, and a maximally intelligent life is one that is pain-free, stupidity-free and death-free.</w:t>
      </w:r>
      <w:r w:rsidRPr="00304A38">
        <w:rPr>
          <w:sz w:val="16"/>
        </w:rPr>
        <w:t xml:space="preserve"> If human life is worthy of existence only if it is pain-free or at least pain-free for the most part, then it follows that -- as Benatar argues -- the life that we have now is not worth living. Where Benatar and Bostrom differ is not over value -- both value life only in its maximally capable mode, as does Singer -- but in prediction: Bostrom sees human life at present as incapacitated, not yet technologically mature, and tragically </w:t>
      </w:r>
      <w:r w:rsidRPr="00304A38">
        <w:rPr>
          <w:sz w:val="16"/>
        </w:rPr>
        <w:lastRenderedPageBreak/>
        <w:t xml:space="preserve">subjected to a death and suffering that it ought -- rationally and upon reflection -- avoid. An extreme position, such as Benatar’s, that argues for willed extinction of the human species does at least follow from his premise that only a certain type of life is worth living. We might respond to such “reasoning” that we can, and should, avoid willed extinction (of ourselves, or of a version of ourselves, or others) by shifting ethical terrain. Liberalism in its best mode would not determine in advance what counts as a life worth living, and would therefore go so far as to include lives that were not only not super intelligent but also worthy, even if not capable of the high levels of reasoning that are demanded of autonomous political subjects. As we have already seen, Martha Nussbaum has argued that we ought to include those whose lives involve different capacities and needs, and accommodate those who must care for persons who would not meet the demands of traditional political subjects. One might even formulate a more nuanced mode of utilitarianism from such considerations: would a world in which “we” cared for those not able to care for themselves not be a more enjoyable world? Or would it not - at least -- suggest values other than those of enjoyment, such as the value of experiencing human dignity, love, compassion and care? If utilitarianism pushes us towards calculations of who ought to live, of whether life ought to be extinguished, and of weighing lives, then an expanded liberal conception of personhood would say that the very possibility of asking that question -- who should live? -- necessarily destroys calculus and pushes us to the question of how one ought to live, which in turn precludes the possibility of anyone having the expertise or measure of deciding on the being or non-being of other humans. What a relief. We have done away with the awful weighing of lives. We allow every person to decide what counts as being human. And for those not blessed with the power to decide, we also allow for those who must care for humans who don't quite meet the conditions of liberal personhood. Get rid of blindly rationalized utilitarianism and you get rid of the specter of extinction. Unfortunately, if some forms of rational calculus seem to foist the problem of human non-being before us, the problem of human non-being (or imminent extinction) drags us back into utilitarianism. This is very clear in more applied versions of utilitarianism and especially the discourse of health economics where distributions and doing good can be determined by calculating “qalys” (quality adjusted life years) or “dalys” (disability adjusted life years) [Murray 1996]; we might want to reject utilitarianism and health economics’ rationalizations, but I would suggest that luxury of refusing calculus has always been a luxury for some. Tim Mulgan (2011), in a thought experiment that writes the history of philosophy from the “broken world” of the future, argues that just as we look back with horror and puzzlement on Ancient Greece and its notions of philosopher kings and natural slaves, so the future “broken world” of resource depletion will look back with wonder at the world of free liberal personhood that could proceed without calculation or “survival lotteries.” This world (of ours, today) will appear as a bizarre exception to a future world that inevitably confronts questions of who ought to survive. Not everyone can live, and not all lives are viable. If we are faced with a world of limited resources, where the life of the liberal person and favorable conditions is simply not sustainable, then however we might want to avoid it, we will be forced to ask about what counts as a viable life. Mulgan's future broken world of survival lotteries, or a world in which some humans -- because of the sheer luck of the draw -- do not survive has not only already arrived: it has always been present. Was there ever a time when the world came even vaguely close to John Rawls’s “favorable conditions” where justice was the same for all? I would suggest, in a manner that differs from that of Benatar, that what has emerged as human, as man, is constitutively disabled, and that if there is anything like a sustainable life it is precisely the life that has been extinguished in the name of the valuably and capably (or super-intelligent) human. Rather, then, than reject utility and calculus because of the offensive it directs to those lives it deems to be incapable, disabled or unworthy, I would suggest that by its own calculus the “man” of liberal reason who both generates and refuses utility is maximally self-disabling. By the same token the figures of life that seem to demand non-being are perhaps the only forms of humanity that do not, by their own calculation, generate a calculus that leads inexorably to extinction. As a case study I would like to </w:t>
      </w:r>
      <w:r w:rsidRPr="00494495">
        <w:rPr>
          <w:rStyle w:val="StyleUnderline"/>
        </w:rPr>
        <w:t xml:space="preserve">consider a case of extinction or </w:t>
      </w:r>
      <w:r w:rsidRPr="00494495">
        <w:rPr>
          <w:rStyle w:val="Emphasis"/>
          <w:highlight w:val="green"/>
        </w:rPr>
        <w:t>genocide</w:t>
      </w:r>
      <w:r w:rsidRPr="00304A38">
        <w:rPr>
          <w:sz w:val="16"/>
        </w:rPr>
        <w:t xml:space="preserve">, where one group of humans decided that the human species could - possibly - benefit by eliminating one of its kind who was not quite of its kind. The use of the term genocide, or talking about the extinction of a race, has a recent and problematic history. One has to accept the concept of a genus of the human species in order to target distinct kinds of humans. A certain racial logic pertains both to targeted genocides, but also in more well-meaning claims that certain events of colonial violence are best thought of as events of genocide. In the case of the “last Tasmanian Aborigine,” there might seem to be some political value in identifying British colonialist strategy as a genocidal re-gime aiming to “breed out the color” of the Australian Aboriginal peoples. Mourning the loss of a people, and focusing on irrevocable loss might go some way to forcing contemporary Australians to realizing that the past is not the past, that the drive towards the extinction of a people is not extinct. In the conclusion of this chapter I want to question the genocidal logic that lies behind claims for lives worth living, and for human capacities that are distinct from species membership, while at the same time recognizing that the use of the term “genocide” for all its assumptions that humans can be grouped into species and genus, is always an offensive (agonistic) strategy. One thing that one has to deal with, or deal with to set aside in the discussion of genocide in Aus-tralia, is the kerfuffle that became known as the history wars. If you research online about the genocide or breeding out of the Aboriginal peoples, you will come across the highly informative website of Keith Windshuttle whose work is motivated by the desire to rid the Australian collective psyche of what he deems to be a pathological guilt and mourning (Windshuttle 2010). One of the motivating contexts for his work was the government report on the stolen generation, which de-tailed the ongoing strategy of removing Aboriginal children from their families. One way in which this strategy was understood was as an attempt to breed out color, and it is this notion that Windshuttle rejects: what occurred may have been lamentable and part of a broad strategy of colonialism but not genocide. If one wants to challenge Windshuttle’s account it would make sense to emphasize race, and not to say that deep down we are all human and therefore what took place was “merely” colonization. If one does not recognize race one is blind to racial strategy, and if one does not recognize genocidal strategy then one does not recognize the ongoing specter of a particular type of assimilationist violence. However, one further problem attends the strategy of claiming that genocidal intent was directed against Australian Aboriginal peoples: the mourning (by way of a highly languid television documentary) of the last Tasmanian not only dis-places colonial violence to a different time and place, it also maintains the notion of “a” race that could be isolated and extinguished, and implicitly claims that there are now no persons who might claim land rights on the basis of being tied to the land. The “extinction” of “the” Tasmanian Aborigine is at once a cultural fantasy about a violent colonization that is well and truly in the past, and an erasure of other modalities of being human that “we” </w:t>
      </w:r>
      <w:r w:rsidRPr="00304A38">
        <w:rPr>
          <w:sz w:val="16"/>
        </w:rPr>
        <w:lastRenderedPageBreak/>
        <w:t xml:space="preserve">mourn as lost. On the one hand, non-indigenous Australians need the notion of Aboriginals who are tied to land by way of a timeless dreaming, rather than ownership or filiation: there must be, somewhere, a sense of space and time that is not that of managerial capitalism. And yet, it is precisely that thought of another humanity -- one that was sufficiently other to the point that it could be extinguished -- that allowed claims that Tasmanian Aborigines were extinct (and therefore no longer a burden for land rights claims). Once again it is a certain type or form of subject that can look at the array of human lives and claim that “a” race has become extinct; this purveying eye that has a com-mand of history, anthropology, life and time both requires and erases any mode of “the human” other than its own capable kind. We seem to be poised, as liberal multiculturalism often is, between post-racial claims for a general humanity that does not need to be marked or set apart to achieve a right, and a politically astute account of the ways in which white colonizing capitalism achieved its universality by erasing and exterminating others, and creating them as other by way of strategies of cultural erasure. But I want to suggest that this seemingly intractable and universal problem is a problem for a portion of humanity, and a portion that </w:t>
      </w:r>
      <w:r w:rsidRPr="00494495">
        <w:rPr>
          <w:rStyle w:val="Emphasis"/>
          <w:highlight w:val="green"/>
        </w:rPr>
        <w:t>has the logic of extinction at its heart.</w:t>
      </w:r>
      <w:r w:rsidRPr="00304A38">
        <w:rPr>
          <w:sz w:val="16"/>
        </w:rPr>
        <w:t xml:space="preserve"> Let us go back to the first problem of who ought to live and why, or the question of how one ought to live, and what counts as a good life, or a life worth living. As I suggested, </w:t>
      </w:r>
      <w:r w:rsidRPr="00494495">
        <w:rPr>
          <w:rStyle w:val="Emphasis"/>
        </w:rPr>
        <w:t>problems of extinction</w:t>
      </w:r>
      <w:r w:rsidRPr="00494495">
        <w:rPr>
          <w:rStyle w:val="StyleUnderline"/>
        </w:rPr>
        <w:t xml:space="preserve"> bring in</w:t>
      </w:r>
      <w:r w:rsidRPr="00304A38">
        <w:rPr>
          <w:sz w:val="16"/>
        </w:rPr>
        <w:t xml:space="preserve">, it seems, a form of </w:t>
      </w:r>
      <w:r w:rsidRPr="00494495">
        <w:rPr>
          <w:rStyle w:val="Emphasis"/>
          <w:highlight w:val="green"/>
        </w:rPr>
        <w:t>util</w:t>
      </w:r>
      <w:r w:rsidRPr="00494495">
        <w:rPr>
          <w:rStyle w:val="StyleUnderline"/>
        </w:rPr>
        <w:t>itarianism</w:t>
      </w:r>
      <w:r w:rsidRPr="00304A38">
        <w:rPr>
          <w:sz w:val="16"/>
        </w:rPr>
        <w:t>: how do we manage the survival of life, maximizing life, and maximizing good life? At the same time, questions of utility seem to ra</w:t>
      </w:r>
      <w:r w:rsidRPr="00494495">
        <w:rPr>
          <w:rStyle w:val="Emphasis"/>
          <w:highlight w:val="green"/>
        </w:rPr>
        <w:t>is</w:t>
      </w:r>
      <w:r w:rsidRPr="00304A38">
        <w:rPr>
          <w:sz w:val="16"/>
        </w:rPr>
        <w:t xml:space="preserve">e the specter of extinction: some lives might just not be worth living. </w:t>
      </w:r>
      <w:r w:rsidRPr="00494495">
        <w:rPr>
          <w:rStyle w:val="StyleUnderline"/>
        </w:rPr>
        <w:t xml:space="preserve">But perhaps these questions are already racial, </w:t>
      </w:r>
      <w:r w:rsidRPr="00494495">
        <w:rPr>
          <w:rStyle w:val="Emphasis"/>
          <w:highlight w:val="green"/>
        </w:rPr>
        <w:t>bound up with the “man” of Western reason</w:t>
      </w:r>
      <w:r w:rsidRPr="00494495">
        <w:rPr>
          <w:rStyle w:val="StyleUnderline"/>
        </w:rPr>
        <w:t xml:space="preserve"> who is not a species.</w:t>
      </w:r>
      <w:r w:rsidRPr="00304A38">
        <w:rPr>
          <w:sz w:val="16"/>
        </w:rPr>
        <w:t xml:space="preserve"> From the Socratic elevation of the examined life, to the various forms of post-humanism that range </w:t>
      </w:r>
      <w:r w:rsidRPr="00494495">
        <w:rPr>
          <w:rStyle w:val="Emphasis"/>
          <w:highlight w:val="green"/>
        </w:rPr>
        <w:t>from assuming</w:t>
      </w:r>
      <w:r w:rsidRPr="00494495">
        <w:rPr>
          <w:rStyle w:val="Emphasis"/>
        </w:rPr>
        <w:t xml:space="preserve"> that </w:t>
      </w:r>
      <w:r w:rsidRPr="00494495">
        <w:rPr>
          <w:rStyle w:val="Emphasis"/>
          <w:highlight w:val="green"/>
        </w:rPr>
        <w:t>there is a prima facie value attached to</w:t>
      </w:r>
      <w:r w:rsidRPr="003C3D25">
        <w:rPr>
          <w:rStyle w:val="StyleUnderline"/>
        </w:rPr>
        <w:t xml:space="preserve"> the ongoing </w:t>
      </w:r>
      <w:r w:rsidRPr="003C3D25">
        <w:rPr>
          <w:rStyle w:val="Emphasis"/>
          <w:highlight w:val="green"/>
        </w:rPr>
        <w:t>survival</w:t>
      </w:r>
      <w:r w:rsidRPr="003C3D25">
        <w:rPr>
          <w:rStyle w:val="StyleUnderline"/>
        </w:rPr>
        <w:t xml:space="preserve"> of</w:t>
      </w:r>
      <w:r w:rsidRPr="00494495">
        <w:rPr>
          <w:rStyle w:val="StyleUnderline"/>
        </w:rPr>
        <w:t xml:space="preserve"> thinking </w:t>
      </w:r>
      <w:r w:rsidRPr="003C3D25">
        <w:rPr>
          <w:rStyle w:val="Emphasis"/>
        </w:rPr>
        <w:t>to the inclusion of non-humans</w:t>
      </w:r>
      <w:r w:rsidRPr="00494495">
        <w:rPr>
          <w:rStyle w:val="StyleUnderline"/>
        </w:rPr>
        <w:t xml:space="preserve"> as persons</w:t>
      </w:r>
      <w:r w:rsidRPr="00304A38">
        <w:rPr>
          <w:sz w:val="16"/>
        </w:rPr>
        <w:t xml:space="preserve">, White </w:t>
      </w:r>
      <w:r w:rsidRPr="006640F1">
        <w:rPr>
          <w:rStyle w:val="Emphasis"/>
          <w:highlight w:val="green"/>
        </w:rPr>
        <w:t>Western man does not have a race</w:t>
      </w:r>
      <w:r w:rsidRPr="00304A38">
        <w:rPr>
          <w:sz w:val="16"/>
        </w:rPr>
        <w:t xml:space="preserve">: but he does not have a race </w:t>
      </w:r>
      <w:r w:rsidRPr="006640F1">
        <w:rPr>
          <w:rStyle w:val="Emphasis"/>
          <w:highlight w:val="green"/>
        </w:rPr>
        <w:t>because he asks the question of the value of life</w:t>
      </w:r>
      <w:r w:rsidRPr="00304A38">
        <w:rPr>
          <w:sz w:val="16"/>
        </w:rPr>
        <w:t xml:space="preserve">, of what it means to live. </w:t>
      </w:r>
      <w:r w:rsidRPr="006640F1">
        <w:rPr>
          <w:rStyle w:val="Emphasis"/>
          <w:highlight w:val="green"/>
        </w:rPr>
        <w:t>He is</w:t>
      </w:r>
      <w:r w:rsidRPr="007761EB">
        <w:rPr>
          <w:rStyle w:val="StyleUnderline"/>
        </w:rPr>
        <w:t xml:space="preserve"> at once </w:t>
      </w:r>
      <w:r w:rsidRPr="006640F1">
        <w:rPr>
          <w:rStyle w:val="Emphasis"/>
          <w:highlight w:val="green"/>
        </w:rPr>
        <w:t>the only man to face extinction</w:t>
      </w:r>
      <w:r w:rsidRPr="00304A38">
        <w:rPr>
          <w:sz w:val="16"/>
        </w:rPr>
        <w:t xml:space="preserve"> -- for when we view contemporary cinema and television </w:t>
      </w:r>
      <w:r w:rsidRPr="007761EB">
        <w:rPr>
          <w:rStyle w:val="Emphasis"/>
        </w:rPr>
        <w:t>about the end of the world</w:t>
      </w:r>
      <w:r w:rsidRPr="00304A38">
        <w:rPr>
          <w:sz w:val="16"/>
        </w:rPr>
        <w:t xml:space="preserve"> it </w:t>
      </w:r>
      <w:r w:rsidRPr="007761EB">
        <w:rPr>
          <w:rStyle w:val="Emphasis"/>
        </w:rPr>
        <w:t>is the end of this man</w:t>
      </w:r>
      <w:r w:rsidRPr="00304A38">
        <w:rPr>
          <w:sz w:val="16"/>
        </w:rPr>
        <w:t xml:space="preserve"> (the man of libraries, familial man, post-racial man, the man of reason) who is threatened with extinction, or the world’s end. What we witness is not genocide, but the end of the world. It is because this man has always asked about “the good life” -- even if that is a liberal life that has no good other than the asking of the question -- that he can be the victim of extinction. </w:t>
      </w:r>
      <w:r w:rsidRPr="004C1B6A">
        <w:rPr>
          <w:rStyle w:val="Emphasis"/>
          <w:highlight w:val="green"/>
        </w:rPr>
        <w:t>Asking the question of the good life</w:t>
      </w:r>
      <w:r w:rsidRPr="00304A38">
        <w:rPr>
          <w:sz w:val="16"/>
        </w:rPr>
        <w:t xml:space="preserve">, of how “one” ought to live </w:t>
      </w:r>
      <w:r w:rsidRPr="004C1B6A">
        <w:rPr>
          <w:rStyle w:val="Emphasis"/>
          <w:highlight w:val="green"/>
        </w:rPr>
        <w:t>is</w:t>
      </w:r>
      <w:r w:rsidRPr="00304A38">
        <w:rPr>
          <w:sz w:val="16"/>
        </w:rPr>
        <w:t xml:space="preserve"> both </w:t>
      </w:r>
      <w:r w:rsidRPr="004C1B6A">
        <w:rPr>
          <w:rStyle w:val="Emphasis"/>
          <w:highlight w:val="green"/>
        </w:rPr>
        <w:t>genocidal and extinction-generating.</w:t>
      </w:r>
      <w:r w:rsidRPr="00304A38">
        <w:rPr>
          <w:sz w:val="16"/>
        </w:rPr>
        <w:t xml:space="preserve"> Since its invasion Australia was deemed to be terra nullius partly on the basis of rampant opportunism, but also because a form of (indigenous) life was not recognized as properly human. Not only were indigenous Australians not property-owning, industrious and industrializing developers of the land with a techno-science oriented to the maximization of a life they identified as human, and thereby not deemed worthy of recognition, the very logic of techno-science that could only recognize such cultures as minor and racial (distinct, enigmatic) would be the same planet-transforming “species” that now proclaims itself as author of the Anthropocene. The very possibility of </w:t>
      </w:r>
      <w:r w:rsidRPr="00DE6CE8">
        <w:rPr>
          <w:rStyle w:val="StyleUnderline"/>
        </w:rPr>
        <w:t>utilitarian questions</w:t>
      </w:r>
      <w:r w:rsidRPr="00304A38">
        <w:rPr>
          <w:sz w:val="16"/>
        </w:rPr>
        <w:t xml:space="preserve"> -- </w:t>
      </w:r>
      <w:r w:rsidRPr="00DE6CE8">
        <w:rPr>
          <w:rStyle w:val="StyleUnderline"/>
        </w:rPr>
        <w:t>who ought to live, is this a life worth living, how might we live on maximally?</w:t>
      </w:r>
      <w:r w:rsidRPr="00304A38">
        <w:rPr>
          <w:sz w:val="16"/>
        </w:rPr>
        <w:t xml:space="preserve">-- </w:t>
      </w:r>
      <w:r w:rsidRPr="00DE6CE8">
        <w:rPr>
          <w:rStyle w:val="StyleUnderline"/>
        </w:rPr>
        <w:t>is part of a</w:t>
      </w:r>
      <w:r w:rsidRPr="00DE6CE8">
        <w:rPr>
          <w:rStyle w:val="Emphasis"/>
        </w:rPr>
        <w:t xml:space="preserve"> logic of appropriation</w:t>
      </w:r>
      <w:r w:rsidRPr="00304A38">
        <w:rPr>
          <w:sz w:val="16"/>
        </w:rPr>
        <w:t xml:space="preserve">, extension, </w:t>
      </w:r>
      <w:r w:rsidRPr="00DE6CE8">
        <w:rPr>
          <w:rStyle w:val="StyleUnderline"/>
        </w:rPr>
        <w:t>survival</w:t>
      </w:r>
      <w:r w:rsidRPr="00304A38">
        <w:rPr>
          <w:sz w:val="16"/>
        </w:rPr>
        <w:t xml:space="preserve"> and calculus that </w:t>
      </w:r>
      <w:r w:rsidRPr="00DE6CE8">
        <w:rPr>
          <w:rStyle w:val="Emphasis"/>
        </w:rPr>
        <w:t>divides species/genus questions.</w:t>
      </w:r>
      <w:r w:rsidRPr="00304A38">
        <w:rPr>
          <w:sz w:val="16"/>
        </w:rPr>
        <w:t xml:space="preserve"> There are metaphysical questions -- about how “one” ought to live, and the life worth living -- and these are for man, who is not a species but a potentiality – a power of thinking and living that transcends any body. And then there are genus questions, how “we” negotiate different claims for survival. It makes sense to mourn the extinction of “the” Aboriginal people, for those people have a race that might survive only by way of blood, language, culture and a distinct archive. To conclude, I would note first that </w:t>
      </w:r>
      <w:r w:rsidRPr="007359F9">
        <w:rPr>
          <w:rStyle w:val="Emphasis"/>
          <w:highlight w:val="green"/>
        </w:rPr>
        <w:t>what counts as the individual of ability</w:t>
      </w:r>
      <w:r w:rsidRPr="007359F9">
        <w:rPr>
          <w:rStyle w:val="StyleUnderline"/>
        </w:rPr>
        <w:t xml:space="preserve"> -- </w:t>
      </w:r>
      <w:r w:rsidRPr="007359F9">
        <w:rPr>
          <w:rStyle w:val="Emphasis"/>
          <w:highlight w:val="green"/>
        </w:rPr>
        <w:t>where self and ability are mutually constitutive</w:t>
      </w:r>
      <w:r w:rsidRPr="007359F9">
        <w:rPr>
          <w:rStyle w:val="StyleUnderline"/>
        </w:rPr>
        <w:t xml:space="preserve"> -- is at the heart of the “Anthropos” who </w:t>
      </w:r>
      <w:r w:rsidRPr="007359F9">
        <w:rPr>
          <w:rStyle w:val="Emphasis"/>
          <w:highlight w:val="green"/>
        </w:rPr>
        <w:t>has precipitated itself and others into accelerated extinction. The self of technoscience can</w:t>
      </w:r>
      <w:r w:rsidRPr="00304A38">
        <w:rPr>
          <w:sz w:val="16"/>
        </w:rPr>
        <w:t xml:space="preserve"> easily </w:t>
      </w:r>
      <w:r w:rsidRPr="007359F9">
        <w:rPr>
          <w:rStyle w:val="Emphasis"/>
          <w:highlight w:val="green"/>
        </w:rPr>
        <w:t>be tied to the pollution of the earth</w:t>
      </w:r>
      <w:r w:rsidRPr="007359F9">
        <w:rPr>
          <w:rStyle w:val="StyleUnderline"/>
        </w:rPr>
        <w:t xml:space="preserve">, </w:t>
      </w:r>
      <w:r w:rsidRPr="007359F9">
        <w:rPr>
          <w:rStyle w:val="Emphasis"/>
          <w:highlight w:val="green"/>
        </w:rPr>
        <w:t>but so can</w:t>
      </w:r>
      <w:r w:rsidRPr="007359F9">
        <w:rPr>
          <w:rStyle w:val="StyleUnderline"/>
        </w:rPr>
        <w:t xml:space="preserve"> the universalizing self of liberal and </w:t>
      </w:r>
      <w:r w:rsidRPr="007359F9">
        <w:rPr>
          <w:rStyle w:val="Emphasis"/>
          <w:highlight w:val="green"/>
        </w:rPr>
        <w:t>util</w:t>
      </w:r>
      <w:r w:rsidRPr="007359F9">
        <w:rPr>
          <w:rStyle w:val="StyleUnderline"/>
        </w:rPr>
        <w:t>itarian theory</w:t>
      </w:r>
      <w:r w:rsidRPr="00304A38">
        <w:rPr>
          <w:sz w:val="16"/>
        </w:rPr>
        <w:t xml:space="preserve">: </w:t>
      </w:r>
      <w:r w:rsidRPr="007359F9">
        <w:rPr>
          <w:rStyle w:val="Emphasis"/>
          <w:highlight w:val="green"/>
        </w:rPr>
        <w:t>I can kill</w:t>
      </w:r>
      <w:r w:rsidRPr="00304A38">
        <w:rPr>
          <w:sz w:val="16"/>
        </w:rPr>
        <w:t xml:space="preserve">, exterminate and save </w:t>
      </w:r>
      <w:r w:rsidRPr="007359F9">
        <w:rPr>
          <w:rStyle w:val="Emphasis"/>
          <w:highlight w:val="green"/>
        </w:rPr>
        <w:t>if I have the ability to think beyond myself to the</w:t>
      </w:r>
      <w:r w:rsidRPr="00304A38">
        <w:rPr>
          <w:sz w:val="16"/>
        </w:rPr>
        <w:t xml:space="preserve"> curious </w:t>
      </w:r>
      <w:r w:rsidRPr="007359F9">
        <w:rPr>
          <w:rStyle w:val="Emphasis"/>
          <w:highlight w:val="green"/>
        </w:rPr>
        <w:t>value of life</w:t>
      </w:r>
      <w:r w:rsidRPr="00304A38">
        <w:rPr>
          <w:sz w:val="16"/>
        </w:rPr>
        <w:t xml:space="preserve"> as such, </w:t>
      </w:r>
      <w:r w:rsidRPr="00304A38">
        <w:rPr>
          <w:sz w:val="16"/>
        </w:rPr>
        <w:lastRenderedPageBreak/>
        <w:t xml:space="preserve">of life </w:t>
      </w:r>
      <w:r w:rsidRPr="007359F9">
        <w:rPr>
          <w:rStyle w:val="Emphasis"/>
          <w:highlight w:val="green"/>
        </w:rPr>
        <w:t>that might be maximized</w:t>
      </w:r>
      <w:r w:rsidRPr="00304A38">
        <w:rPr>
          <w:sz w:val="16"/>
        </w:rPr>
        <w:t xml:space="preserve"> and weighed. The self of disability might appear to be secondary or parasitic concern, but I would argue the contrary: it is </w:t>
      </w:r>
      <w:r w:rsidRPr="00A23443">
        <w:rPr>
          <w:rStyle w:val="StyleUnderline"/>
        </w:rPr>
        <w:t>organic disability</w:t>
      </w:r>
      <w:r w:rsidRPr="00304A38">
        <w:rPr>
          <w:sz w:val="16"/>
        </w:rPr>
        <w:t xml:space="preserve"> that </w:t>
      </w:r>
      <w:r w:rsidRPr="00A23443">
        <w:rPr>
          <w:rStyle w:val="StyleUnderline"/>
        </w:rPr>
        <w:t>requires a body to generate techne, stored energy</w:t>
      </w:r>
      <w:r w:rsidRPr="00304A38">
        <w:rPr>
          <w:sz w:val="16"/>
        </w:rPr>
        <w:t xml:space="preserve"> and archives; the more this dependence is mastered, </w:t>
      </w:r>
      <w:r w:rsidRPr="00A23443">
        <w:rPr>
          <w:rStyle w:val="StyleUnderline"/>
        </w:rPr>
        <w:t>the more a disequilibrium opens up between those who render themselves productively</w:t>
      </w:r>
      <w:r w:rsidRPr="00304A38">
        <w:rPr>
          <w:sz w:val="16"/>
        </w:rPr>
        <w:t xml:space="preserve"> and theoretically able and those who possess different abilities and disabilities. I am not just saying that had “we” not developed all those abilities that are definitive of the liberal subject the earth would be better off, as though human excellence came at a price to non-humans, I am saying that </w:t>
      </w:r>
      <w:r w:rsidRPr="007359F9">
        <w:rPr>
          <w:rStyle w:val="StyleUnderline"/>
        </w:rPr>
        <w:t>the very questions of how one ought to live, of the value and meaning of life, of weighing life, creates a specific terrain and orientation that is now reaching its limit.</w:t>
      </w:r>
      <w:r w:rsidRPr="00304A38">
        <w:rPr>
          <w:sz w:val="16"/>
        </w:rPr>
        <w:t xml:space="preserve"> It is not, then, that the self of liberalism and </w:t>
      </w:r>
      <w:r w:rsidRPr="00517952">
        <w:rPr>
          <w:rStyle w:val="Emphasis"/>
        </w:rPr>
        <w:t>utilitarianism needs to</w:t>
      </w:r>
      <w:r w:rsidRPr="00304A38">
        <w:rPr>
          <w:sz w:val="16"/>
        </w:rPr>
        <w:t xml:space="preserve"> expand and </w:t>
      </w:r>
      <w:r w:rsidRPr="00517952">
        <w:rPr>
          <w:rStyle w:val="StyleUnderline"/>
        </w:rPr>
        <w:t>include other modes of the self</w:t>
      </w:r>
      <w:r w:rsidRPr="00304A38">
        <w:rPr>
          <w:sz w:val="16"/>
        </w:rPr>
        <w:t xml:space="preserve">, </w:t>
      </w:r>
      <w:r w:rsidRPr="00517952">
        <w:rPr>
          <w:rStyle w:val="Emphasis"/>
        </w:rPr>
        <w:t>to be more caring to those not blessed with the same abilities</w:t>
      </w:r>
      <w:r w:rsidRPr="00304A38">
        <w:rPr>
          <w:sz w:val="16"/>
        </w:rPr>
        <w:t xml:space="preserve">; </w:t>
      </w:r>
      <w:r w:rsidRPr="004C16C2">
        <w:rPr>
          <w:rStyle w:val="StyleUnderline"/>
        </w:rPr>
        <w:t>that self needs to be seen not as</w:t>
      </w:r>
      <w:r w:rsidRPr="00304A38">
        <w:rPr>
          <w:sz w:val="16"/>
        </w:rPr>
        <w:t xml:space="preserve"> the basis of </w:t>
      </w:r>
      <w:r w:rsidRPr="004C16C2">
        <w:rPr>
          <w:rStyle w:val="StyleUnderline"/>
        </w:rPr>
        <w:t>the species that must be saved, but as a genus tied inextricably to logics of extinction.</w:t>
      </w:r>
      <w:r w:rsidRPr="00304A38">
        <w:rPr>
          <w:sz w:val="16"/>
        </w:rPr>
        <w:t xml:space="preserve"> One can only calculate the worth of living, at the expense or cost of other life, if one has a conception of life, and it is that general conception that is both historically and culturally odd, and that requires an anthropology. How did some living beings constitute themselves as an ability to evaluate life? How is it possible for a being to ask about the value of one life as opposed to another life? How is it that the agonistics of life became a calculus? I want to point out not only that there are many modes of being human for whom the overall existence and extinction of the human is not a problem, but that the modality for whom extinction of intellectual life is a problem, is a self of white, modern, calculative ability that is exceptional and not the default setting of the species - if there is such a thing. Gilles Deleuze, writing on Foucault, points towards the specificity of the man-form, that comes into being by way of a certain type of question (Deleuze 1988). What allows something like “man” to emerge is that rather than see his being as an aspect of a complex whole that he knows with some degree of clarity and distinction, he comes to know himself clearly and distinctly, and then places what is other than himself -- nature, life, the biological or species being of the human -- in parentheses. We are distanced from that life, but that distance or absence of foundation, allows us to become self-legislating, contractual, formally rational subjects. Life does not tell us what to do, and we are not simple expressions of life; the human, or man as question, must now labor over whether all life makes a claim to be, or whether the being who asks that question -- a being liberated from mere life -- has some privilege: do we save the local, indigenous, immediate and unreflective; or, does the capacity to ask that question create every other form of life as one expression of anthropological calculating man? When </w:t>
      </w:r>
      <w:r w:rsidRPr="001B48DC">
        <w:rPr>
          <w:rStyle w:val="StyleUnderline"/>
        </w:rPr>
        <w:t xml:space="preserve">philosophers dispute about a life worth </w:t>
      </w:r>
      <w:r w:rsidRPr="00906541">
        <w:rPr>
          <w:rStyle w:val="StyleUnderline"/>
        </w:rPr>
        <w:t>living, arguing for or against whether a life is able enough to live, they are part of the same voice that can observe fragments of the human species as a genus</w:t>
      </w:r>
      <w:r w:rsidRPr="00304A38">
        <w:rPr>
          <w:sz w:val="16"/>
        </w:rPr>
        <w:t xml:space="preserve">, or a particular kind of a general species, over which a single voice might range. End of the world narratives, and scenarios of catastrophic risk - such as those of Nick Bostrom -- contemplate the extinction of this “genus which is not one,” and assume both that this would be the catastrophe of all catastrophes, and that </w:t>
      </w:r>
      <w:r w:rsidRPr="00906541">
        <w:rPr>
          <w:rStyle w:val="StyleUnderline"/>
        </w:rPr>
        <w:t xml:space="preserve">humanity is necessarily defined </w:t>
      </w:r>
      <w:r w:rsidRPr="003A444F">
        <w:rPr>
          <w:rStyle w:val="StyleUnderline"/>
        </w:rPr>
        <w:t>by a</w:t>
      </w:r>
      <w:r w:rsidRPr="00304A38">
        <w:rPr>
          <w:sz w:val="16"/>
        </w:rPr>
        <w:t xml:space="preserve"> certain </w:t>
      </w:r>
      <w:r w:rsidRPr="003A444F">
        <w:rPr>
          <w:rStyle w:val="StyleUnderline"/>
        </w:rPr>
        <w:t>concept of personhood</w:t>
      </w:r>
      <w:r w:rsidRPr="00304A38">
        <w:rPr>
          <w:sz w:val="16"/>
        </w:rPr>
        <w:t xml:space="preserve"> that is irreducible to the human species. Indeed, </w:t>
      </w:r>
      <w:r w:rsidRPr="003A444F">
        <w:rPr>
          <w:rStyle w:val="StyleUnderline"/>
        </w:rPr>
        <w:t>it is ability</w:t>
      </w:r>
      <w:r w:rsidRPr="00304A38">
        <w:rPr>
          <w:sz w:val="16"/>
        </w:rPr>
        <w:t xml:space="preserve"> -- in Bostrom’s case, intelligence - </w:t>
      </w:r>
      <w:r w:rsidRPr="003A444F">
        <w:rPr>
          <w:rStyle w:val="StyleUnderline"/>
        </w:rPr>
        <w:t>that needs to be preserved</w:t>
      </w:r>
      <w:r w:rsidRPr="00304A38">
        <w:rPr>
          <w:sz w:val="16"/>
        </w:rPr>
        <w:t xml:space="preserve">; </w:t>
      </w:r>
      <w:r w:rsidRPr="003A444F">
        <w:rPr>
          <w:rStyle w:val="StyleUnderline"/>
        </w:rPr>
        <w:t>it is this life that would count as extinction</w:t>
      </w:r>
      <w:r w:rsidRPr="00304A38">
        <w:rPr>
          <w:sz w:val="16"/>
        </w:rPr>
        <w:t xml:space="preserve"> as such, </w:t>
      </w:r>
      <w:r w:rsidRPr="003A444F">
        <w:rPr>
          <w:rStyle w:val="StyleUnderline"/>
        </w:rPr>
        <w:t>and not “merely” genocide.</w:t>
      </w:r>
      <w:r w:rsidRPr="00304A38">
        <w:rPr>
          <w:sz w:val="16"/>
        </w:rPr>
        <w:t xml:space="preserve"> An anthropological and calculative “we” emerges by way of technologies that generate and calculate the worth of “a” life, and this life is the life of a person: a being who is distinct from nature, and who may even calculate something like their own right to life or cost to the earth by way of a carbon footprint, imagining that they might live on this earth but deftly erase any damage to their milieu. It is this same person, distinct by way of certain predicates, who might view and weigh other human non-persons as members of a genus, as instances of a way of life to be preserved, or not.</w:t>
      </w:r>
    </w:p>
    <w:p w14:paraId="66875A08" w14:textId="77777777" w:rsidR="00FF5F72" w:rsidRPr="00605A81" w:rsidRDefault="00FF5F72" w:rsidP="00FF5F72">
      <w:pPr>
        <w:pStyle w:val="Heading4"/>
      </w:pPr>
      <w:r>
        <w:rPr>
          <w:rFonts w:cs="Times New Roman"/>
        </w:rPr>
        <w:t>T</w:t>
      </w:r>
      <w:r w:rsidRPr="000315AF">
        <w:rPr>
          <w:rFonts w:cs="Times New Roman"/>
        </w:rPr>
        <w:t>he</w:t>
      </w:r>
      <w:r w:rsidRPr="00667B4A">
        <w:t xml:space="preserve"> alternative is to engage in a heterotopic imagination of disability</w:t>
      </w:r>
      <w:r>
        <w:t xml:space="preserve"> – our alternative operates a</w:t>
      </w:r>
      <w:r w:rsidRPr="00667B4A">
        <w:t xml:space="preserve">s a method of seeing disability as good enough </w:t>
      </w:r>
      <w:r>
        <w:t>rather than an obstacle to overcome or fix. Thus, the role of the ballot is</w:t>
      </w:r>
      <w:r w:rsidRPr="00667B4A">
        <w:t xml:space="preserve"> to vote for the debater who best </w:t>
      </w:r>
      <w:r>
        <w:t>rejects linear models of optimism.</w:t>
      </w:r>
    </w:p>
    <w:p w14:paraId="7195E0C3" w14:textId="77777777" w:rsidR="00FF5F72" w:rsidRPr="000315AF" w:rsidRDefault="00FF5F72" w:rsidP="00FF5F72">
      <w:r w:rsidRPr="000315AF">
        <w:rPr>
          <w:rStyle w:val="Style13ptBold"/>
        </w:rPr>
        <w:t xml:space="preserve">Fritsch </w:t>
      </w:r>
      <w:r>
        <w:rPr>
          <w:rStyle w:val="Style13ptBold"/>
        </w:rPr>
        <w:t>3</w:t>
      </w:r>
      <w:r w:rsidRPr="000315AF">
        <w:rPr>
          <w:sz w:val="16"/>
          <w:szCs w:val="16"/>
        </w:rPr>
        <w:t xml:space="preserve"> The Neoliberal Biopolitics of Disability: Towards Emergent Intracorporeal Practices by Kelly Fritsch JUNE 2015 pp. 174-175 //UTDD</w:t>
      </w:r>
      <w:r>
        <w:rPr>
          <w:sz w:val="16"/>
          <w:szCs w:val="16"/>
        </w:rPr>
        <w:t xml:space="preserve"> + ACCS JM</w:t>
      </w:r>
    </w:p>
    <w:p w14:paraId="1DDC7C59" w14:textId="77777777" w:rsidR="00FF5F72" w:rsidRPr="00BC1558" w:rsidRDefault="00FF5F72" w:rsidP="00FF5F72">
      <w:pPr>
        <w:rPr>
          <w:sz w:val="16"/>
        </w:rPr>
      </w:pPr>
      <w:r w:rsidRPr="00054FE8">
        <w:rPr>
          <w:rStyle w:val="StyleUnderline"/>
        </w:rPr>
        <w:lastRenderedPageBreak/>
        <w:t>Challenging the undesirability of disability is a shared responsibility and goes beyond</w:t>
      </w:r>
      <w:r w:rsidRPr="00BC1558">
        <w:rPr>
          <w:sz w:val="16"/>
        </w:rPr>
        <w:t xml:space="preserve"> the </w:t>
      </w:r>
      <w:r w:rsidRPr="00054FE8">
        <w:rPr>
          <w:rStyle w:val="StyleUnderline"/>
        </w:rPr>
        <w:t>inclusion</w:t>
      </w:r>
      <w:r w:rsidRPr="00BC1558">
        <w:rPr>
          <w:sz w:val="16"/>
        </w:rPr>
        <w:t xml:space="preserve"> of disabled people </w:t>
      </w:r>
      <w:r w:rsidRPr="00054FE8">
        <w:rPr>
          <w:rStyle w:val="StyleUnderline"/>
        </w:rPr>
        <w:t>within the</w:t>
      </w:r>
      <w:r w:rsidRPr="00BC1558">
        <w:rPr>
          <w:sz w:val="16"/>
        </w:rPr>
        <w:t xml:space="preserve"> exploitative and individualized </w:t>
      </w:r>
      <w:r w:rsidRPr="00054FE8">
        <w:rPr>
          <w:rStyle w:val="StyleUnderline"/>
        </w:rPr>
        <w:t>relations of neoliberal capitalism.</w:t>
      </w:r>
      <w:r w:rsidRPr="00BC1558">
        <w:rPr>
          <w:sz w:val="16"/>
        </w:rPr>
        <w:t xml:space="preserve"> That is, </w:t>
      </w:r>
      <w:r w:rsidRPr="00054FE8">
        <w:rPr>
          <w:rStyle w:val="Emphasis"/>
        </w:rPr>
        <w:t>challenging the undesirability of disability requires more than</w:t>
      </w:r>
      <w:r w:rsidRPr="00BC1558">
        <w:rPr>
          <w:sz w:val="16"/>
        </w:rPr>
        <w:t xml:space="preserve"> individualized </w:t>
      </w:r>
      <w:r w:rsidRPr="00054FE8">
        <w:rPr>
          <w:rStyle w:val="Emphasis"/>
        </w:rPr>
        <w:t xml:space="preserve">access to education, employment, or vibrant social lives. </w:t>
      </w:r>
      <w:r w:rsidRPr="00054FE8">
        <w:rPr>
          <w:rStyle w:val="Emphasis"/>
          <w:highlight w:val="green"/>
        </w:rPr>
        <w:t>Challenging the undesirability of disability requires that</w:t>
      </w:r>
      <w:r w:rsidRPr="00BC1558">
        <w:rPr>
          <w:sz w:val="16"/>
        </w:rPr>
        <w:t xml:space="preserve"> disabil</w:t>
      </w:r>
      <w:r w:rsidRPr="00054FE8">
        <w:rPr>
          <w:rStyle w:val="Emphasis"/>
          <w:highlight w:val="green"/>
        </w:rPr>
        <w:t>it</w:t>
      </w:r>
      <w:r w:rsidRPr="00BC1558">
        <w:rPr>
          <w:sz w:val="16"/>
        </w:rPr>
        <w:t xml:space="preserve">y </w:t>
      </w:r>
      <w:r w:rsidRPr="00054FE8">
        <w:rPr>
          <w:rStyle w:val="Emphasis"/>
          <w:highlight w:val="green"/>
        </w:rPr>
        <w:t>be imagined differently</w:t>
      </w:r>
      <w:r w:rsidRPr="00054FE8">
        <w:rPr>
          <w:rStyle w:val="StyleUnderline"/>
        </w:rPr>
        <w:t>, that is, imagine</w:t>
      </w:r>
      <w:r w:rsidRPr="00BC1558">
        <w:rPr>
          <w:sz w:val="16"/>
        </w:rPr>
        <w:t xml:space="preserve">d in </w:t>
      </w:r>
      <w:r w:rsidRPr="00054FE8">
        <w:rPr>
          <w:rStyle w:val="StyleUnderline"/>
        </w:rPr>
        <w:t>ways that</w:t>
      </w:r>
      <w:r w:rsidRPr="00BC1558">
        <w:rPr>
          <w:sz w:val="16"/>
        </w:rPr>
        <w:t xml:space="preserve"> ensure that </w:t>
      </w:r>
      <w:r w:rsidRPr="00054FE8">
        <w:rPr>
          <w:rStyle w:val="StyleUnderline"/>
        </w:rPr>
        <w:t xml:space="preserve">disability can be collectively practiced </w:t>
      </w:r>
      <w:r w:rsidRPr="00054FE8">
        <w:rPr>
          <w:rStyle w:val="Emphasis"/>
          <w:highlight w:val="green"/>
        </w:rPr>
        <w:t>and</w:t>
      </w:r>
      <w:r w:rsidRPr="00054FE8">
        <w:rPr>
          <w:rStyle w:val="StyleUnderline"/>
        </w:rPr>
        <w:t xml:space="preserve"> experienced differently.</w:t>
      </w:r>
      <w:r w:rsidRPr="00BC1558">
        <w:rPr>
          <w:sz w:val="16"/>
        </w:rPr>
        <w:t xml:space="preserve"> </w:t>
      </w:r>
      <w:r w:rsidRPr="00054FE8">
        <w:rPr>
          <w:rStyle w:val="Emphasis"/>
        </w:rPr>
        <w:t xml:space="preserve">In order to imagine disability differently, it is imperative to </w:t>
      </w:r>
      <w:r w:rsidRPr="00054FE8">
        <w:rPr>
          <w:rStyle w:val="Emphasis"/>
          <w:highlight w:val="green"/>
        </w:rPr>
        <w:t>understand how</w:t>
      </w:r>
      <w:r w:rsidRPr="00054FE8">
        <w:rPr>
          <w:rStyle w:val="Emphasis"/>
        </w:rPr>
        <w:t xml:space="preserve"> the neoliberal</w:t>
      </w:r>
      <w:r w:rsidRPr="00DB45E3">
        <w:rPr>
          <w:rStyle w:val="Emphasis"/>
        </w:rPr>
        <w:t xml:space="preserve"> </w:t>
      </w:r>
      <w:r w:rsidRPr="00054FE8">
        <w:rPr>
          <w:rStyle w:val="Emphasis"/>
        </w:rPr>
        <w:t xml:space="preserve">hegemonic </w:t>
      </w:r>
      <w:r w:rsidRPr="00054FE8">
        <w:rPr>
          <w:rStyle w:val="Emphasis"/>
          <w:highlight w:val="green"/>
        </w:rPr>
        <w:t>social imagination</w:t>
      </w:r>
      <w:r w:rsidRPr="00054FE8">
        <w:rPr>
          <w:rStyle w:val="Emphasis"/>
        </w:rPr>
        <w:t xml:space="preserve"> both </w:t>
      </w:r>
      <w:r w:rsidRPr="00054FE8">
        <w:rPr>
          <w:rStyle w:val="Emphasis"/>
          <w:highlight w:val="green"/>
        </w:rPr>
        <w:t>works to curtail who is considered desirable</w:t>
      </w:r>
      <w:r w:rsidRPr="00054FE8">
        <w:rPr>
          <w:rStyle w:val="Emphasis"/>
        </w:rPr>
        <w:t xml:space="preserve"> and informs the production of a good, individualized neoliberal subject that limits disabled and able-bodied people alike.</w:t>
      </w:r>
      <w:r w:rsidRPr="00054FE8">
        <w:rPr>
          <w:rStyle w:val="StyleUnderline"/>
        </w:rPr>
        <w:t xml:space="preserve"> Neoliberal policies and practices individualize both able-bodied and disabled bodies </w:t>
      </w:r>
      <w:r w:rsidRPr="00054FE8">
        <w:rPr>
          <w:rStyle w:val="Emphasis"/>
          <w:highlight w:val="green"/>
        </w:rPr>
        <w:t>through forms of debility and capacity</w:t>
      </w:r>
      <w:r w:rsidRPr="00BC1558">
        <w:rPr>
          <w:sz w:val="16"/>
        </w:rPr>
        <w:t xml:space="preserve"> (Puar 2011) and through the economization of social relations and life itself (Murphy 2013) such that </w:t>
      </w:r>
      <w:r w:rsidRPr="000104BC">
        <w:rPr>
          <w:rStyle w:val="Emphasis"/>
        </w:rPr>
        <w:t>being critical of these forms of social, economic, and political relations is not enough to extricate ourselves from</w:t>
      </w:r>
      <w:r w:rsidRPr="00BC1558">
        <w:rPr>
          <w:sz w:val="16"/>
        </w:rPr>
        <w:t xml:space="preserve"> our role in </w:t>
      </w:r>
      <w:r w:rsidRPr="000104BC">
        <w:rPr>
          <w:rStyle w:val="Emphasis"/>
        </w:rPr>
        <w:t>maintaining and reproducing these relations.</w:t>
      </w:r>
      <w:r w:rsidRPr="00BC1558">
        <w:rPr>
          <w:sz w:val="16"/>
        </w:rPr>
        <w:t xml:space="preserve"> </w:t>
      </w:r>
      <w:r w:rsidRPr="000104BC">
        <w:rPr>
          <w:rStyle w:val="StyleUnderline"/>
        </w:rPr>
        <w:t xml:space="preserve">In order to desire disability differently, </w:t>
      </w:r>
      <w:r w:rsidRPr="000104BC">
        <w:rPr>
          <w:rStyle w:val="Emphasis"/>
          <w:highlight w:val="green"/>
        </w:rPr>
        <w:t>we must begin with</w:t>
      </w:r>
      <w:r w:rsidRPr="000104BC">
        <w:rPr>
          <w:rStyle w:val="StyleUnderline"/>
        </w:rPr>
        <w:t xml:space="preserve"> marginal, </w:t>
      </w:r>
      <w:r w:rsidRPr="000104BC">
        <w:rPr>
          <w:rStyle w:val="Emphasis"/>
          <w:highlight w:val="green"/>
        </w:rPr>
        <w:t>heterotopic imaginations where</w:t>
      </w:r>
      <w:r w:rsidRPr="000104BC">
        <w:rPr>
          <w:rStyle w:val="StyleUnderline"/>
        </w:rPr>
        <w:t xml:space="preserve">by </w:t>
      </w:r>
      <w:r w:rsidRPr="000104BC">
        <w:rPr>
          <w:rStyle w:val="Emphasis"/>
          <w:highlight w:val="green"/>
        </w:rPr>
        <w:t>disability is</w:t>
      </w:r>
      <w:r w:rsidRPr="000104BC">
        <w:rPr>
          <w:rStyle w:val="StyleUnderline"/>
        </w:rPr>
        <w:t xml:space="preserve"> practiced as </w:t>
      </w:r>
      <w:r w:rsidRPr="000104BC">
        <w:rPr>
          <w:rStyle w:val="Emphasis"/>
          <w:highlight w:val="green"/>
        </w:rPr>
        <w:t>not something to overcome</w:t>
      </w:r>
      <w:r w:rsidRPr="00BC1558">
        <w:rPr>
          <w:sz w:val="16"/>
        </w:rPr>
        <w:t xml:space="preserve"> or merely tolerate, </w:t>
      </w:r>
      <w:r w:rsidRPr="000104BC">
        <w:rPr>
          <w:rStyle w:val="Emphasis"/>
          <w:highlight w:val="green"/>
        </w:rPr>
        <w:t>but rather</w:t>
      </w:r>
      <w:r w:rsidRPr="000104BC">
        <w:rPr>
          <w:rStyle w:val="StyleUnderline"/>
        </w:rPr>
        <w:t xml:space="preserve"> as a part of </w:t>
      </w:r>
      <w:r w:rsidRPr="000104BC">
        <w:rPr>
          <w:rStyle w:val="Emphasis"/>
          <w:highlight w:val="green"/>
        </w:rPr>
        <w:t>a life worth living.</w:t>
      </w:r>
      <w:r w:rsidRPr="00BC1558">
        <w:rPr>
          <w:sz w:val="16"/>
        </w:rPr>
        <w:t xml:space="preserve"> Building on Michel Foucault’s concept of </w:t>
      </w:r>
      <w:r w:rsidRPr="000104BC">
        <w:rPr>
          <w:rStyle w:val="Emphasis"/>
          <w:highlight w:val="green"/>
        </w:rPr>
        <w:t>heterotopia</w:t>
      </w:r>
      <w:r w:rsidRPr="00BC1558">
        <w:rPr>
          <w:sz w:val="16"/>
        </w:rPr>
        <w:t xml:space="preserve"> (1998), a concept that </w:t>
      </w:r>
      <w:r w:rsidRPr="000104BC">
        <w:rPr>
          <w:rStyle w:val="Emphasis"/>
          <w:highlight w:val="green"/>
        </w:rPr>
        <w:t>marks “outside places” by their discontinuity and multiplicity,</w:t>
      </w:r>
      <w:r w:rsidRPr="00BC1558">
        <w:rPr>
          <w:sz w:val="16"/>
        </w:rPr>
        <w:t xml:space="preserve"> and drawing on the work of Mel Chen (2012) and Rod Michalko (1999), I argue that the </w:t>
      </w:r>
      <w:r w:rsidRPr="000104BC">
        <w:rPr>
          <w:rStyle w:val="Emphasis"/>
        </w:rPr>
        <w:t>heterotopic imagination reconfigure</w:t>
      </w:r>
      <w:r w:rsidRPr="000104BC">
        <w:rPr>
          <w:rStyle w:val="StyleUnderline"/>
        </w:rPr>
        <w:t xml:space="preserve">s </w:t>
      </w:r>
      <w:r w:rsidRPr="000104BC">
        <w:rPr>
          <w:rStyle w:val="Emphasis"/>
        </w:rPr>
        <w:t>how disability emerges</w:t>
      </w:r>
      <w:r w:rsidRPr="000104BC">
        <w:rPr>
          <w:rStyle w:val="StyleUnderline"/>
        </w:rPr>
        <w:t xml:space="preserve">, with whom it emerges, and where. </w:t>
      </w:r>
      <w:r w:rsidRPr="000104BC">
        <w:rPr>
          <w:rStyle w:val="Emphasis"/>
          <w:highlight w:val="green"/>
        </w:rPr>
        <w:t>When disability is viewed through the lens of the heterotopic imagination, it becomes a</w:t>
      </w:r>
      <w:r w:rsidRPr="000104BC">
        <w:rPr>
          <w:rStyle w:val="StyleUnderline"/>
        </w:rPr>
        <w:t xml:space="preserve">n intracorporeal, non-anthropocentric, </w:t>
      </w:r>
      <w:r w:rsidRPr="000104BC">
        <w:rPr>
          <w:rStyle w:val="Emphasis"/>
          <w:highlight w:val="green"/>
        </w:rPr>
        <w:t>multiplicity that exceeds the individualized human body inscribed by neoliberal biocapitalism.</w:t>
      </w:r>
      <w:r w:rsidRPr="00BC1558">
        <w:rPr>
          <w:sz w:val="16"/>
        </w:rPr>
        <w:t xml:space="preserve"> To elaborate on disability as this emergent multiplicity, I read Chen’s and Michalko’s work alongside Thomas Lemke’s (2015) work on Foucault’s concepts of the milieu and government of things, as well as the agential realism of feminist materialist Karen Barad (2007; 2008). Desiring disability differently does not merely allow the current formulation of disability to become desirable. On the contrary, desiring disability differently through the </w:t>
      </w:r>
      <w:r w:rsidRPr="000104BC">
        <w:rPr>
          <w:rStyle w:val="Emphasis"/>
          <w:highlight w:val="green"/>
        </w:rPr>
        <w:t>heterotopic imagination</w:t>
      </w:r>
      <w:r w:rsidRPr="000104BC">
        <w:rPr>
          <w:rStyle w:val="StyleUnderline"/>
        </w:rPr>
        <w:t xml:space="preserve"> radically </w:t>
      </w:r>
      <w:r w:rsidRPr="000104BC">
        <w:rPr>
          <w:rStyle w:val="Emphasis"/>
          <w:highlight w:val="green"/>
        </w:rPr>
        <w:t>alters what disability is, how it is practiced, and what it can be.</w:t>
      </w:r>
    </w:p>
    <w:p w14:paraId="2E9B1E33" w14:textId="77777777" w:rsidR="00FF5F72" w:rsidRPr="00624DAD" w:rsidRDefault="00FF5F72" w:rsidP="00FF5F72">
      <w:pPr>
        <w:pStyle w:val="Heading4"/>
      </w:pPr>
      <w:r>
        <w:lastRenderedPageBreak/>
        <w:t>We shatter the conception of a singular view of health – subjects are not singular, but rather a result of constantly fluctuating affective connections between aspects of nature.</w:t>
      </w:r>
    </w:p>
    <w:p w14:paraId="0FE26964" w14:textId="77777777" w:rsidR="00FF5F72" w:rsidRPr="002E2654" w:rsidRDefault="00FF5F72" w:rsidP="00FF5F72">
      <w:r w:rsidRPr="002E2654">
        <w:rPr>
          <w:rStyle w:val="Style13ptBold"/>
        </w:rPr>
        <w:t>Abrams &amp; Adkins 20</w:t>
      </w:r>
      <w:r w:rsidRPr="002E2654">
        <w:rPr>
          <w:sz w:val="16"/>
          <w:szCs w:val="16"/>
        </w:rPr>
        <w:t xml:space="preserve"> Tragic Affirmation: Disability Beyond Optimism and Pessimism Thomas Abrams &amp; Brent Adkins Journal of Medical Humanities</w:t>
      </w:r>
      <w:r>
        <w:rPr>
          <w:sz w:val="16"/>
          <w:szCs w:val="16"/>
        </w:rPr>
        <w:t>,</w:t>
      </w:r>
      <w:r w:rsidRPr="002E2654">
        <w:rPr>
          <w:sz w:val="16"/>
          <w:szCs w:val="16"/>
        </w:rPr>
        <w:t xml:space="preserve"> January 27</w:t>
      </w:r>
      <w:r>
        <w:rPr>
          <w:sz w:val="16"/>
          <w:szCs w:val="16"/>
        </w:rPr>
        <w:t>,</w:t>
      </w:r>
      <w:r w:rsidRPr="002E2654">
        <w:rPr>
          <w:sz w:val="16"/>
          <w:szCs w:val="16"/>
        </w:rPr>
        <w:t xml:space="preserve"> 2020 //UTDD</w:t>
      </w:r>
      <w:r>
        <w:rPr>
          <w:sz w:val="16"/>
          <w:szCs w:val="16"/>
        </w:rPr>
        <w:t xml:space="preserve"> &amp; ACCS JM</w:t>
      </w:r>
    </w:p>
    <w:p w14:paraId="7BF1D327" w14:textId="77777777" w:rsidR="00FF5F72" w:rsidRPr="006C13E3" w:rsidRDefault="00FF5F72" w:rsidP="00FF5F72">
      <w:pPr>
        <w:rPr>
          <w:sz w:val="16"/>
        </w:rPr>
      </w:pPr>
      <w:r w:rsidRPr="00153E1C">
        <w:rPr>
          <w:sz w:val="16"/>
        </w:rPr>
        <w:t xml:space="preserve">In contrast to the optimistic and pessimistic views of tragedy, we propose to continue thinking along with Nietzsche and also incorporating the work of Spinoza (1994) and Sharp (2011). For our purposes one of Spinoza’s key contributions is his naturalism. In his Ethics, Spinoza argues for an immanent naturalism. That is, </w:t>
      </w:r>
      <w:r w:rsidRPr="00184FFC">
        <w:rPr>
          <w:rStyle w:val="Emphasis"/>
          <w:highlight w:val="green"/>
        </w:rPr>
        <w:t>nothing transcends nature</w:t>
      </w:r>
      <w:r w:rsidRPr="00184FFC">
        <w:rPr>
          <w:rStyle w:val="StyleUnderline"/>
        </w:rPr>
        <w:t>, not God, not the mind, not human nature.</w:t>
      </w:r>
      <w:r w:rsidRPr="00184FFC">
        <w:rPr>
          <w:rStyle w:val="Emphasis"/>
        </w:rPr>
        <w:t xml:space="preserve"> </w:t>
      </w:r>
      <w:r w:rsidRPr="00184FFC">
        <w:rPr>
          <w:rStyle w:val="Emphasis"/>
          <w:highlight w:val="green"/>
        </w:rPr>
        <w:t>Everything can be understood as</w:t>
      </w:r>
      <w:r w:rsidRPr="00184FFC">
        <w:rPr>
          <w:rStyle w:val="Emphasis"/>
        </w:rPr>
        <w:t xml:space="preserve"> the result of a natural process.</w:t>
      </w:r>
      <w:r w:rsidRPr="00153E1C">
        <w:rPr>
          <w:sz w:val="16"/>
        </w:rPr>
        <w:t xml:space="preserve"> Furthermore, </w:t>
      </w:r>
      <w:r w:rsidRPr="00184FFC">
        <w:rPr>
          <w:rStyle w:val="Emphasis"/>
        </w:rPr>
        <w:t>natural processes are</w:t>
      </w:r>
      <w:r w:rsidRPr="00184FFC">
        <w:rPr>
          <w:rStyle w:val="StyleUnderline"/>
        </w:rPr>
        <w:t xml:space="preserve"> nothing other than</w:t>
      </w:r>
      <w:r w:rsidRPr="00184FFC">
        <w:rPr>
          <w:rStyle w:val="Emphasis"/>
        </w:rPr>
        <w:t xml:space="preserve"> </w:t>
      </w:r>
      <w:r w:rsidRPr="00184FFC">
        <w:rPr>
          <w:rStyle w:val="Emphasis"/>
          <w:highlight w:val="green"/>
        </w:rPr>
        <w:t>one part of nature affecting another</w:t>
      </w:r>
      <w:r w:rsidRPr="006C13E3">
        <w:rPr>
          <w:rStyle w:val="Emphasis"/>
        </w:rPr>
        <w:t xml:space="preserve"> part</w:t>
      </w:r>
      <w:r w:rsidRPr="00184FFC">
        <w:rPr>
          <w:rStyle w:val="Emphasis"/>
        </w:rPr>
        <w:t xml:space="preserve"> of nature. </w:t>
      </w:r>
      <w:r w:rsidRPr="00184FFC">
        <w:rPr>
          <w:rStyle w:val="Emphasis"/>
          <w:highlight w:val="green"/>
        </w:rPr>
        <w:t>Nature</w:t>
      </w:r>
      <w:r w:rsidRPr="00184FFC">
        <w:rPr>
          <w:rStyle w:val="StyleUnderline"/>
        </w:rPr>
        <w:t xml:space="preserve"> simply </w:t>
      </w:r>
      <w:r w:rsidRPr="00184FFC">
        <w:rPr>
          <w:rStyle w:val="Emphasis"/>
          <w:highlight w:val="green"/>
        </w:rPr>
        <w:t>is the sum total of these affections</w:t>
      </w:r>
      <w:r w:rsidRPr="00184FFC">
        <w:rPr>
          <w:rStyle w:val="Emphasis"/>
        </w:rPr>
        <w:t xml:space="preserve">. Tornadoes, democracies, stubbing a toe all happen </w:t>
      </w:r>
      <w:r w:rsidRPr="006476BE">
        <w:rPr>
          <w:rStyle w:val="Emphasis"/>
          <w:highlight w:val="green"/>
        </w:rPr>
        <w:t xml:space="preserve">on the same immanent </w:t>
      </w:r>
      <w:r w:rsidRPr="005D6C3A">
        <w:rPr>
          <w:rStyle w:val="Emphasis"/>
          <w:highlight w:val="green"/>
        </w:rPr>
        <w:t>plane</w:t>
      </w:r>
      <w:r w:rsidRPr="005D6C3A">
        <w:rPr>
          <w:rStyle w:val="StyleUnderline"/>
        </w:rPr>
        <w:t xml:space="preserve"> of nature. </w:t>
      </w:r>
      <w:r w:rsidRPr="005D6C3A">
        <w:rPr>
          <w:rStyle w:val="Emphasis"/>
          <w:highlight w:val="green"/>
        </w:rPr>
        <w:t>Ethic</w:t>
      </w:r>
      <w:r w:rsidRPr="006476BE">
        <w:rPr>
          <w:rStyle w:val="Emphasis"/>
          <w:highlight w:val="green"/>
        </w:rPr>
        <w:t>s</w:t>
      </w:r>
      <w:r w:rsidRPr="006476BE">
        <w:rPr>
          <w:rStyle w:val="Emphasis"/>
        </w:rPr>
        <w:t>, then,</w:t>
      </w:r>
      <w:r w:rsidRPr="00153E1C">
        <w:rPr>
          <w:sz w:val="16"/>
        </w:rPr>
        <w:t xml:space="preserve"> on Spinoza</w:t>
      </w:r>
      <w:r w:rsidRPr="005D6C3A">
        <w:rPr>
          <w:sz w:val="16"/>
          <w:szCs w:val="16"/>
          <w:rtl/>
        </w:rPr>
        <w:t>’</w:t>
      </w:r>
      <w:r w:rsidRPr="00153E1C">
        <w:rPr>
          <w:sz w:val="16"/>
        </w:rPr>
        <w:t xml:space="preserve">s view </w:t>
      </w:r>
      <w:r w:rsidRPr="006476BE">
        <w:rPr>
          <w:rStyle w:val="Emphasis"/>
          <w:highlight w:val="green"/>
        </w:rPr>
        <w:t>cannot be the imposition of a transcendent, moral judgment</w:t>
      </w:r>
      <w:r w:rsidRPr="006476BE">
        <w:rPr>
          <w:rStyle w:val="Emphasis"/>
        </w:rPr>
        <w:t xml:space="preserve"> that places itself </w:t>
      </w:r>
      <w:r w:rsidRPr="006476BE">
        <w:rPr>
          <w:rStyle w:val="Emphasis"/>
          <w:highlight w:val="green"/>
        </w:rPr>
        <w:t>above nature.</w:t>
      </w:r>
      <w:r w:rsidRPr="00153E1C">
        <w:rPr>
          <w:sz w:val="16"/>
        </w:rPr>
        <w:t xml:space="preserve"> (Indeed, as we’ll show below, judgments of this type are precisely what Sharp will call </w:t>
      </w:r>
      <w:r w:rsidRPr="005D6C3A">
        <w:rPr>
          <w:sz w:val="16"/>
          <w:szCs w:val="16"/>
          <w:rtl/>
        </w:rPr>
        <w:t>“</w:t>
      </w:r>
      <w:r w:rsidRPr="00153E1C">
        <w:rPr>
          <w:sz w:val="16"/>
        </w:rPr>
        <w:t xml:space="preserve">ideology.”) Rather, </w:t>
      </w:r>
      <w:r w:rsidRPr="00753CBE">
        <w:rPr>
          <w:rStyle w:val="Emphasis"/>
        </w:rPr>
        <w:t>ethics can only be</w:t>
      </w:r>
      <w:r w:rsidRPr="006476BE">
        <w:rPr>
          <w:rStyle w:val="Emphasis"/>
        </w:rPr>
        <w:t xml:space="preserve"> an understanding of the difference between those affects that compose and those affects that decompose.</w:t>
      </w:r>
      <w:r w:rsidRPr="00153E1C">
        <w:rPr>
          <w:sz w:val="16"/>
        </w:rPr>
        <w:t xml:space="preserve"> In short, the whole of </w:t>
      </w:r>
      <w:r w:rsidRPr="00753CBE">
        <w:rPr>
          <w:rStyle w:val="Emphasis"/>
          <w:highlight w:val="green"/>
        </w:rPr>
        <w:t xml:space="preserve">ethics is bodily </w:t>
      </w:r>
      <w:r w:rsidRPr="006476BE">
        <w:rPr>
          <w:rStyle w:val="Emphasis"/>
          <w:highlight w:val="green"/>
        </w:rPr>
        <w:t>agreements</w:t>
      </w:r>
      <w:r w:rsidRPr="00153E1C">
        <w:rPr>
          <w:sz w:val="16"/>
        </w:rPr>
        <w:t xml:space="preserve"> (see Deleuze 2001). In order to illustrate Spinoza</w:t>
      </w:r>
      <w:r w:rsidRPr="005D6C3A">
        <w:rPr>
          <w:sz w:val="16"/>
          <w:szCs w:val="16"/>
          <w:rtl/>
        </w:rPr>
        <w:t>’</w:t>
      </w:r>
      <w:r w:rsidRPr="00153E1C">
        <w:rPr>
          <w:sz w:val="16"/>
        </w:rPr>
        <w:t>s position, let</w:t>
      </w:r>
      <w:r w:rsidRPr="005D6C3A">
        <w:rPr>
          <w:sz w:val="16"/>
          <w:szCs w:val="16"/>
          <w:rtl/>
        </w:rPr>
        <w:t>’</w:t>
      </w:r>
      <w:r w:rsidRPr="00153E1C">
        <w:rPr>
          <w:sz w:val="16"/>
        </w:rPr>
        <w:t xml:space="preserve">s look at the kinds of affects that compose and decompose us. </w:t>
      </w:r>
      <w:r w:rsidRPr="006476BE">
        <w:rPr>
          <w:rStyle w:val="StyleUnderline"/>
        </w:rPr>
        <w:t xml:space="preserve">Nourishing food composes us. That is, </w:t>
      </w:r>
      <w:r w:rsidRPr="00302C3A">
        <w:rPr>
          <w:rStyle w:val="Emphasis"/>
          <w:highlight w:val="green"/>
        </w:rPr>
        <w:t>nourishing food</w:t>
      </w:r>
      <w:r w:rsidRPr="006476BE">
        <w:rPr>
          <w:rStyle w:val="Emphasis"/>
        </w:rPr>
        <w:t xml:space="preserve"> is food that </w:t>
      </w:r>
      <w:r w:rsidRPr="00302C3A">
        <w:rPr>
          <w:rStyle w:val="Emphasis"/>
          <w:highlight w:val="green"/>
        </w:rPr>
        <w:t>agrees with our bodies.</w:t>
      </w:r>
      <w:r w:rsidRPr="006476BE">
        <w:rPr>
          <w:rStyle w:val="Emphasis"/>
        </w:rPr>
        <w:t xml:space="preserve"> Breathing clean air agrees with our bodies. </w:t>
      </w:r>
      <w:r w:rsidRPr="00302C3A">
        <w:rPr>
          <w:rStyle w:val="Emphasis"/>
          <w:highlight w:val="green"/>
        </w:rPr>
        <w:t>Breathing carbon monoxide decomposes us</w:t>
      </w:r>
      <w:r w:rsidRPr="006476BE">
        <w:rPr>
          <w:rStyle w:val="StyleUnderline"/>
        </w:rPr>
        <w:t xml:space="preserve">. Or, to be very precise, carbon monoxide combines so well with our red blood cells that it prevents the red blood cells from combining with oxygen. This lack of oxygen can decompose us </w:t>
      </w:r>
      <w:r w:rsidRPr="006476BE">
        <w:rPr>
          <w:rStyle w:val="Emphasis"/>
        </w:rPr>
        <w:t xml:space="preserve">to the point of </w:t>
      </w:r>
      <w:r w:rsidRPr="005561D7">
        <w:rPr>
          <w:rStyle w:val="Emphasis"/>
        </w:rPr>
        <w:t xml:space="preserve">death. </w:t>
      </w:r>
      <w:r w:rsidRPr="00302C3A">
        <w:rPr>
          <w:rStyle w:val="Emphasis"/>
          <w:highlight w:val="green"/>
        </w:rPr>
        <w:t>Our interactions with</w:t>
      </w:r>
      <w:r w:rsidRPr="005561D7">
        <w:rPr>
          <w:rStyle w:val="Emphasis"/>
        </w:rPr>
        <w:t xml:space="preserve"> other </w:t>
      </w:r>
      <w:r w:rsidRPr="00302C3A">
        <w:rPr>
          <w:rStyle w:val="Emphasis"/>
          <w:highlight w:val="green"/>
        </w:rPr>
        <w:t>people</w:t>
      </w:r>
      <w:r w:rsidRPr="00302C3A">
        <w:rPr>
          <w:rStyle w:val="Emphasis"/>
        </w:rPr>
        <w:t xml:space="preserve"> can be articulated</w:t>
      </w:r>
      <w:r w:rsidRPr="005561D7">
        <w:rPr>
          <w:rStyle w:val="StyleUnderline"/>
        </w:rPr>
        <w:t xml:space="preserve"> in precisely </w:t>
      </w:r>
      <w:r w:rsidRPr="00302C3A">
        <w:rPr>
          <w:rStyle w:val="Emphasis"/>
        </w:rPr>
        <w:t>the same</w:t>
      </w:r>
      <w:r w:rsidRPr="005561D7">
        <w:rPr>
          <w:rStyle w:val="StyleUnderline"/>
        </w:rPr>
        <w:t xml:space="preserve"> way. </w:t>
      </w:r>
      <w:r w:rsidRPr="005561D7">
        <w:rPr>
          <w:rStyle w:val="Emphasis"/>
        </w:rPr>
        <w:t xml:space="preserve">We have </w:t>
      </w:r>
      <w:r w:rsidRPr="00302C3A">
        <w:rPr>
          <w:rStyle w:val="Emphasis"/>
        </w:rPr>
        <w:t>people</w:t>
      </w:r>
      <w:r w:rsidRPr="00302C3A">
        <w:rPr>
          <w:rStyle w:val="StyleUnderline"/>
        </w:rPr>
        <w:t xml:space="preserve"> in our lives </w:t>
      </w:r>
      <w:r w:rsidRPr="00302C3A">
        <w:rPr>
          <w:rStyle w:val="Emphasis"/>
        </w:rPr>
        <w:t>who</w:t>
      </w:r>
      <w:r w:rsidRPr="00302C3A">
        <w:rPr>
          <w:rStyle w:val="StyleUnderline"/>
        </w:rPr>
        <w:t xml:space="preserve"> are simply toxic to us. That is, they so </w:t>
      </w:r>
      <w:r w:rsidRPr="00302C3A">
        <w:rPr>
          <w:rStyle w:val="Emphasis"/>
        </w:rPr>
        <w:t>decompose us</w:t>
      </w:r>
      <w:r w:rsidRPr="00302C3A">
        <w:rPr>
          <w:rStyle w:val="StyleUnderline"/>
        </w:rPr>
        <w:t xml:space="preserve"> </w:t>
      </w:r>
      <w:r w:rsidRPr="00302C3A">
        <w:rPr>
          <w:rStyle w:val="Emphasis"/>
        </w:rPr>
        <w:t xml:space="preserve">that in their presence we are not ourselves. The same can be said of institutions </w:t>
      </w:r>
      <w:r w:rsidRPr="00302C3A">
        <w:rPr>
          <w:rStyle w:val="Emphasis"/>
          <w:highlight w:val="green"/>
        </w:rPr>
        <w:t>and</w:t>
      </w:r>
      <w:r w:rsidRPr="005561D7">
        <w:rPr>
          <w:rStyle w:val="Emphasis"/>
        </w:rPr>
        <w:t xml:space="preserve"> economic </w:t>
      </w:r>
      <w:r w:rsidRPr="00753CBE">
        <w:rPr>
          <w:rStyle w:val="Emphasis"/>
          <w:highlight w:val="green"/>
        </w:rPr>
        <w:t>systems</w:t>
      </w:r>
      <w:r w:rsidRPr="00753CBE">
        <w:rPr>
          <w:rStyle w:val="StyleUnderline"/>
          <w:highlight w:val="green"/>
        </w:rPr>
        <w:t xml:space="preserve">. </w:t>
      </w:r>
      <w:r w:rsidRPr="00753CBE">
        <w:rPr>
          <w:rStyle w:val="Emphasis"/>
          <w:highlight w:val="green"/>
        </w:rPr>
        <w:t xml:space="preserve">All </w:t>
      </w:r>
      <w:r w:rsidRPr="00302C3A">
        <w:rPr>
          <w:rStyle w:val="Emphasis"/>
          <w:highlight w:val="green"/>
        </w:rPr>
        <w:t>will be more or less composing.</w:t>
      </w:r>
      <w:r w:rsidRPr="00302C3A">
        <w:rPr>
          <w:rStyle w:val="Emphasis"/>
        </w:rPr>
        <w:t xml:space="preserve"> </w:t>
      </w:r>
      <w:r w:rsidRPr="005561D7">
        <w:rPr>
          <w:rStyle w:val="Emphasis"/>
        </w:rPr>
        <w:t xml:space="preserve">For this reason, </w:t>
      </w:r>
      <w:r w:rsidRPr="005561D7">
        <w:rPr>
          <w:rStyle w:val="Emphasis"/>
          <w:highlight w:val="green"/>
        </w:rPr>
        <w:t>there is no</w:t>
      </w:r>
      <w:r w:rsidRPr="005561D7">
        <w:rPr>
          <w:rStyle w:val="Emphasis"/>
        </w:rPr>
        <w:t xml:space="preserve"> sharp </w:t>
      </w:r>
      <w:r w:rsidRPr="005561D7">
        <w:rPr>
          <w:rStyle w:val="Emphasis"/>
          <w:highlight w:val="green"/>
        </w:rPr>
        <w:t>distinction</w:t>
      </w:r>
      <w:r w:rsidRPr="00153E1C">
        <w:rPr>
          <w:sz w:val="16"/>
        </w:rPr>
        <w:t xml:space="preserve"> in Spinoza </w:t>
      </w:r>
      <w:r w:rsidRPr="005561D7">
        <w:rPr>
          <w:rStyle w:val="Emphasis"/>
          <w:highlight w:val="green"/>
        </w:rPr>
        <w:t xml:space="preserve">between ethics and </w:t>
      </w:r>
      <w:r w:rsidRPr="0003584C">
        <w:rPr>
          <w:rStyle w:val="Emphasis"/>
          <w:highlight w:val="green"/>
        </w:rPr>
        <w:t>health.</w:t>
      </w:r>
      <w:r w:rsidRPr="0003584C">
        <w:rPr>
          <w:rStyle w:val="Emphasis"/>
        </w:rPr>
        <w:t xml:space="preserve"> Both are ways of distinguishing beneficial from harmful affects.</w:t>
      </w:r>
      <w:r w:rsidRPr="00153E1C">
        <w:rPr>
          <w:sz w:val="16"/>
        </w:rPr>
        <w:t xml:space="preserve"> Furthermore, </w:t>
      </w:r>
      <w:r w:rsidRPr="0003584C">
        <w:rPr>
          <w:rStyle w:val="Emphasis"/>
          <w:highlight w:val="green"/>
        </w:rPr>
        <w:t>this</w:t>
      </w:r>
      <w:r w:rsidRPr="0003584C">
        <w:rPr>
          <w:rStyle w:val="StyleUnderline"/>
        </w:rPr>
        <w:t xml:space="preserve"> type of </w:t>
      </w:r>
      <w:r w:rsidRPr="0003584C">
        <w:rPr>
          <w:rStyle w:val="Emphasis"/>
          <w:highlight w:val="green"/>
        </w:rPr>
        <w:t>analysis applies to</w:t>
      </w:r>
      <w:r w:rsidRPr="0003584C">
        <w:rPr>
          <w:rStyle w:val="Emphasis"/>
        </w:rPr>
        <w:t xml:space="preserve"> composition at any level</w:t>
      </w:r>
      <w:r w:rsidRPr="0003584C">
        <w:rPr>
          <w:rStyle w:val="StyleUnderline"/>
        </w:rPr>
        <w:t xml:space="preserve">, </w:t>
      </w:r>
      <w:r w:rsidRPr="0003584C">
        <w:rPr>
          <w:rStyle w:val="Emphasis"/>
        </w:rPr>
        <w:t xml:space="preserve">and bodies of any sort, human, deliberative, or </w:t>
      </w:r>
      <w:r w:rsidRPr="0003584C">
        <w:rPr>
          <w:rStyle w:val="Emphasis"/>
          <w:highlight w:val="green"/>
        </w:rPr>
        <w:t>anything</w:t>
      </w:r>
      <w:r w:rsidRPr="0003584C">
        <w:rPr>
          <w:rStyle w:val="Emphasis"/>
        </w:rPr>
        <w:t xml:space="preserve"> in between.</w:t>
      </w:r>
      <w:r w:rsidRPr="00153E1C">
        <w:rPr>
          <w:sz w:val="16"/>
        </w:rPr>
        <w:t xml:space="preserve"> We can talk about the health of a body politic in precisely the same way we can talk about the health of a human body (Spinoza 1994, E4P18S). </w:t>
      </w:r>
      <w:r w:rsidRPr="0003584C">
        <w:rPr>
          <w:rStyle w:val="StyleUnderline"/>
        </w:rPr>
        <w:t>It is only within the context of Spinoza</w:t>
      </w:r>
      <w:r w:rsidRPr="0003584C">
        <w:rPr>
          <w:rStyle w:val="StyleUnderline"/>
          <w:rtl/>
        </w:rPr>
        <w:t>’</w:t>
      </w:r>
      <w:r w:rsidRPr="0003584C">
        <w:rPr>
          <w:rStyle w:val="StyleUnderline"/>
        </w:rPr>
        <w:t>s naturalism that we can understand his claim that</w:t>
      </w:r>
      <w:r>
        <w:rPr>
          <w:rStyle w:val="StyleUnderline"/>
        </w:rPr>
        <w:t xml:space="preserve"> </w:t>
      </w:r>
      <w:r w:rsidRPr="0003584C">
        <w:rPr>
          <w:rStyle w:val="Emphasis"/>
        </w:rPr>
        <w:t>“</w:t>
      </w:r>
      <w:r w:rsidRPr="00D758D7">
        <w:rPr>
          <w:rStyle w:val="Emphasis"/>
          <w:highlight w:val="green"/>
        </w:rPr>
        <w:t>no one knows what a body can do</w:t>
      </w:r>
      <w:r w:rsidRPr="0003584C">
        <w:rPr>
          <w:rStyle w:val="Emphasis"/>
        </w:rPr>
        <w:t>”</w:t>
      </w:r>
      <w:r w:rsidRPr="00153E1C">
        <w:rPr>
          <w:sz w:val="16"/>
        </w:rPr>
        <w:t xml:space="preserve"> (1994, </w:t>
      </w:r>
      <w:r w:rsidRPr="00153E1C">
        <w:rPr>
          <w:sz w:val="16"/>
        </w:rPr>
        <w:lastRenderedPageBreak/>
        <w:t xml:space="preserve">E3P2S). This is often repeated in posthuman disability theory (Braidotti 2013; Goodley, Lawthom, and Runswick Cole 2014). Crucial to understanding this claim is the rest of the sentence, which reads </w:t>
      </w:r>
      <w:r w:rsidRPr="00153E1C">
        <w:rPr>
          <w:sz w:val="16"/>
          <w:rtl/>
        </w:rPr>
        <w:t>“</w:t>
      </w:r>
      <w:r w:rsidRPr="00153E1C">
        <w:rPr>
          <w:sz w:val="16"/>
        </w:rPr>
        <w:t>from the mind alone.” Spinoza</w:t>
      </w:r>
      <w:r w:rsidRPr="005D6C3A">
        <w:rPr>
          <w:sz w:val="16"/>
          <w:szCs w:val="16"/>
          <w:rtl/>
        </w:rPr>
        <w:t>’</w:t>
      </w:r>
      <w:r w:rsidRPr="00153E1C">
        <w:rPr>
          <w:sz w:val="16"/>
        </w:rPr>
        <w:t xml:space="preserve">s point here is that </w:t>
      </w:r>
      <w:r w:rsidRPr="0003584C">
        <w:rPr>
          <w:rStyle w:val="Emphasis"/>
        </w:rPr>
        <w:t>one can only understand bodies through interacting with other bodies, not through pre-existing judgments or categories.</w:t>
      </w:r>
      <w:r w:rsidRPr="000713A3">
        <w:rPr>
          <w:rStyle w:val="StyleUnderline"/>
        </w:rPr>
        <w:t xml:space="preserve"> Bodies, human, political, or animal, cannot be known a priori. They can only be understood</w:t>
      </w:r>
      <w:r w:rsidRPr="00153E1C">
        <w:rPr>
          <w:sz w:val="16"/>
        </w:rPr>
        <w:t xml:space="preserve"> in situ, </w:t>
      </w:r>
      <w:r w:rsidRPr="000713A3">
        <w:rPr>
          <w:rStyle w:val="StyleUnderline"/>
        </w:rPr>
        <w:t>through experimenting with them.</w:t>
      </w:r>
      <w:r w:rsidRPr="00153E1C">
        <w:rPr>
          <w:sz w:val="16"/>
        </w:rPr>
        <w:t xml:space="preserve"> </w:t>
      </w:r>
      <w:r w:rsidRPr="00356BC2">
        <w:rPr>
          <w:rStyle w:val="Emphasis"/>
        </w:rPr>
        <w:t xml:space="preserve">This is precisely what </w:t>
      </w:r>
      <w:r w:rsidRPr="00CE5B34">
        <w:rPr>
          <w:rStyle w:val="Emphasis"/>
          <w:highlight w:val="green"/>
        </w:rPr>
        <w:t>Simon</w:t>
      </w:r>
      <w:r w:rsidRPr="00356BC2">
        <w:rPr>
          <w:rStyle w:val="Emphasis"/>
        </w:rPr>
        <w:t xml:space="preserve"> is doing</w:t>
      </w:r>
      <w:r w:rsidRPr="00153E1C">
        <w:rPr>
          <w:sz w:val="16"/>
        </w:rPr>
        <w:t xml:space="preserve"> in the ethnography quoted above. He is understanding himself as particular way of affecting and being affected. </w:t>
      </w:r>
      <w:r w:rsidRPr="00356BC2">
        <w:rPr>
          <w:rStyle w:val="Emphasis"/>
        </w:rPr>
        <w:t xml:space="preserve">His </w:t>
      </w:r>
      <w:r w:rsidRPr="00CE5B34">
        <w:rPr>
          <w:rStyle w:val="Emphasis"/>
          <w:highlight w:val="green"/>
        </w:rPr>
        <w:t>question, “Can I be a doctor in a wheelchair?”</w:t>
      </w:r>
      <w:r w:rsidRPr="00356BC2">
        <w:rPr>
          <w:rStyle w:val="StyleUnderline"/>
        </w:rPr>
        <w:t xml:space="preserve"> speaks to the precision with which he understands this. </w:t>
      </w:r>
      <w:r w:rsidRPr="000713A3">
        <w:rPr>
          <w:rStyle w:val="Emphasis"/>
          <w:highlight w:val="green"/>
        </w:rPr>
        <w:t>Abstract equations like</w:t>
      </w:r>
      <w:r w:rsidRPr="000713A3">
        <w:rPr>
          <w:rStyle w:val="Emphasis"/>
        </w:rPr>
        <w:t xml:space="preserve"> ‘disability equals tragedy,’ </w:t>
      </w:r>
      <w:r w:rsidRPr="00356BC2">
        <w:rPr>
          <w:rStyle w:val="Emphasis"/>
        </w:rPr>
        <w:t>‘tragedy equals suffering,’</w:t>
      </w:r>
      <w:r>
        <w:rPr>
          <w:rStyle w:val="Emphasis"/>
        </w:rPr>
        <w:t xml:space="preserve"> a</w:t>
      </w:r>
      <w:r w:rsidRPr="000713A3">
        <w:rPr>
          <w:rStyle w:val="Emphasis"/>
        </w:rPr>
        <w:t>nd</w:t>
      </w:r>
      <w:r>
        <w:rPr>
          <w:rStyle w:val="Emphasis"/>
        </w:rPr>
        <w:t xml:space="preserve"> </w:t>
      </w:r>
      <w:r w:rsidRPr="00356BC2">
        <w:rPr>
          <w:rStyle w:val="Emphasis"/>
          <w:highlight w:val="green"/>
        </w:rPr>
        <w:t xml:space="preserve">‘rehabilitation equals cured suffering,’ obscure </w:t>
      </w:r>
      <w:r w:rsidRPr="000713A3">
        <w:rPr>
          <w:rStyle w:val="Emphasis"/>
          <w:highlight w:val="green"/>
        </w:rPr>
        <w:t>the</w:t>
      </w:r>
      <w:r w:rsidRPr="006C13E3">
        <w:rPr>
          <w:rStyle w:val="Emphasis"/>
        </w:rPr>
        <w:t xml:space="preserve"> actual affective </w:t>
      </w:r>
      <w:r w:rsidRPr="000713A3">
        <w:rPr>
          <w:rStyle w:val="Emphasis"/>
          <w:highlight w:val="green"/>
        </w:rPr>
        <w:t>relations at work</w:t>
      </w:r>
      <w:r w:rsidRPr="00153E1C">
        <w:rPr>
          <w:sz w:val="16"/>
        </w:rPr>
        <w:t xml:space="preserve"> here. </w:t>
      </w:r>
      <w:r w:rsidRPr="00E23B14">
        <w:rPr>
          <w:rStyle w:val="Emphasis"/>
          <w:highlight w:val="green"/>
        </w:rPr>
        <w:t>Simon shows the emptiness of</w:t>
      </w:r>
      <w:r w:rsidRPr="00356BC2">
        <w:rPr>
          <w:rStyle w:val="Emphasis"/>
        </w:rPr>
        <w:t xml:space="preserve"> these </w:t>
      </w:r>
      <w:r w:rsidRPr="00E23B14">
        <w:rPr>
          <w:rStyle w:val="Emphasis"/>
          <w:highlight w:val="green"/>
        </w:rPr>
        <w:t>abstractions by asking what his particular body can do</w:t>
      </w:r>
      <w:r w:rsidRPr="00356BC2">
        <w:rPr>
          <w:rStyle w:val="Emphasis"/>
        </w:rPr>
        <w:t>.</w:t>
      </w:r>
      <w:r w:rsidRPr="00153E1C">
        <w:rPr>
          <w:sz w:val="16"/>
        </w:rPr>
        <w:t xml:space="preserve"> As his question indicates, </w:t>
      </w:r>
      <w:r w:rsidRPr="00E23B14">
        <w:rPr>
          <w:rStyle w:val="Emphasis"/>
          <w:highlight w:val="green"/>
        </w:rPr>
        <w:t>his particular body includes the ways of affecting and being affected</w:t>
      </w:r>
      <w:r w:rsidRPr="00356BC2">
        <w:rPr>
          <w:rStyle w:val="Emphasis"/>
        </w:rPr>
        <w:t xml:space="preserve"> that includes a wheelchair.</w:t>
      </w:r>
      <w:r w:rsidRPr="00356BC2">
        <w:rPr>
          <w:rStyle w:val="StyleUnderline"/>
        </w:rPr>
        <w:t xml:space="preserve"> This is Simon</w:t>
      </w:r>
      <w:r w:rsidRPr="00356BC2">
        <w:rPr>
          <w:rStyle w:val="StyleUnderline"/>
          <w:rtl/>
        </w:rPr>
        <w:t>’</w:t>
      </w:r>
      <w:r w:rsidRPr="00356BC2">
        <w:rPr>
          <w:rStyle w:val="StyleUnderline"/>
        </w:rPr>
        <w:t>s experiment.</w:t>
      </w:r>
      <w:r w:rsidRPr="00356BC2">
        <w:rPr>
          <w:rStyle w:val="Emphasis"/>
        </w:rPr>
        <w:t xml:space="preserve"> </w:t>
      </w:r>
      <w:r w:rsidRPr="00E23B14">
        <w:rPr>
          <w:rStyle w:val="Emphasis"/>
          <w:highlight w:val="green"/>
        </w:rPr>
        <w:t>It is radically particular, and</w:t>
      </w:r>
      <w:r w:rsidRPr="00356BC2">
        <w:rPr>
          <w:rStyle w:val="Emphasis"/>
        </w:rPr>
        <w:t xml:space="preserve"> it </w:t>
      </w:r>
      <w:r w:rsidRPr="00E23B14">
        <w:rPr>
          <w:rStyle w:val="Emphasis"/>
          <w:highlight w:val="green"/>
        </w:rPr>
        <w:t>does not depend on</w:t>
      </w:r>
      <w:r w:rsidRPr="00356BC2">
        <w:rPr>
          <w:rStyle w:val="Emphasis"/>
        </w:rPr>
        <w:t xml:space="preserve"> the ideological </w:t>
      </w:r>
      <w:r w:rsidRPr="00E23B14">
        <w:rPr>
          <w:rStyle w:val="Emphasis"/>
          <w:highlight w:val="green"/>
        </w:rPr>
        <w:t>judgment of “health</w:t>
      </w:r>
      <w:r w:rsidRPr="00356BC2">
        <w:rPr>
          <w:rStyle w:val="Emphasis"/>
        </w:rPr>
        <w:t xml:space="preserve"> as such.”</w:t>
      </w:r>
      <w:r w:rsidRPr="00153E1C">
        <w:rPr>
          <w:sz w:val="16"/>
        </w:rPr>
        <w:t xml:space="preserve"> This naturalism strikes a chord with existing work in disability theory. Tobin Siebers takes objection to </w:t>
      </w:r>
      <w:r w:rsidRPr="00153E1C">
        <w:rPr>
          <w:rStyle w:val="Emphasis"/>
          <w:highlight w:val="green"/>
        </w:rPr>
        <w:t>theorizations</w:t>
      </w:r>
      <w:r w:rsidRPr="00153E1C">
        <w:rPr>
          <w:rStyle w:val="StyleUnderline"/>
        </w:rPr>
        <w:t xml:space="preserve"> of the disabled body </w:t>
      </w:r>
      <w:r w:rsidRPr="00153E1C">
        <w:rPr>
          <w:rStyle w:val="Emphasis"/>
          <w:highlight w:val="green"/>
        </w:rPr>
        <w:t>that</w:t>
      </w:r>
      <w:r w:rsidRPr="00153E1C">
        <w:rPr>
          <w:sz w:val="16"/>
        </w:rPr>
        <w:t xml:space="preserve"> see pain only in constructionist terms. </w:t>
      </w:r>
      <w:r w:rsidRPr="00153E1C">
        <w:rPr>
          <w:rStyle w:val="StyleUnderline"/>
        </w:rPr>
        <w:t xml:space="preserve">To </w:t>
      </w:r>
      <w:r w:rsidRPr="00153E1C">
        <w:rPr>
          <w:rStyle w:val="Emphasis"/>
          <w:highlight w:val="green"/>
        </w:rPr>
        <w:t>cast pain and suffering only to one side of the natural/social divide</w:t>
      </w:r>
      <w:r w:rsidRPr="00153E1C">
        <w:rPr>
          <w:rStyle w:val="StyleUnderline"/>
        </w:rPr>
        <w:t xml:space="preserve"> is to</w:t>
      </w:r>
      <w:r w:rsidRPr="00356BC2">
        <w:rPr>
          <w:rStyle w:val="Emphasis"/>
        </w:rPr>
        <w:t xml:space="preserve"> </w:t>
      </w:r>
      <w:r w:rsidRPr="00153E1C">
        <w:rPr>
          <w:rStyle w:val="Emphasis"/>
          <w:highlight w:val="green"/>
        </w:rPr>
        <w:t>fail to see its full reality.</w:t>
      </w:r>
      <w:r w:rsidRPr="00153E1C">
        <w:rPr>
          <w:sz w:val="16"/>
        </w:rPr>
        <w:t xml:space="preserve"> Siebers takes prostheses as his object. Much body theory has embraced Haraway</w:t>
      </w:r>
      <w:r w:rsidRPr="005D6C3A">
        <w:rPr>
          <w:sz w:val="16"/>
          <w:szCs w:val="16"/>
          <w:rtl/>
        </w:rPr>
        <w:t>’</w:t>
      </w:r>
      <w:r w:rsidRPr="00153E1C">
        <w:rPr>
          <w:sz w:val="16"/>
        </w:rPr>
        <w:t xml:space="preserve">s cyborg as an idol, celebrating prosthesis only as a joyful affirmation of human life rather than as a frequent source of physical pain (2008, 59–64). This position is naturalistic insofar as it suggests </w:t>
      </w:r>
      <w:r w:rsidRPr="00153E1C">
        <w:rPr>
          <w:rStyle w:val="Emphasis"/>
          <w:highlight w:val="green"/>
        </w:rPr>
        <w:t>pain trespasses the natural social/divide</w:t>
      </w:r>
      <w:r w:rsidRPr="00153E1C">
        <w:rPr>
          <w:sz w:val="16"/>
        </w:rPr>
        <w:t xml:space="preserve"> (though we read Haraway across that divide as well). While we share Siebers’ naturalistic reading of pain, we do not follow his and many others’ use of ideology, to which we turn to next.</w:t>
      </w:r>
    </w:p>
    <w:p w14:paraId="073E775B" w14:textId="77777777" w:rsidR="00FF5F72" w:rsidRDefault="00FF5F72" w:rsidP="00FF5F72"/>
    <w:p w14:paraId="02759F07" w14:textId="77777777" w:rsidR="00FF5F72" w:rsidRDefault="00FF5F72" w:rsidP="00FF5F72">
      <w:pPr>
        <w:pStyle w:val="Heading2"/>
      </w:pPr>
      <w:r>
        <w:lastRenderedPageBreak/>
        <w:t>3</w:t>
      </w:r>
    </w:p>
    <w:p w14:paraId="75626F29" w14:textId="77777777" w:rsidR="00FF5F72" w:rsidRDefault="00FF5F72" w:rsidP="00FF5F72">
      <w:pPr>
        <w:pStyle w:val="Heading4"/>
      </w:pPr>
      <w:r w:rsidRPr="007B6C21">
        <w:t>Interpretation</w:t>
      </w:r>
      <w:r>
        <w:t xml:space="preserve"> – Affs must </w:t>
      </w:r>
      <w:r w:rsidRPr="00825B1D">
        <w:rPr>
          <w:u w:val="single"/>
        </w:rPr>
        <w:t>enact</w:t>
      </w:r>
      <w:r>
        <w:t xml:space="preserve"> the resolution through a </w:t>
      </w:r>
      <w:r>
        <w:rPr>
          <w:u w:val="single"/>
        </w:rPr>
        <w:t>three-tier process</w:t>
      </w:r>
      <w:r>
        <w:t xml:space="preserve">. </w:t>
      </w:r>
    </w:p>
    <w:p w14:paraId="5C4F6AC3" w14:textId="77777777" w:rsidR="00FF5F72" w:rsidRPr="00A14EAA" w:rsidRDefault="00FF5F72" w:rsidP="00FF5F72">
      <w:pPr>
        <w:pStyle w:val="Heading4"/>
      </w:pPr>
      <w:r>
        <w:t xml:space="preserve">1 – </w:t>
      </w:r>
      <w:r w:rsidRPr="00A14EAA">
        <w:rPr>
          <w:u w:val="single"/>
        </w:rPr>
        <w:t>Distancing</w:t>
      </w:r>
      <w:r>
        <w:t xml:space="preserve"> and </w:t>
      </w:r>
      <w:r w:rsidRPr="00A14EAA">
        <w:rPr>
          <w:u w:val="single"/>
        </w:rPr>
        <w:t>Access</w:t>
      </w:r>
      <w:r>
        <w:t xml:space="preserve"> – Their model </w:t>
      </w:r>
      <w:r w:rsidRPr="00A14EAA">
        <w:rPr>
          <w:u w:val="single"/>
        </w:rPr>
        <w:t>crowds out</w:t>
      </w:r>
      <w:r>
        <w:t xml:space="preserve"> minority </w:t>
      </w:r>
      <w:r w:rsidRPr="00A14EAA">
        <w:t>participation</w:t>
      </w:r>
      <w:r>
        <w:t xml:space="preserve"> and </w:t>
      </w:r>
      <w:r w:rsidRPr="00A14EAA">
        <w:rPr>
          <w:u w:val="single"/>
        </w:rPr>
        <w:t>demobilizes</w:t>
      </w:r>
      <w:r>
        <w:t xml:space="preserve"> politics.</w:t>
      </w:r>
    </w:p>
    <w:p w14:paraId="6DBF96C6" w14:textId="77777777" w:rsidR="00FF5F72" w:rsidRDefault="00FF5F72" w:rsidP="00FF5F72">
      <w:r w:rsidRPr="00FD1513">
        <w:rPr>
          <w:rStyle w:val="Style13ptBold"/>
        </w:rPr>
        <w:t>Reid-Brinkley 8</w:t>
      </w:r>
      <w:r>
        <w:rPr>
          <w:rStyle w:val="Style13ptBold"/>
        </w:rPr>
        <w:t xml:space="preserve"> </w:t>
      </w:r>
      <w:r>
        <w:t xml:space="preserve">– </w:t>
      </w:r>
      <w:r w:rsidRPr="00FD1513">
        <w:t>SHANARA ROSE REID-BRINKLEY</w:t>
      </w:r>
      <w:r>
        <w:t xml:space="preserve">- “THE HARSH REALITIES OF “ACTING BLACK”: HOW AFRICAN-AMERICAN POLICY DEBATERS NEGOTIATE REPRESENTATION THROUGH RACIAL PERFORMANCE AND STYLE” Under the Direction of CHRISTINE HAROLD </w:t>
      </w:r>
      <w:hyperlink r:id="rId11" w:history="1">
        <w:r w:rsidRPr="00486693">
          <w:rPr>
            <w:rStyle w:val="Hyperlink"/>
          </w:rPr>
          <w:t>https://getd.libs.uga.edu/pdfs/reid-brinkley_shanara_r_200805_phd.pdf 2008</w:t>
        </w:r>
      </w:hyperlink>
      <w:r>
        <w:t>, VHS AI</w:t>
      </w:r>
    </w:p>
    <w:p w14:paraId="6A082542" w14:textId="77777777" w:rsidR="00FF5F72" w:rsidRPr="00A031F2" w:rsidRDefault="00FF5F72" w:rsidP="00FF5F72">
      <w:pPr>
        <w:rPr>
          <w:rStyle w:val="Emphasis"/>
        </w:rPr>
      </w:pPr>
      <w:r w:rsidRPr="00667920">
        <w:rPr>
          <w:sz w:val="8"/>
        </w:rPr>
        <w:t xml:space="preserve">The process of signifyin’ engaged in by the Louisville debaters is not simply designed to critique the use of traditional evidence. As Green argues, their goal is to “challenge the relationship between social power and knowledge.”57 </w:t>
      </w:r>
      <w:r w:rsidRPr="00A031F2">
        <w:rPr>
          <w:rStyle w:val="Emphasis"/>
        </w:rPr>
        <w:t xml:space="preserve">In other words, those with social </w:t>
      </w:r>
      <w:r w:rsidRPr="00A031F2">
        <w:rPr>
          <w:rStyle w:val="Emphasis"/>
          <w:highlight w:val="green"/>
        </w:rPr>
        <w:t>power within</w:t>
      </w:r>
      <w:r w:rsidRPr="00A031F2">
        <w:rPr>
          <w:rStyle w:val="Emphasis"/>
        </w:rPr>
        <w:t xml:space="preserve"> the </w:t>
      </w:r>
      <w:r w:rsidRPr="00A031F2">
        <w:rPr>
          <w:rStyle w:val="Emphasis"/>
          <w:highlight w:val="green"/>
        </w:rPr>
        <w:t>debate</w:t>
      </w:r>
      <w:r w:rsidRPr="00A031F2">
        <w:rPr>
          <w:rStyle w:val="Emphasis"/>
        </w:rPr>
        <w:t xml:space="preserve"> community are able to produce and </w:t>
      </w:r>
      <w:r w:rsidRPr="00A031F2">
        <w:rPr>
          <w:rStyle w:val="Emphasis"/>
          <w:highlight w:val="green"/>
        </w:rPr>
        <w:t>determine “legitimate” knowledge. These</w:t>
      </w:r>
      <w:r w:rsidRPr="00A031F2">
        <w:rPr>
          <w:rStyle w:val="Emphasis"/>
        </w:rPr>
        <w:t xml:space="preserve"> legitimating </w:t>
      </w:r>
      <w:r w:rsidRPr="00A031F2">
        <w:rPr>
          <w:rStyle w:val="Emphasis"/>
          <w:highlight w:val="green"/>
        </w:rPr>
        <w:t>practices</w:t>
      </w:r>
      <w:r w:rsidRPr="00A031F2">
        <w:rPr>
          <w:rStyle w:val="Emphasis"/>
        </w:rPr>
        <w:t xml:space="preserve"> usually function to </w:t>
      </w:r>
      <w:r w:rsidRPr="00A031F2">
        <w:rPr>
          <w:rStyle w:val="Emphasis"/>
          <w:highlight w:val="green"/>
        </w:rPr>
        <w:t>maintain</w:t>
      </w:r>
      <w:r w:rsidRPr="00A031F2">
        <w:rPr>
          <w:rStyle w:val="Emphasis"/>
        </w:rPr>
        <w:t xml:space="preserve"> the dominance of </w:t>
      </w:r>
      <w:r w:rsidRPr="00A031F2">
        <w:rPr>
          <w:rStyle w:val="Emphasis"/>
          <w:highlight w:val="green"/>
        </w:rPr>
        <w:t>normative</w:t>
      </w:r>
      <w:r w:rsidRPr="00A031F2">
        <w:rPr>
          <w:rStyle w:val="Emphasis"/>
        </w:rPr>
        <w:t xml:space="preserve"> knowledgemaking </w:t>
      </w:r>
      <w:r w:rsidRPr="00A031F2">
        <w:rPr>
          <w:rStyle w:val="Emphasis"/>
          <w:highlight w:val="green"/>
        </w:rPr>
        <w:t>practices,</w:t>
      </w:r>
      <w:r w:rsidRPr="00A031F2">
        <w:rPr>
          <w:rStyle w:val="Emphasis"/>
        </w:rPr>
        <w:t xml:space="preserve"> </w:t>
      </w:r>
      <w:r w:rsidRPr="00667920">
        <w:rPr>
          <w:sz w:val="8"/>
        </w:rPr>
        <w:t>while crowding out or directly excluding alternative knowledge-making 83 practices. The Louisville “framework looks to the people who are oppressed by current constructions of power.”58 Jones and Green offer an alternative framework for drawing claims in debate speeches, they refer to it as a three-tier process: A way in which you can validate our claims, is through the three-tier process. And we talk about personal experience, organic intellectuals, and academic intellectuals. Let me give you an analogy. If you place an elephant in the room and send in three blind folded people into the room, and each of them are touching a different part of the elephant. And they come back outside and you ask each different person they gone have a different idea about what they was talking about. But, if you let those people converse and bring those three different people together then you can achieve a greater truth.59 Jones argues that without the three tier process debate claims are based on singular perspectives that privilege those with institutional and economic power. The Louisville debaters do not reject traditional evidence per se, instead they seek to augment or supplement what counts as evidence with other forms of knowledge produced outside of academia. As Green notes in the doubleocto-finals at CEDA Nationals, “Knowledge surrounds me in the streets, through my peers, through personal experiences, and everyday wars that I fight with my mind.”</w:t>
      </w:r>
      <w:r w:rsidRPr="00A031F2">
        <w:rPr>
          <w:rStyle w:val="Emphasis"/>
        </w:rPr>
        <w:t xml:space="preserve">60 The </w:t>
      </w:r>
      <w:r w:rsidRPr="00A031F2">
        <w:rPr>
          <w:rStyle w:val="Emphasis"/>
          <w:highlight w:val="green"/>
        </w:rPr>
        <w:t>th</w:t>
      </w:r>
      <w:r>
        <w:rPr>
          <w:rStyle w:val="Emphasis"/>
          <w:highlight w:val="green"/>
        </w:rPr>
        <w:t>r</w:t>
      </w:r>
      <w:r w:rsidRPr="00A031F2">
        <w:rPr>
          <w:rStyle w:val="Emphasis"/>
          <w:highlight w:val="green"/>
        </w:rPr>
        <w:t xml:space="preserve">ee-tier process: personal </w:t>
      </w:r>
      <w:r w:rsidRPr="00A031F2">
        <w:rPr>
          <w:rStyle w:val="Emphasis"/>
        </w:rPr>
        <w:t xml:space="preserve">experience, </w:t>
      </w:r>
      <w:r w:rsidRPr="00A031F2">
        <w:rPr>
          <w:rStyle w:val="Emphasis"/>
          <w:highlight w:val="green"/>
        </w:rPr>
        <w:t xml:space="preserve">organic </w:t>
      </w:r>
      <w:r w:rsidRPr="00A031F2">
        <w:rPr>
          <w:rStyle w:val="Emphasis"/>
        </w:rPr>
        <w:t xml:space="preserve">intellectuals, </w:t>
      </w:r>
      <w:r w:rsidRPr="00A031F2">
        <w:rPr>
          <w:rStyle w:val="Emphasis"/>
          <w:highlight w:val="green"/>
        </w:rPr>
        <w:t>and traditional evidence</w:t>
      </w:r>
      <w:r w:rsidRPr="00A031F2">
        <w:rPr>
          <w:rStyle w:val="Emphasis"/>
        </w:rPr>
        <w:t xml:space="preserve">, </w:t>
      </w:r>
      <w:r w:rsidRPr="00667920">
        <w:rPr>
          <w:sz w:val="8"/>
        </w:rPr>
        <w:t>provides a method of argumentation that taps into diverse forms of knowledge-making practices. With the Louisville method,</w:t>
      </w:r>
      <w:r w:rsidRPr="00A031F2">
        <w:rPr>
          <w:rStyle w:val="Emphasis"/>
        </w:rPr>
        <w:t xml:space="preserve"> personal </w:t>
      </w:r>
      <w:r w:rsidRPr="00A031F2">
        <w:rPr>
          <w:rStyle w:val="Emphasis"/>
          <w:highlight w:val="green"/>
        </w:rPr>
        <w:t>experience and</w:t>
      </w:r>
      <w:r w:rsidRPr="00A031F2">
        <w:rPr>
          <w:rStyle w:val="Emphasis"/>
        </w:rPr>
        <w:t xml:space="preserve"> </w:t>
      </w:r>
      <w:r w:rsidRPr="00A031F2">
        <w:rPr>
          <w:rStyle w:val="Emphasis"/>
          <w:highlight w:val="green"/>
        </w:rPr>
        <w:t>organic</w:t>
      </w:r>
      <w:r w:rsidRPr="00A031F2">
        <w:rPr>
          <w:rStyle w:val="Emphasis"/>
        </w:rPr>
        <w:t xml:space="preserve"> intellectuals are </w:t>
      </w:r>
      <w:r w:rsidRPr="00A031F2">
        <w:rPr>
          <w:rStyle w:val="Emphasis"/>
          <w:highlight w:val="green"/>
        </w:rPr>
        <w:t>placed on par with tradition</w:t>
      </w:r>
      <w:r w:rsidRPr="00A031F2">
        <w:rPr>
          <w:rStyle w:val="Emphasis"/>
        </w:rPr>
        <w:t xml:space="preserve">al forms of evidence. </w:t>
      </w:r>
      <w:r w:rsidRPr="00667920">
        <w:rPr>
          <w:sz w:val="8"/>
        </w:rPr>
        <w:t>While the Louisville debaters see the benefit of academic research,</w:t>
      </w:r>
      <w:r w:rsidRPr="00A031F2">
        <w:rPr>
          <w:rStyle w:val="Emphasis"/>
        </w:rPr>
        <w:t xml:space="preserve"> they are also critically aware of the </w:t>
      </w:r>
      <w:r w:rsidRPr="00A031F2">
        <w:rPr>
          <w:rStyle w:val="Emphasis"/>
          <w:highlight w:val="green"/>
        </w:rPr>
        <w:t>normative practices that exclude</w:t>
      </w:r>
      <w:r w:rsidRPr="00A031F2">
        <w:rPr>
          <w:rStyle w:val="Emphasis"/>
        </w:rPr>
        <w:t xml:space="preserve"> racial and ethnic </w:t>
      </w:r>
      <w:r w:rsidRPr="00293357">
        <w:rPr>
          <w:rStyle w:val="Emphasis"/>
          <w:highlight w:val="green"/>
        </w:rPr>
        <w:t>minorities from policy-</w:t>
      </w:r>
      <w:r w:rsidRPr="00A031F2">
        <w:rPr>
          <w:rStyle w:val="Emphasis"/>
        </w:rPr>
        <w:t xml:space="preserve">oriented </w:t>
      </w:r>
      <w:r w:rsidRPr="00293357">
        <w:rPr>
          <w:rStyle w:val="Emphasis"/>
          <w:highlight w:val="green"/>
        </w:rPr>
        <w:t>discussions because of</w:t>
      </w:r>
      <w:r w:rsidRPr="00A031F2">
        <w:rPr>
          <w:rStyle w:val="Emphasis"/>
        </w:rPr>
        <w:t xml:space="preserve"> their </w:t>
      </w:r>
      <w:r w:rsidRPr="00293357">
        <w:rPr>
          <w:rStyle w:val="Emphasis"/>
          <w:highlight w:val="green"/>
        </w:rPr>
        <w:t>lack of</w:t>
      </w:r>
      <w:r w:rsidRPr="00A031F2">
        <w:rPr>
          <w:rStyle w:val="Emphasis"/>
        </w:rPr>
        <w:t xml:space="preserve"> training and </w:t>
      </w:r>
      <w:r w:rsidRPr="00293357">
        <w:rPr>
          <w:rStyle w:val="Emphasis"/>
          <w:highlight w:val="green"/>
        </w:rPr>
        <w:t>expertise</w:t>
      </w:r>
      <w:r w:rsidRPr="00667920">
        <w:rPr>
          <w:sz w:val="8"/>
        </w:rPr>
        <w:t>. Such exclusions 84 prevent radical solutions to racism, classism, sexism, and homophobia from being more permanently addressed. According to Green: bell hooks talks about how when we rely solely on one perspective to make our claims, radical liberatory theory becomes rootless. That’s the reason why we use a three-tiered process. That’s why we use alternative forms of discourse such as hip hop. That’s also how we use traditional evidence and our personal narratives so you don’t get just one perspective claiming to be the right way. Because it becomes a more meaningful and educational view as far as how we achieve our education.61 The use of hip hop and personal experience function as a check against the homogenizing function of academic and expert discourse. Note the reference to bell hooks.</w:t>
      </w:r>
      <w:r w:rsidRPr="00A031F2">
        <w:rPr>
          <w:rStyle w:val="Emphasis"/>
        </w:rPr>
        <w:t xml:space="preserve"> </w:t>
      </w:r>
      <w:r w:rsidRPr="00667920">
        <w:rPr>
          <w:sz w:val="8"/>
        </w:rPr>
        <w:t>Green argues that without alternative perspectives,</w:t>
      </w:r>
      <w:r w:rsidRPr="00A031F2">
        <w:rPr>
          <w:rStyle w:val="Emphasis"/>
        </w:rPr>
        <w:t xml:space="preserve"> “radical libratory </w:t>
      </w:r>
      <w:r w:rsidRPr="00A031F2">
        <w:rPr>
          <w:rStyle w:val="Emphasis"/>
          <w:highlight w:val="green"/>
        </w:rPr>
        <w:t>theory becomes rootless</w:t>
      </w:r>
      <w:r w:rsidRPr="00A031F2">
        <w:rPr>
          <w:rStyle w:val="Emphasis"/>
        </w:rPr>
        <w:t xml:space="preserve">.” The term rootless seems to refer to a </w:t>
      </w:r>
      <w:r w:rsidRPr="00A031F2">
        <w:rPr>
          <w:rStyle w:val="Emphasis"/>
          <w:highlight w:val="green"/>
        </w:rPr>
        <w:t>lack of grounded-ness in</w:t>
      </w:r>
      <w:r w:rsidRPr="00A031F2">
        <w:rPr>
          <w:rStyle w:val="Emphasis"/>
        </w:rPr>
        <w:t xml:space="preserve"> the </w:t>
      </w:r>
      <w:r w:rsidRPr="00A031F2">
        <w:rPr>
          <w:rStyle w:val="Emphasis"/>
          <w:highlight w:val="green"/>
        </w:rPr>
        <w:t>material circumstances</w:t>
      </w:r>
      <w:r w:rsidRPr="00A031F2">
        <w:rPr>
          <w:rStyle w:val="Emphasis"/>
        </w:rPr>
        <w:t xml:space="preserve"> that academics or experts study. </w:t>
      </w:r>
      <w:r w:rsidRPr="00667920">
        <w:rPr>
          <w:sz w:val="8"/>
        </w:rPr>
        <w:t xml:space="preserve">In other words, academics and experts by definition represent an intellectual population </w:t>
      </w:r>
      <w:r w:rsidRPr="00A031F2">
        <w:rPr>
          <w:rStyle w:val="Emphasis"/>
        </w:rPr>
        <w:t xml:space="preserve">with a level of objective </w:t>
      </w:r>
      <w:r w:rsidRPr="00A031F2">
        <w:rPr>
          <w:rStyle w:val="Emphasis"/>
          <w:highlight w:val="green"/>
        </w:rPr>
        <w:t>distance from tha</w:t>
      </w:r>
      <w:r w:rsidRPr="00A031F2">
        <w:rPr>
          <w:rStyle w:val="Emphasis"/>
        </w:rPr>
        <w:t xml:space="preserve">t which </w:t>
      </w:r>
      <w:r w:rsidRPr="00A031F2">
        <w:rPr>
          <w:rStyle w:val="Emphasis"/>
          <w:highlight w:val="green"/>
        </w:rPr>
        <w:t>they study</w:t>
      </w:r>
      <w:r w:rsidRPr="00A031F2">
        <w:rPr>
          <w:rStyle w:val="Emphasis"/>
        </w:rPr>
        <w:t xml:space="preserve">. For the Louisville debaters, this distance is problematic as it </w:t>
      </w:r>
      <w:r w:rsidRPr="00A031F2">
        <w:rPr>
          <w:rStyle w:val="Emphasis"/>
          <w:highlight w:val="green"/>
        </w:rPr>
        <w:t>prevents</w:t>
      </w:r>
      <w:r w:rsidRPr="00A031F2">
        <w:rPr>
          <w:rStyle w:val="Emphasis"/>
        </w:rPr>
        <w:t xml:space="preserve"> the </w:t>
      </w:r>
      <w:r w:rsidRPr="00A031F2">
        <w:rPr>
          <w:rStyle w:val="Emphasis"/>
          <w:highlight w:val="green"/>
        </w:rPr>
        <w:t>development of a social politic</w:t>
      </w:r>
      <w:r w:rsidRPr="00A031F2">
        <w:rPr>
          <w:rStyle w:val="Emphasis"/>
        </w:rPr>
        <w:t xml:space="preserve"> that is rooted in the community of </w:t>
      </w:r>
      <w:r w:rsidRPr="00A031F2">
        <w:rPr>
          <w:rStyle w:val="Emphasis"/>
          <w:highlight w:val="green"/>
        </w:rPr>
        <w:t>those</w:t>
      </w:r>
      <w:r w:rsidRPr="00A031F2">
        <w:rPr>
          <w:rStyle w:val="Emphasis"/>
        </w:rPr>
        <w:t xml:space="preserve"> most greatly </w:t>
      </w:r>
      <w:r w:rsidRPr="00A031F2">
        <w:rPr>
          <w:rStyle w:val="Emphasis"/>
          <w:highlight w:val="green"/>
        </w:rPr>
        <w:t>affected</w:t>
      </w:r>
      <w:r w:rsidRPr="00A031F2">
        <w:rPr>
          <w:rStyle w:val="Emphasis"/>
        </w:rPr>
        <w:t xml:space="preserve"> by the status of oppression.</w:t>
      </w:r>
    </w:p>
    <w:p w14:paraId="558A5494" w14:textId="77777777" w:rsidR="00FF5F72" w:rsidRDefault="00FF5F72" w:rsidP="00FF5F72">
      <w:pPr>
        <w:pStyle w:val="Heading4"/>
      </w:pPr>
      <w:r>
        <w:lastRenderedPageBreak/>
        <w:t xml:space="preserve">2 – </w:t>
      </w:r>
      <w:r w:rsidRPr="00FE4792">
        <w:rPr>
          <w:u w:val="single"/>
        </w:rPr>
        <w:t>TVA</w:t>
      </w:r>
      <w:r>
        <w:t xml:space="preserve"> – Defend </w:t>
      </w:r>
      <w:r w:rsidRPr="00D02C82">
        <w:rPr>
          <w:u w:val="single"/>
        </w:rPr>
        <w:t>radical poetry</w:t>
      </w:r>
      <w:r>
        <w:t xml:space="preserve"> </w:t>
      </w:r>
      <w:r w:rsidRPr="00D02C82">
        <w:t>or</w:t>
      </w:r>
      <w:r>
        <w:t xml:space="preserve"> introduce a </w:t>
      </w:r>
      <w:r w:rsidRPr="00F45E41">
        <w:rPr>
          <w:u w:val="single"/>
        </w:rPr>
        <w:t>petition</w:t>
      </w:r>
      <w:r>
        <w:t xml:space="preserve"> against the logic of space exploration.</w:t>
      </w:r>
    </w:p>
    <w:p w14:paraId="36DB986B" w14:textId="77777777" w:rsidR="00FF5F72" w:rsidRDefault="00FF5F72" w:rsidP="00FF5F72">
      <w:pPr>
        <w:pStyle w:val="Heading4"/>
      </w:pPr>
      <w:r w:rsidRPr="001419C4">
        <w:rPr>
          <w:u w:val="single"/>
        </w:rPr>
        <w:t>Drop the Debater</w:t>
      </w:r>
      <w:r>
        <w:t xml:space="preserve"> – You can’t take back </w:t>
      </w:r>
      <w:r w:rsidRPr="001419C4">
        <w:rPr>
          <w:u w:val="single"/>
        </w:rPr>
        <w:t>oppressive</w:t>
      </w:r>
      <w:r>
        <w:t xml:space="preserve"> rhetoric.</w:t>
      </w:r>
    </w:p>
    <w:p w14:paraId="217314DE" w14:textId="77777777" w:rsidR="00FF5F72" w:rsidRDefault="00FF5F72" w:rsidP="00FF5F72">
      <w:pPr>
        <w:pStyle w:val="Heading4"/>
        <w:rPr>
          <w:u w:val="single"/>
        </w:rPr>
      </w:pPr>
      <w:r>
        <w:rPr>
          <w:u w:val="single"/>
        </w:rPr>
        <w:t>Competing interpretations</w:t>
      </w:r>
      <w:r>
        <w:t xml:space="preserve"> – you can’t be </w:t>
      </w:r>
      <w:r w:rsidRPr="00FA7756">
        <w:rPr>
          <w:u w:val="single"/>
        </w:rPr>
        <w:t>reasonably</w:t>
      </w:r>
      <w:r>
        <w:t xml:space="preserve"> oppressive, and reasonability bright-lines are </w:t>
      </w:r>
      <w:r w:rsidRPr="00FA7756">
        <w:rPr>
          <w:u w:val="single"/>
        </w:rPr>
        <w:t>arbitrary</w:t>
      </w:r>
      <w:r>
        <w:t xml:space="preserve"> which requires judge </w:t>
      </w:r>
      <w:r w:rsidRPr="00FA7756">
        <w:rPr>
          <w:u w:val="single"/>
        </w:rPr>
        <w:t>intervention</w:t>
      </w:r>
      <w:r>
        <w:rPr>
          <w:u w:val="single"/>
        </w:rPr>
        <w:t>.</w:t>
      </w:r>
    </w:p>
    <w:p w14:paraId="56F453E0" w14:textId="77777777" w:rsidR="00FF5F72" w:rsidRPr="00113811" w:rsidRDefault="00FF5F72" w:rsidP="00FF5F72">
      <w:pPr>
        <w:pStyle w:val="Heading4"/>
      </w:pPr>
      <w:r w:rsidRPr="00CB6CD1">
        <w:rPr>
          <w:u w:val="single"/>
        </w:rPr>
        <w:t>No RVIs</w:t>
      </w:r>
      <w:r>
        <w:t xml:space="preserve">: (A) Its </w:t>
      </w:r>
      <w:r w:rsidRPr="00CB6CD1">
        <w:rPr>
          <w:u w:val="single"/>
        </w:rPr>
        <w:t>illogical</w:t>
      </w:r>
      <w:r>
        <w:t xml:space="preserve"> to win for proving you’re accessible (B) Forces me to defend a </w:t>
      </w:r>
      <w:r w:rsidRPr="00CB6CD1">
        <w:rPr>
          <w:u w:val="single"/>
        </w:rPr>
        <w:t>norm</w:t>
      </w:r>
      <w:r>
        <w:t xml:space="preserve"> even if I realize its </w:t>
      </w:r>
      <w:r w:rsidRPr="00CB6CD1">
        <w:rPr>
          <w:u w:val="single"/>
        </w:rPr>
        <w:t>violent</w:t>
      </w:r>
      <w:r>
        <w:t xml:space="preserve"> (C) </w:t>
      </w:r>
      <w:r w:rsidRPr="00CB6CD1">
        <w:rPr>
          <w:u w:val="single"/>
        </w:rPr>
        <w:t>Criminalizes</w:t>
      </w:r>
      <w:r w:rsidRPr="00746A4B">
        <w:t xml:space="preserve"> </w:t>
      </w:r>
      <w:r>
        <w:t>disabled debaters</w:t>
      </w:r>
      <w:r w:rsidRPr="00746A4B">
        <w:t xml:space="preserve"> for trying to create </w:t>
      </w:r>
      <w:r w:rsidRPr="00CB6CD1">
        <w:rPr>
          <w:u w:val="single"/>
        </w:rPr>
        <w:t>productive discourse</w:t>
      </w:r>
      <w:r w:rsidRPr="00746A4B">
        <w:t>.</w:t>
      </w:r>
    </w:p>
    <w:p w14:paraId="7642A04C" w14:textId="77777777" w:rsidR="00FF5F72" w:rsidRDefault="00FF5F72" w:rsidP="00FF5F72"/>
    <w:p w14:paraId="750C8156" w14:textId="77777777" w:rsidR="00FF5F72" w:rsidRDefault="00FF5F72" w:rsidP="00FF5F72">
      <w:pPr>
        <w:pStyle w:val="Heading2"/>
      </w:pPr>
      <w:r>
        <w:lastRenderedPageBreak/>
        <w:t>4</w:t>
      </w:r>
    </w:p>
    <w:p w14:paraId="7BCAB8A6" w14:textId="77777777" w:rsidR="00FF5F72" w:rsidRDefault="00FF5F72" w:rsidP="00FF5F72">
      <w:pPr>
        <w:pStyle w:val="Heading4"/>
      </w:pPr>
      <w:r>
        <w:t>A. Interpretation: Debaters may not spread without receiving explicit verbal consent from their opponent. To clarify, debaters must ask for permission before spreading.</w:t>
      </w:r>
    </w:p>
    <w:p w14:paraId="2B1AB49D" w14:textId="77777777" w:rsidR="00FF5F72" w:rsidRDefault="00FF5F72" w:rsidP="00FF5F72">
      <w:pPr>
        <w:pStyle w:val="Heading4"/>
      </w:pPr>
      <w:r>
        <w:t>B. Violation: You didn’t me.</w:t>
      </w:r>
    </w:p>
    <w:p w14:paraId="3A8FABB3" w14:textId="77777777" w:rsidR="00FF5F72" w:rsidRPr="00271140" w:rsidRDefault="00FF5F72" w:rsidP="00FF5F72">
      <w:pPr>
        <w:pStyle w:val="Heading4"/>
      </w:pPr>
      <w:r>
        <w:t xml:space="preserve">C. Negate on </w:t>
      </w:r>
      <w:r>
        <w:rPr>
          <w:u w:val="single"/>
        </w:rPr>
        <w:t>A</w:t>
      </w:r>
      <w:r w:rsidRPr="00271140">
        <w:rPr>
          <w:u w:val="single"/>
        </w:rPr>
        <w:t>bleism</w:t>
      </w:r>
      <w:r>
        <w:t xml:space="preserve"> – disabilities such as processing disorders can prevent debaters from processing words at 300+ WPM, and speech impediments can prevent debaters from spreading themself which means they’re at a structural disadvantage. Not all debaters want these accommodations, but it should be an option.</w:t>
      </w:r>
    </w:p>
    <w:p w14:paraId="34BAC280" w14:textId="77777777" w:rsidR="00FF5F72" w:rsidRPr="004434D1" w:rsidRDefault="00FF5F72" w:rsidP="00FF5F72">
      <w:pPr>
        <w:pStyle w:val="Heading4"/>
        <w:rPr>
          <w:rFonts w:cs="Calibri"/>
        </w:rPr>
      </w:pPr>
      <w:r>
        <w:t xml:space="preserve">D. Voters: Ableism is a voter – a) it’s impossible to engage in the round if you don’t feel safe which means it’s a prior question to argument evaluation </w:t>
      </w:r>
      <w:r w:rsidRPr="00973DBF">
        <w:t>b) it’s a violation of the humanity of the opponent</w:t>
      </w:r>
      <w:r>
        <w:t>, and</w:t>
      </w:r>
      <w:r w:rsidRPr="00973DBF">
        <w:t xml:space="preserve"> c) we are people before we’re debaters which makes it most intrinsic to the nature of the activity.</w:t>
      </w:r>
      <w:r>
        <w:rPr>
          <w:rFonts w:cs="Calibri"/>
        </w:rPr>
        <w:t xml:space="preserve"> Drop the debater – it’s key to rectify the ableism and we indicted an omission so dropping an argument is incoherent.</w:t>
      </w:r>
    </w:p>
    <w:p w14:paraId="7BC4857C" w14:textId="77777777" w:rsidR="00FF5F72" w:rsidRDefault="00FF5F72" w:rsidP="00FF5F72"/>
    <w:p w14:paraId="3D41CFD9" w14:textId="77777777" w:rsidR="00FF5F72" w:rsidRDefault="00FF5F72" w:rsidP="00FF5F72">
      <w:pPr>
        <w:pStyle w:val="Heading2"/>
      </w:pPr>
      <w:r>
        <w:lastRenderedPageBreak/>
        <w:t>5</w:t>
      </w:r>
    </w:p>
    <w:p w14:paraId="20CF7D98" w14:textId="77777777" w:rsidR="00FF5F72" w:rsidRDefault="00FF5F72" w:rsidP="00FF5F72">
      <w:pPr>
        <w:pStyle w:val="Heading4"/>
      </w:pPr>
      <w:r>
        <w:t xml:space="preserve">Interpretation – Affirmatives must define </w:t>
      </w:r>
      <w:r w:rsidRPr="00537E9A">
        <w:rPr>
          <w:i/>
        </w:rPr>
        <w:t>private entities</w:t>
      </w:r>
      <w:r>
        <w:t xml:space="preserve"> in a delineated card in the 1AC – they didn’t.</w:t>
      </w:r>
    </w:p>
    <w:p w14:paraId="5311E7D1" w14:textId="77777777" w:rsidR="00FF5F72" w:rsidRDefault="00FF5F72" w:rsidP="00FF5F72">
      <w:r w:rsidRPr="007B0AB4">
        <w:rPr>
          <w:rStyle w:val="Style13ptBold"/>
        </w:rPr>
        <w:t>UpCounsel ND</w:t>
      </w:r>
      <w:r>
        <w:t xml:space="preserve"> – “</w:t>
      </w:r>
      <w:r w:rsidRPr="002A14C0">
        <w:t>Private Entity: Everything You Need to Know</w:t>
      </w:r>
      <w:r>
        <w:t xml:space="preserve">”. </w:t>
      </w:r>
      <w:r w:rsidRPr="002A14C0">
        <w:t xml:space="preserve">UpCounsel </w:t>
      </w:r>
      <w:r>
        <w:t>(</w:t>
      </w:r>
      <w:r w:rsidRPr="002A14C0">
        <w:t>interactive online service that makes it faster and easier for businesses to find and hire legal help</w:t>
      </w:r>
      <w:r>
        <w:t xml:space="preserve">). No Date. Accessed 12/17/21. </w:t>
      </w:r>
      <w:hyperlink r:id="rId12" w:history="1">
        <w:r w:rsidRPr="00474713">
          <w:rPr>
            <w:rStyle w:val="Hyperlink"/>
          </w:rPr>
          <w:t>https://www.upcounsel.com/private-entity</w:t>
        </w:r>
      </w:hyperlink>
      <w:r>
        <w:t xml:space="preserve"> //Xu</w:t>
      </w:r>
    </w:p>
    <w:p w14:paraId="70F70E38" w14:textId="77777777" w:rsidR="00FF5F72" w:rsidRPr="00FA403C" w:rsidRDefault="00FF5F72" w:rsidP="00FF5F72">
      <w:pPr>
        <w:rPr>
          <w:sz w:val="8"/>
        </w:rPr>
      </w:pPr>
      <w:r w:rsidRPr="00500A80">
        <w:rPr>
          <w:rStyle w:val="Emphasis"/>
        </w:rPr>
        <w:t xml:space="preserve">A </w:t>
      </w:r>
      <w:r w:rsidRPr="003437FA">
        <w:rPr>
          <w:rStyle w:val="Emphasis"/>
          <w:highlight w:val="green"/>
        </w:rPr>
        <w:t>private entity can be</w:t>
      </w:r>
      <w:r w:rsidRPr="00500A80">
        <w:rPr>
          <w:rStyle w:val="Emphasis"/>
        </w:rPr>
        <w:t xml:space="preserve"> a </w:t>
      </w:r>
      <w:r w:rsidRPr="003437FA">
        <w:rPr>
          <w:rStyle w:val="Emphasis"/>
          <w:highlight w:val="green"/>
        </w:rPr>
        <w:t>partnership</w:t>
      </w:r>
      <w:r w:rsidRPr="00500A80">
        <w:rPr>
          <w:rStyle w:val="Emphasis"/>
        </w:rPr>
        <w:t xml:space="preserve">, </w:t>
      </w:r>
      <w:r w:rsidRPr="003437FA">
        <w:rPr>
          <w:rStyle w:val="Emphasis"/>
          <w:highlight w:val="green"/>
        </w:rPr>
        <w:t>corporation</w:t>
      </w:r>
      <w:r w:rsidRPr="00500A80">
        <w:rPr>
          <w:rStyle w:val="Emphasis"/>
        </w:rPr>
        <w:t xml:space="preserve">, </w:t>
      </w:r>
      <w:r w:rsidRPr="003437FA">
        <w:rPr>
          <w:rStyle w:val="Emphasis"/>
          <w:highlight w:val="green"/>
        </w:rPr>
        <w:t>individual</w:t>
      </w:r>
      <w:r w:rsidRPr="00500A80">
        <w:rPr>
          <w:rStyle w:val="Emphasis"/>
        </w:rPr>
        <w:t xml:space="preserve">, </w:t>
      </w:r>
      <w:r w:rsidRPr="003437FA">
        <w:rPr>
          <w:rStyle w:val="Emphasis"/>
          <w:highlight w:val="green"/>
        </w:rPr>
        <w:t>nonprofit</w:t>
      </w:r>
      <w:r w:rsidRPr="00500A80">
        <w:rPr>
          <w:rStyle w:val="Emphasis"/>
        </w:rPr>
        <w:t xml:space="preserve"> organization, </w:t>
      </w:r>
      <w:r w:rsidRPr="003437FA">
        <w:rPr>
          <w:rStyle w:val="Emphasis"/>
          <w:highlight w:val="green"/>
        </w:rPr>
        <w:t>company</w:t>
      </w:r>
      <w:r w:rsidRPr="00500A80">
        <w:rPr>
          <w:rStyle w:val="Emphasis"/>
        </w:rPr>
        <w:t>, or any other organized group that is not government-</w:t>
      </w:r>
      <w:r>
        <w:rPr>
          <w:rStyle w:val="Emphasis"/>
        </w:rPr>
        <w:t>aff</w:t>
      </w:r>
      <w:r w:rsidRPr="00500A80">
        <w:rPr>
          <w:rStyle w:val="Emphasis"/>
        </w:rPr>
        <w:t>iliated.</w:t>
      </w:r>
      <w:r w:rsidRPr="00FA403C">
        <w:rPr>
          <w:sz w:val="8"/>
        </w:rPr>
        <w:t xml:space="preserve"> Indian tribes and foreign public entities are not considered private entities.</w:t>
      </w:r>
    </w:p>
    <w:p w14:paraId="50E97D9E" w14:textId="77777777" w:rsidR="00FF5F72" w:rsidRPr="00FA403C" w:rsidRDefault="00FF5F72" w:rsidP="00FF5F72">
      <w:pPr>
        <w:rPr>
          <w:sz w:val="8"/>
        </w:rPr>
      </w:pPr>
      <w:r w:rsidRPr="00FA403C">
        <w:rPr>
          <w:sz w:val="8"/>
        </w:rPr>
        <w:t>Unlike publicly traded companies, private companies do not have public stock offerings on Nasdaq, American Stock Exchange, or the New York Stock Exchange. Instead, they offer shares privately to interested investors, who may trade among themselves.</w:t>
      </w:r>
    </w:p>
    <w:p w14:paraId="2884F93B" w14:textId="77777777" w:rsidR="00FF5F72" w:rsidRPr="00FA403C" w:rsidRDefault="00FF5F72" w:rsidP="00FF5F72">
      <w:pPr>
        <w:rPr>
          <w:sz w:val="8"/>
        </w:rPr>
      </w:pPr>
      <w:r w:rsidRPr="00FA403C">
        <w:rPr>
          <w:sz w:val="8"/>
        </w:rPr>
        <w:t>Private Company vs. Private Entity</w:t>
      </w:r>
    </w:p>
    <w:p w14:paraId="105A1651" w14:textId="77777777" w:rsidR="00FF5F72" w:rsidRPr="00FA403C" w:rsidRDefault="00FF5F72" w:rsidP="00FF5F72">
      <w:pPr>
        <w:rPr>
          <w:sz w:val="8"/>
        </w:rPr>
      </w:pPr>
      <w:r w:rsidRPr="00FA403C">
        <w:rPr>
          <w:sz w:val="8"/>
        </w:rPr>
        <w:t>The Companies Act of 2013 governs the registration of private companies.</w:t>
      </w:r>
    </w:p>
    <w:p w14:paraId="6B16D8A5" w14:textId="77777777" w:rsidR="00FF5F72" w:rsidRPr="00FA403C" w:rsidRDefault="00FF5F72" w:rsidP="00FF5F72">
      <w:pPr>
        <w:rPr>
          <w:sz w:val="8"/>
        </w:rPr>
      </w:pPr>
      <w:r w:rsidRPr="00FA403C">
        <w:rPr>
          <w:sz w:val="8"/>
        </w:rPr>
        <w:t>This type of company is formed by following the steps laid out by this law.</w:t>
      </w:r>
    </w:p>
    <w:p w14:paraId="66822D1F" w14:textId="77777777" w:rsidR="00FF5F72" w:rsidRPr="00FA403C" w:rsidRDefault="00FF5F72" w:rsidP="00FF5F72">
      <w:pPr>
        <w:rPr>
          <w:sz w:val="8"/>
        </w:rPr>
      </w:pPr>
      <w:r w:rsidRPr="00FA403C">
        <w:rPr>
          <w:sz w:val="8"/>
        </w:rPr>
        <w:t>Private entities are determined not by this law but by ownership and holding. For example, sole proprietorships and partnerships are designed as private entities.</w:t>
      </w:r>
    </w:p>
    <w:p w14:paraId="2B09EFC8" w14:textId="77777777" w:rsidR="00FF5F72" w:rsidRPr="00FA403C" w:rsidRDefault="00FF5F72" w:rsidP="00FF5F72">
      <w:pPr>
        <w:rPr>
          <w:sz w:val="8"/>
        </w:rPr>
      </w:pPr>
      <w:r w:rsidRPr="00FA403C">
        <w:rPr>
          <w:sz w:val="8"/>
        </w:rPr>
        <w:t>A private entity is not necessarily a private company, but all private companies are private entities.</w:t>
      </w:r>
    </w:p>
    <w:p w14:paraId="37408640" w14:textId="77777777" w:rsidR="00FF5F72" w:rsidRPr="00FA403C" w:rsidRDefault="00FF5F72" w:rsidP="00FF5F72">
      <w:pPr>
        <w:rPr>
          <w:sz w:val="8"/>
        </w:rPr>
      </w:pPr>
      <w:r w:rsidRPr="00FA403C">
        <w:rPr>
          <w:sz w:val="8"/>
        </w:rPr>
        <w:t>How Private Entities Work</w:t>
      </w:r>
    </w:p>
    <w:p w14:paraId="416B20BD" w14:textId="77777777" w:rsidR="00FF5F72" w:rsidRDefault="00FF5F72" w:rsidP="00FF5F72">
      <w:pPr>
        <w:rPr>
          <w:rStyle w:val="Emphasis"/>
        </w:rPr>
      </w:pPr>
      <w:r w:rsidRPr="00FA403C">
        <w:rPr>
          <w:sz w:val="8"/>
        </w:rPr>
        <w:t xml:space="preserve">Although private companies can be of any size, they often include a small group of chosen investors who may include employees, colleagues, friends and family, and other interested parties. If this type of company needs funding to grow, it may seek it from venture capital firms or from large institutional investors. </w:t>
      </w:r>
      <w:r w:rsidRPr="003437FA">
        <w:rPr>
          <w:rStyle w:val="Emphasis"/>
          <w:highlight w:val="green"/>
        </w:rPr>
        <w:t>Some</w:t>
      </w:r>
      <w:r w:rsidRPr="00500A80">
        <w:rPr>
          <w:rStyle w:val="Emphasis"/>
        </w:rPr>
        <w:t xml:space="preserve"> private companies eventually decide to </w:t>
      </w:r>
      <w:r w:rsidRPr="003437FA">
        <w:rPr>
          <w:rStyle w:val="Emphasis"/>
          <w:highlight w:val="green"/>
        </w:rPr>
        <w:t>go public with</w:t>
      </w:r>
      <w:r w:rsidRPr="00500A80">
        <w:rPr>
          <w:rStyle w:val="Emphasis"/>
        </w:rPr>
        <w:t xml:space="preserve"> an initial public offering (</w:t>
      </w:r>
      <w:r w:rsidRPr="003437FA">
        <w:rPr>
          <w:rStyle w:val="Emphasis"/>
          <w:highlight w:val="green"/>
        </w:rPr>
        <w:t>IPO</w:t>
      </w:r>
      <w:r w:rsidRPr="00500A80">
        <w:rPr>
          <w:rStyle w:val="Emphasis"/>
        </w:rPr>
        <w:t xml:space="preserve">) of stock shares on a public exchange. </w:t>
      </w:r>
      <w:r w:rsidRPr="003437FA">
        <w:rPr>
          <w:rStyle w:val="Emphasis"/>
          <w:highlight w:val="green"/>
        </w:rPr>
        <w:t>Some</w:t>
      </w:r>
      <w:r w:rsidRPr="00500A80">
        <w:rPr>
          <w:rStyle w:val="Emphasis"/>
        </w:rPr>
        <w:t xml:space="preserve">times, public companies </w:t>
      </w:r>
      <w:r w:rsidRPr="003437FA">
        <w:rPr>
          <w:rStyle w:val="Emphasis"/>
          <w:highlight w:val="green"/>
        </w:rPr>
        <w:t>go private</w:t>
      </w:r>
      <w:r w:rsidRPr="00500A80">
        <w:rPr>
          <w:rStyle w:val="Emphasis"/>
        </w:rPr>
        <w:t xml:space="preserve"> </w:t>
      </w:r>
      <w:r w:rsidRPr="003437FA">
        <w:rPr>
          <w:rStyle w:val="Emphasis"/>
          <w:highlight w:val="green"/>
        </w:rPr>
        <w:t>when</w:t>
      </w:r>
      <w:r w:rsidRPr="00500A80">
        <w:rPr>
          <w:rStyle w:val="Emphasis"/>
        </w:rPr>
        <w:t xml:space="preserve"> a </w:t>
      </w:r>
      <w:r w:rsidRPr="003437FA">
        <w:rPr>
          <w:rStyle w:val="Emphasis"/>
          <w:highlight w:val="green"/>
        </w:rPr>
        <w:t>large investor</w:t>
      </w:r>
      <w:r w:rsidRPr="00500A80">
        <w:rPr>
          <w:rStyle w:val="Emphasis"/>
        </w:rPr>
        <w:t xml:space="preserve"> buys a bulk of the outstanding stock shares and plans to remove them from public exchanges.</w:t>
      </w:r>
    </w:p>
    <w:p w14:paraId="45D3C42F" w14:textId="77777777" w:rsidR="00FF5F72" w:rsidRPr="00FA403C" w:rsidRDefault="00FF5F72" w:rsidP="00FF5F72">
      <w:pPr>
        <w:rPr>
          <w:sz w:val="8"/>
        </w:rPr>
      </w:pPr>
      <w:r w:rsidRPr="00FA403C">
        <w:rPr>
          <w:sz w:val="8"/>
        </w:rPr>
        <w:t xml:space="preserve">How FOIA </w:t>
      </w:r>
      <w:r>
        <w:rPr>
          <w:sz w:val="8"/>
        </w:rPr>
        <w:t>Aff</w:t>
      </w:r>
      <w:r w:rsidRPr="00FA403C">
        <w:rPr>
          <w:sz w:val="8"/>
        </w:rPr>
        <w:t>ects Private Entities</w:t>
      </w:r>
    </w:p>
    <w:p w14:paraId="681A0A86" w14:textId="77777777" w:rsidR="00FF5F72" w:rsidRPr="00FA403C" w:rsidRDefault="00FF5F72" w:rsidP="00FF5F72">
      <w:pPr>
        <w:rPr>
          <w:sz w:val="8"/>
        </w:rPr>
      </w:pPr>
      <w:r w:rsidRPr="00FA403C">
        <w:rPr>
          <w:sz w:val="8"/>
        </w:rPr>
        <w:t>The Freedom of Information Act (FOIA) is a federal law that requires certain agencies to provide certain types of records to any person who asks. Major government bodies such as federal courts and Congress are exempt from FOIA. Some state agencies are also exempt depending on state laws governing public records. In general, FOIA applies to:</w:t>
      </w:r>
    </w:p>
    <w:p w14:paraId="4A12B383" w14:textId="77777777" w:rsidR="00FF5F72" w:rsidRPr="00FA403C" w:rsidRDefault="00FF5F72" w:rsidP="00FF5F72">
      <w:pPr>
        <w:rPr>
          <w:sz w:val="8"/>
        </w:rPr>
      </w:pPr>
      <w:r w:rsidRPr="00FA403C">
        <w:rPr>
          <w:sz w:val="8"/>
        </w:rPr>
        <w:t>Federal, state, and local government agencies, such as the Federal Communications Commission.</w:t>
      </w:r>
    </w:p>
    <w:p w14:paraId="4A7D7398" w14:textId="77777777" w:rsidR="00FF5F72" w:rsidRPr="00FA403C" w:rsidRDefault="00FF5F72" w:rsidP="00FF5F72">
      <w:pPr>
        <w:rPr>
          <w:sz w:val="8"/>
        </w:rPr>
      </w:pPr>
      <w:r w:rsidRPr="00FA403C">
        <w:rPr>
          <w:sz w:val="8"/>
        </w:rPr>
        <w:t>Certain state legislatures depending on the laws in those states.</w:t>
      </w:r>
    </w:p>
    <w:p w14:paraId="49C8613D" w14:textId="77777777" w:rsidR="00FF5F72" w:rsidRPr="00FA403C" w:rsidRDefault="00FF5F72" w:rsidP="00FF5F72">
      <w:pPr>
        <w:rPr>
          <w:sz w:val="8"/>
        </w:rPr>
      </w:pPr>
      <w:r w:rsidRPr="003437FA">
        <w:rPr>
          <w:rStyle w:val="Emphasis"/>
          <w:highlight w:val="green"/>
        </w:rPr>
        <w:t>Most</w:t>
      </w:r>
      <w:r w:rsidRPr="004E2AD3">
        <w:rPr>
          <w:rStyle w:val="Emphasis"/>
        </w:rPr>
        <w:t xml:space="preserve"> private entities </w:t>
      </w:r>
      <w:r w:rsidRPr="003437FA">
        <w:rPr>
          <w:rStyle w:val="Emphasis"/>
          <w:highlight w:val="green"/>
        </w:rPr>
        <w:t>are not bound by</w:t>
      </w:r>
      <w:r w:rsidRPr="004E2AD3">
        <w:rPr>
          <w:rStyle w:val="Emphasis"/>
        </w:rPr>
        <w:t xml:space="preserve"> federal </w:t>
      </w:r>
      <w:r w:rsidRPr="003437FA">
        <w:rPr>
          <w:rStyle w:val="Emphasis"/>
          <w:highlight w:val="green"/>
        </w:rPr>
        <w:t>FOIA laws</w:t>
      </w:r>
      <w:r w:rsidRPr="004E2AD3">
        <w:rPr>
          <w:rStyle w:val="Emphasis"/>
        </w:rPr>
        <w:t xml:space="preserve">. </w:t>
      </w:r>
      <w:r w:rsidRPr="003437FA">
        <w:rPr>
          <w:rStyle w:val="Emphasis"/>
          <w:highlight w:val="green"/>
        </w:rPr>
        <w:t>However</w:t>
      </w:r>
      <w:r w:rsidRPr="004E2AD3">
        <w:rPr>
          <w:rStyle w:val="Emphasis"/>
        </w:rPr>
        <w:t xml:space="preserve">, these laws </w:t>
      </w:r>
      <w:r w:rsidRPr="003437FA">
        <w:rPr>
          <w:rStyle w:val="Emphasis"/>
          <w:highlight w:val="green"/>
        </w:rPr>
        <w:t>may apply to</w:t>
      </w:r>
      <w:r w:rsidRPr="004E2AD3">
        <w:rPr>
          <w:rStyle w:val="Emphasis"/>
        </w:rPr>
        <w:t xml:space="preserve"> private </w:t>
      </w:r>
      <w:r w:rsidRPr="003437FA">
        <w:rPr>
          <w:rStyle w:val="Emphasis"/>
          <w:highlight w:val="green"/>
        </w:rPr>
        <w:t>entities involved in government business</w:t>
      </w:r>
      <w:r w:rsidRPr="004E2AD3">
        <w:rPr>
          <w:rStyle w:val="Emphasis"/>
        </w:rPr>
        <w:t>.</w:t>
      </w:r>
      <w:r w:rsidRPr="00FA403C">
        <w:rPr>
          <w:sz w:val="8"/>
        </w:rPr>
        <w:t xml:space="preserve"> This situation occurred in Colorado in 2000, when a nonprofit corporation was required by the state's Court of Appeals to share documents related to a project it was working on with the city of Denver.</w:t>
      </w:r>
    </w:p>
    <w:p w14:paraId="274744E4" w14:textId="77777777" w:rsidR="00FF5F72" w:rsidRDefault="00FF5F72" w:rsidP="00FF5F72">
      <w:pPr>
        <w:pStyle w:val="Heading4"/>
      </w:pPr>
      <w:r>
        <w:lastRenderedPageBreak/>
        <w:t>Prefer:</w:t>
      </w:r>
    </w:p>
    <w:p w14:paraId="742AAF99" w14:textId="77777777" w:rsidR="00FF5F72" w:rsidRPr="000245BC" w:rsidRDefault="00FF5F72" w:rsidP="00FF5F72">
      <w:pPr>
        <w:pStyle w:val="Heading4"/>
      </w:pPr>
      <w:r>
        <w:t xml:space="preserve">1. </w:t>
      </w:r>
      <w:r w:rsidRPr="007F2994">
        <w:rPr>
          <w:u w:val="single"/>
        </w:rPr>
        <w:t>Stable Advocacy</w:t>
      </w:r>
      <w:r w:rsidRPr="000245BC">
        <w:t xml:space="preserve"> – they can redefine in the 1AR to wriggle out of DAs which kills high-quality engagement. We lose access to Tech Race DAs, Asteroid DAs, case turns, and core Process CPs that have </w:t>
      </w:r>
      <w:r w:rsidRPr="00554A8F">
        <w:rPr>
          <w:u w:val="single"/>
        </w:rPr>
        <w:t>varying definitions</w:t>
      </w:r>
      <w:r w:rsidRPr="000245BC">
        <w:t xml:space="preserve"> – outweighs on reversibility since the 2NR can’t compensate after absurd 1AR shifts. </w:t>
      </w:r>
    </w:p>
    <w:p w14:paraId="249F7972" w14:textId="77777777" w:rsidR="00FF5F72" w:rsidRDefault="00FF5F72" w:rsidP="00FF5F72">
      <w:pPr>
        <w:pStyle w:val="Heading4"/>
        <w:spacing w:line="240" w:lineRule="auto"/>
      </w:pPr>
      <w:r>
        <w:rPr>
          <w:rFonts w:eastAsia="SimSun" w:cs="Times New Roman"/>
        </w:rPr>
        <w:t xml:space="preserve">2. </w:t>
      </w:r>
      <w:r w:rsidRPr="00551866">
        <w:rPr>
          <w:u w:val="single"/>
        </w:rPr>
        <w:t>Real World</w:t>
      </w:r>
      <w:r>
        <w:t xml:space="preserve"> – Policy makers </w:t>
      </w:r>
      <w:r w:rsidRPr="00537E9A">
        <w:rPr>
          <w:u w:val="single"/>
        </w:rPr>
        <w:t>must</w:t>
      </w:r>
      <w:r>
        <w:t xml:space="preserve"> specify the entity that they are recognizing. It also means </w:t>
      </w:r>
      <w:r w:rsidRPr="00537E9A">
        <w:rPr>
          <w:u w:val="single"/>
        </w:rPr>
        <w:t>zero solvency</w:t>
      </w:r>
      <w:r>
        <w:t xml:space="preserve"> – absent spec, private entities can circumvent since there is no delineated way to enforce the aff and means their solvency can’t </w:t>
      </w:r>
      <w:r w:rsidRPr="00537E9A">
        <w:rPr>
          <w:u w:val="single"/>
        </w:rPr>
        <w:t>actualize</w:t>
      </w:r>
      <w:r>
        <w:t xml:space="preserve">. </w:t>
      </w:r>
    </w:p>
    <w:p w14:paraId="1502BD71" w14:textId="77777777" w:rsidR="00FF5F72" w:rsidRDefault="00FF5F72" w:rsidP="00FF5F72">
      <w:pPr>
        <w:pStyle w:val="Heading4"/>
      </w:pPr>
      <w:r>
        <w:t xml:space="preserve">3. </w:t>
      </w:r>
      <w:r w:rsidRPr="00C62AF7">
        <w:rPr>
          <w:u w:val="single"/>
        </w:rPr>
        <w:t>Resolvability</w:t>
      </w:r>
      <w:r w:rsidRPr="00BF5355">
        <w:t xml:space="preserve"> –</w:t>
      </w:r>
      <w:r>
        <w:t xml:space="preserve"> Constantly morphing advocacies makes debate </w:t>
      </w:r>
      <w:r w:rsidRPr="00537E9A">
        <w:rPr>
          <w:u w:val="single"/>
        </w:rPr>
        <w:t>impossible</w:t>
      </w:r>
      <w:r>
        <w:t xml:space="preserve"> because the judge doesn’t know what you defend or if a DA even links – comes first because the judge has to pick a </w:t>
      </w:r>
      <w:r w:rsidRPr="00537E9A">
        <w:rPr>
          <w:u w:val="single"/>
        </w:rPr>
        <w:t>winner</w:t>
      </w:r>
      <w:r>
        <w:t xml:space="preserve"> and </w:t>
      </w:r>
      <w:r w:rsidRPr="00537E9A">
        <w:rPr>
          <w:u w:val="single"/>
        </w:rPr>
        <w:t>loser</w:t>
      </w:r>
      <w:r>
        <w:t>.</w:t>
      </w:r>
    </w:p>
    <w:p w14:paraId="252A6647" w14:textId="77777777" w:rsidR="00FF5F72" w:rsidRDefault="00FF5F72" w:rsidP="00FF5F72">
      <w:pPr>
        <w:pStyle w:val="Heading4"/>
      </w:pPr>
      <w:r w:rsidRPr="00143A04">
        <w:rPr>
          <w:u w:val="single"/>
        </w:rPr>
        <w:t>Fairness</w:t>
      </w:r>
      <w:r w:rsidRPr="00143A04">
        <w:t xml:space="preserve"> </w:t>
      </w:r>
      <w:r>
        <w:t xml:space="preserve">is a voter </w:t>
      </w:r>
      <w:r w:rsidRPr="00143A04">
        <w:t xml:space="preserve">– </w:t>
      </w:r>
      <w:r>
        <w:t>D</w:t>
      </w:r>
      <w:r w:rsidRPr="00143A04">
        <w:t xml:space="preserve">ebate is a competitive activity that requires fairness for objective evaluation. </w:t>
      </w:r>
    </w:p>
    <w:p w14:paraId="51F22FF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964579281">
    <w:abstractNumId w:val="10"/>
  </w:num>
  <w:num w:numId="2" w16cid:durableId="1080518502">
    <w:abstractNumId w:val="8"/>
  </w:num>
  <w:num w:numId="3" w16cid:durableId="1966111249">
    <w:abstractNumId w:val="7"/>
  </w:num>
  <w:num w:numId="4" w16cid:durableId="935863066">
    <w:abstractNumId w:val="6"/>
  </w:num>
  <w:num w:numId="5" w16cid:durableId="513500850">
    <w:abstractNumId w:val="5"/>
  </w:num>
  <w:num w:numId="6" w16cid:durableId="1452430408">
    <w:abstractNumId w:val="9"/>
  </w:num>
  <w:num w:numId="7" w16cid:durableId="388967660">
    <w:abstractNumId w:val="4"/>
  </w:num>
  <w:num w:numId="8" w16cid:durableId="188957648">
    <w:abstractNumId w:val="3"/>
  </w:num>
  <w:num w:numId="9" w16cid:durableId="242375934">
    <w:abstractNumId w:val="2"/>
  </w:num>
  <w:num w:numId="10" w16cid:durableId="1046442734">
    <w:abstractNumId w:val="1"/>
  </w:num>
  <w:num w:numId="11" w16cid:durableId="13567377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5F7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076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 w:val="00FF5F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E0C6E4"/>
  <w14:defaultImageDpi w14:val="300"/>
  <w15:docId w15:val="{12F9111E-0333-AD44-8760-C1EBA4073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5F72"/>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FF5F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5F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FF5F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No Spacing111111,no read,No Spacing211,No Spacing12,TAG,ta,t,small space,T,Ta,nonunderlined,No Spacing51,No Spacing1121, C,Ca"/>
    <w:basedOn w:val="Normal"/>
    <w:next w:val="Normal"/>
    <w:link w:val="Heading4Char"/>
    <w:uiPriority w:val="9"/>
    <w:unhideWhenUsed/>
    <w:qFormat/>
    <w:rsid w:val="00FF5F72"/>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FF5F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5F72"/>
  </w:style>
  <w:style w:type="character" w:customStyle="1" w:styleId="Heading1Char">
    <w:name w:val="Heading 1 Char"/>
    <w:aliases w:val="Pocket Char"/>
    <w:basedOn w:val="DefaultParagraphFont"/>
    <w:link w:val="Heading1"/>
    <w:uiPriority w:val="9"/>
    <w:rsid w:val="00FF5F72"/>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FF5F72"/>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FF5F72"/>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 Char,No Spacing111111 Char,no read Char,No Spacing211 Char,TAG Char"/>
    <w:basedOn w:val="DefaultParagraphFont"/>
    <w:link w:val="Heading4"/>
    <w:uiPriority w:val="9"/>
    <w:rsid w:val="00FF5F72"/>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F5F72"/>
    <w:rPr>
      <w:b/>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1"/>
    <w:qFormat/>
    <w:rsid w:val="00FF5F72"/>
    <w:rPr>
      <w:b w:val="0"/>
      <w:sz w:val="26"/>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Style1,Box,s,B"/>
    <w:basedOn w:val="DefaultParagraphFont"/>
    <w:link w:val="textbold"/>
    <w:uiPriority w:val="20"/>
    <w:qFormat/>
    <w:rsid w:val="00FF5F72"/>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FF5F72"/>
    <w:rPr>
      <w:color w:val="auto"/>
      <w:u w:val="non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C"/>
    <w:basedOn w:val="DefaultParagraphFont"/>
    <w:uiPriority w:val="99"/>
    <w:unhideWhenUsed/>
    <w:rsid w:val="00FF5F72"/>
    <w:rPr>
      <w:color w:val="auto"/>
      <w:u w:val="none"/>
    </w:rPr>
  </w:style>
  <w:style w:type="paragraph" w:styleId="DocumentMap">
    <w:name w:val="Document Map"/>
    <w:basedOn w:val="Normal"/>
    <w:link w:val="DocumentMapChar"/>
    <w:uiPriority w:val="99"/>
    <w:semiHidden/>
    <w:unhideWhenUsed/>
    <w:rsid w:val="00FF5F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5F72"/>
    <w:rPr>
      <w:rFonts w:ascii="Lucida Grande" w:hAnsi="Lucida Grande" w:cs="Lucida Grande"/>
    </w:rPr>
  </w:style>
  <w:style w:type="paragraph" w:customStyle="1" w:styleId="textbold">
    <w:name w:val="text bold"/>
    <w:basedOn w:val="Normal"/>
    <w:link w:val="Emphasis"/>
    <w:uiPriority w:val="20"/>
    <w:qFormat/>
    <w:rsid w:val="00FF5F72"/>
    <w:pPr>
      <w:widowControl w:val="0"/>
      <w:spacing w:after="0" w:line="240" w:lineRule="auto"/>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pcounsel.com/private-entit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etd.libs.uga.edu/pdfs/reid-brinkley_shanara_r_200805_phd.pdf%202008" TargetMode="External"/><Relationship Id="rId5" Type="http://schemas.openxmlformats.org/officeDocument/2006/relationships/numbering" Target="numbering.xml"/><Relationship Id="rId10" Type="http://schemas.openxmlformats.org/officeDocument/2006/relationships/hyperlink" Target="https://www.academia.edu/19843360/Lives_Worth_Living" TargetMode="External"/><Relationship Id="rId4" Type="http://schemas.openxmlformats.org/officeDocument/2006/relationships/customXml" Target="../customXml/item4.xml"/><Relationship Id="rId9" Type="http://schemas.openxmlformats.org/officeDocument/2006/relationships/hyperlink" Target="http://www98.griffith.edu.au/dspace/bitstream/handle/10072/21024/50540_1.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27</Pages>
  <Words>18262</Words>
  <Characters>98620</Characters>
  <Application>Microsoft Office Word</Application>
  <DocSecurity>0</DocSecurity>
  <Lines>1038</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116774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2</cp:revision>
  <dcterms:created xsi:type="dcterms:W3CDTF">2022-04-23T16:51:00Z</dcterms:created>
  <dcterms:modified xsi:type="dcterms:W3CDTF">2022-04-23T16:56:00Z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