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D9005" w14:textId="77777777" w:rsidR="007A08EC" w:rsidRDefault="007A08EC" w:rsidP="007A08EC">
      <w:pPr>
        <w:pStyle w:val="Heading2"/>
      </w:pPr>
      <w:r>
        <w:t>1</w:t>
      </w:r>
    </w:p>
    <w:p w14:paraId="3B0AD760" w14:textId="77777777" w:rsidR="007A08EC" w:rsidRDefault="007A08EC" w:rsidP="007A08EC">
      <w:pPr>
        <w:pStyle w:val="Heading3"/>
      </w:pPr>
      <w:r>
        <w:t>K</w:t>
      </w:r>
    </w:p>
    <w:p w14:paraId="29F54343" w14:textId="77777777" w:rsidR="007A08EC" w:rsidRPr="009802CC" w:rsidRDefault="007A08EC" w:rsidP="007A08EC">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1221C75" w14:textId="77777777" w:rsidR="007A08EC" w:rsidRDefault="007A08EC" w:rsidP="007A08EC">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54AA9A68" w14:textId="77777777" w:rsidR="007A08EC" w:rsidRPr="00BC404C" w:rsidRDefault="007A08EC" w:rsidP="007A08E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2FF262D2" w14:textId="77777777" w:rsidR="007A08EC" w:rsidRDefault="007A08EC" w:rsidP="007A08EC">
      <w:pPr>
        <w:pStyle w:val="Heading4"/>
      </w:pPr>
      <w:r>
        <w:t>The 1AC’s belief of a better future becomes complicit in the logic of rehabilitative futurism, which is threatened by the Disabled Child.</w:t>
      </w:r>
    </w:p>
    <w:p w14:paraId="00C5E05E" w14:textId="77777777" w:rsidR="007A08EC" w:rsidRPr="009802CC" w:rsidRDefault="007A08EC" w:rsidP="007A08EC">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423D33F7" w14:textId="77777777" w:rsidR="007A08EC" w:rsidRPr="002E3A75" w:rsidRDefault="007A08EC" w:rsidP="007A08EC">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0FF5EF4" w14:textId="77777777" w:rsidR="007A08EC" w:rsidRPr="00120B93" w:rsidRDefault="007A08EC" w:rsidP="007A08EC">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1FEA7BE0" w14:textId="77777777" w:rsidR="007A08EC" w:rsidRPr="00225671" w:rsidRDefault="007A08EC" w:rsidP="007A08EC">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019F13ED" w14:textId="77777777" w:rsidR="007A08EC" w:rsidRPr="00812D7F" w:rsidRDefault="007A08EC" w:rsidP="007A08EC">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4ECC0C84" w14:textId="77777777" w:rsidR="007A08EC" w:rsidRPr="00A35A28" w:rsidRDefault="007A08EC" w:rsidP="007A08EC">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r>
        <w:rPr>
          <w:rFonts w:cs="Calibri"/>
        </w:rPr>
        <w:t xml:space="preserve"> No going for the advantage – it doesn’t disrupt progress.</w:t>
      </w:r>
    </w:p>
    <w:p w14:paraId="0508FE3F" w14:textId="77777777" w:rsidR="007A08EC" w:rsidRPr="00A35A28" w:rsidRDefault="007A08EC" w:rsidP="007A08EC">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450E711B" w14:textId="77777777" w:rsidR="007A08EC" w:rsidRPr="008D1CE8" w:rsidRDefault="007A08EC" w:rsidP="007A08EC">
      <w:pPr>
        <w:rPr>
          <w:sz w:val="14"/>
        </w:rPr>
      </w:pPr>
      <w:proofErr w:type="gramStart"/>
      <w:r w:rsidRPr="008D1CE8">
        <w:rPr>
          <w:sz w:val="14"/>
        </w:rPr>
        <w:t>Despite the fact that</w:t>
      </w:r>
      <w:proofErr w:type="gramEnd"/>
      <w:r w:rsidRPr="008D1CE8">
        <w:rPr>
          <w:sz w:val="14"/>
        </w:rPr>
        <w:t xml:space="preserve"> a large basis of American culture is founded on ability, </w:t>
      </w:r>
      <w:r w:rsidRPr="00636630">
        <w:rPr>
          <w:rStyle w:val="Emphasis"/>
          <w:highlight w:val="green"/>
        </w:rPr>
        <w:t>dis/ability rarely enters the</w:t>
      </w:r>
      <w:r w:rsidRPr="008D1CE8">
        <w:rPr>
          <w:u w:val="single"/>
        </w:rPr>
        <w:t xml:space="preserve"> dominant public </w:t>
      </w:r>
      <w:r w:rsidRPr="00636630">
        <w:rPr>
          <w:rStyle w:val="Emphasis"/>
          <w:highlight w:val="green"/>
        </w:rPr>
        <w:t>communication sphere. The</w:t>
      </w:r>
      <w:r w:rsidRPr="008D1CE8">
        <w:rPr>
          <w:u w:val="single"/>
        </w:rPr>
        <w:t xml:space="preserve"> unpleasant and visceral </w:t>
      </w:r>
      <w:r w:rsidRPr="008D1CE8">
        <w:rPr>
          <w:highlight w:val="green"/>
          <w:u w:val="single"/>
        </w:rPr>
        <w:t xml:space="preserve">questions that accompany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humaninterest trope found in cinema and journalism. To break the optimistic </w:t>
      </w:r>
      <w:proofErr w:type="gramStart"/>
      <w:r w:rsidRPr="008D1CE8">
        <w:rPr>
          <w:sz w:val="14"/>
        </w:rPr>
        <w:t>silence</w:t>
      </w:r>
      <w:proofErr w:type="gramEnd"/>
      <w:r w:rsidRPr="008D1CE8">
        <w:rPr>
          <w:sz w:val="14"/>
        </w:rPr>
        <w:t xml:space="preserv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8D1CE8">
        <w:rPr>
          <w:sz w:val="14"/>
        </w:rPr>
        <w:t>hone in on</w:t>
      </w:r>
      <w:proofErr w:type="gramEnd"/>
      <w:r w:rsidRPr="008D1CE8">
        <w:rPr>
          <w:sz w:val="14"/>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636630">
        <w:rPr>
          <w:rStyle w:val="Emphasis"/>
          <w:highlight w:val="green"/>
        </w:rPr>
        <w:t>Political correctness as</w:t>
      </w:r>
      <w:r w:rsidRPr="00636630">
        <w:rPr>
          <w:rStyle w:val="Emphasis"/>
        </w:rPr>
        <w:t xml:space="preserve"> a disciplining </w:t>
      </w:r>
      <w:r w:rsidRPr="00636630">
        <w:rPr>
          <w:rStyle w:val="Emphasis"/>
          <w:highlight w:val="green"/>
        </w:rPr>
        <w:t>communication</w:t>
      </w:r>
      <w:r w:rsidRPr="008D1CE8">
        <w:rPr>
          <w:u w:val="single"/>
        </w:rPr>
        <w:t xml:space="preserve"> concept dictates what terms are socially acceptable at a given time. Political correctness </w:t>
      </w:r>
      <w:r w:rsidRPr="00636630">
        <w:rPr>
          <w:rStyle w:val="Emphasis"/>
          <w:highlight w:val="green"/>
        </w:rPr>
        <w:t>underscores how</w:t>
      </w:r>
      <w:r w:rsidRPr="008D1CE8">
        <w:rPr>
          <w:sz w:val="14"/>
        </w:rPr>
        <w:t xml:space="preserve"> many communication studies </w:t>
      </w:r>
      <w:r w:rsidRPr="00636630">
        <w:rPr>
          <w:rStyle w:val="Emphasis"/>
          <w:highlight w:val="green"/>
        </w:rPr>
        <w:t>programs operate</w:t>
      </w:r>
      <w:r w:rsidRPr="008D1CE8">
        <w:rPr>
          <w:sz w:val="14"/>
        </w:rPr>
        <w:t xml:space="preserve"> within the rubric of conflict (Wilderson,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crippessimism does, and what UTM performed, is skepticism that speaking inspirationally and avoiding speaking offensively about dis/ability would end disablism. </w:t>
      </w:r>
      <w:proofErr w:type="gramStart"/>
      <w:r w:rsidRPr="008D1CE8">
        <w:rPr>
          <w:sz w:val="14"/>
        </w:rPr>
        <w:t>Instead</w:t>
      </w:r>
      <w:proofErr w:type="gramEnd"/>
      <w:r w:rsidRPr="008D1CE8">
        <w:rPr>
          <w:sz w:val="14"/>
        </w:rPr>
        <w:t xml:space="preserve"> I argued that what </w:t>
      </w:r>
      <w:r w:rsidRPr="00636630">
        <w:rPr>
          <w:rStyle w:val="Emphasis"/>
          <w:highlight w:val="green"/>
        </w:rPr>
        <w:t>dis/ability</w:t>
      </w:r>
      <w:r w:rsidRPr="00636630">
        <w:rPr>
          <w:rStyle w:val="Emphasis"/>
        </w:rPr>
        <w:t xml:space="preserve"> represents </w:t>
      </w:r>
      <w:r w:rsidRPr="00636630">
        <w:rPr>
          <w:rStyle w:val="Emphasis"/>
          <w:highlight w:val="green"/>
        </w:rPr>
        <w:t>is an antagonism</w:t>
      </w:r>
      <w:r w:rsidRPr="008D1CE8">
        <w:rPr>
          <w:u w:val="single"/>
        </w:rPr>
        <w:t xml:space="preserve">, it is an oppression so much more foundational to the core of American values that </w:t>
      </w:r>
      <w:r w:rsidRPr="00636630">
        <w:rPr>
          <w:rStyle w:val="Emphasis"/>
          <w:highlight w:val="green"/>
        </w:rPr>
        <w:t>linguistic reforms would not</w:t>
      </w:r>
      <w:r w:rsidRPr="008D1CE8">
        <w:rPr>
          <w:rStyle w:val="StyleUnderline"/>
        </w:rPr>
        <w:t xml:space="preserve"> even </w:t>
      </w:r>
      <w:r w:rsidRPr="00636630">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Crippessimism is a call for some demolition and redistribution of communicative identity paradigms. If the radical promise of our theories is nothing more than a call for social </w:t>
      </w:r>
      <w:proofErr w:type="gramStart"/>
      <w:r w:rsidRPr="008D1CE8">
        <w:rPr>
          <w:sz w:val="14"/>
        </w:rPr>
        <w:t>stability</w:t>
      </w:r>
      <w:proofErr w:type="gramEnd"/>
      <w:r w:rsidRPr="008D1CE8">
        <w:rPr>
          <w:sz w:val="14"/>
        </w:rPr>
        <w:t xml:space="preserve">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636630">
        <w:rPr>
          <w:rStyle w:val="Emphasis"/>
          <w:highlight w:val="green"/>
        </w:rPr>
        <w:t>we need</w:t>
      </w:r>
      <w:r w:rsidRPr="008D1CE8">
        <w:rPr>
          <w:u w:val="single"/>
        </w:rPr>
        <w:t xml:space="preserve"> when we are having </w:t>
      </w:r>
      <w:r w:rsidRPr="00636630">
        <w:rPr>
          <w:rStyle w:val="Emphasis"/>
          <w:highlight w:val="green"/>
        </w:rPr>
        <w:t>discussions about how to</w:t>
      </w:r>
      <w:r w:rsidRPr="008D1CE8">
        <w:rPr>
          <w:u w:val="single"/>
        </w:rPr>
        <w:t xml:space="preserve"> progress is a theory that </w:t>
      </w:r>
      <w:r w:rsidRPr="00636630">
        <w:rPr>
          <w:rStyle w:val="Emphasis"/>
          <w:highlight w:val="green"/>
        </w:rPr>
        <w:t>break</w:t>
      </w:r>
      <w:r w:rsidRPr="008D1CE8">
        <w:rPr>
          <w:u w:val="single"/>
        </w:rPr>
        <w:t xml:space="preserve">s </w:t>
      </w:r>
      <w:r w:rsidRPr="00636630">
        <w:rPr>
          <w:rStyle w:val="Emphasis"/>
          <w:highlight w:val="green"/>
        </w:rPr>
        <w:t>down</w:t>
      </w:r>
      <w:r w:rsidRPr="008D1CE8">
        <w:rPr>
          <w:u w:val="single"/>
        </w:rPr>
        <w:t xml:space="preserve"> the notion of </w:t>
      </w:r>
      <w:r w:rsidRPr="00636630">
        <w:rPr>
          <w:rStyle w:val="Emphasis"/>
          <w:highlight w:val="green"/>
        </w:rPr>
        <w:t>progress</w:t>
      </w:r>
      <w:r w:rsidRPr="00636630">
        <w:rPr>
          <w:rStyle w:val="Emphasis"/>
        </w:rPr>
        <w:t>.</w:t>
      </w:r>
      <w:r w:rsidRPr="008D1CE8">
        <w:rPr>
          <w:sz w:val="14"/>
        </w:rPr>
        <w:t xml:space="preserve"> The recognition and need for a theory like this </w:t>
      </w:r>
      <w:proofErr w:type="gramStart"/>
      <w:r w:rsidRPr="008D1CE8">
        <w:rPr>
          <w:sz w:val="14"/>
        </w:rPr>
        <w:t>comes</w:t>
      </w:r>
      <w:proofErr w:type="gramEnd"/>
      <w:r w:rsidRPr="008D1CE8">
        <w:rPr>
          <w:sz w:val="14"/>
        </w:rPr>
        <w:t xml:space="preserve">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8D1CE8">
        <w:rPr>
          <w:sz w:val="14"/>
        </w:rPr>
        <w:t>grow</w:t>
      </w:r>
      <w:proofErr w:type="gramEnd"/>
      <w:r w:rsidRPr="008D1CE8">
        <w:rPr>
          <w:sz w:val="14"/>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75F78CFC" w14:textId="5615F7D1" w:rsidR="00E42E4C" w:rsidRDefault="00E42E4C" w:rsidP="00F601E6"/>
    <w:p w14:paraId="23D0F30E" w14:textId="1BA968EA" w:rsidR="007A08EC" w:rsidRDefault="007A08EC" w:rsidP="007A08EC">
      <w:pPr>
        <w:pStyle w:val="Heading1"/>
      </w:pPr>
      <w:r>
        <w:t>Accessibility</w:t>
      </w:r>
    </w:p>
    <w:p w14:paraId="4D2A86F0" w14:textId="63AF2CC3" w:rsidR="007A08EC" w:rsidRDefault="007A08EC" w:rsidP="007A08EC">
      <w:pPr>
        <w:pStyle w:val="Heading3"/>
      </w:pPr>
      <w:r>
        <w:t>K</w:t>
      </w:r>
    </w:p>
    <w:p w14:paraId="25BC0864" w14:textId="77777777" w:rsidR="007A08EC" w:rsidRDefault="007A08EC" w:rsidP="007A08EC">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399AAFDB" w14:textId="77777777" w:rsidR="007A08EC" w:rsidRPr="001B71EB" w:rsidRDefault="007A08EC" w:rsidP="007A08EC">
      <w:pPr>
        <w:rPr>
          <w:rStyle w:val="Style13ptBold"/>
        </w:rPr>
      </w:pPr>
      <w:r w:rsidRPr="001B71EB">
        <w:rPr>
          <w:rStyle w:val="Style13ptBold"/>
        </w:rPr>
        <w:t>Mollow 15</w:t>
      </w:r>
    </w:p>
    <w:p w14:paraId="7E5941FE" w14:textId="77777777" w:rsidR="007A08EC" w:rsidRDefault="007A08EC" w:rsidP="007A08EC">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41459A85" w14:textId="77777777" w:rsidR="007A08EC" w:rsidRDefault="007A08EC" w:rsidP="007A08EC"/>
    <w:p w14:paraId="2645B3DD" w14:textId="77777777" w:rsidR="007A08EC" w:rsidRDefault="007A08EC" w:rsidP="007A08EC">
      <w:pPr>
        <w:pStyle w:val="Heading4"/>
      </w:pPr>
      <w:r>
        <w:t>The 1AC’s belief of a better future becomes complicit in the logic of rehabilitative futurism, which is threatened by the Disabled Child.</w:t>
      </w:r>
    </w:p>
    <w:p w14:paraId="5B11ED11" w14:textId="77777777" w:rsidR="007A08EC" w:rsidRPr="001B71EB" w:rsidRDefault="007A08EC" w:rsidP="007A08EC">
      <w:pPr>
        <w:rPr>
          <w:rStyle w:val="Style13ptBold"/>
        </w:rPr>
      </w:pPr>
      <w:r w:rsidRPr="001B71EB">
        <w:rPr>
          <w:rStyle w:val="Style13ptBold"/>
        </w:rPr>
        <w:t>Mollow 2</w:t>
      </w:r>
    </w:p>
    <w:p w14:paraId="59C07F77" w14:textId="77777777" w:rsidR="007A08EC" w:rsidRDefault="007A08EC" w:rsidP="007A08EC">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5CF60D38" w14:textId="77777777" w:rsidR="007A08EC" w:rsidRDefault="007A08EC" w:rsidP="007A08EC"/>
    <w:p w14:paraId="6666106E" w14:textId="77777777" w:rsidR="007A08EC" w:rsidRDefault="007A08EC" w:rsidP="007A08EC">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74914C29" w14:textId="77777777" w:rsidR="007A08EC" w:rsidRPr="001B71EB" w:rsidRDefault="007A08EC" w:rsidP="007A08EC">
      <w:pPr>
        <w:rPr>
          <w:rStyle w:val="Style13ptBold"/>
        </w:rPr>
      </w:pPr>
      <w:r w:rsidRPr="001B71EB">
        <w:rPr>
          <w:rStyle w:val="Style13ptBold"/>
        </w:rPr>
        <w:t>Mollow 12</w:t>
      </w:r>
    </w:p>
    <w:p w14:paraId="0523B8EF" w14:textId="77777777" w:rsidR="007A08EC" w:rsidRDefault="007A08EC" w:rsidP="007A08EC">
      <w:r>
        <w:t>expanding the category of “human” to encompass those excluded will not “stop the inhumanity of the drive rather than conforming to a utopian/antirelational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467A5C00" w14:textId="77777777" w:rsidR="007A08EC" w:rsidRDefault="007A08EC" w:rsidP="007A08EC"/>
    <w:p w14:paraId="5F284829" w14:textId="77777777" w:rsidR="007A08EC" w:rsidRDefault="007A08EC" w:rsidP="007A08EC">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276536C5" w14:textId="77777777" w:rsidR="007A08EC" w:rsidRPr="001B71EB" w:rsidRDefault="007A08EC" w:rsidP="007A08EC">
      <w:pPr>
        <w:rPr>
          <w:rStyle w:val="Style13ptBold"/>
        </w:rPr>
      </w:pPr>
      <w:r w:rsidRPr="001B71EB">
        <w:rPr>
          <w:rStyle w:val="Style13ptBold"/>
        </w:rPr>
        <w:t>Selck 16</w:t>
      </w:r>
    </w:p>
    <w:p w14:paraId="70F2F04A" w14:textId="77777777" w:rsidR="007A08EC" w:rsidRPr="001B71EB" w:rsidRDefault="007A08EC" w:rsidP="007A08EC">
      <w:r>
        <w:t xml:space="preserve">dis/ability rarely enters the communication sphere. The questions that accompany dis/ability have been relocated like many </w:t>
      </w:r>
      <w:proofErr w:type="gramStart"/>
      <w:r>
        <w:t>patients</w:t>
      </w:r>
      <w:proofErr w:type="gramEnd"/>
      <w:r>
        <w:t xml:space="preserve"> Political correctness as communication underscores how programs operate understands the oppression as materially reconcilable dis/ability is an antagonism linguistic reforms would not scratch the surface Social death has occurred we need discussions about how to break down progress</w:t>
      </w:r>
    </w:p>
    <w:p w14:paraId="52551965" w14:textId="77777777" w:rsidR="007A08EC" w:rsidRPr="007A08EC" w:rsidRDefault="007A08EC" w:rsidP="007A08EC"/>
    <w:sectPr w:rsidR="007A08EC" w:rsidRPr="007A08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8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08E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95428"/>
  <w14:defaultImageDpi w14:val="300"/>
  <w15:docId w15:val="{32794AE2-CD63-E448-BC40-70789869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8EC"/>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A08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08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7A08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7A08EC"/>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A08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8EC"/>
  </w:style>
  <w:style w:type="character" w:customStyle="1" w:styleId="Heading1Char">
    <w:name w:val="Heading 1 Char"/>
    <w:aliases w:val="Pocket Char"/>
    <w:basedOn w:val="DefaultParagraphFont"/>
    <w:link w:val="Heading1"/>
    <w:uiPriority w:val="9"/>
    <w:rsid w:val="007A08E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A08E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7A08E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A08EC"/>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A08EC"/>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7A08EC"/>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7A08EC"/>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A08EC"/>
    <w:rPr>
      <w:color w:val="auto"/>
      <w:u w:val="none"/>
    </w:rPr>
  </w:style>
  <w:style w:type="character" w:styleId="Hyperlink">
    <w:name w:val="Hyperlink"/>
    <w:basedOn w:val="DefaultParagraphFont"/>
    <w:uiPriority w:val="99"/>
    <w:semiHidden/>
    <w:unhideWhenUsed/>
    <w:rsid w:val="007A08EC"/>
    <w:rPr>
      <w:color w:val="auto"/>
      <w:u w:val="none"/>
    </w:rPr>
  </w:style>
  <w:style w:type="paragraph" w:styleId="DocumentMap">
    <w:name w:val="Document Map"/>
    <w:basedOn w:val="Normal"/>
    <w:link w:val="DocumentMapChar"/>
    <w:uiPriority w:val="99"/>
    <w:semiHidden/>
    <w:unhideWhenUsed/>
    <w:rsid w:val="007A08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08EC"/>
    <w:rPr>
      <w:rFonts w:ascii="Lucida Grande" w:hAnsi="Lucida Grande" w:cs="Lucida Grande"/>
    </w:rPr>
  </w:style>
  <w:style w:type="paragraph" w:customStyle="1" w:styleId="textbold">
    <w:name w:val="text bold"/>
    <w:basedOn w:val="Normal"/>
    <w:link w:val="Emphasis"/>
    <w:uiPriority w:val="20"/>
    <w:qFormat/>
    <w:rsid w:val="007A08EC"/>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4633</Words>
  <Characters>26412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2021-10-17T12:58:00Z</dcterms:created>
  <dcterms:modified xsi:type="dcterms:W3CDTF">2021-10-17T13:01:00Z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