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3BDA" w14:textId="77777777" w:rsidR="00A117E5" w:rsidRPr="00B02F16" w:rsidRDefault="00A117E5" w:rsidP="00A117E5">
      <w:pPr>
        <w:pStyle w:val="Heading3"/>
      </w:pPr>
      <w:r>
        <w:t>The Disabled Narrative</w:t>
      </w:r>
    </w:p>
    <w:p w14:paraId="0270EA5F" w14:textId="0299B85E" w:rsidR="00A117E5" w:rsidRPr="009802CC" w:rsidRDefault="00A117E5" w:rsidP="00A117E5">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 xml:space="preserve">bled subjectivity </w:t>
      </w:r>
      <w:r>
        <w:rPr>
          <w:rFonts w:cs="Times New Roman"/>
          <w:color w:val="000000" w:themeColor="text1"/>
        </w:rPr>
        <w:t>occurs through an affective responses whereby primary pity reflects the disabled object onto the ego which causes a moment of secondary pity, in which the able-bodied subject distances itself through disability as a means of restoring the torn ego, thereby necessitating disabled death.</w:t>
      </w:r>
    </w:p>
    <w:p w14:paraId="40DBFFA0" w14:textId="77777777" w:rsidR="00A117E5" w:rsidRDefault="00A117E5" w:rsidP="00A117E5">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52EA710C" w14:textId="77777777" w:rsidR="00A117E5" w:rsidRPr="00BC404C" w:rsidRDefault="00A117E5" w:rsidP="00A117E5">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 xml:space="preserve">converting primary pity into a feeling that is </w:t>
      </w:r>
      <w:r w:rsidRPr="007D43EE">
        <w:rPr>
          <w:rStyle w:val="Emphasis"/>
        </w:rPr>
        <w:lastRenderedPageBreak/>
        <w:t>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06FFB4A0" w14:textId="77777777" w:rsidR="00A117E5" w:rsidRPr="0004302C" w:rsidRDefault="00A117E5" w:rsidP="00A117E5">
      <w:pPr>
        <w:pStyle w:val="Heading4"/>
        <w:rPr>
          <w:rFonts w:cs="Calibri"/>
          <w:color w:val="000000" w:themeColor="text1"/>
        </w:rPr>
      </w:pPr>
      <w:r>
        <w:rPr>
          <w:rFonts w:cs="Calibri"/>
          <w:color w:val="000000" w:themeColor="text1"/>
        </w:rPr>
        <w:lastRenderedPageBreak/>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1AC11ABF" w14:textId="77777777" w:rsidR="00A117E5" w:rsidRPr="009802CC" w:rsidRDefault="00A117E5" w:rsidP="00A117E5">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7D2BC2D6" w14:textId="77777777" w:rsidR="00A117E5" w:rsidRPr="002E3A75" w:rsidRDefault="00A117E5" w:rsidP="00A117E5">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w:t>
      </w:r>
      <w:r w:rsidRPr="008F45F2">
        <w:rPr>
          <w:sz w:val="16"/>
        </w:rPr>
        <w:lastRenderedPageBreak/>
        <w:t xml:space="preserve">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12DE8774" w14:textId="77777777" w:rsidR="00A117E5" w:rsidRPr="00CF49AE" w:rsidRDefault="00A117E5" w:rsidP="00A117E5">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DFF1C6B" w14:textId="77777777" w:rsidR="00A117E5" w:rsidRPr="009802CC" w:rsidRDefault="00A117E5" w:rsidP="00A117E5">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3EF22650" w14:textId="77777777" w:rsidR="00A117E5" w:rsidRPr="009802CC" w:rsidRDefault="00A117E5" w:rsidP="00A117E5">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able-bodiedness</w:t>
      </w:r>
      <w:r w:rsidRPr="009C7019">
        <w:rPr>
          <w:color w:val="000000" w:themeColor="text1"/>
          <w:sz w:val="16"/>
          <w:szCs w:val="16"/>
        </w:rPr>
        <w:t xml:space="preserve"> emanates from everywhere and nowhere, it is perhaps more fruitful to parse this consensus through the mode by which compulsory able-bodiedness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rather than isolating the specific sites where this consensus, this hegemony, is produced. For McRuer</w:t>
      </w:r>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able-bodiedness”</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materialities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xml:space="preserve">, alongside Jon Beasley-Murray’s notion of “posthegemony,” </w:t>
      </w:r>
      <w:r w:rsidRPr="009802CC">
        <w:rPr>
          <w:rStyle w:val="Emphasis"/>
        </w:rPr>
        <w:t xml:space="preserve">the production of consensus </w:t>
      </w:r>
      <w:r w:rsidRPr="009802CC">
        <w:rPr>
          <w:rStyle w:val="Emphasis"/>
        </w:rPr>
        <w:lastRenderedPageBreak/>
        <w:t xml:space="preserve">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biomedicalizing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r w:rsidRPr="009802CC">
        <w:rPr>
          <w:rStyle w:val="Emphasis"/>
        </w:rPr>
        <w:lastRenderedPageBreak/>
        <w:t>inflections, but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3E8F683" w14:textId="77777777" w:rsidR="00A117E5" w:rsidRPr="00DD1253" w:rsidRDefault="00A117E5" w:rsidP="00A117E5">
      <w:pPr>
        <w:pStyle w:val="Heading4"/>
      </w:pPr>
      <w:r w:rsidRPr="00DD1253">
        <w:t>This is part of a larger shift in the socioeconomic terrain whereby semiocapitalism now requires information to move quickly and effortlessly. The result is the capacitation of certain disabled bodies at the expense of debilitating dysfluent laborers</w:t>
      </w:r>
      <w:r>
        <w:t>.</w:t>
      </w:r>
    </w:p>
    <w:p w14:paraId="6B45ACB2" w14:textId="77777777" w:rsidR="00A117E5" w:rsidRPr="00DD1253" w:rsidRDefault="00A117E5" w:rsidP="00A117E5">
      <w:r w:rsidRPr="00DD1253">
        <w:rPr>
          <w:rStyle w:val="Style13ptBold"/>
        </w:rPr>
        <w:t>St. Pierre 2</w:t>
      </w:r>
      <w:r w:rsidRPr="00DD1253">
        <w:rPr>
          <w:sz w:val="16"/>
          <w:szCs w:val="16"/>
        </w:rPr>
        <w:t xml:space="preserve"> Becoming Dysfluent: Fluency as Biopolitics and Hegemony Joshua St. Pierre Journal of Literary &amp; Cultural Disability Studies, Volume 11, Issue 3, 2017, pp. 3</w:t>
      </w:r>
      <w:r>
        <w:rPr>
          <w:sz w:val="16"/>
          <w:szCs w:val="16"/>
        </w:rPr>
        <w:t>44</w:t>
      </w:r>
      <w:r w:rsidRPr="00DD1253">
        <w:rPr>
          <w:sz w:val="16"/>
          <w:szCs w:val="16"/>
        </w:rPr>
        <w:t xml:space="preserve"> (Article) Published by Liverpool University Press // UTDD</w:t>
      </w:r>
    </w:p>
    <w:p w14:paraId="512C437A" w14:textId="560F8997" w:rsidR="00A117E5" w:rsidRPr="00A117E5" w:rsidRDefault="00A117E5" w:rsidP="00A117E5">
      <w:pPr>
        <w:rPr>
          <w:sz w:val="16"/>
          <w:szCs w:val="16"/>
        </w:rPr>
      </w:pPr>
      <w:r w:rsidRPr="00B41EEB">
        <w:rPr>
          <w:sz w:val="16"/>
          <w:szCs w:val="16"/>
        </w:rPr>
        <w:t>Considered</w:t>
      </w:r>
      <w:r w:rsidRPr="00B41EEB">
        <w:t xml:space="preserve"> </w:t>
      </w:r>
      <w:r w:rsidRPr="00DD1253">
        <w:rPr>
          <w:rStyle w:val="Emphasis"/>
        </w:rPr>
        <w:t>in terms of optimization</w:t>
      </w:r>
      <w:r w:rsidRPr="00DD1253">
        <w:rPr>
          <w:rStyle w:val="StyleUnderline"/>
        </w:rPr>
        <w:t xml:space="preserve">, the function of </w:t>
      </w:r>
      <w:r w:rsidRPr="00DD1253">
        <w:rPr>
          <w:rStyle w:val="Emphasis"/>
        </w:rPr>
        <w:t>fluency</w:t>
      </w:r>
      <w:r w:rsidRPr="00DD1253">
        <w:rPr>
          <w:rStyle w:val="StyleUnderline"/>
        </w:rPr>
        <w:t xml:space="preserve"> is quite familiar: </w:t>
      </w:r>
      <w:r w:rsidRPr="00DD1253">
        <w:rPr>
          <w:rStyle w:val="Emphasis"/>
        </w:rPr>
        <w:t>technologies</w:t>
      </w:r>
      <w:r w:rsidRPr="00DD1253">
        <w:rPr>
          <w:rStyle w:val="StyleUnderline"/>
        </w:rPr>
        <w:t xml:space="preserve"> of normalizing embodied difference </w:t>
      </w:r>
      <w:r w:rsidRPr="00DD1253">
        <w:rPr>
          <w:rStyle w:val="Emphasis"/>
        </w:rPr>
        <w:t>rely upon manageable or “docile” communication channels and semiotic protocols</w:t>
      </w:r>
      <w:r w:rsidRPr="00B41EEB">
        <w:t xml:space="preserve"> </w:t>
      </w:r>
      <w:r w:rsidRPr="00B41EEB">
        <w:rPr>
          <w:sz w:val="16"/>
          <w:szCs w:val="16"/>
        </w:rPr>
        <w:t xml:space="preserve">(Foucault, “The Subject and Power,” 135). </w:t>
      </w:r>
      <w:r w:rsidRPr="00DD1253">
        <w:rPr>
          <w:rStyle w:val="Emphasis"/>
          <w:highlight w:val="green"/>
        </w:rPr>
        <w:t>Speech is now human capital</w:t>
      </w:r>
      <w:r w:rsidRPr="00B41EEB">
        <w:t xml:space="preserve"> </w:t>
      </w:r>
      <w:r w:rsidRPr="00B41EEB">
        <w:rPr>
          <w:sz w:val="16"/>
          <w:szCs w:val="16"/>
        </w:rPr>
        <w:t xml:space="preserve">(a flattened capacity that produces future return) and it is hardly surprising that </w:t>
      </w:r>
      <w:r w:rsidRPr="00DD1253">
        <w:rPr>
          <w:rStyle w:val="Emphasis"/>
          <w:highlight w:val="green"/>
        </w:rPr>
        <w:t>technologies of fluency</w:t>
      </w:r>
      <w:r w:rsidRPr="00DD1253">
        <w:rPr>
          <w:rStyle w:val="Emphasis"/>
        </w:rPr>
        <w:t xml:space="preserve"> have come to </w:t>
      </w:r>
      <w:r w:rsidRPr="00DD1253">
        <w:rPr>
          <w:rStyle w:val="Emphasis"/>
          <w:highlight w:val="green"/>
        </w:rPr>
        <w:t>play a central role in</w:t>
      </w:r>
      <w:r w:rsidRPr="00DD1253">
        <w:rPr>
          <w:rStyle w:val="Emphasis"/>
        </w:rPr>
        <w:t xml:space="preserve"> the productive machinery of </w:t>
      </w:r>
      <w:r w:rsidRPr="00DD1253">
        <w:rPr>
          <w:rStyle w:val="Emphasis"/>
          <w:highlight w:val="green"/>
        </w:rPr>
        <w:t>semiocapitalism. This system requires</w:t>
      </w:r>
      <w:r w:rsidRPr="00DD1253">
        <w:rPr>
          <w:rStyle w:val="Emphasis"/>
        </w:rPr>
        <w:t xml:space="preserve"> not only vast quantities of </w:t>
      </w:r>
      <w:r w:rsidRPr="00DD1253">
        <w:rPr>
          <w:rStyle w:val="Emphasis"/>
          <w:highlight w:val="green"/>
        </w:rPr>
        <w:t>information</w:t>
      </w:r>
      <w:r w:rsidRPr="00DD1253">
        <w:rPr>
          <w:rStyle w:val="Emphasis"/>
        </w:rPr>
        <w:t xml:space="preserve">, but the ability </w:t>
      </w:r>
      <w:r w:rsidRPr="00DD1253">
        <w:rPr>
          <w:rStyle w:val="Emphasis"/>
          <w:highlight w:val="green"/>
        </w:rPr>
        <w:t>to move</w:t>
      </w:r>
      <w:r w:rsidRPr="00DD1253">
        <w:rPr>
          <w:rStyle w:val="Emphasis"/>
        </w:rPr>
        <w:t xml:space="preserve"> it around </w:t>
      </w:r>
      <w:r w:rsidRPr="00DD1253">
        <w:rPr>
          <w:rStyle w:val="Emphasis"/>
          <w:highlight w:val="green"/>
        </w:rPr>
        <w:t>quickly and effortlessly. Fluency</w:t>
      </w:r>
      <w:r w:rsidRPr="00DD1253">
        <w:rPr>
          <w:rStyle w:val="Emphasis"/>
        </w:rPr>
        <w:t xml:space="preserve"> is not a “repressive” but a productive force</w:t>
      </w:r>
      <w:r w:rsidRPr="00B41EEB">
        <w:t xml:space="preserve"> </w:t>
      </w:r>
      <w:r w:rsidRPr="00B41EEB">
        <w:rPr>
          <w:sz w:val="16"/>
          <w:szCs w:val="16"/>
        </w:rPr>
        <w:t xml:space="preserve">(Foucault, Discipline and Punish), </w:t>
      </w:r>
      <w:r w:rsidRPr="00DD1253">
        <w:rPr>
          <w:rStyle w:val="Emphasis"/>
        </w:rPr>
        <w:t xml:space="preserve">one that </w:t>
      </w:r>
      <w:r w:rsidRPr="00DD1253">
        <w:rPr>
          <w:rStyle w:val="Emphasis"/>
          <w:highlight w:val="green"/>
        </w:rPr>
        <w:t>impels</w:t>
      </w:r>
      <w:r w:rsidRPr="00DD1253">
        <w:rPr>
          <w:rStyle w:val="Emphasis"/>
        </w:rPr>
        <w:t xml:space="preserve"> modern </w:t>
      </w:r>
      <w:r w:rsidRPr="00DD1253">
        <w:rPr>
          <w:rStyle w:val="Emphasis"/>
          <w:highlight w:val="green"/>
        </w:rPr>
        <w:t>subjects to</w:t>
      </w:r>
      <w:r w:rsidRPr="00B41EEB">
        <w:t xml:space="preserve"> </w:t>
      </w:r>
      <w:r w:rsidRPr="00B41EEB">
        <w:rPr>
          <w:sz w:val="16"/>
          <w:szCs w:val="16"/>
        </w:rPr>
        <w:t xml:space="preserve">be loquacious, to </w:t>
      </w:r>
      <w:r w:rsidRPr="00DD1253">
        <w:rPr>
          <w:rStyle w:val="Emphasis"/>
          <w:highlight w:val="green"/>
        </w:rPr>
        <w:t>increase their information flow</w:t>
      </w:r>
      <w:r w:rsidRPr="00B41EEB">
        <w:t xml:space="preserve"> </w:t>
      </w:r>
      <w:r w:rsidRPr="00B41EEB">
        <w:rPr>
          <w:sz w:val="16"/>
          <w:szCs w:val="16"/>
        </w:rPr>
        <w:t>(see, for example, Starkweather above),</w:t>
      </w:r>
      <w:r w:rsidRPr="00B41EEB">
        <w:t xml:space="preserve"> </w:t>
      </w:r>
      <w:r w:rsidRPr="00DD1253">
        <w:rPr>
          <w:rStyle w:val="Emphasis"/>
        </w:rPr>
        <w:t xml:space="preserve">and to maximize their communicative inputs and outputs. These transformations have created new forms of disability oppression. </w:t>
      </w:r>
      <w:r w:rsidRPr="00DD1253">
        <w:rPr>
          <w:rStyle w:val="Emphasis"/>
          <w:highlight w:val="green"/>
        </w:rPr>
        <w:t>Many disabled people who could not work</w:t>
      </w:r>
      <w:r w:rsidRPr="00DD1253">
        <w:rPr>
          <w:rStyle w:val="Emphasis"/>
        </w:rPr>
        <w:t xml:space="preserve"> under industrialized capitalist conditions </w:t>
      </w:r>
      <w:r w:rsidRPr="00DD1253">
        <w:rPr>
          <w:rStyle w:val="Emphasis"/>
          <w:highlight w:val="green"/>
        </w:rPr>
        <w:t>have benefitted</w:t>
      </w:r>
      <w:r w:rsidRPr="00DD1253">
        <w:rPr>
          <w:rStyle w:val="Emphasis"/>
        </w:rPr>
        <w:t xml:space="preserve"> from the fact that communication has become immanent to the production process</w:t>
      </w:r>
      <w:r w:rsidRPr="00B41EEB">
        <w:t xml:space="preserve"> </w:t>
      </w:r>
      <w:r w:rsidRPr="00B41EEB">
        <w:rPr>
          <w:sz w:val="16"/>
          <w:szCs w:val="16"/>
        </w:rPr>
        <w:t xml:space="preserve">(see Mitchell and Snyder, “Disability as Multitude,” 189) </w:t>
      </w:r>
      <w:r w:rsidRPr="00DD1253">
        <w:rPr>
          <w:rStyle w:val="Emphasis"/>
          <w:highlight w:val="green"/>
        </w:rPr>
        <w:t>yet such changes,</w:t>
      </w:r>
      <w:r w:rsidRPr="00DD1253">
        <w:rPr>
          <w:rStyle w:val="Emphasis"/>
        </w:rPr>
        <w:t xml:space="preserve"> while empowering for some, </w:t>
      </w:r>
      <w:r w:rsidRPr="00DD1253">
        <w:rPr>
          <w:rStyle w:val="Emphasis"/>
          <w:highlight w:val="green"/>
        </w:rPr>
        <w:t>shift the socioeconomic terrain in threatening ways for others.</w:t>
      </w:r>
      <w:r w:rsidRPr="00DD1253">
        <w:rPr>
          <w:rStyle w:val="Emphasis"/>
        </w:rPr>
        <w:t xml:space="preserve"> Call centers, for example, are a mainstay of immaterial labor yet effectively exclude people with communication disabilities from employment across the board. </w:t>
      </w:r>
      <w:r w:rsidRPr="00DD1253">
        <w:rPr>
          <w:rStyle w:val="Emphasis"/>
          <w:highlight w:val="green"/>
        </w:rPr>
        <w:t>The ability to regulate information</w:t>
      </w:r>
      <w:r w:rsidRPr="00DD1253">
        <w:rPr>
          <w:rStyle w:val="Emphasis"/>
        </w:rPr>
        <w:t xml:space="preserve">al and affective flow </w:t>
      </w:r>
      <w:r w:rsidRPr="00DD1253">
        <w:rPr>
          <w:rStyle w:val="Emphasis"/>
          <w:highlight w:val="green"/>
        </w:rPr>
        <w:t xml:space="preserve">has become a </w:t>
      </w:r>
      <w:r w:rsidRPr="00DD1253">
        <w:rPr>
          <w:rStyle w:val="Emphasis"/>
          <w:highlight w:val="green"/>
        </w:rPr>
        <w:lastRenderedPageBreak/>
        <w:t>baseline for postindustrial labor.</w:t>
      </w:r>
      <w:r w:rsidRPr="00DD1253">
        <w:rPr>
          <w:sz w:val="16"/>
          <w:szCs w:val="16"/>
        </w:rPr>
        <w:t xml:space="preserve"> </w:t>
      </w:r>
      <w:r w:rsidRPr="00B41EEB">
        <w:rPr>
          <w:sz w:val="16"/>
          <w:szCs w:val="16"/>
        </w:rPr>
        <w:t xml:space="preserve">Clare Butler argues that </w:t>
      </w:r>
      <w:r w:rsidRPr="00DD1253">
        <w:rPr>
          <w:rStyle w:val="Emphasis"/>
        </w:rPr>
        <w:t>“Being a skilled verbal communicator is</w:t>
      </w:r>
      <w:r w:rsidRPr="00B41EEB">
        <w:t xml:space="preserve"> </w:t>
      </w:r>
      <w:r w:rsidRPr="00B41EEB">
        <w:rPr>
          <w:sz w:val="16"/>
          <w:szCs w:val="16"/>
        </w:rPr>
        <w:t xml:space="preserve">[now] </w:t>
      </w:r>
      <w:r w:rsidRPr="00DD1253">
        <w:rPr>
          <w:rStyle w:val="Emphasis"/>
        </w:rPr>
        <w:t xml:space="preserve">treated as a justifiable requirement in the workplace” (720), </w:t>
      </w:r>
      <w:r w:rsidRPr="00DD1253">
        <w:rPr>
          <w:rStyle w:val="Emphasis"/>
          <w:highlight w:val="green"/>
        </w:rPr>
        <w:t>such that the imperatives to “sound right” and possess “excellent communication skills” marginalize dysfluent laborers</w:t>
      </w:r>
      <w:r w:rsidRPr="00B41EEB">
        <w:t xml:space="preserve"> </w:t>
      </w:r>
      <w:r w:rsidRPr="00B41EEB">
        <w:rPr>
          <w:sz w:val="16"/>
          <w:szCs w:val="16"/>
        </w:rPr>
        <w:t>in postindustrial economies.</w:t>
      </w:r>
    </w:p>
    <w:p w14:paraId="6AB4A533" w14:textId="375BA095" w:rsidR="00A117E5" w:rsidRDefault="00A117E5" w:rsidP="00A117E5">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2F328313" w14:textId="77777777" w:rsidR="00A117E5" w:rsidRPr="009802CC" w:rsidRDefault="00A117E5" w:rsidP="00A117E5">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3FDB38CF" w14:textId="77777777" w:rsidR="00A117E5" w:rsidRDefault="00A117E5" w:rsidP="00A117E5">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 xml:space="preserve">cultural </w:t>
      </w:r>
      <w:r w:rsidRPr="009802CC">
        <w:rPr>
          <w:rStyle w:val="Emphasis"/>
          <w:color w:val="000000" w:themeColor="text1"/>
        </w:rPr>
        <w:lastRenderedPageBreak/>
        <w:t>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w:t>
      </w:r>
      <w:r w:rsidRPr="009802CC">
        <w:rPr>
          <w:color w:val="000000" w:themeColor="text1"/>
          <w:sz w:val="12"/>
          <w:szCs w:val="26"/>
        </w:rPr>
        <w:lastRenderedPageBreak/>
        <w:t xml:space="preserve">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581F2CEC" w14:textId="77777777" w:rsidR="00A117E5" w:rsidRPr="0004302C" w:rsidRDefault="00A117E5" w:rsidP="00A117E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F0B3DC4" w14:textId="77777777" w:rsidR="00A117E5" w:rsidRPr="0004302C" w:rsidRDefault="00A117E5" w:rsidP="00A117E5">
      <w:pPr>
        <w:rPr>
          <w:color w:val="000000" w:themeColor="text1"/>
          <w:sz w:val="16"/>
          <w:szCs w:val="16"/>
        </w:rPr>
      </w:pPr>
      <w:r w:rsidRPr="0004302C">
        <w:rPr>
          <w:b/>
          <w:bCs/>
          <w:color w:val="000000" w:themeColor="text1"/>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2D4D4E7D" w14:textId="77777777" w:rsidR="00A117E5" w:rsidRDefault="00A117E5" w:rsidP="00A117E5">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w:t>
      </w:r>
      <w:r w:rsidRPr="009C2DDA">
        <w:rPr>
          <w:rStyle w:val="Emphasis"/>
          <w:color w:val="000000" w:themeColor="text1"/>
          <w:highlight w:val="green"/>
        </w:rPr>
        <w:lastRenderedPageBreak/>
        <w:t>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09C8D36D" w14:textId="77777777" w:rsidR="00A117E5" w:rsidRPr="00D24FE5" w:rsidRDefault="00A117E5" w:rsidP="00A117E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7863B10B" w14:textId="77777777" w:rsidR="00A117E5" w:rsidRPr="00D24FE5" w:rsidRDefault="00A117E5" w:rsidP="00A117E5">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238BF8E5" w14:textId="77777777" w:rsidR="00A117E5" w:rsidRDefault="00A117E5" w:rsidP="00A117E5">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w:t>
      </w:r>
      <w:r w:rsidRPr="00CF49AE">
        <w:rPr>
          <w:rStyle w:val="Emphasis"/>
        </w:rPr>
        <w:lastRenderedPageBreak/>
        <w:t xml:space="preserve">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w:t>
      </w:r>
      <w:r w:rsidRPr="00D24FE5">
        <w:rPr>
          <w:b/>
          <w:szCs w:val="26"/>
          <w:u w:val="single"/>
        </w:rPr>
        <w:lastRenderedPageBreak/>
        <w:t xml:space="preserve">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BD83372" w14:textId="77777777" w:rsidR="00A117E5" w:rsidRPr="00277356" w:rsidRDefault="00A117E5" w:rsidP="00A117E5">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403A767A" w14:textId="77777777" w:rsidR="00A117E5" w:rsidRPr="00E25BC3" w:rsidRDefault="00A117E5" w:rsidP="00A117E5">
      <w:r w:rsidRPr="00277356">
        <w:rPr>
          <w:rStyle w:val="Style13ptBold"/>
        </w:rPr>
        <w:t>Kittay 09</w:t>
      </w:r>
      <w:r>
        <w:t xml:space="preserve"> </w:t>
      </w:r>
      <w:r w:rsidRPr="00477591">
        <w:rPr>
          <w:sz w:val="16"/>
          <w:szCs w:val="16"/>
        </w:rPr>
        <w:t xml:space="preserve">Eva Feder Kittay is an American philosopher. She is Distinguished Professor of Philosophy (Emerita) at Stony Brook University [Kittay,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//Found by ACCS JM &amp; Cut by Lex AKo + Lex VM</w:t>
      </w:r>
    </w:p>
    <w:p w14:paraId="1DE00CE6" w14:textId="77777777" w:rsidR="00A117E5" w:rsidRPr="00A6731C" w:rsidRDefault="00A117E5" w:rsidP="00A117E5">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w:t>
      </w:r>
      <w:r w:rsidRPr="00527B83">
        <w:rPr>
          <w:sz w:val="12"/>
        </w:rPr>
        <w:lastRenderedPageBreak/>
        <w:t xml:space="preserve">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carer intent on giving good care must reject stereotypes and be attentive to what and how the 142 E.F. Kittay person in front of her responds. (Certainly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insure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carer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w:t>
      </w:r>
      <w:r w:rsidRPr="00527B83">
        <w:rPr>
          <w:sz w:val="12"/>
        </w:rPr>
        <w:lastRenderedPageBreak/>
        <w:t xml:space="preserve">maintain, is not respectful caring, caring that respects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this </w:t>
      </w:r>
      <w:r w:rsidRPr="00FB6AA4">
        <w:rPr>
          <w:rStyle w:val="Emphasis"/>
          <w:highlight w:val="green"/>
        </w:rPr>
        <w:t>philosophers</w:t>
      </w:r>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r w:rsidRPr="00527B83">
        <w:rPr>
          <w:sz w:val="12"/>
        </w:rPr>
        <w:t xml:space="preserve"> </w:t>
      </w:r>
    </w:p>
    <w:p w14:paraId="5970D890" w14:textId="71B0683C" w:rsidR="00E42E4C" w:rsidRDefault="00E42E4C" w:rsidP="00F601E6"/>
    <w:p w14:paraId="179BCB66" w14:textId="28169BDE" w:rsidR="00AF276F" w:rsidRDefault="00AF276F" w:rsidP="00AF276F">
      <w:pPr>
        <w:pStyle w:val="Heading1"/>
      </w:pPr>
      <w:r>
        <w:lastRenderedPageBreak/>
        <w:t>Accessibility</w:t>
      </w:r>
    </w:p>
    <w:p w14:paraId="06664AF3" w14:textId="31A3AD0D" w:rsidR="00AF276F" w:rsidRPr="00AF276F" w:rsidRDefault="00AF276F" w:rsidP="00AF276F">
      <w:pPr>
        <w:pStyle w:val="Heading3"/>
      </w:pPr>
      <w:r>
        <w:lastRenderedPageBreak/>
        <w:t>The Disabled Narrative</w:t>
      </w:r>
    </w:p>
    <w:p w14:paraId="03208CD8" w14:textId="77777777" w:rsidR="00AF276F" w:rsidRPr="009802CC" w:rsidRDefault="00AF276F" w:rsidP="00AF276F">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 xml:space="preserve">bled subjectivity </w:t>
      </w:r>
      <w:r>
        <w:rPr>
          <w:rFonts w:cs="Times New Roman"/>
          <w:color w:val="000000" w:themeColor="text1"/>
        </w:rPr>
        <w:t>occurs through an affective responses whereby primary pity reflects the disabled object onto the ego which causes a moment of secondary pity, in which the able-bodied subject distances itself through disability as a means of restoring the torn ego, thereby necessitating disabled death.</w:t>
      </w:r>
    </w:p>
    <w:p w14:paraId="06701AB6" w14:textId="77777777" w:rsidR="00AF276F" w:rsidRDefault="00AF276F" w:rsidP="00AF276F">
      <w:pPr>
        <w:rPr>
          <w:rStyle w:val="Style13ptBold"/>
        </w:rPr>
      </w:pPr>
      <w:r w:rsidRPr="009802CC">
        <w:rPr>
          <w:rStyle w:val="Style13ptBold"/>
        </w:rPr>
        <w:t>Mollow 15</w:t>
      </w:r>
    </w:p>
    <w:p w14:paraId="15BD6F1E" w14:textId="77777777" w:rsidR="00AF276F" w:rsidRDefault="00AF276F" w:rsidP="00AF276F">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1F5C91D1" w14:textId="77777777" w:rsidR="00AF276F" w:rsidRDefault="00AF276F" w:rsidP="00AF276F"/>
    <w:p w14:paraId="3D52B014" w14:textId="77777777" w:rsidR="00AF276F" w:rsidRPr="0004302C" w:rsidRDefault="00AF276F" w:rsidP="00AF276F">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2839CF1A" w14:textId="77777777" w:rsidR="00AF276F" w:rsidRDefault="00AF276F" w:rsidP="00AF276F">
      <w:pPr>
        <w:rPr>
          <w:rStyle w:val="Heading4Char"/>
          <w:rFonts w:cs="Times New Roman"/>
          <w:sz w:val="26"/>
        </w:rPr>
      </w:pPr>
      <w:r w:rsidRPr="009802CC">
        <w:rPr>
          <w:rStyle w:val="Heading4Char"/>
          <w:rFonts w:cs="Times New Roman"/>
          <w:sz w:val="26"/>
        </w:rPr>
        <w:t>Mollow 2</w:t>
      </w:r>
    </w:p>
    <w:p w14:paraId="4CCAD822" w14:textId="77777777" w:rsidR="00AF276F" w:rsidRDefault="00AF276F" w:rsidP="00AF276F">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1CD27954" w14:textId="77777777" w:rsidR="00AF276F" w:rsidRDefault="00AF276F" w:rsidP="00AF276F"/>
    <w:p w14:paraId="51855159" w14:textId="77777777" w:rsidR="00AF276F" w:rsidRPr="00CF49AE" w:rsidRDefault="00AF276F" w:rsidP="00AF276F">
      <w:pPr>
        <w:pStyle w:val="Heading4"/>
        <w:rPr>
          <w:rFonts w:eastAsia="MS Gothic"/>
          <w:iCs/>
        </w:rPr>
      </w:pPr>
      <w:r w:rsidRPr="00CF49AE">
        <w:lastRenderedPageBreak/>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28EA844" w14:textId="77777777" w:rsidR="00AF276F" w:rsidRDefault="00AF276F" w:rsidP="00AF276F">
      <w:r w:rsidRPr="009802CC">
        <w:rPr>
          <w:rStyle w:val="Style13ptBold"/>
        </w:rPr>
        <w:t>St. Pierre 17</w:t>
      </w:r>
    </w:p>
    <w:p w14:paraId="35D9DF84" w14:textId="77777777" w:rsidR="00AF276F" w:rsidRDefault="00AF276F" w:rsidP="00AF276F">
      <w:r>
        <w:t>“Fluency” straightens semiotics to eliminate productive, systems Fluency attempts to cover over embodied difference and is enacted within the material The semiotic have become the domain of Language Pathology. fluency is marked by the flow of speech” a performance of bending bodies toward futures. [Those with Autism] restrict stimming Dyslexic bodies are erased from transcripts.</w:t>
      </w:r>
    </w:p>
    <w:p w14:paraId="0260A83F" w14:textId="1C4761F6" w:rsidR="00AF276F" w:rsidRDefault="00AF276F" w:rsidP="00AF276F"/>
    <w:p w14:paraId="22135125" w14:textId="77777777" w:rsidR="00AF276F" w:rsidRPr="00DD1253" w:rsidRDefault="00AF276F" w:rsidP="00AF276F">
      <w:pPr>
        <w:pStyle w:val="Heading4"/>
      </w:pPr>
      <w:r w:rsidRPr="00DD1253">
        <w:t>This is part of a larger shift in the socioeconomic terrain whereby semiocapitalism now requires information to move quickly and effortlessly. The result is the capacitation of certain disabled bodies at the expense of debilitating dysfluent laborers</w:t>
      </w:r>
      <w:r>
        <w:t>.</w:t>
      </w:r>
    </w:p>
    <w:p w14:paraId="1BD4E505" w14:textId="1BB9887D" w:rsidR="00AF276F" w:rsidRDefault="00AF276F" w:rsidP="00AF276F">
      <w:r w:rsidRPr="00DD1253">
        <w:rPr>
          <w:rStyle w:val="Style13ptBold"/>
        </w:rPr>
        <w:t>St. Pierre 2</w:t>
      </w:r>
    </w:p>
    <w:p w14:paraId="53F198A1" w14:textId="52D24887" w:rsidR="00AF276F" w:rsidRDefault="00664B6E" w:rsidP="00664B6E">
      <w:r>
        <w:t>Speech is now human capital</w:t>
      </w:r>
      <w:r>
        <w:t xml:space="preserve"> </w:t>
      </w:r>
      <w:r>
        <w:t>technologies of fluency</w:t>
      </w:r>
      <w:r>
        <w:t xml:space="preserve"> </w:t>
      </w:r>
      <w:r>
        <w:t>play a central role in</w:t>
      </w:r>
      <w:r>
        <w:t xml:space="preserve"> </w:t>
      </w:r>
      <w:r>
        <w:t>semiocapitalism. This system requires</w:t>
      </w:r>
      <w:r>
        <w:t xml:space="preserve"> </w:t>
      </w:r>
      <w:r>
        <w:t>information</w:t>
      </w:r>
      <w:r>
        <w:t xml:space="preserve"> </w:t>
      </w:r>
      <w:r>
        <w:t>to move</w:t>
      </w:r>
      <w:r>
        <w:t xml:space="preserve"> </w:t>
      </w:r>
      <w:r>
        <w:t>quickly and effortlessly. Fluency</w:t>
      </w:r>
      <w:r>
        <w:t xml:space="preserve"> </w:t>
      </w:r>
      <w:r>
        <w:t>impels</w:t>
      </w:r>
      <w:r>
        <w:t xml:space="preserve"> </w:t>
      </w:r>
      <w:r>
        <w:t>subjects to</w:t>
      </w:r>
      <w:r>
        <w:t xml:space="preserve"> </w:t>
      </w:r>
      <w:r>
        <w:t>increase their information flow</w:t>
      </w:r>
      <w:r>
        <w:t xml:space="preserve"> </w:t>
      </w:r>
      <w:r>
        <w:t>Many disabled people who could not work</w:t>
      </w:r>
      <w:r>
        <w:t xml:space="preserve"> </w:t>
      </w:r>
      <w:r>
        <w:t>have benefitted</w:t>
      </w:r>
      <w:r>
        <w:t xml:space="preserve"> </w:t>
      </w:r>
      <w:r>
        <w:t>yet such changes,</w:t>
      </w:r>
      <w:r>
        <w:t xml:space="preserve"> </w:t>
      </w:r>
      <w:r>
        <w:t>shift the socioeconomic terrain in threatening ways for others.</w:t>
      </w:r>
      <w:r>
        <w:t xml:space="preserve"> </w:t>
      </w:r>
      <w:r>
        <w:t>The ability to regulate information</w:t>
      </w:r>
      <w:r>
        <w:t xml:space="preserve"> </w:t>
      </w:r>
      <w:r>
        <w:t>has become a baseline for postindustrial labor.</w:t>
      </w:r>
      <w:r>
        <w:t xml:space="preserve"> </w:t>
      </w:r>
      <w:r>
        <w:t>such that the imperatives to “sound right” and possess “excellent communication skills” marginalize dysfluent laborers</w:t>
      </w:r>
    </w:p>
    <w:p w14:paraId="5A79A0AA" w14:textId="77777777" w:rsidR="00AF276F" w:rsidRDefault="00AF276F" w:rsidP="00AF276F"/>
    <w:p w14:paraId="51232279" w14:textId="77777777" w:rsidR="00AF276F" w:rsidRDefault="00AF276F" w:rsidP="00AF276F">
      <w:pPr>
        <w:pStyle w:val="Heading4"/>
      </w:pPr>
      <w:r w:rsidRPr="00D24FE5">
        <w:lastRenderedPageBreak/>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4BEE4E88" w14:textId="77777777" w:rsidR="00AF276F" w:rsidRDefault="00AF276F" w:rsidP="00AF276F">
      <w:r w:rsidRPr="009802CC">
        <w:rPr>
          <w:rStyle w:val="Style13ptBold"/>
          <w:color w:val="000000" w:themeColor="text1"/>
        </w:rPr>
        <w:t>Selck 16</w:t>
      </w:r>
    </w:p>
    <w:p w14:paraId="10478855" w14:textId="77777777" w:rsidR="00AF276F" w:rsidRDefault="00AF276F" w:rsidP="00AF276F">
      <w:r>
        <w:t>disability is riddled with pain and attempts to make a space free from optimism to antagonize the erasure of dis/ability by analyzing the crip-pessimist neoliberalism is effective at rebranding oppression as progress politics of progress strip agency from bodies with disabilities There is no approach that will address disabled experiences, as crip-pessimism will remind us. after failing to rehabilitate able-bodied standards come to a comfort with pessimism.</w:t>
      </w:r>
    </w:p>
    <w:p w14:paraId="2345DEF3" w14:textId="77777777" w:rsidR="00AF276F" w:rsidRDefault="00AF276F" w:rsidP="00AF276F"/>
    <w:p w14:paraId="4A86E159" w14:textId="77777777" w:rsidR="00AF276F" w:rsidRPr="0004302C" w:rsidRDefault="00AF276F" w:rsidP="00AF276F">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38001B4" w14:textId="77777777" w:rsidR="00AF276F" w:rsidRDefault="00AF276F" w:rsidP="00AF276F">
      <w:r w:rsidRPr="0004302C">
        <w:rPr>
          <w:b/>
          <w:bCs/>
          <w:color w:val="000000" w:themeColor="text1"/>
          <w:szCs w:val="26"/>
        </w:rPr>
        <w:t>Siebers et al. 17</w:t>
      </w:r>
    </w:p>
    <w:p w14:paraId="50CE1F38" w14:textId="77777777" w:rsidR="00AF276F" w:rsidRDefault="00AF276F" w:rsidP="00AF276F">
      <w:r>
        <w:t>disability denigrate minority politics people of color and women are illegitimate their identities are disabled successful ploy supposed physical psychological flaws irrationality emotions and weakness racial inequality susceptibility to feeble-mindedness disability remains today an acceptable reason for unequal treatment other justifications have begun to fall away no longer to treat as inferior unless tied to disability there will always be one last justification for inferior treatment tied to physical and mental difference</w:t>
      </w:r>
    </w:p>
    <w:p w14:paraId="0E909677" w14:textId="77777777" w:rsidR="00AF276F" w:rsidRDefault="00AF276F" w:rsidP="00AF276F"/>
    <w:p w14:paraId="5BE91504" w14:textId="77777777" w:rsidR="00AF276F" w:rsidRPr="00D24FE5" w:rsidRDefault="00AF276F" w:rsidP="00AF276F">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7D826BA" w14:textId="77777777" w:rsidR="00AF276F" w:rsidRDefault="00AF276F" w:rsidP="00AF276F">
      <w:r w:rsidRPr="00D24FE5">
        <w:rPr>
          <w:rStyle w:val="Style13ptBold"/>
          <w:szCs w:val="26"/>
        </w:rPr>
        <w:t xml:space="preserve">Mollow </w:t>
      </w:r>
      <w:r>
        <w:rPr>
          <w:rStyle w:val="Style13ptBold"/>
          <w:szCs w:val="26"/>
        </w:rPr>
        <w:t>3</w:t>
      </w:r>
    </w:p>
    <w:p w14:paraId="5A52731A" w14:textId="77777777" w:rsidR="00AF276F" w:rsidRDefault="00AF276F" w:rsidP="00AF276F">
      <w:r>
        <w:t>although Freud specifies structure his model leaves room for the theorization of great diversity of content that fill that structure Factors such as gender, queerness, race, class, colonialism, disability can radically alter the ways in which constructs such as “the ego,” “the drive,” and “sexuality” come to be figured. The fluidity of Freud‟s paradigm has been the basis of important interventions by social theorists who I examine the ways in which cultural projections of the disability drive shape intersections of oppression including misogyny homophobia white supremacy , and colonialism I will neither assume nor attempt to establish that the psychoanalytic ways of thinking will be useful to every subject and culture . The words our culture” cannot , reference every person but the ableist social and psychic structures exceed the bounds of demarcations such as “US American culture,” “the West,” or “modern industrial societies</w:t>
      </w:r>
    </w:p>
    <w:p w14:paraId="197604F9" w14:textId="3C5F8246" w:rsidR="00AF276F" w:rsidRDefault="00AF276F" w:rsidP="00AF276F"/>
    <w:p w14:paraId="1DE76008" w14:textId="77777777" w:rsidR="00664B6E" w:rsidRPr="00277356" w:rsidRDefault="00664B6E" w:rsidP="00664B6E">
      <w:pPr>
        <w:pStyle w:val="Heading4"/>
      </w:pPr>
      <w:r>
        <w:t>Philosophical analyses centering an ideal theory of normativity lack accountability, forget the value to know the unknown, and contain generalizations that exclude material suffering – prefer the affirmative as an ethic of care which brings humility and provides the necessary empirical realities that stipulate the definitions of your idealized world.</w:t>
      </w:r>
    </w:p>
    <w:p w14:paraId="37159384" w14:textId="505BE819" w:rsidR="00664B6E" w:rsidRDefault="00664B6E" w:rsidP="00664B6E">
      <w:r w:rsidRPr="00277356">
        <w:rPr>
          <w:rStyle w:val="Style13ptBold"/>
        </w:rPr>
        <w:t>Kittay 09</w:t>
      </w:r>
    </w:p>
    <w:p w14:paraId="52171A29" w14:textId="4733DA1F" w:rsidR="00664B6E" w:rsidRPr="00AF276F" w:rsidRDefault="00664B6E" w:rsidP="00664B6E">
      <w:r>
        <w:t>Philosophy</w:t>
      </w:r>
      <w:r>
        <w:t xml:space="preserve"> </w:t>
      </w:r>
      <w:r>
        <w:t>is concerned with ‘truth’. The truth cannot be served if philosophers do not acquaint</w:t>
      </w:r>
      <w:r>
        <w:t xml:space="preserve"> </w:t>
      </w:r>
      <w:r>
        <w:t>with</w:t>
      </w:r>
      <w:r>
        <w:t xml:space="preserve"> </w:t>
      </w:r>
      <w:r>
        <w:t>the subject</w:t>
      </w:r>
      <w:r>
        <w:t xml:space="preserve"> </w:t>
      </w:r>
      <w:r>
        <w:t>realities give</w:t>
      </w:r>
      <w:r>
        <w:t xml:space="preserve"> </w:t>
      </w:r>
      <w:r>
        <w:t>stipulative definitions,</w:t>
      </w:r>
      <w:r>
        <w:t xml:space="preserve"> </w:t>
      </w:r>
      <w:r>
        <w:t>these</w:t>
      </w:r>
      <w:r>
        <w:t xml:space="preserve"> </w:t>
      </w:r>
      <w:r>
        <w:t>construct a theory</w:t>
      </w:r>
      <w:r>
        <w:t xml:space="preserve"> </w:t>
      </w:r>
      <w:r>
        <w:t>applicable</w:t>
      </w:r>
      <w:r>
        <w:t xml:space="preserve"> </w:t>
      </w:r>
      <w:r>
        <w:t>to that</w:t>
      </w:r>
      <w:r>
        <w:t xml:space="preserve"> </w:t>
      </w:r>
      <w:r>
        <w:t>real world</w:t>
      </w:r>
      <w:r>
        <w:t xml:space="preserve"> </w:t>
      </w:r>
      <w:r>
        <w:t>generalizations</w:t>
      </w:r>
      <w:r>
        <w:t xml:space="preserve"> </w:t>
      </w:r>
      <w:r>
        <w:t>such as ‘the</w:t>
      </w:r>
      <w:r>
        <w:t xml:space="preserve"> </w:t>
      </w:r>
      <w:r>
        <w:t>mentally retarded [disabled] cannot have</w:t>
      </w:r>
      <w:r>
        <w:t xml:space="preserve"> </w:t>
      </w:r>
      <w:r>
        <w:t>experiences’</w:t>
      </w:r>
      <w:r>
        <w:t xml:space="preserve"> </w:t>
      </w:r>
      <w:r>
        <w:t>since</w:t>
      </w:r>
      <w:r>
        <w:t xml:space="preserve"> </w:t>
      </w:r>
      <w:r>
        <w:t>joy for</w:t>
      </w:r>
      <w:r>
        <w:t xml:space="preserve"> </w:t>
      </w:r>
      <w:r>
        <w:t>people with</w:t>
      </w:r>
      <w:r>
        <w:t xml:space="preserve"> </w:t>
      </w:r>
      <w:r>
        <w:t>impairments derives from</w:t>
      </w:r>
      <w:r>
        <w:t xml:space="preserve"> </w:t>
      </w:r>
      <w:r>
        <w:t>experiences.</w:t>
      </w:r>
      <w:r>
        <w:t xml:space="preserve"> </w:t>
      </w:r>
      <w:r>
        <w:t>A care ethic</w:t>
      </w:r>
      <w:r>
        <w:t xml:space="preserve"> </w:t>
      </w:r>
      <w:r>
        <w:t>expresses</w:t>
      </w:r>
      <w:r>
        <w:t xml:space="preserve"> </w:t>
      </w:r>
      <w:r>
        <w:t>values</w:t>
      </w:r>
      <w:r>
        <w:t xml:space="preserve"> </w:t>
      </w:r>
      <w:r>
        <w:t>to</w:t>
      </w:r>
      <w:r>
        <w:t xml:space="preserve"> </w:t>
      </w:r>
      <w:r>
        <w:t>conditions</w:t>
      </w:r>
      <w:r>
        <w:t xml:space="preserve"> </w:t>
      </w:r>
      <w:r>
        <w:t>idealized theorizing,</w:t>
      </w:r>
      <w:r>
        <w:t xml:space="preserve"> </w:t>
      </w:r>
      <w:r>
        <w:t>forget</w:t>
      </w:r>
      <w:r>
        <w:t xml:space="preserve"> </w:t>
      </w:r>
      <w:r>
        <w:t>what we do not know</w:t>
      </w:r>
      <w:r>
        <w:t xml:space="preserve"> </w:t>
      </w:r>
      <w:r>
        <w:t>This elevates</w:t>
      </w:r>
      <w:r>
        <w:t xml:space="preserve"> </w:t>
      </w:r>
      <w:r>
        <w:t>arrogance of imposing one’s</w:t>
      </w:r>
      <w:r>
        <w:t xml:space="preserve"> </w:t>
      </w:r>
      <w:r>
        <w:t>values as</w:t>
      </w:r>
      <w:r>
        <w:t xml:space="preserve"> </w:t>
      </w:r>
      <w:r>
        <w:t>true</w:t>
      </w:r>
      <w:r>
        <w:t xml:space="preserve"> </w:t>
      </w:r>
      <w:r>
        <w:t>care</w:t>
      </w:r>
      <w:r>
        <w:t xml:space="preserve"> </w:t>
      </w:r>
      <w:r>
        <w:t>attests</w:t>
      </w:r>
      <w:r>
        <w:t xml:space="preserve"> </w:t>
      </w:r>
      <w:r>
        <w:t>value</w:t>
      </w:r>
      <w:r>
        <w:t xml:space="preserve"> </w:t>
      </w:r>
      <w:r>
        <w:t>on the</w:t>
      </w:r>
      <w:r>
        <w:t xml:space="preserve"> </w:t>
      </w:r>
      <w:r>
        <w:t>life</w:t>
      </w:r>
      <w:r>
        <w:t xml:space="preserve"> </w:t>
      </w:r>
      <w:r>
        <w:t>of</w:t>
      </w:r>
      <w:r>
        <w:t xml:space="preserve"> </w:t>
      </w:r>
      <w:r>
        <w:t>deliberation.</w:t>
      </w:r>
      <w:r>
        <w:t xml:space="preserve"> </w:t>
      </w:r>
      <w:r>
        <w:t>accountability is inherent</w:t>
      </w:r>
      <w:r>
        <w:t xml:space="preserve"> </w:t>
      </w:r>
      <w:r>
        <w:t>without it, one cannot guarantee a consistency</w:t>
      </w:r>
      <w:r>
        <w:t xml:space="preserve"> </w:t>
      </w:r>
      <w:r>
        <w:t>Yet</w:t>
      </w:r>
      <w:r>
        <w:t xml:space="preserve"> </w:t>
      </w:r>
      <w:r>
        <w:t>philosophers</w:t>
      </w:r>
      <w:r>
        <w:t xml:space="preserve"> </w:t>
      </w:r>
      <w:r>
        <w:t>take</w:t>
      </w:r>
      <w:r>
        <w:t xml:space="preserve"> </w:t>
      </w:r>
      <w:r>
        <w:t>cue</w:t>
      </w:r>
      <w:r>
        <w:t xml:space="preserve"> </w:t>
      </w:r>
      <w:r>
        <w:t>that</w:t>
      </w:r>
      <w:r>
        <w:t xml:space="preserve"> </w:t>
      </w:r>
      <w:r>
        <w:t>are</w:t>
      </w:r>
      <w:r>
        <w:t xml:space="preserve"> </w:t>
      </w:r>
      <w:r>
        <w:t>after the truth</w:t>
      </w:r>
    </w:p>
    <w:sectPr w:rsidR="00664B6E" w:rsidRPr="00AF27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17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64B6E"/>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7E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76F"/>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6C90"/>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5520"/>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9239F7"/>
  <w14:defaultImageDpi w14:val="300"/>
  <w15:docId w15:val="{F81EA799-1976-CE49-8B8E-66AB0AC45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17E5"/>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A117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17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A117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A117E5"/>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A117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17E5"/>
  </w:style>
  <w:style w:type="character" w:customStyle="1" w:styleId="Heading1Char">
    <w:name w:val="Heading 1 Char"/>
    <w:aliases w:val="Pocket Char"/>
    <w:basedOn w:val="DefaultParagraphFont"/>
    <w:link w:val="Heading1"/>
    <w:uiPriority w:val="9"/>
    <w:rsid w:val="00A117E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17E5"/>
    <w:rPr>
      <w:rFonts w:ascii="Times New Roman" w:eastAsiaTheme="majorEastAsia" w:hAnsi="Times New Roman"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A117E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A117E5"/>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17E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
    <w:basedOn w:val="DefaultParagraphFont"/>
    <w:uiPriority w:val="1"/>
    <w:qFormat/>
    <w:rsid w:val="00A117E5"/>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A117E5"/>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A117E5"/>
    <w:rPr>
      <w:color w:val="auto"/>
      <w:u w:val="none"/>
    </w:rPr>
  </w:style>
  <w:style w:type="character" w:styleId="Hyperlink">
    <w:name w:val="Hyperlink"/>
    <w:basedOn w:val="DefaultParagraphFont"/>
    <w:uiPriority w:val="99"/>
    <w:semiHidden/>
    <w:unhideWhenUsed/>
    <w:rsid w:val="00A117E5"/>
    <w:rPr>
      <w:color w:val="auto"/>
      <w:u w:val="none"/>
    </w:rPr>
  </w:style>
  <w:style w:type="paragraph" w:styleId="DocumentMap">
    <w:name w:val="Document Map"/>
    <w:basedOn w:val="Normal"/>
    <w:link w:val="DocumentMapChar"/>
    <w:uiPriority w:val="99"/>
    <w:semiHidden/>
    <w:unhideWhenUsed/>
    <w:rsid w:val="00A117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17E5"/>
    <w:rPr>
      <w:rFonts w:ascii="Lucida Grande" w:hAnsi="Lucida Grande" w:cs="Lucida Grande"/>
    </w:rPr>
  </w:style>
  <w:style w:type="paragraph" w:customStyle="1" w:styleId="textbold">
    <w:name w:val="text bold"/>
    <w:basedOn w:val="Normal"/>
    <w:link w:val="Emphasis"/>
    <w:uiPriority w:val="20"/>
    <w:qFormat/>
    <w:rsid w:val="00A117E5"/>
    <w:pPr>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8800</Words>
  <Characters>50162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2021-11-20T23:24:00Z</dcterms:created>
  <dcterms:modified xsi:type="dcterms:W3CDTF">2021-11-21T14:34:00Z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