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0140A" w14:textId="6480FE59" w:rsidR="00052649" w:rsidRDefault="00052649" w:rsidP="00052649">
      <w:pPr>
        <w:pStyle w:val="Heading3"/>
      </w:pPr>
      <w:r>
        <w:t>Framing</w:t>
      </w:r>
    </w:p>
    <w:p w14:paraId="0E58A626" w14:textId="3B5E4F2C" w:rsidR="00052649" w:rsidRPr="00052649" w:rsidRDefault="00052649" w:rsidP="00052649">
      <w:pPr>
        <w:pStyle w:val="Heading4"/>
      </w:pPr>
      <w:r>
        <w:t xml:space="preserve">Because a world without justice is not a world worth fighting for, I </w:t>
      </w:r>
      <w:r>
        <w:t>affirm</w:t>
      </w:r>
      <w:r>
        <w:t xml:space="preserve"> Resolved:</w:t>
      </w:r>
      <w:r w:rsidRPr="003D3DEE">
        <w:t xml:space="preserve"> </w:t>
      </w:r>
      <w:r w:rsidRPr="00052649">
        <w:t>A just government ought to recognize an unconditional right of workers to strike.</w:t>
      </w:r>
    </w:p>
    <w:p w14:paraId="2083D056" w14:textId="77777777" w:rsidR="00052649" w:rsidRPr="00137BBA" w:rsidRDefault="00052649" w:rsidP="00052649"/>
    <w:p w14:paraId="7BDC3ACC" w14:textId="5017A4A1" w:rsidR="00052649" w:rsidRDefault="00052649" w:rsidP="00052649">
      <w:pPr>
        <w:pStyle w:val="Heading4"/>
      </w:pPr>
      <w:r w:rsidRPr="008F3E1E">
        <w:t xml:space="preserve">The value is </w:t>
      </w:r>
      <w:r w:rsidRPr="008F3E1E">
        <w:rPr>
          <w:u w:val="single"/>
        </w:rPr>
        <w:t>Justice</w:t>
      </w:r>
      <w:r w:rsidRPr="008F3E1E">
        <w:t>, defined as giving each their due, because the only reason to value anything else is because humans value it, which concedes that humans are valuable and deserving.</w:t>
      </w:r>
      <w:r>
        <w:t xml:space="preserve"> </w:t>
      </w:r>
      <w:r w:rsidR="003B7F51">
        <w:t>J</w:t>
      </w:r>
      <w:r>
        <w:t>ustice</w:t>
      </w:r>
      <w:r w:rsidRPr="00A2599A">
        <w:t xml:space="preserve"> </w:t>
      </w:r>
      <w:r>
        <w:t xml:space="preserve">is uniquely important in today’s </w:t>
      </w:r>
      <w:proofErr w:type="gramStart"/>
      <w:r>
        <w:t>debate, because</w:t>
      </w:r>
      <w:proofErr w:type="gramEnd"/>
      <w:r>
        <w:t xml:space="preserve"> the </w:t>
      </w:r>
      <w:r>
        <w:t>resolution specifies a JUST government, and only justice is capable of evaluating what it means to act justly.</w:t>
      </w:r>
    </w:p>
    <w:p w14:paraId="4AC88FDB" w14:textId="77777777" w:rsidR="00052649" w:rsidRPr="00CF4113" w:rsidRDefault="00052649" w:rsidP="00052649"/>
    <w:p w14:paraId="0B43A632" w14:textId="1F411E2D" w:rsidR="00052649" w:rsidRDefault="00052649" w:rsidP="00052649">
      <w:pPr>
        <w:pStyle w:val="Heading4"/>
      </w:pPr>
      <w:r>
        <w:t>Although a utopian society would be preferable, we must acknowledge the reality of human nature – h</w:t>
      </w:r>
      <w:r>
        <w:t xml:space="preserve">umans are </w:t>
      </w:r>
      <w:r w:rsidRPr="00B064F7">
        <w:rPr>
          <w:u w:val="single"/>
        </w:rPr>
        <w:t>intrinsically violent</w:t>
      </w:r>
      <w:r>
        <w:t xml:space="preserve"> – political systems are comprised of humans who abuse authority and let passions cloud reason. </w:t>
      </w:r>
    </w:p>
    <w:p w14:paraId="3D4B7347" w14:textId="77777777" w:rsidR="00052649" w:rsidRPr="00D467C4" w:rsidRDefault="00052649" w:rsidP="00052649">
      <w:r w:rsidRPr="00D467C4">
        <w:rPr>
          <w:rStyle w:val="Style13ptBold"/>
        </w:rPr>
        <w:t>Vile 19</w:t>
      </w:r>
      <w:r>
        <w:rPr>
          <w:sz w:val="16"/>
          <w:szCs w:val="16"/>
        </w:rPr>
        <w:t xml:space="preserve"> </w:t>
      </w:r>
      <w:r w:rsidRPr="00D467C4">
        <w:rPr>
          <w:sz w:val="16"/>
          <w:szCs w:val="16"/>
        </w:rPr>
        <w:t>M.J.C. Vile summarizes Montesquieu, </w:t>
      </w:r>
      <w:proofErr w:type="gramStart"/>
      <w:r w:rsidRPr="00D467C4">
        <w:rPr>
          <w:sz w:val="16"/>
          <w:szCs w:val="16"/>
        </w:rPr>
        <w:t>Constitutionalism</w:t>
      </w:r>
      <w:proofErr w:type="gramEnd"/>
      <w:r w:rsidRPr="00D467C4">
        <w:rPr>
          <w:sz w:val="16"/>
          <w:szCs w:val="16"/>
        </w:rPr>
        <w:t xml:space="preserve"> and the Separation of Powers (2nd ed.) (Indianapolis, Liberty Fund 1998). 12/13/2019. </w:t>
      </w:r>
      <w:hyperlink r:id="rId9" w:history="1">
        <w:r w:rsidRPr="00D467C4">
          <w:rPr>
            <w:rStyle w:val="Hyperlink"/>
            <w:sz w:val="16"/>
            <w:szCs w:val="16"/>
          </w:rPr>
          <w:t>https://oll.libertyfund.org/titles/677</w:t>
        </w:r>
      </w:hyperlink>
      <w:r w:rsidRPr="00D467C4">
        <w:rPr>
          <w:sz w:val="16"/>
          <w:szCs w:val="16"/>
        </w:rPr>
        <w:t xml:space="preserve"> //Massa</w:t>
      </w:r>
    </w:p>
    <w:p w14:paraId="12923D98" w14:textId="77777777" w:rsidR="00052649" w:rsidRPr="00A303FD" w:rsidRDefault="00052649" w:rsidP="00052649">
      <w:pPr>
        <w:rPr>
          <w:sz w:val="16"/>
        </w:rPr>
      </w:pPr>
      <w:r w:rsidRPr="00A303FD">
        <w:rPr>
          <w:sz w:val="16"/>
        </w:rPr>
        <w:t>Montesquieu started from a rather gloomy view of human nature, in which he saw man as exhibiting a general tendency towards evil, a tendency that manifests itself in selfishness, pride, envy, and the seeking after power.</w:t>
      </w:r>
      <w:bookmarkStart w:id="0" w:name="c_lf0024_footnote_nt_208"/>
      <w:r w:rsidRPr="00A303FD">
        <w:rPr>
          <w:sz w:val="16"/>
        </w:rPr>
        <w:fldChar w:fldCharType="begin"/>
      </w:r>
      <w:r w:rsidRPr="00A303FD">
        <w:rPr>
          <w:sz w:val="16"/>
        </w:rPr>
        <w:instrText xml:space="preserve"> HYPERLINK "https://oll.libertyfund.org/pages/montesquieu-and-the-separation-of-powers" \l "lf0024_footnote_nt_208" \o "c_lf0024_footnote_nt_208" </w:instrText>
      </w:r>
      <w:r w:rsidRPr="00A303FD">
        <w:rPr>
          <w:sz w:val="16"/>
        </w:rPr>
        <w:fldChar w:fldCharType="separate"/>
      </w:r>
      <w:r w:rsidRPr="00A303FD">
        <w:rPr>
          <w:rStyle w:val="Hyperlink"/>
          <w:sz w:val="16"/>
        </w:rPr>
        <w:t>5</w:t>
      </w:r>
      <w:r w:rsidRPr="00A303FD">
        <w:rPr>
          <w:sz w:val="16"/>
        </w:rPr>
        <w:fldChar w:fldCharType="end"/>
      </w:r>
      <w:bookmarkEnd w:id="0"/>
      <w:r w:rsidRPr="00A303FD">
        <w:rPr>
          <w:sz w:val="16"/>
        </w:rPr>
        <w:t> </w:t>
      </w:r>
      <w:r w:rsidRPr="00D467C4">
        <w:rPr>
          <w:rStyle w:val="Emphasis"/>
          <w:highlight w:val="green"/>
        </w:rPr>
        <w:t>Man, though a reasoning animal, is led by his desires into immoderate acts.</w:t>
      </w:r>
      <w:r w:rsidRPr="00A303FD">
        <w:rPr>
          <w:sz w:val="16"/>
        </w:rPr>
        <w:t xml:space="preserve"> Of the English, Montesquieu wrote that </w:t>
      </w:r>
      <w:r w:rsidRPr="00D467C4">
        <w:rPr>
          <w:rStyle w:val="Emphasis"/>
        </w:rPr>
        <w:t xml:space="preserve">“A </w:t>
      </w:r>
      <w:r w:rsidRPr="00D467C4">
        <w:rPr>
          <w:rStyle w:val="Emphasis"/>
          <w:highlight w:val="green"/>
        </w:rPr>
        <w:t>people</w:t>
      </w:r>
      <w:r w:rsidRPr="00A303FD">
        <w:rPr>
          <w:b/>
          <w:bCs/>
          <w:szCs w:val="26"/>
          <w:u w:val="single"/>
        </w:rPr>
        <w:t xml:space="preserve"> like this, being always </w:t>
      </w:r>
      <w:r w:rsidRPr="00D467C4">
        <w:rPr>
          <w:rStyle w:val="Emphasis"/>
          <w:highlight w:val="green"/>
        </w:rPr>
        <w:t>in ferment, are more easily conducted by their passions than by reason</w:t>
      </w:r>
      <w:r w:rsidRPr="00A303FD">
        <w:rPr>
          <w:b/>
          <w:bCs/>
          <w:szCs w:val="26"/>
          <w:u w:val="single"/>
        </w:rPr>
        <w:t>, which never produced any great effect in the mind of man</w:t>
      </w:r>
      <w:r w:rsidRPr="00A303FD">
        <w:rPr>
          <w:sz w:val="16"/>
        </w:rPr>
        <w:t>.”</w:t>
      </w:r>
      <w:bookmarkStart w:id="1" w:name="c_lf0024_footnote_nt_209"/>
      <w:r w:rsidRPr="00A303FD">
        <w:rPr>
          <w:sz w:val="16"/>
        </w:rPr>
        <w:fldChar w:fldCharType="begin"/>
      </w:r>
      <w:r w:rsidRPr="00A303FD">
        <w:rPr>
          <w:sz w:val="16"/>
        </w:rPr>
        <w:instrText xml:space="preserve"> HYPERLINK "https://oll.libertyfund.org/pages/montesquieu-and-the-separation-of-powers" \l "lf0024_footnote_nt_209" \o "c_lf0024_footnote_nt_209" </w:instrText>
      </w:r>
      <w:r w:rsidRPr="00A303FD">
        <w:rPr>
          <w:sz w:val="16"/>
        </w:rPr>
        <w:fldChar w:fldCharType="separate"/>
      </w:r>
      <w:r w:rsidRPr="00A303FD">
        <w:rPr>
          <w:rStyle w:val="Hyperlink"/>
          <w:sz w:val="16"/>
        </w:rPr>
        <w:t>6</w:t>
      </w:r>
      <w:r w:rsidRPr="00A303FD">
        <w:rPr>
          <w:sz w:val="16"/>
        </w:rPr>
        <w:fldChar w:fldCharType="end"/>
      </w:r>
      <w:bookmarkEnd w:id="1"/>
      <w:r w:rsidRPr="00A303FD">
        <w:rPr>
          <w:sz w:val="16"/>
        </w:rPr>
        <w:t> In the realm of politics this is of the greatest consequence: “</w:t>
      </w:r>
      <w:r w:rsidRPr="00D467C4">
        <w:rPr>
          <w:rStyle w:val="Emphasis"/>
          <w:highlight w:val="green"/>
        </w:rPr>
        <w:t>Constant experience shows us</w:t>
      </w:r>
      <w:r w:rsidRPr="00A303FD">
        <w:rPr>
          <w:b/>
          <w:bCs/>
          <w:szCs w:val="26"/>
          <w:u w:val="single"/>
        </w:rPr>
        <w:t xml:space="preserve"> that </w:t>
      </w:r>
      <w:r w:rsidRPr="00D467C4">
        <w:rPr>
          <w:rStyle w:val="Emphasis"/>
          <w:highlight w:val="green"/>
        </w:rPr>
        <w:t>every man invested with power is apt to abuse it</w:t>
      </w:r>
      <w:r w:rsidRPr="00A303FD">
        <w:rPr>
          <w:b/>
          <w:bCs/>
          <w:szCs w:val="26"/>
          <w:u w:val="single"/>
        </w:rPr>
        <w:t>, and to carry his authority as far as it will go</w:t>
      </w:r>
      <w:r w:rsidRPr="00A303FD">
        <w:rPr>
          <w:sz w:val="16"/>
        </w:rPr>
        <w:t>.”</w:t>
      </w:r>
      <w:bookmarkStart w:id="2" w:name="c_lf0024_footnote_nt_210"/>
      <w:r w:rsidRPr="00A303FD">
        <w:rPr>
          <w:sz w:val="16"/>
        </w:rPr>
        <w:fldChar w:fldCharType="begin"/>
      </w:r>
      <w:r w:rsidRPr="00A303FD">
        <w:rPr>
          <w:sz w:val="16"/>
        </w:rPr>
        <w:instrText xml:space="preserve"> HYPERLINK "https://oll.libertyfund.org/pages/montesquieu-and-the-separation-of-powers" \l "lf0024_footnote_nt_210" \o "c_lf0024_footnote_nt_210" </w:instrText>
      </w:r>
      <w:r w:rsidRPr="00A303FD">
        <w:rPr>
          <w:sz w:val="16"/>
        </w:rPr>
        <w:fldChar w:fldCharType="separate"/>
      </w:r>
      <w:r w:rsidRPr="00A303FD">
        <w:rPr>
          <w:rStyle w:val="Hyperlink"/>
          <w:sz w:val="16"/>
        </w:rPr>
        <w:t>7</w:t>
      </w:r>
      <w:r w:rsidRPr="00A303FD">
        <w:rPr>
          <w:sz w:val="16"/>
        </w:rPr>
        <w:fldChar w:fldCharType="end"/>
      </w:r>
      <w:bookmarkEnd w:id="2"/>
      <w:r w:rsidRPr="00A303FD">
        <w:rPr>
          <w:sz w:val="16"/>
        </w:rPr>
        <w:t xml:space="preserve"> However, this tendency towards the abuse of power can be moderated by the constitution of the government and by the laws, for, although by no means a starry-eyed utopian, Montesquieu, like the Greeks, believed that </w:t>
      </w:r>
      <w:r w:rsidRPr="00D467C4">
        <w:rPr>
          <w:rStyle w:val="Emphasis"/>
          <w:highlight w:val="green"/>
        </w:rPr>
        <w:t>the nature of the State’s constitution is of the greatest consequence</w:t>
      </w:r>
      <w:r w:rsidRPr="00A303FD">
        <w:rPr>
          <w:sz w:val="16"/>
        </w:rPr>
        <w:t>. Thus Montesquieu commenced his work with a description of the three different types of government, their nature and their principles, for if he could establish these, then the laws would “flow thence as from their source.”</w:t>
      </w:r>
      <w:bookmarkStart w:id="3" w:name="c_lf0024_footnote_nt_211"/>
      <w:r w:rsidRPr="00A303FD">
        <w:rPr>
          <w:sz w:val="16"/>
        </w:rPr>
        <w:fldChar w:fldCharType="begin"/>
      </w:r>
      <w:r w:rsidRPr="00A303FD">
        <w:rPr>
          <w:sz w:val="16"/>
        </w:rPr>
        <w:instrText xml:space="preserve"> HYPERLINK "https://oll.libertyfund.org/pages/montesquieu-and-the-separation-of-powers" \l "lf0024_footnote_nt_211" \o "c_lf0024_footnote_nt_211" </w:instrText>
      </w:r>
      <w:r w:rsidRPr="00A303FD">
        <w:rPr>
          <w:sz w:val="16"/>
        </w:rPr>
        <w:fldChar w:fldCharType="separate"/>
      </w:r>
      <w:r w:rsidRPr="00A303FD">
        <w:rPr>
          <w:rStyle w:val="Hyperlink"/>
          <w:sz w:val="16"/>
        </w:rPr>
        <w:t>8</w:t>
      </w:r>
      <w:r w:rsidRPr="00A303FD">
        <w:rPr>
          <w:sz w:val="16"/>
        </w:rPr>
        <w:fldChar w:fldCharType="end"/>
      </w:r>
      <w:bookmarkEnd w:id="3"/>
      <w:r w:rsidRPr="00A303FD">
        <w:rPr>
          <w:sz w:val="16"/>
        </w:rPr>
        <w:t> Let us look at the way in which Montesquieu dealt with this problem of the control of power.</w:t>
      </w:r>
    </w:p>
    <w:p w14:paraId="0F5198AF" w14:textId="77777777" w:rsidR="00052649" w:rsidRDefault="00052649" w:rsidP="00052649">
      <w:pPr>
        <w:pStyle w:val="Heading4"/>
      </w:pPr>
      <w:bookmarkStart w:id="4" w:name="a_1678259"/>
      <w:bookmarkEnd w:id="4"/>
      <w:r>
        <w:t>That necessitates a democratic society for two reasons:</w:t>
      </w:r>
    </w:p>
    <w:p w14:paraId="485B2859" w14:textId="77777777" w:rsidR="00052649" w:rsidRDefault="00052649" w:rsidP="00052649">
      <w:pPr>
        <w:pStyle w:val="Heading4"/>
      </w:pPr>
      <w:r>
        <w:t xml:space="preserve">First, it’s key to side-step inevitable governmental abuses of power – dispersing the power is essential to abuse of it, because the interest of </w:t>
      </w:r>
      <w:proofErr w:type="gramStart"/>
      <w:r>
        <w:t>each individual</w:t>
      </w:r>
      <w:proofErr w:type="gramEnd"/>
      <w:r>
        <w:t xml:space="preserve"> checks the interest of others, and when abuse occurs, the people can override the oppressive leader.</w:t>
      </w:r>
    </w:p>
    <w:p w14:paraId="6C27AFB4" w14:textId="77777777" w:rsidR="00052649" w:rsidRDefault="00052649" w:rsidP="00052649">
      <w:pPr>
        <w:pStyle w:val="Heading4"/>
      </w:pPr>
      <w:r>
        <w:t>Second, any non-democratic framework is unjust because absent democracy, the voices of some people aren’t valued equally which is the definition of unequal treatment.</w:t>
      </w:r>
    </w:p>
    <w:p w14:paraId="498C7045" w14:textId="77777777" w:rsidR="00052649" w:rsidRDefault="00052649" w:rsidP="00052649">
      <w:pPr>
        <w:pStyle w:val="Heading4"/>
        <w:rPr>
          <w:u w:val="single"/>
        </w:rPr>
      </w:pPr>
      <w:r>
        <w:t xml:space="preserve">Therefore, the criterion is </w:t>
      </w:r>
      <w:r w:rsidRPr="003D3DEE">
        <w:rPr>
          <w:u w:val="single"/>
        </w:rPr>
        <w:t>Upholding Democra</w:t>
      </w:r>
      <w:r>
        <w:rPr>
          <w:u w:val="single"/>
        </w:rPr>
        <w:t>tic Ideals</w:t>
      </w:r>
      <w:r>
        <w:t xml:space="preserve"> and is relevant to any value.</w:t>
      </w:r>
    </w:p>
    <w:p w14:paraId="2BBBE5DA" w14:textId="77777777" w:rsidR="00052649" w:rsidRDefault="00052649" w:rsidP="00052649">
      <w:pPr>
        <w:pStyle w:val="Heading4"/>
      </w:pPr>
      <w:r>
        <w:t>Prefer my criterion for three reasons:</w:t>
      </w:r>
    </w:p>
    <w:p w14:paraId="626DAD6A" w14:textId="24A13BCB" w:rsidR="00052649" w:rsidRPr="00D4762E" w:rsidRDefault="00052649" w:rsidP="00052649">
      <w:pPr>
        <w:pStyle w:val="Heading4"/>
      </w:pPr>
      <w:r>
        <w:t xml:space="preserve">[1] This resolution is a question of state action, because </w:t>
      </w:r>
      <w:r w:rsidR="003B7F51">
        <w:t>it questions what a GOVERNMENT ought to do</w:t>
      </w:r>
      <w:r>
        <w:t xml:space="preserve">. That necessitates my framework insofar as only my framework directly applies to the government, and the government must abide by a different moral standard than individuals. </w:t>
      </w:r>
      <w:r w:rsidR="003B7F51">
        <w:t>For instance, t</w:t>
      </w:r>
      <w:r>
        <w:t>he government is justified in taxation, but I am not allowed to tax other people. Reject non-state based moral mechanisms, as they cannot answer the question of the resolution.</w:t>
      </w:r>
    </w:p>
    <w:p w14:paraId="24A2B7D1" w14:textId="77777777" w:rsidR="00052649" w:rsidRDefault="00052649" w:rsidP="00052649">
      <w:pPr>
        <w:pStyle w:val="Heading4"/>
      </w:pPr>
      <w:r>
        <w:t>[2] The mere act of arguing against my framework proves it true because a) the act of debating presupposes your voice will be heard in this round because otherwise you would not bother to argue, which concedes to the necessity of a democracy, and b) asking the judge to vote for you is the definition of a democracy, because it’s the literal act of voting on an issue.</w:t>
      </w:r>
    </w:p>
    <w:p w14:paraId="11728D84" w14:textId="3AF6E617" w:rsidR="00052649" w:rsidRPr="00EB7FC5" w:rsidRDefault="00052649" w:rsidP="00052649">
      <w:pPr>
        <w:pStyle w:val="Heading4"/>
      </w:pPr>
      <w:r>
        <w:t xml:space="preserve">[3] Some people will inevitably disapprove of or be harmed by ANY governmental action due to conflicting interests – only democracies can account for tradeoffs between </w:t>
      </w:r>
      <w:r w:rsidR="003B7F51">
        <w:t xml:space="preserve">their </w:t>
      </w:r>
      <w:r>
        <w:t>constituents.</w:t>
      </w:r>
    </w:p>
    <w:p w14:paraId="72ABCA74" w14:textId="77777777" w:rsidR="00052649" w:rsidRPr="00097877" w:rsidRDefault="00052649" w:rsidP="00052649"/>
    <w:p w14:paraId="4382CB9C" w14:textId="24007529" w:rsidR="00052649" w:rsidRDefault="00052649" w:rsidP="00052649">
      <w:pPr>
        <w:pStyle w:val="Heading4"/>
      </w:pPr>
      <w:r>
        <w:t xml:space="preserve">This brings me to my </w:t>
      </w:r>
      <w:r>
        <w:t>S</w:t>
      </w:r>
      <w:r>
        <w:t xml:space="preserve">ole </w:t>
      </w:r>
      <w:r>
        <w:t>C</w:t>
      </w:r>
      <w:r>
        <w:t>ontention</w:t>
      </w:r>
      <w:r>
        <w:t>: Democratic Erosion</w:t>
      </w:r>
    </w:p>
    <w:p w14:paraId="0BCA0919" w14:textId="77777777" w:rsidR="00052649" w:rsidRDefault="00052649" w:rsidP="00052649"/>
    <w:p w14:paraId="1B4EEF9B" w14:textId="77777777" w:rsidR="00052649" w:rsidRDefault="00052649" w:rsidP="00052649">
      <w:pPr>
        <w:pStyle w:val="Heading4"/>
      </w:pPr>
      <w:r>
        <w:t>Global democracy is collapsing now.</w:t>
      </w:r>
    </w:p>
    <w:p w14:paraId="3E4AC595" w14:textId="77777777" w:rsidR="00052649" w:rsidRPr="005F32CE" w:rsidRDefault="00052649" w:rsidP="00052649">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w:t>
      </w:r>
    </w:p>
    <w:p w14:paraId="436BC8B1" w14:textId="0A844438" w:rsidR="00052649" w:rsidRDefault="00052649" w:rsidP="00052649">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0"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3B7F51">
        <w:rPr>
          <w:rStyle w:val="StyleUnderline"/>
        </w:rPr>
        <w:t>Azerbaijani regime’s military offensive in Nagorno-Karabakh indirectly 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1"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2"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1A71207D" w14:textId="4AEC2C5E" w:rsidR="00052649" w:rsidRPr="00052649" w:rsidRDefault="00052649" w:rsidP="00052649">
      <w:pPr>
        <w:pStyle w:val="Heading4"/>
      </w:pPr>
      <w:r>
        <w:t>Only voting affirmative can ensure democracy remains stable in our future – there’s three reasons:</w:t>
      </w:r>
    </w:p>
    <w:p w14:paraId="0CC2696A" w14:textId="77777777" w:rsidR="00052649" w:rsidRDefault="00052649" w:rsidP="00052649">
      <w:pPr>
        <w:pStyle w:val="Heading4"/>
      </w:pPr>
      <w:r>
        <w:t xml:space="preserve">First,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1952C51A" w14:textId="77777777" w:rsidR="00052649" w:rsidRPr="00C76511" w:rsidRDefault="00052649" w:rsidP="00052649">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176035C3" w14:textId="77777777" w:rsidR="00052649" w:rsidRPr="004A176C" w:rsidRDefault="00052649" w:rsidP="00052649">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60FB3FF9" w14:textId="77777777" w:rsidR="00052649" w:rsidRPr="00900F2B" w:rsidRDefault="00052649" w:rsidP="00052649">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21D20DE6" w14:textId="77777777" w:rsidR="00052649" w:rsidRPr="00900F2B" w:rsidRDefault="00052649" w:rsidP="00052649">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126BED40" w14:textId="77777777" w:rsidR="00052649" w:rsidRPr="004A176C" w:rsidRDefault="00052649" w:rsidP="00052649">
      <w:pPr>
        <w:rPr>
          <w:u w:val="single"/>
        </w:rPr>
      </w:pPr>
      <w:r w:rsidRPr="004A176C">
        <w:rPr>
          <w:u w:val="single"/>
        </w:rPr>
        <w:t>These numbers may appear modest, but in a close national election they could be enough to change the result.</w:t>
      </w:r>
    </w:p>
    <w:p w14:paraId="517968AC" w14:textId="77777777" w:rsidR="00052649" w:rsidRPr="004A176C" w:rsidRDefault="00052649" w:rsidP="00052649">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39B15FB5" w14:textId="77777777" w:rsidR="00052649" w:rsidRPr="00900F2B" w:rsidRDefault="00052649" w:rsidP="00052649">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4B178B2" w14:textId="77777777" w:rsidR="00052649" w:rsidRPr="00900F2B" w:rsidRDefault="00052649" w:rsidP="00052649">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07702B9F" w14:textId="77777777" w:rsidR="00052649" w:rsidRPr="00900F2B" w:rsidRDefault="00052649" w:rsidP="00052649">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754615E6" w14:textId="77777777" w:rsidR="00052649" w:rsidRPr="00900F2B" w:rsidRDefault="00052649" w:rsidP="00052649">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1CC32007" w14:textId="77777777" w:rsidR="00052649" w:rsidRPr="00900F2B" w:rsidRDefault="00052649" w:rsidP="00052649">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04B06F9C" w14:textId="77777777" w:rsidR="00052649" w:rsidRPr="00900F2B" w:rsidRDefault="00052649" w:rsidP="00052649">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7FB65696" w14:textId="77777777" w:rsidR="00052649" w:rsidRDefault="00052649" w:rsidP="00052649">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1124AB10" w14:textId="77777777" w:rsidR="00052649" w:rsidRDefault="00052649" w:rsidP="00052649">
      <w:pPr>
        <w:rPr>
          <w:u w:val="single"/>
        </w:rPr>
      </w:pPr>
    </w:p>
    <w:p w14:paraId="46C32DF3" w14:textId="77777777" w:rsidR="00052649" w:rsidRDefault="00052649" w:rsidP="00052649">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48C69267" w14:textId="77777777" w:rsidR="00052649" w:rsidRPr="00FA36D7" w:rsidRDefault="00052649" w:rsidP="00052649">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04EB4C11" w14:textId="77777777" w:rsidR="00052649" w:rsidRPr="00B54F49" w:rsidRDefault="00052649" w:rsidP="00052649">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51D1E910" w14:textId="77777777" w:rsidR="00052649" w:rsidRPr="00B54F49" w:rsidRDefault="00052649" w:rsidP="00052649">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CE6F030" w14:textId="77777777" w:rsidR="00052649" w:rsidRPr="00B54F49" w:rsidRDefault="00052649" w:rsidP="00052649">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4299586C" w14:textId="77777777" w:rsidR="00052649" w:rsidRPr="00B54F49" w:rsidRDefault="00052649" w:rsidP="00052649">
      <w:pPr>
        <w:rPr>
          <w:sz w:val="16"/>
        </w:rPr>
      </w:pPr>
      <w:r w:rsidRPr="00B54F49">
        <w:rPr>
          <w:sz w:val="16"/>
        </w:rPr>
        <w:t>4 | CLIMATE STRIKES AS A GROWING TACTIC</w:t>
      </w:r>
    </w:p>
    <w:p w14:paraId="0FE21229" w14:textId="77777777" w:rsidR="00052649" w:rsidRPr="00B54F49" w:rsidRDefault="00052649" w:rsidP="00052649">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2018, </w:t>
      </w:r>
      <w:r w:rsidRPr="00B54F49">
        <w:rPr>
          <w:highlight w:val="green"/>
          <w:u w:val="single"/>
        </w:rPr>
        <w:t>Greta</w:t>
      </w:r>
      <w:r w:rsidRPr="00834166">
        <w:rPr>
          <w:u w:val="single"/>
        </w:rPr>
        <w:t xml:space="preserve"> Thunberg </w:t>
      </w:r>
      <w:r w:rsidRPr="00B54F49">
        <w:rPr>
          <w:highlight w:val="green"/>
          <w:u w:val="single"/>
        </w:rPr>
        <w:t xml:space="preserve">decided </w:t>
      </w:r>
      <w:r w:rsidRPr="00FA36D7">
        <w:rPr>
          <w:rStyle w:val="Emphasis"/>
          <w:highlight w:val="green"/>
        </w:rPr>
        <w:t>not</w:t>
      </w:r>
      <w:r w:rsidRPr="00B54F49">
        <w:rPr>
          <w:highlight w:val="green"/>
          <w:u w:val="single"/>
        </w:rPr>
        <w:t xml:space="preserve"> to attend school</w:t>
      </w:r>
      <w:r w:rsidRPr="00834166">
        <w:rPr>
          <w:u w:val="single"/>
        </w:rPr>
        <w:t xml:space="preserve"> and sit on the steps of the Swedish parliament </w:t>
      </w:r>
      <w:r w:rsidRPr="00B54F49">
        <w:rPr>
          <w:highlight w:val="green"/>
          <w:u w:val="single"/>
        </w:rPr>
        <w:t xml:space="preserve">to </w:t>
      </w:r>
      <w:r w:rsidRPr="00FA36D7">
        <w:rPr>
          <w:rStyle w:val="Emphasis"/>
          <w:highlight w:val="green"/>
        </w:rPr>
        <w:t>demand</w:t>
      </w:r>
      <w:r w:rsidRPr="00834166">
        <w:rPr>
          <w:u w:val="single"/>
        </w:rPr>
        <w:t xml:space="preserve"> that the government take steps to </w:t>
      </w:r>
      <w:r w:rsidRPr="00B54F49">
        <w:rPr>
          <w:highlight w:val="green"/>
          <w:u w:val="single"/>
        </w:rPr>
        <w:t xml:space="preserve">address </w:t>
      </w:r>
      <w:r w:rsidRPr="00FA36D7">
        <w:rPr>
          <w:rStyle w:val="Emphasis"/>
          <w:highlight w:val="green"/>
        </w:rPr>
        <w:t>climate</w:t>
      </w:r>
      <w:r w:rsidRPr="00B54F49">
        <w:rPr>
          <w:highlight w:val="green"/>
          <w:u w:val="single"/>
        </w:rPr>
        <w:t xml:space="preserve"> </w:t>
      </w:r>
      <w:r w:rsidRPr="00FA36D7">
        <w:rPr>
          <w:rStyle w:val="Emphasis"/>
          <w:highlight w:val="gree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FA36D7">
        <w:rPr>
          <w:rStyle w:val="Emphasis"/>
          <w:highlight w:val="green"/>
        </w:rPr>
        <w:t>skipping</w:t>
      </w:r>
      <w:r w:rsidRPr="00B54F49">
        <w:rPr>
          <w:highlight w:val="green"/>
          <w:u w:val="single"/>
        </w:rPr>
        <w:t xml:space="preserve"> school</w:t>
      </w:r>
      <w:r w:rsidRPr="00834166">
        <w:rPr>
          <w:u w:val="single"/>
        </w:rPr>
        <w:t xml:space="preserve"> on Fridays </w:t>
      </w:r>
      <w:r w:rsidRPr="00B54F49">
        <w:rPr>
          <w:highlight w:val="green"/>
          <w:u w:val="single"/>
        </w:rPr>
        <w:t xml:space="preserve">to </w:t>
      </w:r>
      <w:r w:rsidRPr="00FA36D7">
        <w:rPr>
          <w:rStyle w:val="Emphasis"/>
          <w:highlight w:val="green"/>
        </w:rPr>
        <w:t>protest</w:t>
      </w:r>
      <w:r w:rsidRPr="00B54F49">
        <w:rPr>
          <w:highlight w:val="green"/>
          <w:u w:val="single"/>
        </w:rPr>
        <w:t xml:space="preserve"> </w:t>
      </w:r>
      <w:r w:rsidRPr="00FA36D7">
        <w:rPr>
          <w:rStyle w:val="Emphasis"/>
          <w:highlight w:val="green"/>
        </w:rPr>
        <w:t>inaction</w:t>
      </w:r>
      <w:r w:rsidRPr="00B54F49">
        <w:rPr>
          <w:highlight w:val="green"/>
          <w:u w:val="single"/>
        </w:rPr>
        <w:t xml:space="preserve"> on</w:t>
      </w:r>
      <w:r w:rsidRPr="00834166">
        <w:rPr>
          <w:u w:val="single"/>
        </w:rPr>
        <w:t xml:space="preserve"> climate change—</w:t>
      </w:r>
      <w:r w:rsidRPr="00B54F49">
        <w:rPr>
          <w:highlight w:val="gree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6EDF6A16" w14:textId="77777777" w:rsidR="00052649" w:rsidRPr="00B54F49" w:rsidRDefault="00052649" w:rsidP="00052649">
      <w:pPr>
        <w:rPr>
          <w:u w:val="single"/>
        </w:rPr>
      </w:pPr>
      <w:r w:rsidRPr="00B54F49">
        <w:rPr>
          <w:sz w:val="16"/>
        </w:rPr>
        <w:t xml:space="preserve">In March 2019, </w:t>
      </w:r>
      <w:r w:rsidRPr="00834166">
        <w:rPr>
          <w:u w:val="single"/>
        </w:rPr>
        <w:t xml:space="preserve">the </w:t>
      </w:r>
      <w:r w:rsidRPr="00FA36D7">
        <w:rPr>
          <w:rStyle w:val="Emphasis"/>
          <w:highlight w:val="green"/>
        </w:rPr>
        <w:t>first</w:t>
      </w:r>
      <w:r w:rsidRPr="00B54F49">
        <w:rPr>
          <w:highlight w:val="green"/>
          <w:u w:val="single"/>
        </w:rPr>
        <w:t xml:space="preserve"> global climate strike</w:t>
      </w:r>
      <w:r w:rsidRPr="00834166">
        <w:rPr>
          <w:u w:val="single"/>
        </w:rPr>
        <w:t xml:space="preserve"> took place,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54F49">
        <w:rPr>
          <w:highlight w:val="green"/>
          <w:u w:val="single"/>
        </w:rPr>
        <w:t xml:space="preserve">growth in the </w:t>
      </w:r>
      <w:r w:rsidRPr="00FA36D7">
        <w:rPr>
          <w:rStyle w:val="Emphasis"/>
          <w:highlight w:val="green"/>
        </w:rPr>
        <w:t>tactic</w:t>
      </w:r>
      <w:r w:rsidRPr="00B54F49">
        <w:rPr>
          <w:highlight w:val="gree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FA36D7">
        <w:rPr>
          <w:rStyle w:val="Emphasis"/>
          <w:highlight w:val="green"/>
        </w:rPr>
        <w:t>involved</w:t>
      </w:r>
      <w:r w:rsidRPr="00B54F49">
        <w:rPr>
          <w:u w:val="single"/>
        </w:rPr>
        <w:t>.</w:t>
      </w:r>
    </w:p>
    <w:p w14:paraId="0BF5BADE" w14:textId="77777777" w:rsidR="00052649" w:rsidRPr="00B54F49" w:rsidRDefault="00052649" w:rsidP="00052649">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D0E8746" w14:textId="77777777" w:rsidR="00052649" w:rsidRPr="00B54F49" w:rsidRDefault="00052649" w:rsidP="00052649">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1BD3B9D" w14:textId="77777777" w:rsidR="00052649" w:rsidRPr="00637937" w:rsidRDefault="00052649" w:rsidP="00052649">
      <w:pPr>
        <w:pStyle w:val="Heading4"/>
      </w:pPr>
      <w:r>
        <w:t xml:space="preserve">Second,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73A4C53B" w14:textId="77777777" w:rsidR="00052649" w:rsidRDefault="00052649" w:rsidP="00052649">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p w14:paraId="1CC56747" w14:textId="567F87A4" w:rsidR="00052649" w:rsidRDefault="00052649" w:rsidP="00052649">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5C17CE2E" w14:textId="77777777" w:rsidR="00052649" w:rsidRDefault="00052649" w:rsidP="00052649">
      <w:pPr>
        <w:pStyle w:val="Heading4"/>
      </w:pPr>
      <w:r>
        <w:t xml:space="preserve">Third,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184DAE2E" w14:textId="77777777" w:rsidR="00052649" w:rsidRPr="00B030E3" w:rsidRDefault="00052649" w:rsidP="00052649">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xml:space="preserve">)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13" w:history="1">
        <w:r w:rsidRPr="00540FF3">
          <w:rPr>
            <w:rStyle w:val="Hyperlink"/>
          </w:rPr>
          <w:t>https://www.organizingupgrade.com/strike-for-democracy/</w:t>
        </w:r>
      </w:hyperlink>
      <w:r>
        <w:t xml:space="preserve">] </w:t>
      </w:r>
    </w:p>
    <w:p w14:paraId="771FCAA9" w14:textId="77777777" w:rsidR="00052649" w:rsidRPr="00B030E3" w:rsidRDefault="00052649" w:rsidP="00052649">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19AEBF31" w14:textId="77777777" w:rsidR="00052649" w:rsidRPr="00B030E3" w:rsidRDefault="00052649" w:rsidP="00052649">
      <w:pPr>
        <w:rPr>
          <w:sz w:val="16"/>
        </w:rPr>
      </w:pPr>
      <w:r w:rsidRPr="00B030E3">
        <w:rPr>
          <w:sz w:val="16"/>
        </w:rPr>
        <w:t xml:space="preserve">A range of groups have mobilized to fight for a fair election and plan around </w:t>
      </w:r>
      <w:proofErr w:type="gramStart"/>
      <w:r w:rsidRPr="00B030E3">
        <w:rPr>
          <w:sz w:val="16"/>
        </w:rPr>
        <w:t>worst case</w:t>
      </w:r>
      <w:proofErr w:type="gramEnd"/>
      <w:r w:rsidRPr="00B030E3">
        <w:rPr>
          <w:sz w:val="16"/>
        </w:rPr>
        <w:t xml:space="preserve"> scenarios. Some unions have been active in a few of these groups, such as Protect the Vote.</w:t>
      </w:r>
    </w:p>
    <w:p w14:paraId="5FE96FC6" w14:textId="77777777" w:rsidR="00052649" w:rsidRPr="00B030E3" w:rsidRDefault="00052649" w:rsidP="00052649">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1971E8E2" w14:textId="77777777" w:rsidR="00052649" w:rsidRPr="00B030E3" w:rsidRDefault="00052649" w:rsidP="00052649">
      <w:pPr>
        <w:rPr>
          <w:sz w:val="16"/>
        </w:rPr>
      </w:pPr>
      <w:r w:rsidRPr="00B030E3">
        <w:rPr>
          <w:sz w:val="16"/>
        </w:rPr>
        <w:t xml:space="preserve">UNITE HERE is running an intensive “Take Back 2020” get-out-the-vote effort, phone banking and even knocking on doors in Arizona, Florida, </w:t>
      </w:r>
      <w:proofErr w:type="gramStart"/>
      <w:r w:rsidRPr="00B030E3">
        <w:rPr>
          <w:sz w:val="16"/>
        </w:rPr>
        <w:t>Nevada</w:t>
      </w:r>
      <w:proofErr w:type="gramEnd"/>
      <w:r w:rsidRPr="00B030E3">
        <w:rPr>
          <w:sz w:val="16"/>
        </w:rPr>
        <w:t xml:space="preserve"> and Pennsylvania. In Philadelphia, for example, over 100 hospitality workers plan to visit 100,000 homes before the election. In Arizona they are partnering with Seed the Vote.</w:t>
      </w:r>
    </w:p>
    <w:p w14:paraId="41FFD36F" w14:textId="77777777" w:rsidR="00052649" w:rsidRPr="00B030E3" w:rsidRDefault="00052649" w:rsidP="00052649">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0E5F1F0C" w14:textId="77777777" w:rsidR="00052649" w:rsidRPr="00B030E3" w:rsidRDefault="00052649" w:rsidP="00052649">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7236BB0A" w14:textId="77777777" w:rsidR="00052649" w:rsidRPr="00B030E3" w:rsidRDefault="00052649" w:rsidP="00052649">
      <w:pPr>
        <w:rPr>
          <w:sz w:val="16"/>
        </w:rPr>
      </w:pPr>
      <w:r w:rsidRPr="00B030E3">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rPr>
          <w:sz w:val="16"/>
        </w:rPr>
        <w:t>take action</w:t>
      </w:r>
      <w:proofErr w:type="gramEnd"/>
      <w:r w:rsidRPr="00B030E3">
        <w:rPr>
          <w:sz w:val="16"/>
        </w:rPr>
        <w:t xml:space="preserve"> if needed to protect the vote.</w:t>
      </w:r>
    </w:p>
    <w:p w14:paraId="38B26ADD" w14:textId="77777777" w:rsidR="00052649" w:rsidRPr="00B030E3" w:rsidRDefault="00052649" w:rsidP="00052649">
      <w:pPr>
        <w:rPr>
          <w:sz w:val="16"/>
        </w:rPr>
      </w:pPr>
      <w:r w:rsidRPr="00B030E3">
        <w:rPr>
          <w:sz w:val="16"/>
        </w:rPr>
        <w:t>ARE UNIONS READY?</w:t>
      </w:r>
    </w:p>
    <w:p w14:paraId="2FBA806B" w14:textId="77777777" w:rsidR="00052649" w:rsidRPr="00B030E3" w:rsidRDefault="00052649" w:rsidP="00052649">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20DD6470" w14:textId="77777777" w:rsidR="00052649" w:rsidRPr="00B030E3" w:rsidRDefault="00052649" w:rsidP="00052649">
      <w:pPr>
        <w:rPr>
          <w:sz w:val="16"/>
        </w:rPr>
      </w:pPr>
      <w:r w:rsidRPr="00B030E3">
        <w:rPr>
          <w:sz w:val="16"/>
        </w:rPr>
        <w:t xml:space="preserve">The Rochester Central Labor Council in New York passed a resolution calling for a general strike </w:t>
      </w:r>
      <w:proofErr w:type="gramStart"/>
      <w:r w:rsidRPr="00B030E3">
        <w:rPr>
          <w:sz w:val="16"/>
        </w:rPr>
        <w:t>in the event that</w:t>
      </w:r>
      <w:proofErr w:type="gramEnd"/>
      <w:r w:rsidRPr="00B030E3">
        <w:rPr>
          <w:sz w:val="16"/>
        </w:rPr>
        <w:t xml:space="preserve">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6862CED0" w14:textId="77777777" w:rsidR="00052649" w:rsidRPr="00B030E3" w:rsidRDefault="00052649" w:rsidP="00052649">
      <w:pPr>
        <w:rPr>
          <w:sz w:val="16"/>
        </w:rPr>
      </w:pPr>
      <w:r w:rsidRPr="00B030E3">
        <w:rPr>
          <w:sz w:val="16"/>
        </w:rPr>
        <w:t xml:space="preserve">Sara Nelson, International President of the Association of Flight Attendants-CWA, AFL-CIO, is also taking a bold stand, stating that in the event of a contested </w:t>
      </w:r>
      <w:proofErr w:type="gramStart"/>
      <w:r w:rsidRPr="00B030E3">
        <w:rPr>
          <w:sz w:val="16"/>
        </w:rPr>
        <w:t xml:space="preserve">election,  </w:t>
      </w:r>
      <w:r w:rsidRPr="00B030E3">
        <w:rPr>
          <w:u w:val="single"/>
        </w:rPr>
        <w:t>labor</w:t>
      </w:r>
      <w:proofErr w:type="gramEnd"/>
      <w:r w:rsidRPr="00B030E3">
        <w:rPr>
          <w:u w:val="single"/>
        </w:rPr>
        <w:t xml:space="preserve">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31A4EF42" w14:textId="77777777" w:rsidR="00052649" w:rsidRPr="00B030E3" w:rsidRDefault="00052649" w:rsidP="00052649">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1F7B8DD2" w14:textId="77777777" w:rsidR="00052649" w:rsidRPr="00B030E3" w:rsidRDefault="00052649" w:rsidP="00052649">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2DB20259" w14:textId="7B0384F5" w:rsidR="00052649" w:rsidRPr="00052649" w:rsidRDefault="00052649" w:rsidP="00052649">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15F5A362" w14:textId="6CF6E36C" w:rsidR="00052649" w:rsidRPr="00E675C1" w:rsidRDefault="00052649" w:rsidP="00052649">
      <w:pPr>
        <w:pStyle w:val="Heading4"/>
      </w:pPr>
      <w:r>
        <w:t>Loss of democracy is THE biggest impact in today’s debate – d</w:t>
      </w:r>
      <w:r w:rsidRPr="00E675C1">
        <w:t xml:space="preserve">emocratic backsliding </w:t>
      </w:r>
      <w:r>
        <w:t xml:space="preserve">results in war and mass loss of life. </w:t>
      </w:r>
      <w:r>
        <w:t>Any potential harms from a strike are temporary, but wars last much longer.</w:t>
      </w:r>
    </w:p>
    <w:p w14:paraId="0B899E80" w14:textId="77777777" w:rsidR="00052649" w:rsidRDefault="00052649" w:rsidP="00052649">
      <w:r w:rsidRPr="008D00D2">
        <w:rPr>
          <w:rStyle w:val="Style13ptBold"/>
        </w:rPr>
        <w:t>Alizada &amp; Boese et al. 21</w:t>
      </w:r>
      <w:r>
        <w:t xml:space="preserve">, </w:t>
      </w:r>
      <w:proofErr w:type="spellStart"/>
      <w:r w:rsidRPr="00E675C1">
        <w:rPr>
          <w:sz w:val="16"/>
          <w:szCs w:val="16"/>
        </w:rPr>
        <w:t>Nazifa</w:t>
      </w:r>
      <w:proofErr w:type="spellEnd"/>
      <w:r w:rsidRPr="00E675C1">
        <w:rPr>
          <w:sz w:val="16"/>
          <w:szCs w:val="16"/>
        </w:rPr>
        <w:t xml:space="preserve"> Alizada, Dr. Vanessa Boese, Prof. </w:t>
      </w:r>
      <w:proofErr w:type="spellStart"/>
      <w:r w:rsidRPr="00E675C1">
        <w:rPr>
          <w:sz w:val="16"/>
          <w:szCs w:val="16"/>
        </w:rPr>
        <w:t>Staffan</w:t>
      </w:r>
      <w:proofErr w:type="spellEnd"/>
      <w:r w:rsidRPr="00E675C1">
        <w:rPr>
          <w:sz w:val="16"/>
          <w:szCs w:val="16"/>
        </w:rPr>
        <w:t xml:space="preserve"> Lindberg, Martin Lundstedt, Natalia </w:t>
      </w:r>
      <w:proofErr w:type="spellStart"/>
      <w:r w:rsidRPr="00E675C1">
        <w:rPr>
          <w:sz w:val="16"/>
          <w:szCs w:val="16"/>
        </w:rPr>
        <w:t>Natsika</w:t>
      </w:r>
      <w:proofErr w:type="spellEnd"/>
      <w:r w:rsidRPr="00E675C1">
        <w:rPr>
          <w:sz w:val="16"/>
          <w:szCs w:val="16"/>
        </w:rPr>
        <w:t xml:space="preserve">, and </w:t>
      </w:r>
      <w:proofErr w:type="spellStart"/>
      <w:r w:rsidRPr="00E675C1">
        <w:rPr>
          <w:sz w:val="16"/>
          <w:szCs w:val="16"/>
        </w:rPr>
        <w:t>Shreeya</w:t>
      </w:r>
      <w:proofErr w:type="spellEnd"/>
      <w:r w:rsidRPr="00E675C1">
        <w:rPr>
          <w:sz w:val="16"/>
          <w:szCs w:val="16"/>
        </w:rPr>
        <w:t xml:space="preserve"> Pillai – University of Gothenburg, Varieties of Democracy Institute: V-Dem Policy Brief, No. 30, May 2021. “Does Democracy Bring International and Domestic Peace and Security?” </w:t>
      </w:r>
      <w:hyperlink r:id="rId14" w:history="1">
        <w:r w:rsidRPr="00E675C1">
          <w:rPr>
            <w:rStyle w:val="Hyperlink"/>
            <w:sz w:val="16"/>
            <w:szCs w:val="16"/>
          </w:rPr>
          <w:t>https://www.v-dem.net/media/filer_public/1a/98/1a98c2d0-887e-4857-8f0d-3a0f4139f564/pb30.pdf</w:t>
        </w:r>
      </w:hyperlink>
      <w:r w:rsidRPr="00E675C1">
        <w:rPr>
          <w:sz w:val="16"/>
          <w:szCs w:val="16"/>
        </w:rPr>
        <w:t xml:space="preserve"> | BC</w:t>
      </w:r>
    </w:p>
    <w:p w14:paraId="39925B4F" w14:textId="77777777" w:rsidR="00052649" w:rsidRPr="00E675C1" w:rsidRDefault="00052649" w:rsidP="00052649">
      <w:pPr>
        <w:rPr>
          <w:sz w:val="16"/>
        </w:rPr>
      </w:pPr>
      <w:r w:rsidRPr="00A239B8">
        <w:rPr>
          <w:rStyle w:val="StyleUnderline"/>
        </w:rPr>
        <w:t xml:space="preserve">A large body of </w:t>
      </w:r>
      <w:r w:rsidRPr="0024081E">
        <w:rPr>
          <w:rStyle w:val="StyleUnderline"/>
        </w:rPr>
        <w:t xml:space="preserve">scientific </w:t>
      </w:r>
      <w:r w:rsidRPr="00E675C1">
        <w:rPr>
          <w:rStyle w:val="Emphasis"/>
          <w:highlight w:val="green"/>
        </w:rPr>
        <w:t>evidence demonstrates</w:t>
      </w:r>
      <w:r w:rsidRPr="00A61756">
        <w:rPr>
          <w:sz w:val="16"/>
        </w:rPr>
        <w:t xml:space="preserve"> that </w:t>
      </w:r>
      <w:r w:rsidRPr="0024081E">
        <w:rPr>
          <w:rStyle w:val="Emphasis"/>
        </w:rPr>
        <w:t>human security</w:t>
      </w:r>
      <w:r w:rsidRPr="00A61756">
        <w:rPr>
          <w:sz w:val="16"/>
        </w:rPr>
        <w:t xml:space="preserve">, as well as </w:t>
      </w:r>
      <w:r w:rsidRPr="00E675C1">
        <w:rPr>
          <w:rStyle w:val="Emphasis"/>
          <w:highlight w:val="green"/>
        </w:rPr>
        <w:t>international and domestic peace are strongly and positively related to democracy.</w:t>
      </w:r>
      <w:r w:rsidRPr="00A61756">
        <w:rPr>
          <w:sz w:val="16"/>
        </w:rPr>
        <w:t xml:space="preserve"> </w:t>
      </w:r>
      <w:r w:rsidRPr="00194728">
        <w:rPr>
          <w:rStyle w:val="StyleUnderline"/>
        </w:rPr>
        <w:t xml:space="preserve">The democratic peace axiom – </w:t>
      </w:r>
      <w:proofErr w:type="gramStart"/>
      <w:r w:rsidRPr="00194728">
        <w:rPr>
          <w:rStyle w:val="StyleUnderline"/>
        </w:rPr>
        <w:t>that democracies</w:t>
      </w:r>
      <w:proofErr w:type="gramEnd"/>
      <w:r w:rsidRPr="00194728">
        <w:rPr>
          <w:rStyle w:val="StyleUnderline"/>
        </w:rPr>
        <w:t xml:space="preserve"> do not fight wars against each other, and that the spread of democracy reduces armed disputes and wars – is </w:t>
      </w:r>
      <w:r w:rsidRPr="00194728">
        <w:rPr>
          <w:rStyle w:val="Emphasis"/>
        </w:rPr>
        <w:t>soundly confirmed</w:t>
      </w:r>
      <w:r w:rsidRPr="00194728">
        <w:rPr>
          <w:rStyle w:val="StyleUnderline"/>
        </w:rPr>
        <w:t xml:space="preserve"> by a wealth of rigorous studies</w:t>
      </w:r>
      <w:r w:rsidRPr="00194728">
        <w:rPr>
          <w:sz w:val="16"/>
        </w:rPr>
        <w:t xml:space="preserve"> (e.g.,</w:t>
      </w:r>
      <w:r w:rsidRPr="00A61756">
        <w:rPr>
          <w:sz w:val="16"/>
        </w:rPr>
        <w:t xml:space="preserve"> Altman et al., 2020; </w:t>
      </w:r>
      <w:proofErr w:type="spellStart"/>
      <w:r w:rsidRPr="00A61756">
        <w:rPr>
          <w:sz w:val="16"/>
        </w:rPr>
        <w:t>Hegre</w:t>
      </w:r>
      <w:proofErr w:type="spellEnd"/>
      <w:r w:rsidRPr="00A61756">
        <w:rPr>
          <w:sz w:val="16"/>
        </w:rPr>
        <w:t xml:space="preserve"> et al., 2020; </w:t>
      </w:r>
      <w:proofErr w:type="spellStart"/>
      <w:r w:rsidRPr="00A61756">
        <w:rPr>
          <w:sz w:val="16"/>
        </w:rPr>
        <w:t>Hegre</w:t>
      </w:r>
      <w:proofErr w:type="spellEnd"/>
      <w:r w:rsidRPr="00A61756">
        <w:rPr>
          <w:sz w:val="16"/>
        </w:rPr>
        <w:t xml:space="preserve">, 2014; </w:t>
      </w:r>
      <w:proofErr w:type="spellStart"/>
      <w:r w:rsidRPr="00A61756">
        <w:rPr>
          <w:sz w:val="16"/>
        </w:rPr>
        <w:t>Hegre</w:t>
      </w:r>
      <w:proofErr w:type="spellEnd"/>
      <w:r w:rsidRPr="00A61756">
        <w:rPr>
          <w:sz w:val="16"/>
        </w:rPr>
        <w:t xml:space="preserve">, 2008). A </w:t>
      </w:r>
      <w:r w:rsidRPr="0024081E">
        <w:rPr>
          <w:rStyle w:val="StyleUnderline"/>
        </w:rPr>
        <w:t xml:space="preserve">recent study using the V-Dem democracy indices shows that </w:t>
      </w:r>
      <w:r w:rsidRPr="00E675C1">
        <w:rPr>
          <w:rStyle w:val="Emphasis"/>
          <w:highlight w:val="green"/>
        </w:rPr>
        <w:t>there is no case of a war in any pair of states whose democratic level was above 0.6</w:t>
      </w:r>
      <w:r w:rsidRPr="00A239B8">
        <w:rPr>
          <w:rStyle w:val="StyleUnderline"/>
        </w:rPr>
        <w:t xml:space="preserve">1 </w:t>
      </w:r>
      <w:r w:rsidRPr="00E675C1">
        <w:rPr>
          <w:rStyle w:val="Emphasis"/>
          <w:highlight w:val="green"/>
        </w:rPr>
        <w:t>on the</w:t>
      </w:r>
      <w:r w:rsidRPr="00E675C1">
        <w:rPr>
          <w:rStyle w:val="StyleUnderline"/>
        </w:rPr>
        <w:t xml:space="preserve"> V-Dem </w:t>
      </w:r>
      <w:r w:rsidRPr="0024081E">
        <w:rPr>
          <w:rStyle w:val="StyleUnderline"/>
        </w:rPr>
        <w:t xml:space="preserve">electoral </w:t>
      </w:r>
      <w:r w:rsidRPr="00E675C1">
        <w:rPr>
          <w:rStyle w:val="Emphasis"/>
          <w:highlight w:val="green"/>
        </w:rPr>
        <w:t>democracy index</w:t>
      </w:r>
      <w:r w:rsidRPr="00A61756">
        <w:rPr>
          <w:sz w:val="16"/>
        </w:rPr>
        <w:t xml:space="preserve"> (Altman et al., 2020).</w:t>
      </w:r>
      <w:r>
        <w:rPr>
          <w:sz w:val="16"/>
        </w:rPr>
        <w:t xml:space="preserve"> </w:t>
      </w:r>
      <w:r w:rsidRPr="00A61756">
        <w:rPr>
          <w:sz w:val="16"/>
        </w:rPr>
        <w:t xml:space="preserve">Being part of a region </w:t>
      </w:r>
      <w:r w:rsidRPr="00077A92">
        <w:rPr>
          <w:sz w:val="16"/>
        </w:rPr>
        <w:t xml:space="preserve">with </w:t>
      </w:r>
      <w:r w:rsidRPr="00077A92">
        <w:rPr>
          <w:rStyle w:val="StyleUnderline"/>
        </w:rPr>
        <w:t>high levels of democracy also matters</w:t>
      </w:r>
      <w:r w:rsidRPr="00A61756">
        <w:rPr>
          <w:sz w:val="16"/>
        </w:rPr>
        <w:t xml:space="preserve">. </w:t>
      </w:r>
      <w:r w:rsidRPr="00E675C1">
        <w:rPr>
          <w:rStyle w:val="Emphasis"/>
          <w:highlight w:val="green"/>
        </w:rPr>
        <w:t>Two states</w:t>
      </w:r>
      <w:r w:rsidRPr="00135754">
        <w:rPr>
          <w:rStyle w:val="StyleUnderline"/>
        </w:rPr>
        <w:t xml:space="preserve"> located </w:t>
      </w:r>
      <w:r w:rsidRPr="00E675C1">
        <w:rPr>
          <w:rStyle w:val="Emphasis"/>
          <w:highlight w:val="green"/>
        </w:rPr>
        <w:t>in a region with low</w:t>
      </w:r>
      <w:r w:rsidRPr="00135754">
        <w:rPr>
          <w:rStyle w:val="StyleUnderline"/>
        </w:rPr>
        <w:t xml:space="preserve"> levels of </w:t>
      </w:r>
      <w:r w:rsidRPr="00E675C1">
        <w:rPr>
          <w:rStyle w:val="Emphasis"/>
          <w:highlight w:val="green"/>
        </w:rPr>
        <w:t>democracy are 70% more likely to have</w:t>
      </w:r>
      <w:r w:rsidRPr="00135754">
        <w:rPr>
          <w:rStyle w:val="StyleUnderline"/>
        </w:rPr>
        <w:t xml:space="preserve"> </w:t>
      </w:r>
      <w:r w:rsidRPr="00077A92">
        <w:rPr>
          <w:rStyle w:val="StyleUnderline"/>
        </w:rPr>
        <w:t xml:space="preserve">a fatal </w:t>
      </w:r>
      <w:r w:rsidRPr="00E675C1">
        <w:rPr>
          <w:rStyle w:val="Emphasis"/>
          <w:highlight w:val="green"/>
        </w:rPr>
        <w:t>armed conflict</w:t>
      </w:r>
      <w:r w:rsidRPr="00135754">
        <w:rPr>
          <w:rStyle w:val="StyleUnderline"/>
        </w:rPr>
        <w:t xml:space="preserve"> than a pair of states placed in a region with high levels</w:t>
      </w:r>
      <w:r w:rsidRPr="00A61756">
        <w:rPr>
          <w:sz w:val="16"/>
        </w:rPr>
        <w:t xml:space="preserve"> (Altman et al., 2020). </w:t>
      </w:r>
      <w:r w:rsidRPr="00AE39E2">
        <w:rPr>
          <w:sz w:val="16"/>
        </w:rPr>
        <w:t xml:space="preserve">Consequently, </w:t>
      </w:r>
      <w:r w:rsidRPr="00AE39E2">
        <w:rPr>
          <w:rStyle w:val="StyleUnderline"/>
        </w:rPr>
        <w:t>the current wave of</w:t>
      </w:r>
      <w:r w:rsidRPr="00135754">
        <w:rPr>
          <w:rStyle w:val="StyleUnderline"/>
        </w:rPr>
        <w:t xml:space="preserve"> </w:t>
      </w:r>
      <w:proofErr w:type="spellStart"/>
      <w:r w:rsidRPr="00E675C1">
        <w:rPr>
          <w:rStyle w:val="Emphasis"/>
          <w:highlight w:val="green"/>
        </w:rPr>
        <w:t>autocratization</w:t>
      </w:r>
      <w:proofErr w:type="spellEnd"/>
      <w:r w:rsidRPr="00E675C1">
        <w:rPr>
          <w:rStyle w:val="Emphasis"/>
          <w:highlight w:val="green"/>
        </w:rPr>
        <w:t xml:space="preserve"> should be expected to lead to</w:t>
      </w:r>
      <w:r w:rsidRPr="00135754">
        <w:rPr>
          <w:rStyle w:val="StyleUnderline"/>
        </w:rPr>
        <w:t xml:space="preserve"> a </w:t>
      </w:r>
      <w:r w:rsidRPr="00AE39E2">
        <w:rPr>
          <w:rStyle w:val="StyleUnderline"/>
        </w:rPr>
        <w:t xml:space="preserve">world with more </w:t>
      </w:r>
      <w:r w:rsidRPr="006A2236">
        <w:rPr>
          <w:rStyle w:val="Emphasis"/>
          <w:highlight w:val="green"/>
        </w:rPr>
        <w:t>international co</w:t>
      </w:r>
      <w:r w:rsidRPr="00E675C1">
        <w:rPr>
          <w:rStyle w:val="Emphasis"/>
          <w:highlight w:val="green"/>
        </w:rPr>
        <w:t>nflicts, with devastating consequences</w:t>
      </w:r>
      <w:r w:rsidRPr="00135754">
        <w:rPr>
          <w:rStyle w:val="StyleUnderline"/>
        </w:rPr>
        <w:t xml:space="preserve"> for human security</w:t>
      </w:r>
      <w:r w:rsidRPr="00A61756">
        <w:rPr>
          <w:sz w:val="16"/>
        </w:rPr>
        <w:t>.</w:t>
      </w:r>
      <w:r>
        <w:rPr>
          <w:sz w:val="16"/>
        </w:rPr>
        <w:t xml:space="preserve"> </w:t>
      </w:r>
      <w:proofErr w:type="spellStart"/>
      <w:r w:rsidRPr="00A61756">
        <w:rPr>
          <w:sz w:val="16"/>
        </w:rPr>
        <w:t>Hegre</w:t>
      </w:r>
      <w:proofErr w:type="spellEnd"/>
      <w:r w:rsidRPr="00A61756">
        <w:rPr>
          <w:sz w:val="16"/>
        </w:rPr>
        <w:t xml:space="preserve"> et al. (2020) demonstrate that vertical (free and fair multiparty elections), horizontal (institutional </w:t>
      </w:r>
      <w:r w:rsidRPr="006A2236">
        <w:rPr>
          <w:rStyle w:val="Emphasis"/>
          <w:highlight w:val="green"/>
        </w:rPr>
        <w:t>c</w:t>
      </w:r>
      <w:r w:rsidRPr="009D0F1E">
        <w:rPr>
          <w:rStyle w:val="Emphasis"/>
        </w:rPr>
        <w:t>onstraints on the executive</w:t>
      </w:r>
      <w:r w:rsidRPr="009D0F1E">
        <w:rPr>
          <w:sz w:val="16"/>
        </w:rPr>
        <w:t xml:space="preserve">), </w:t>
      </w:r>
      <w:r w:rsidRPr="009D0F1E">
        <w:rPr>
          <w:rStyle w:val="StyleUnderline"/>
        </w:rPr>
        <w:t>and</w:t>
      </w:r>
      <w:r w:rsidRPr="009D0F1E">
        <w:rPr>
          <w:sz w:val="16"/>
        </w:rPr>
        <w:t xml:space="preserve"> diagonal (</w:t>
      </w:r>
      <w:r w:rsidRPr="009D0F1E">
        <w:rPr>
          <w:rStyle w:val="StyleUnderline"/>
        </w:rPr>
        <w:t>civil society</w:t>
      </w:r>
      <w:r w:rsidRPr="009D0F1E">
        <w:rPr>
          <w:sz w:val="16"/>
        </w:rPr>
        <w:t xml:space="preserve">) </w:t>
      </w:r>
      <w:r w:rsidRPr="009D0F1E">
        <w:rPr>
          <w:rStyle w:val="Emphasis"/>
        </w:rPr>
        <w:t xml:space="preserve">accountability </w:t>
      </w:r>
      <w:r w:rsidRPr="00A239B8">
        <w:rPr>
          <w:rStyle w:val="Emphasis"/>
        </w:rPr>
        <w:t>mechanisms</w:t>
      </w:r>
      <w:r w:rsidRPr="00A239B8">
        <w:rPr>
          <w:sz w:val="16"/>
        </w:rPr>
        <w:t xml:space="preserve"> all </w:t>
      </w:r>
      <w:r w:rsidRPr="00A239B8">
        <w:rPr>
          <w:rStyle w:val="StyleUnderline"/>
        </w:rPr>
        <w:t>contribute to lowering the risk of interstate war</w:t>
      </w:r>
      <w:r w:rsidRPr="00A239B8">
        <w:rPr>
          <w:sz w:val="16"/>
        </w:rPr>
        <w:t xml:space="preserve">. For example, this means that </w:t>
      </w:r>
      <w:r w:rsidRPr="00A239B8">
        <w:rPr>
          <w:rStyle w:val="StyleUnderline"/>
        </w:rPr>
        <w:t>after India turned into an electoral autocracy</w:t>
      </w:r>
      <w:r w:rsidRPr="00A239B8">
        <w:rPr>
          <w:sz w:val="16"/>
        </w:rPr>
        <w:t xml:space="preserve"> (Alizada et al., 2021), </w:t>
      </w:r>
      <w:r w:rsidRPr="00A239B8">
        <w:rPr>
          <w:rStyle w:val="StyleUnderline"/>
        </w:rPr>
        <w:t xml:space="preserve">the statistical odds of a </w:t>
      </w:r>
      <w:r w:rsidRPr="00A239B8">
        <w:rPr>
          <w:rStyle w:val="Emphasis"/>
        </w:rPr>
        <w:t>militarized dispute</w:t>
      </w:r>
      <w:r w:rsidRPr="00A239B8">
        <w:rPr>
          <w:rStyle w:val="StyleUnderline"/>
        </w:rPr>
        <w:t xml:space="preserve"> with at least one death between India and Pakistan is now </w:t>
      </w:r>
      <w:r w:rsidRPr="00A239B8">
        <w:rPr>
          <w:rStyle w:val="Emphasis"/>
        </w:rPr>
        <w:t>3 times higher</w:t>
      </w:r>
      <w:r w:rsidRPr="00A239B8">
        <w:rPr>
          <w:rStyle w:val="StyleUnderline"/>
        </w:rPr>
        <w:t xml:space="preserve"> than 10 years ago</w:t>
      </w:r>
      <w:r w:rsidRPr="00A239B8">
        <w:rPr>
          <w:sz w:val="16"/>
        </w:rPr>
        <w:t xml:space="preserve">. A series of scientific studies demonstrate that </w:t>
      </w:r>
      <w:r w:rsidRPr="00A239B8">
        <w:rPr>
          <w:rStyle w:val="StyleUnderline"/>
        </w:rPr>
        <w:t>democracies are also less prone to civil war and domestic volatility compared to autocracies, especially long-term, institutionalized democracies</w:t>
      </w:r>
      <w:r w:rsidRPr="00A239B8">
        <w:rPr>
          <w:sz w:val="16"/>
        </w:rPr>
        <w:t xml:space="preserve">. The key is that </w:t>
      </w:r>
      <w:r w:rsidRPr="00A239B8">
        <w:rPr>
          <w:rStyle w:val="StyleUnderline"/>
        </w:rPr>
        <w:t>democracies are better at absorbing and channeling discontent through legal institutional means and accountability mechanisms that in turn lower the risk of domestic conflict</w:t>
      </w:r>
      <w:r w:rsidRPr="00A239B8">
        <w:rPr>
          <w:sz w:val="16"/>
        </w:rPr>
        <w:t xml:space="preserve"> (</w:t>
      </w:r>
      <w:proofErr w:type="spellStart"/>
      <w:r w:rsidRPr="00A239B8">
        <w:rPr>
          <w:sz w:val="16"/>
        </w:rPr>
        <w:t>Fjelde</w:t>
      </w:r>
      <w:proofErr w:type="spellEnd"/>
      <w:r w:rsidRPr="00A239B8">
        <w:rPr>
          <w:sz w:val="16"/>
        </w:rPr>
        <w:t xml:space="preserve"> et al., 2021; </w:t>
      </w:r>
      <w:proofErr w:type="spellStart"/>
      <w:r w:rsidRPr="00A239B8">
        <w:rPr>
          <w:sz w:val="16"/>
        </w:rPr>
        <w:t>Hegre</w:t>
      </w:r>
      <w:proofErr w:type="spellEnd"/>
      <w:r w:rsidRPr="00A239B8">
        <w:rPr>
          <w:sz w:val="16"/>
        </w:rPr>
        <w:t xml:space="preserve"> et al., 2001; </w:t>
      </w:r>
      <w:proofErr w:type="spellStart"/>
      <w:r w:rsidRPr="00A239B8">
        <w:rPr>
          <w:sz w:val="16"/>
        </w:rPr>
        <w:t>Hegre</w:t>
      </w:r>
      <w:proofErr w:type="spellEnd"/>
      <w:r w:rsidRPr="00A239B8">
        <w:rPr>
          <w:sz w:val="16"/>
        </w:rPr>
        <w:t xml:space="preserve">, 2014). Yet, it is vital to recognize that </w:t>
      </w:r>
      <w:r w:rsidRPr="00A239B8">
        <w:rPr>
          <w:rStyle w:val="Emphasis"/>
        </w:rPr>
        <w:t>semi-democracies</w:t>
      </w:r>
      <w:r w:rsidRPr="00A239B8">
        <w:rPr>
          <w:rStyle w:val="StyleUnderline"/>
        </w:rPr>
        <w:t xml:space="preserve"> and countries with recent transitions tend to be more volatile with a higher risk of civil and international conflict</w:t>
      </w:r>
      <w:r w:rsidRPr="00A239B8">
        <w:rPr>
          <w:sz w:val="16"/>
        </w:rPr>
        <w:t xml:space="preserve">. </w:t>
      </w:r>
      <w:r w:rsidRPr="00A239B8">
        <w:rPr>
          <w:rStyle w:val="StyleUnderline"/>
        </w:rPr>
        <w:t>Such a regime is around four times more likely to experience domestic unrest compared to a well-established democracy</w:t>
      </w:r>
      <w:r w:rsidRPr="00A239B8">
        <w:rPr>
          <w:sz w:val="16"/>
        </w:rPr>
        <w:t xml:space="preserve">. In addition, </w:t>
      </w:r>
      <w:r w:rsidRPr="00A239B8">
        <w:rPr>
          <w:rStyle w:val="StyleUnderline"/>
        </w:rPr>
        <w:t>the risk of civil war in a regime transitioning from an autocracy to a semi-democracy is nine times higher compared to before the transition</w:t>
      </w:r>
      <w:r w:rsidRPr="00A239B8">
        <w:rPr>
          <w:sz w:val="16"/>
        </w:rPr>
        <w:t xml:space="preserve"> (</w:t>
      </w:r>
      <w:proofErr w:type="spellStart"/>
      <w:r w:rsidRPr="00A239B8">
        <w:rPr>
          <w:sz w:val="16"/>
        </w:rPr>
        <w:t>Hegre</w:t>
      </w:r>
      <w:proofErr w:type="spellEnd"/>
      <w:r w:rsidRPr="00A239B8">
        <w:rPr>
          <w:sz w:val="16"/>
        </w:rPr>
        <w:t xml:space="preserve"> et al., 2001). That is </w:t>
      </w:r>
      <w:r w:rsidRPr="00A239B8">
        <w:rPr>
          <w:rStyle w:val="StyleUnderline"/>
        </w:rPr>
        <w:t xml:space="preserve">why long-term strategies toward </w:t>
      </w:r>
      <w:r w:rsidRPr="00A239B8">
        <w:rPr>
          <w:rStyle w:val="Emphasis"/>
        </w:rPr>
        <w:t>stabilizing</w:t>
      </w:r>
      <w:r w:rsidRPr="00A239B8">
        <w:rPr>
          <w:rStyle w:val="StyleUnderline"/>
        </w:rPr>
        <w:t xml:space="preserve"> and improving the </w:t>
      </w:r>
      <w:r w:rsidRPr="00A239B8">
        <w:rPr>
          <w:rStyle w:val="Emphasis"/>
        </w:rPr>
        <w:t>quality</w:t>
      </w:r>
      <w:r w:rsidRPr="00A239B8">
        <w:rPr>
          <w:rStyle w:val="StyleUnderline"/>
        </w:rPr>
        <w:t xml:space="preserve"> of newly established democracies are critical.</w:t>
      </w:r>
    </w:p>
    <w:p w14:paraId="0689B99C" w14:textId="3EC5B220"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26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64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F5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950034"/>
  <w14:defaultImageDpi w14:val="300"/>
  <w15:docId w15:val="{FCAA377A-915E-8548-9BE2-EDF5A0A8C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2649"/>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0526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26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0526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052649"/>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0526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649"/>
  </w:style>
  <w:style w:type="character" w:customStyle="1" w:styleId="Heading1Char">
    <w:name w:val="Heading 1 Char"/>
    <w:aliases w:val="Pocket Char"/>
    <w:basedOn w:val="DefaultParagraphFont"/>
    <w:link w:val="Heading1"/>
    <w:uiPriority w:val="9"/>
    <w:rsid w:val="0005264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52649"/>
    <w:rPr>
      <w:rFonts w:ascii="Times New Roman" w:eastAsiaTheme="majorEastAsia" w:hAnsi="Times New Roman"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05264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52649"/>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264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052649"/>
    <w:rPr>
      <w:b w:val="0"/>
      <w:sz w:val="26"/>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052649"/>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05264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52649"/>
    <w:rPr>
      <w:color w:val="auto"/>
      <w:u w:val="none"/>
    </w:rPr>
  </w:style>
  <w:style w:type="paragraph" w:styleId="DocumentMap">
    <w:name w:val="Document Map"/>
    <w:basedOn w:val="Normal"/>
    <w:link w:val="DocumentMapChar"/>
    <w:uiPriority w:val="99"/>
    <w:semiHidden/>
    <w:unhideWhenUsed/>
    <w:rsid w:val="000526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264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526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52649"/>
    <w:pPr>
      <w:pBdr>
        <w:top w:val="single" w:sz="18" w:space="0" w:color="auto"/>
        <w:left w:val="single" w:sz="18" w:space="0" w:color="auto"/>
        <w:bottom w:val="single" w:sz="18" w:space="0" w:color="auto"/>
        <w:right w:val="single" w:sz="18" w:space="0" w:color="auto"/>
      </w:pBd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200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ganizingupgrade.com/strike-for-democrac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freedomhouse.org/report/freedom-world/2021/democracy-under-siege" TargetMode="External"/><Relationship Id="rId4" Type="http://schemas.openxmlformats.org/officeDocument/2006/relationships/customXml" Target="../customXml/item4.xml"/><Relationship Id="rId9" Type="http://schemas.openxmlformats.org/officeDocument/2006/relationships/hyperlink" Target="https://oll.libertyfund.org/titles/677" TargetMode="External"/><Relationship Id="rId14" Type="http://schemas.openxmlformats.org/officeDocument/2006/relationships/hyperlink" Target="https://www.v-dem.net/media/filer_public/1a/98/1a98c2d0-887e-4857-8f0d-3a0f4139f564/pb3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8191</Words>
  <Characters>46690</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2021-10-30T13:33:00Z</dcterms:created>
  <dcterms:modified xsi:type="dcterms:W3CDTF">2021-10-30T13:55:00Z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